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67" w:after="0"/>
        <w:ind w:left="771"/>
        <w:rPr>
          <w:rFonts w:ascii="Times New Roman" w:hAnsi="Times New Roman"/>
          <w:sz w:val="36"/>
          <w:szCs w:val="36"/>
          <w:lang w:val="ru-RU"/>
        </w:rPr>
      </w:pPr>
      <w:bookmarkStart w:id="0" w:name="_GoBack"/>
      <w:bookmarkEnd w:id="0"/>
      <w:r>
        <w:rPr>
          <w:rFonts w:ascii="Times New Roman" w:hAnsi="Times New Roman"/>
          <w:sz w:val="36"/>
          <w:szCs w:val="36"/>
          <w:lang w:val="ru-RU"/>
        </w:rPr>
        <w:drawing>
          <wp:inline distT="0" distB="0" distL="114300" distR="114300">
            <wp:extent cx="6329680" cy="8943975"/>
            <wp:effectExtent l="0" t="0" r="7620" b="9525"/>
            <wp:docPr id="4" name="Изображение 4" descr="ООО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ООО_page-0001"/>
                    <pic:cNvPicPr>
                      <a:picLocks noChangeAspect="1"/>
                    </pic:cNvPicPr>
                  </pic:nvPicPr>
                  <pic:blipFill>
                    <a:blip r:embed="rId12"/>
                    <a:stretch>
                      <a:fillRect/>
                    </a:stretch>
                  </pic:blipFill>
                  <pic:spPr>
                    <a:xfrm>
                      <a:off x="0" y="0"/>
                      <a:ext cx="6329680" cy="8943975"/>
                    </a:xfrm>
                    <a:prstGeom prst="rect">
                      <a:avLst/>
                    </a:prstGeom>
                  </pic:spPr>
                </pic:pic>
              </a:graphicData>
            </a:graphic>
          </wp:inline>
        </w:drawing>
      </w:r>
    </w:p>
    <w:p>
      <w:pPr>
        <w:pStyle w:val="2"/>
        <w:spacing w:before="67" w:after="0"/>
        <w:ind w:left="771"/>
        <w:rPr>
          <w:rFonts w:ascii="Times New Roman" w:hAnsi="Times New Roman"/>
          <w:sz w:val="36"/>
          <w:szCs w:val="36"/>
        </w:rPr>
      </w:pPr>
      <w:r>
        <w:rPr>
          <w:rFonts w:ascii="Times New Roman" w:hAnsi="Times New Roman"/>
          <w:sz w:val="36"/>
          <w:szCs w:val="36"/>
          <w:lang w:val="ru-RU"/>
        </w:rPr>
        <w:t xml:space="preserve">                                     </w:t>
      </w:r>
      <w:r>
        <w:rPr>
          <w:rFonts w:ascii="Times New Roman" w:hAnsi="Times New Roman"/>
          <w:sz w:val="36"/>
          <w:szCs w:val="36"/>
        </w:rPr>
        <w:t>Содержание</w:t>
      </w:r>
    </w:p>
    <w:tbl>
      <w:tblPr>
        <w:tblStyle w:val="277"/>
        <w:tblW w:w="10349" w:type="dxa"/>
        <w:tblInd w:w="-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3"/>
        <w:gridCol w:w="37"/>
        <w:gridCol w:w="12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9110" w:type="dxa"/>
            <w:gridSpan w:val="2"/>
          </w:tcPr>
          <w:p>
            <w:pPr>
              <w:pStyle w:val="278"/>
              <w:ind w:left="777"/>
              <w:jc w:val="center"/>
              <w:rPr>
                <w:b/>
                <w:sz w:val="24"/>
                <w:szCs w:val="24"/>
              </w:rPr>
            </w:pPr>
            <w:r>
              <w:rPr>
                <w:b/>
                <w:sz w:val="24"/>
                <w:szCs w:val="24"/>
              </w:rPr>
              <w:t>Раздел</w:t>
            </w:r>
          </w:p>
        </w:tc>
        <w:tc>
          <w:tcPr>
            <w:tcW w:w="1239" w:type="dxa"/>
          </w:tcPr>
          <w:p>
            <w:pPr>
              <w:pStyle w:val="278"/>
              <w:ind w:left="108"/>
              <w:rPr>
                <w:sz w:val="28"/>
              </w:rPr>
            </w:pPr>
            <w:r>
              <w:rPr>
                <w:sz w:val="28"/>
              </w:rPr>
              <w:t>№ стр.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9110" w:type="dxa"/>
            <w:gridSpan w:val="2"/>
          </w:tcPr>
          <w:p>
            <w:pPr>
              <w:pStyle w:val="278"/>
              <w:spacing w:before="1"/>
              <w:ind w:firstLine="707"/>
              <w:rPr>
                <w:b/>
                <w:sz w:val="24"/>
                <w:szCs w:val="24"/>
              </w:rPr>
            </w:pPr>
            <w:r>
              <w:rPr>
                <w:b/>
                <w:sz w:val="24"/>
                <w:szCs w:val="24"/>
              </w:rPr>
              <w:t>1.Целевой раздел основной образовательной программы основного общего образования</w:t>
            </w:r>
          </w:p>
        </w:tc>
        <w:tc>
          <w:tcPr>
            <w:tcW w:w="1239" w:type="dxa"/>
          </w:tcPr>
          <w:p>
            <w:pPr>
              <w:pStyle w:val="278"/>
              <w:ind w:left="0"/>
              <w:jc w:val="center"/>
              <w:rPr>
                <w:sz w:val="24"/>
                <w:szCs w:val="24"/>
                <w:highlight w:val="yellow"/>
              </w:rPr>
            </w:pPr>
            <w:r>
              <w:rPr>
                <w:sz w:val="24"/>
                <w:szCs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9110" w:type="dxa"/>
            <w:gridSpan w:val="2"/>
          </w:tcPr>
          <w:p>
            <w:pPr>
              <w:pStyle w:val="278"/>
              <w:rPr>
                <w:i/>
                <w:sz w:val="24"/>
                <w:szCs w:val="24"/>
              </w:rPr>
            </w:pPr>
            <w:r>
              <w:rPr>
                <w:i/>
                <w:sz w:val="24"/>
                <w:szCs w:val="24"/>
              </w:rPr>
              <w:t>1.1. Пояснительная</w:t>
            </w:r>
            <w:r>
              <w:rPr>
                <w:i/>
                <w:spacing w:val="67"/>
                <w:sz w:val="24"/>
                <w:szCs w:val="24"/>
              </w:rPr>
              <w:t xml:space="preserve"> </w:t>
            </w:r>
            <w:r>
              <w:rPr>
                <w:i/>
                <w:sz w:val="24"/>
                <w:szCs w:val="24"/>
              </w:rPr>
              <w:t>записка</w:t>
            </w:r>
          </w:p>
        </w:tc>
        <w:tc>
          <w:tcPr>
            <w:tcW w:w="1239" w:type="dxa"/>
          </w:tcPr>
          <w:p>
            <w:pPr>
              <w:pStyle w:val="278"/>
              <w:ind w:left="0"/>
              <w:jc w:val="center"/>
              <w:rPr>
                <w:sz w:val="24"/>
                <w:szCs w:val="24"/>
              </w:rPr>
            </w:pPr>
            <w:r>
              <w:rPr>
                <w:sz w:val="24"/>
                <w:szCs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9110" w:type="dxa"/>
            <w:gridSpan w:val="2"/>
          </w:tcPr>
          <w:p>
            <w:pPr>
              <w:pStyle w:val="278"/>
              <w:ind w:left="815"/>
              <w:rPr>
                <w:sz w:val="24"/>
                <w:szCs w:val="24"/>
              </w:rPr>
            </w:pPr>
            <w:r>
              <w:rPr>
                <w:sz w:val="24"/>
                <w:szCs w:val="24"/>
              </w:rPr>
              <w:t>1.1.1. Цели и задачи реализации основной образовательной</w:t>
            </w:r>
          </w:p>
          <w:p>
            <w:pPr>
              <w:pStyle w:val="278"/>
              <w:ind w:left="815"/>
              <w:rPr>
                <w:sz w:val="24"/>
                <w:szCs w:val="24"/>
              </w:rPr>
            </w:pPr>
            <w:r>
              <w:rPr>
                <w:sz w:val="24"/>
                <w:szCs w:val="24"/>
              </w:rPr>
              <w:t>программы основного общего образования</w:t>
            </w:r>
          </w:p>
        </w:tc>
        <w:tc>
          <w:tcPr>
            <w:tcW w:w="1239" w:type="dxa"/>
          </w:tcPr>
          <w:p>
            <w:pPr>
              <w:pStyle w:val="278"/>
              <w:ind w:left="0"/>
              <w:jc w:val="center"/>
              <w:rPr>
                <w:sz w:val="24"/>
                <w:szCs w:val="24"/>
              </w:rPr>
            </w:pPr>
            <w:r>
              <w:rPr>
                <w:sz w:val="24"/>
                <w:szCs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9110" w:type="dxa"/>
            <w:gridSpan w:val="2"/>
          </w:tcPr>
          <w:p>
            <w:pPr>
              <w:pStyle w:val="278"/>
              <w:ind w:left="815"/>
              <w:rPr>
                <w:sz w:val="24"/>
                <w:szCs w:val="24"/>
              </w:rPr>
            </w:pPr>
            <w:r>
              <w:rPr>
                <w:sz w:val="24"/>
                <w:szCs w:val="24"/>
              </w:rPr>
              <w:t>1.1.2. Принципы и подходы к формированию</w:t>
            </w:r>
            <w:r>
              <w:rPr>
                <w:spacing w:val="53"/>
                <w:sz w:val="24"/>
                <w:szCs w:val="24"/>
              </w:rPr>
              <w:t xml:space="preserve"> </w:t>
            </w:r>
            <w:r>
              <w:rPr>
                <w:sz w:val="24"/>
                <w:szCs w:val="24"/>
              </w:rPr>
              <w:t>образовательной</w:t>
            </w:r>
          </w:p>
          <w:p>
            <w:pPr>
              <w:pStyle w:val="278"/>
              <w:spacing w:before="2"/>
              <w:rPr>
                <w:sz w:val="24"/>
                <w:szCs w:val="24"/>
              </w:rPr>
            </w:pPr>
            <w:r>
              <w:rPr>
                <w:sz w:val="24"/>
                <w:szCs w:val="24"/>
              </w:rPr>
              <w:t>программы основного общего образования</w:t>
            </w:r>
          </w:p>
        </w:tc>
        <w:tc>
          <w:tcPr>
            <w:tcW w:w="1239" w:type="dxa"/>
          </w:tcPr>
          <w:p>
            <w:pPr>
              <w:pStyle w:val="278"/>
              <w:ind w:left="0"/>
              <w:jc w:val="center"/>
              <w:rPr>
                <w:sz w:val="24"/>
                <w:szCs w:val="24"/>
              </w:rPr>
            </w:pPr>
            <w:r>
              <w:rPr>
                <w:sz w:val="24"/>
                <w:szCs w:val="24"/>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9110" w:type="dxa"/>
            <w:gridSpan w:val="2"/>
          </w:tcPr>
          <w:p>
            <w:pPr>
              <w:pStyle w:val="278"/>
              <w:tabs>
                <w:tab w:val="left" w:pos="735"/>
                <w:tab w:val="left" w:pos="2562"/>
                <w:tab w:val="left" w:pos="4249"/>
                <w:tab w:val="left" w:pos="5513"/>
                <w:tab w:val="left" w:pos="7518"/>
              </w:tabs>
              <w:rPr>
                <w:i/>
                <w:sz w:val="24"/>
                <w:szCs w:val="24"/>
              </w:rPr>
            </w:pPr>
            <w:r>
              <w:rPr>
                <w:i/>
                <w:sz w:val="24"/>
                <w:szCs w:val="24"/>
              </w:rPr>
              <w:t>1.2.</w:t>
            </w:r>
            <w:r>
              <w:rPr>
                <w:i/>
                <w:sz w:val="24"/>
                <w:szCs w:val="24"/>
              </w:rPr>
              <w:tab/>
            </w:r>
            <w:r>
              <w:rPr>
                <w:i/>
                <w:sz w:val="24"/>
                <w:szCs w:val="24"/>
              </w:rPr>
              <w:t>Планируемые</w:t>
            </w:r>
            <w:r>
              <w:rPr>
                <w:i/>
                <w:sz w:val="24"/>
                <w:szCs w:val="24"/>
              </w:rPr>
              <w:tab/>
            </w:r>
            <w:r>
              <w:rPr>
                <w:i/>
                <w:sz w:val="24"/>
                <w:szCs w:val="24"/>
              </w:rPr>
              <w:t>результаты</w:t>
            </w:r>
            <w:r>
              <w:rPr>
                <w:i/>
                <w:sz w:val="24"/>
                <w:szCs w:val="24"/>
              </w:rPr>
              <w:tab/>
            </w:r>
            <w:r>
              <w:rPr>
                <w:i/>
                <w:sz w:val="24"/>
                <w:szCs w:val="24"/>
              </w:rPr>
              <w:t>освоения</w:t>
            </w:r>
            <w:r>
              <w:rPr>
                <w:i/>
                <w:sz w:val="24"/>
                <w:szCs w:val="24"/>
              </w:rPr>
              <w:tab/>
            </w:r>
            <w:r>
              <w:rPr>
                <w:i/>
                <w:sz w:val="24"/>
                <w:szCs w:val="24"/>
              </w:rPr>
              <w:t>обучающимися</w:t>
            </w:r>
            <w:r>
              <w:rPr>
                <w:i/>
                <w:sz w:val="24"/>
                <w:szCs w:val="24"/>
              </w:rPr>
              <w:tab/>
            </w:r>
            <w:r>
              <w:rPr>
                <w:i/>
                <w:sz w:val="24"/>
                <w:szCs w:val="24"/>
              </w:rPr>
              <w:t>основной</w:t>
            </w:r>
          </w:p>
          <w:p>
            <w:pPr>
              <w:pStyle w:val="278"/>
              <w:rPr>
                <w:i/>
                <w:sz w:val="24"/>
                <w:szCs w:val="24"/>
              </w:rPr>
            </w:pPr>
            <w:r>
              <w:rPr>
                <w:i/>
                <w:sz w:val="24"/>
                <w:szCs w:val="24"/>
              </w:rPr>
              <w:t>образовательной программы основного общего образования</w:t>
            </w:r>
          </w:p>
        </w:tc>
        <w:tc>
          <w:tcPr>
            <w:tcW w:w="1239" w:type="dxa"/>
          </w:tcPr>
          <w:p>
            <w:pPr>
              <w:pStyle w:val="278"/>
              <w:ind w:left="0"/>
              <w:jc w:val="center"/>
              <w:rPr>
                <w:sz w:val="24"/>
                <w:szCs w:val="24"/>
              </w:rPr>
            </w:pPr>
            <w:r>
              <w:rPr>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9110" w:type="dxa"/>
            <w:gridSpan w:val="2"/>
          </w:tcPr>
          <w:p>
            <w:pPr>
              <w:pStyle w:val="278"/>
              <w:ind w:left="815"/>
              <w:rPr>
                <w:sz w:val="24"/>
                <w:szCs w:val="24"/>
              </w:rPr>
            </w:pPr>
            <w:r>
              <w:rPr>
                <w:sz w:val="24"/>
                <w:szCs w:val="24"/>
              </w:rPr>
              <w:t>1.2.1. Общие положения</w:t>
            </w:r>
          </w:p>
        </w:tc>
        <w:tc>
          <w:tcPr>
            <w:tcW w:w="1239" w:type="dxa"/>
          </w:tcPr>
          <w:p>
            <w:pPr>
              <w:pStyle w:val="278"/>
              <w:ind w:left="0"/>
              <w:jc w:val="center"/>
              <w:rPr>
                <w:sz w:val="24"/>
                <w:szCs w:val="24"/>
              </w:rPr>
            </w:pPr>
            <w:r>
              <w:rPr>
                <w:sz w:val="24"/>
                <w:szCs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9110" w:type="dxa"/>
            <w:gridSpan w:val="2"/>
          </w:tcPr>
          <w:p>
            <w:pPr>
              <w:pStyle w:val="278"/>
              <w:tabs>
                <w:tab w:val="left" w:pos="1648"/>
                <w:tab w:val="left" w:pos="2933"/>
                <w:tab w:val="left" w:pos="4119"/>
                <w:tab w:val="left" w:pos="5538"/>
                <w:tab w:val="left" w:pos="5890"/>
                <w:tab w:val="left" w:pos="7240"/>
              </w:tabs>
              <w:ind w:firstLine="707"/>
              <w:rPr>
                <w:sz w:val="24"/>
                <w:szCs w:val="24"/>
              </w:rPr>
            </w:pPr>
            <w:r>
              <w:rPr>
                <w:sz w:val="24"/>
                <w:szCs w:val="24"/>
              </w:rPr>
              <w:t>1.2.2.</w:t>
            </w:r>
            <w:r>
              <w:rPr>
                <w:sz w:val="24"/>
                <w:szCs w:val="24"/>
              </w:rPr>
              <w:tab/>
            </w:r>
            <w:r>
              <w:rPr>
                <w:sz w:val="24"/>
                <w:szCs w:val="24"/>
              </w:rPr>
              <w:t>Ведущие</w:t>
            </w:r>
            <w:r>
              <w:rPr>
                <w:sz w:val="24"/>
                <w:szCs w:val="24"/>
              </w:rPr>
              <w:tab/>
            </w:r>
            <w:r>
              <w:rPr>
                <w:sz w:val="24"/>
                <w:szCs w:val="24"/>
              </w:rPr>
              <w:t>целевые</w:t>
            </w:r>
            <w:r>
              <w:rPr>
                <w:sz w:val="24"/>
                <w:szCs w:val="24"/>
              </w:rPr>
              <w:tab/>
            </w:r>
            <w:r>
              <w:rPr>
                <w:sz w:val="24"/>
                <w:szCs w:val="24"/>
              </w:rPr>
              <w:t>установки</w:t>
            </w:r>
            <w:r>
              <w:rPr>
                <w:sz w:val="24"/>
                <w:szCs w:val="24"/>
              </w:rPr>
              <w:tab/>
            </w:r>
            <w:r>
              <w:rPr>
                <w:sz w:val="24"/>
                <w:szCs w:val="24"/>
              </w:rPr>
              <w:t>и</w:t>
            </w:r>
            <w:r>
              <w:rPr>
                <w:sz w:val="24"/>
                <w:szCs w:val="24"/>
              </w:rPr>
              <w:tab/>
            </w:r>
            <w:r>
              <w:rPr>
                <w:sz w:val="24"/>
                <w:szCs w:val="24"/>
              </w:rPr>
              <w:t>основные</w:t>
            </w:r>
            <w:r>
              <w:rPr>
                <w:sz w:val="24"/>
                <w:szCs w:val="24"/>
              </w:rPr>
              <w:tab/>
            </w:r>
            <w:r>
              <w:rPr>
                <w:spacing w:val="-3"/>
                <w:sz w:val="24"/>
                <w:szCs w:val="24"/>
              </w:rPr>
              <w:t xml:space="preserve">ожидаемые </w:t>
            </w:r>
            <w:r>
              <w:rPr>
                <w:sz w:val="24"/>
                <w:szCs w:val="24"/>
              </w:rPr>
              <w:t>результаты</w:t>
            </w:r>
          </w:p>
        </w:tc>
        <w:tc>
          <w:tcPr>
            <w:tcW w:w="1239" w:type="dxa"/>
          </w:tcPr>
          <w:p>
            <w:pPr>
              <w:pStyle w:val="278"/>
              <w:ind w:left="0"/>
              <w:jc w:val="center"/>
              <w:rPr>
                <w:sz w:val="24"/>
                <w:szCs w:val="24"/>
              </w:rPr>
            </w:pPr>
            <w:r>
              <w:rPr>
                <w:sz w:val="24"/>
                <w:szCs w:val="24"/>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9110" w:type="dxa"/>
            <w:gridSpan w:val="2"/>
          </w:tcPr>
          <w:p>
            <w:pPr>
              <w:pStyle w:val="278"/>
              <w:ind w:left="815"/>
              <w:rPr>
                <w:sz w:val="24"/>
                <w:szCs w:val="24"/>
              </w:rPr>
            </w:pPr>
            <w:r>
              <w:rPr>
                <w:sz w:val="24"/>
                <w:szCs w:val="24"/>
              </w:rPr>
              <w:t>1.2.3. Планируемы личностные результаты освоения ООП</w:t>
            </w:r>
          </w:p>
        </w:tc>
        <w:tc>
          <w:tcPr>
            <w:tcW w:w="1239" w:type="dxa"/>
          </w:tcPr>
          <w:p>
            <w:pPr>
              <w:pStyle w:val="278"/>
              <w:ind w:left="0"/>
              <w:jc w:val="center"/>
              <w:rPr>
                <w:sz w:val="24"/>
                <w:szCs w:val="24"/>
              </w:rPr>
            </w:pPr>
            <w:r>
              <w:rPr>
                <w:sz w:val="24"/>
                <w:szCs w:val="24"/>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9110" w:type="dxa"/>
            <w:gridSpan w:val="2"/>
          </w:tcPr>
          <w:p>
            <w:pPr>
              <w:pStyle w:val="278"/>
              <w:ind w:left="815"/>
              <w:rPr>
                <w:sz w:val="24"/>
                <w:szCs w:val="24"/>
              </w:rPr>
            </w:pPr>
            <w:r>
              <w:rPr>
                <w:sz w:val="24"/>
                <w:szCs w:val="24"/>
              </w:rPr>
              <w:t>1.2.4. Планируемые метапредметные результаты освоения ООП</w:t>
            </w:r>
          </w:p>
        </w:tc>
        <w:tc>
          <w:tcPr>
            <w:tcW w:w="1239" w:type="dxa"/>
          </w:tcPr>
          <w:p>
            <w:pPr>
              <w:pStyle w:val="278"/>
              <w:ind w:left="0"/>
              <w:jc w:val="center"/>
              <w:rPr>
                <w:sz w:val="24"/>
                <w:szCs w:val="24"/>
              </w:rPr>
            </w:pPr>
            <w:r>
              <w:rPr>
                <w:sz w:val="24"/>
                <w:szCs w:val="24"/>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9110" w:type="dxa"/>
            <w:gridSpan w:val="2"/>
          </w:tcPr>
          <w:p>
            <w:pPr>
              <w:pStyle w:val="278"/>
              <w:ind w:left="815"/>
              <w:rPr>
                <w:sz w:val="24"/>
                <w:szCs w:val="24"/>
              </w:rPr>
            </w:pPr>
            <w:r>
              <w:rPr>
                <w:sz w:val="24"/>
                <w:szCs w:val="24"/>
              </w:rPr>
              <w:t>1.2.5. Планируемые предметные результаты</w:t>
            </w:r>
          </w:p>
        </w:tc>
        <w:tc>
          <w:tcPr>
            <w:tcW w:w="1239" w:type="dxa"/>
          </w:tcPr>
          <w:p>
            <w:pPr>
              <w:pStyle w:val="278"/>
              <w:ind w:left="0"/>
              <w:jc w:val="center"/>
              <w:rPr>
                <w:sz w:val="24"/>
                <w:szCs w:val="24"/>
              </w:rPr>
            </w:pPr>
            <w:r>
              <w:rPr>
                <w:sz w:val="24"/>
                <w:szCs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9110" w:type="dxa"/>
            <w:gridSpan w:val="2"/>
          </w:tcPr>
          <w:p>
            <w:pPr>
              <w:pStyle w:val="278"/>
              <w:rPr>
                <w:sz w:val="24"/>
                <w:szCs w:val="24"/>
              </w:rPr>
            </w:pPr>
            <w:r>
              <w:rPr>
                <w:sz w:val="24"/>
                <w:szCs w:val="24"/>
              </w:rPr>
              <w:t xml:space="preserve">            1.2.5.1.Русский язык</w:t>
            </w:r>
          </w:p>
        </w:tc>
        <w:tc>
          <w:tcPr>
            <w:tcW w:w="1239" w:type="dxa"/>
          </w:tcPr>
          <w:p>
            <w:pPr>
              <w:pStyle w:val="278"/>
              <w:ind w:left="0"/>
              <w:jc w:val="center"/>
              <w:rPr>
                <w:sz w:val="24"/>
                <w:szCs w:val="24"/>
              </w:rPr>
            </w:pPr>
            <w:r>
              <w:rPr>
                <w:sz w:val="24"/>
                <w:szCs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9110" w:type="dxa"/>
            <w:gridSpan w:val="2"/>
          </w:tcPr>
          <w:p>
            <w:pPr>
              <w:pStyle w:val="278"/>
              <w:rPr>
                <w:sz w:val="24"/>
                <w:szCs w:val="24"/>
              </w:rPr>
            </w:pPr>
            <w:r>
              <w:rPr>
                <w:sz w:val="24"/>
                <w:szCs w:val="24"/>
              </w:rPr>
              <w:t xml:space="preserve">            1.2.5.2.Литература</w:t>
            </w:r>
          </w:p>
        </w:tc>
        <w:tc>
          <w:tcPr>
            <w:tcW w:w="1239" w:type="dxa"/>
          </w:tcPr>
          <w:p>
            <w:pPr>
              <w:pStyle w:val="278"/>
              <w:ind w:left="0"/>
              <w:jc w:val="center"/>
              <w:rPr>
                <w:sz w:val="24"/>
                <w:szCs w:val="24"/>
              </w:rPr>
            </w:pPr>
            <w:r>
              <w:rPr>
                <w:sz w:val="24"/>
                <w:szCs w:val="24"/>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9110" w:type="dxa"/>
            <w:gridSpan w:val="2"/>
          </w:tcPr>
          <w:p>
            <w:pPr>
              <w:pStyle w:val="278"/>
              <w:rPr>
                <w:sz w:val="24"/>
                <w:szCs w:val="24"/>
              </w:rPr>
            </w:pPr>
            <w:r>
              <w:rPr>
                <w:sz w:val="24"/>
                <w:szCs w:val="24"/>
              </w:rPr>
              <w:t xml:space="preserve">            1.2.5.3.Родной (русский) язык</w:t>
            </w:r>
          </w:p>
        </w:tc>
        <w:tc>
          <w:tcPr>
            <w:tcW w:w="1239" w:type="dxa"/>
          </w:tcPr>
          <w:p>
            <w:pPr>
              <w:pStyle w:val="278"/>
              <w:ind w:left="0"/>
              <w:jc w:val="center"/>
              <w:rPr>
                <w:sz w:val="24"/>
                <w:szCs w:val="24"/>
              </w:rPr>
            </w:pPr>
            <w:r>
              <w:rPr>
                <w:sz w:val="24"/>
                <w:szCs w:val="24"/>
              </w:rPr>
              <w:t>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9110" w:type="dxa"/>
            <w:gridSpan w:val="2"/>
          </w:tcPr>
          <w:p>
            <w:pPr>
              <w:pStyle w:val="278"/>
              <w:rPr>
                <w:sz w:val="24"/>
                <w:szCs w:val="24"/>
              </w:rPr>
            </w:pPr>
            <w:r>
              <w:rPr>
                <w:sz w:val="24"/>
                <w:szCs w:val="24"/>
              </w:rPr>
              <w:t xml:space="preserve">            1.2.5.4.Родная (русская)</w:t>
            </w:r>
            <w:r>
              <w:rPr>
                <w:spacing w:val="69"/>
                <w:sz w:val="24"/>
                <w:szCs w:val="24"/>
              </w:rPr>
              <w:t xml:space="preserve"> </w:t>
            </w:r>
            <w:r>
              <w:rPr>
                <w:sz w:val="24"/>
                <w:szCs w:val="24"/>
              </w:rPr>
              <w:t>литература</w:t>
            </w:r>
          </w:p>
        </w:tc>
        <w:tc>
          <w:tcPr>
            <w:tcW w:w="1239" w:type="dxa"/>
          </w:tcPr>
          <w:p>
            <w:pPr>
              <w:pStyle w:val="278"/>
              <w:ind w:left="0"/>
              <w:jc w:val="center"/>
              <w:rPr>
                <w:sz w:val="24"/>
                <w:szCs w:val="24"/>
              </w:rPr>
            </w:pPr>
            <w:r>
              <w:rPr>
                <w:sz w:val="24"/>
                <w:szCs w:val="24"/>
              </w:rPr>
              <w:t>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9110" w:type="dxa"/>
            <w:gridSpan w:val="2"/>
          </w:tcPr>
          <w:p>
            <w:pPr>
              <w:pStyle w:val="278"/>
              <w:rPr>
                <w:sz w:val="24"/>
                <w:szCs w:val="24"/>
              </w:rPr>
            </w:pPr>
            <w:r>
              <w:rPr>
                <w:sz w:val="24"/>
                <w:szCs w:val="24"/>
              </w:rPr>
              <w:t xml:space="preserve">            1.2.5.5.Иностранный язык</w:t>
            </w:r>
            <w:r>
              <w:rPr>
                <w:spacing w:val="67"/>
                <w:sz w:val="24"/>
                <w:szCs w:val="24"/>
              </w:rPr>
              <w:t xml:space="preserve"> </w:t>
            </w:r>
            <w:r>
              <w:rPr>
                <w:sz w:val="24"/>
                <w:szCs w:val="24"/>
              </w:rPr>
              <w:t>(английский/немецкий)</w:t>
            </w:r>
          </w:p>
        </w:tc>
        <w:tc>
          <w:tcPr>
            <w:tcW w:w="1239" w:type="dxa"/>
          </w:tcPr>
          <w:p>
            <w:pPr>
              <w:pStyle w:val="278"/>
              <w:ind w:left="0"/>
              <w:jc w:val="center"/>
              <w:rPr>
                <w:sz w:val="24"/>
                <w:szCs w:val="24"/>
              </w:rPr>
            </w:pPr>
            <w:r>
              <w:rPr>
                <w:sz w:val="24"/>
                <w:szCs w:val="24"/>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9110" w:type="dxa"/>
            <w:gridSpan w:val="2"/>
          </w:tcPr>
          <w:p>
            <w:pPr>
              <w:pStyle w:val="278"/>
              <w:tabs>
                <w:tab w:val="left" w:pos="4248"/>
              </w:tabs>
              <w:ind w:left="0"/>
              <w:rPr>
                <w:sz w:val="24"/>
                <w:szCs w:val="24"/>
              </w:rPr>
            </w:pPr>
            <w:r>
              <w:rPr>
                <w:sz w:val="24"/>
                <w:szCs w:val="24"/>
              </w:rPr>
              <w:t xml:space="preserve">              1.2.5.6.Второй</w:t>
            </w:r>
            <w:r>
              <w:rPr>
                <w:spacing w:val="-4"/>
                <w:sz w:val="24"/>
                <w:szCs w:val="24"/>
              </w:rPr>
              <w:t xml:space="preserve"> </w:t>
            </w:r>
            <w:r>
              <w:rPr>
                <w:sz w:val="24"/>
                <w:szCs w:val="24"/>
              </w:rPr>
              <w:t>иностранный</w:t>
            </w:r>
            <w:r>
              <w:rPr>
                <w:spacing w:val="-3"/>
                <w:sz w:val="24"/>
                <w:szCs w:val="24"/>
              </w:rPr>
              <w:t xml:space="preserve"> </w:t>
            </w:r>
            <w:r>
              <w:rPr>
                <w:sz w:val="24"/>
                <w:szCs w:val="24"/>
              </w:rPr>
              <w:t>язык (немецкий/английский)</w:t>
            </w:r>
          </w:p>
        </w:tc>
        <w:tc>
          <w:tcPr>
            <w:tcW w:w="1239" w:type="dxa"/>
          </w:tcPr>
          <w:p>
            <w:pPr>
              <w:pStyle w:val="278"/>
              <w:ind w:left="0"/>
              <w:jc w:val="center"/>
              <w:rPr>
                <w:sz w:val="24"/>
                <w:szCs w:val="24"/>
              </w:rPr>
            </w:pPr>
            <w:r>
              <w:rPr>
                <w:sz w:val="24"/>
                <w:szCs w:val="24"/>
              </w:rPr>
              <w:t>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9110" w:type="dxa"/>
            <w:gridSpan w:val="2"/>
          </w:tcPr>
          <w:p>
            <w:pPr>
              <w:pStyle w:val="278"/>
              <w:rPr>
                <w:sz w:val="24"/>
                <w:szCs w:val="24"/>
              </w:rPr>
            </w:pPr>
            <w:r>
              <w:rPr>
                <w:sz w:val="24"/>
                <w:szCs w:val="24"/>
              </w:rPr>
              <w:t xml:space="preserve">            1.2.5.7. История </w:t>
            </w:r>
          </w:p>
        </w:tc>
        <w:tc>
          <w:tcPr>
            <w:tcW w:w="1239" w:type="dxa"/>
          </w:tcPr>
          <w:p>
            <w:pPr>
              <w:pStyle w:val="278"/>
              <w:ind w:left="0"/>
              <w:jc w:val="center"/>
              <w:rPr>
                <w:sz w:val="24"/>
                <w:szCs w:val="24"/>
              </w:rPr>
            </w:pPr>
            <w:r>
              <w:rPr>
                <w:sz w:val="24"/>
                <w:szCs w:val="24"/>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9110" w:type="dxa"/>
            <w:gridSpan w:val="2"/>
          </w:tcPr>
          <w:p>
            <w:pPr>
              <w:pStyle w:val="278"/>
              <w:rPr>
                <w:sz w:val="24"/>
                <w:szCs w:val="24"/>
              </w:rPr>
            </w:pPr>
            <w:r>
              <w:rPr>
                <w:sz w:val="24"/>
                <w:szCs w:val="24"/>
              </w:rPr>
              <w:t xml:space="preserve">            1.2.5.8.Обществознание</w:t>
            </w:r>
          </w:p>
        </w:tc>
        <w:tc>
          <w:tcPr>
            <w:tcW w:w="1239" w:type="dxa"/>
          </w:tcPr>
          <w:p>
            <w:pPr>
              <w:pStyle w:val="278"/>
              <w:ind w:left="0"/>
              <w:jc w:val="center"/>
              <w:rPr>
                <w:sz w:val="24"/>
                <w:szCs w:val="24"/>
              </w:rPr>
            </w:pPr>
            <w:r>
              <w:rPr>
                <w:sz w:val="24"/>
                <w:szCs w:val="24"/>
              </w:rPr>
              <w:t>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10" w:type="dxa"/>
            <w:gridSpan w:val="2"/>
          </w:tcPr>
          <w:p>
            <w:pPr>
              <w:pStyle w:val="278"/>
              <w:rPr>
                <w:sz w:val="24"/>
                <w:szCs w:val="24"/>
              </w:rPr>
            </w:pPr>
            <w:r>
              <w:rPr>
                <w:sz w:val="24"/>
                <w:szCs w:val="24"/>
              </w:rPr>
              <w:t xml:space="preserve">            1.2.5.9. Основы духовно-нравственной культуры народов России</w:t>
            </w:r>
          </w:p>
        </w:tc>
        <w:tc>
          <w:tcPr>
            <w:tcW w:w="1239" w:type="dxa"/>
          </w:tcPr>
          <w:p>
            <w:pPr>
              <w:pStyle w:val="278"/>
              <w:ind w:left="0"/>
              <w:jc w:val="center"/>
              <w:rPr>
                <w:sz w:val="24"/>
                <w:szCs w:val="24"/>
              </w:rPr>
            </w:pPr>
            <w:r>
              <w:rPr>
                <w:sz w:val="24"/>
                <w:szCs w:val="24"/>
              </w:rPr>
              <w:t>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9110" w:type="dxa"/>
            <w:gridSpan w:val="2"/>
          </w:tcPr>
          <w:p>
            <w:pPr>
              <w:pStyle w:val="278"/>
              <w:rPr>
                <w:sz w:val="24"/>
                <w:szCs w:val="24"/>
              </w:rPr>
            </w:pPr>
            <w:r>
              <w:rPr>
                <w:sz w:val="24"/>
                <w:szCs w:val="24"/>
              </w:rPr>
              <w:t xml:space="preserve">            1.2.5.10.География</w:t>
            </w:r>
          </w:p>
        </w:tc>
        <w:tc>
          <w:tcPr>
            <w:tcW w:w="1239" w:type="dxa"/>
          </w:tcPr>
          <w:p>
            <w:pPr>
              <w:pStyle w:val="278"/>
              <w:ind w:left="0"/>
              <w:jc w:val="center"/>
              <w:rPr>
                <w:sz w:val="24"/>
                <w:szCs w:val="24"/>
              </w:rPr>
            </w:pPr>
            <w:r>
              <w:rPr>
                <w:sz w:val="24"/>
                <w:szCs w:val="24"/>
              </w:rPr>
              <w:t>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9110" w:type="dxa"/>
            <w:gridSpan w:val="2"/>
          </w:tcPr>
          <w:p>
            <w:pPr>
              <w:pStyle w:val="278"/>
              <w:rPr>
                <w:sz w:val="24"/>
                <w:szCs w:val="24"/>
              </w:rPr>
            </w:pPr>
            <w:r>
              <w:rPr>
                <w:sz w:val="24"/>
                <w:szCs w:val="24"/>
              </w:rPr>
              <w:t xml:space="preserve">            1.2.5.11.Математика</w:t>
            </w:r>
          </w:p>
        </w:tc>
        <w:tc>
          <w:tcPr>
            <w:tcW w:w="1239" w:type="dxa"/>
          </w:tcPr>
          <w:p>
            <w:pPr>
              <w:pStyle w:val="278"/>
              <w:ind w:left="0"/>
              <w:jc w:val="center"/>
              <w:rPr>
                <w:sz w:val="24"/>
                <w:szCs w:val="24"/>
              </w:rPr>
            </w:pPr>
            <w:r>
              <w:rPr>
                <w:sz w:val="24"/>
                <w:szCs w:val="24"/>
              </w:rPr>
              <w:t>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9110" w:type="dxa"/>
            <w:gridSpan w:val="2"/>
          </w:tcPr>
          <w:p>
            <w:pPr>
              <w:pStyle w:val="278"/>
              <w:rPr>
                <w:sz w:val="24"/>
                <w:szCs w:val="24"/>
              </w:rPr>
            </w:pPr>
            <w:r>
              <w:rPr>
                <w:sz w:val="24"/>
                <w:szCs w:val="24"/>
              </w:rPr>
              <w:t xml:space="preserve">            1.2.5.12.Информатика</w:t>
            </w:r>
          </w:p>
        </w:tc>
        <w:tc>
          <w:tcPr>
            <w:tcW w:w="1239" w:type="dxa"/>
          </w:tcPr>
          <w:p>
            <w:pPr>
              <w:pStyle w:val="278"/>
              <w:ind w:left="0"/>
              <w:jc w:val="center"/>
              <w:rPr>
                <w:sz w:val="24"/>
                <w:szCs w:val="24"/>
              </w:rPr>
            </w:pPr>
            <w:r>
              <w:rPr>
                <w:sz w:val="24"/>
                <w:szCs w:val="24"/>
              </w:rPr>
              <w:t>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9110" w:type="dxa"/>
            <w:gridSpan w:val="2"/>
          </w:tcPr>
          <w:p>
            <w:pPr>
              <w:pStyle w:val="278"/>
              <w:rPr>
                <w:sz w:val="24"/>
                <w:szCs w:val="24"/>
              </w:rPr>
            </w:pPr>
            <w:r>
              <w:rPr>
                <w:sz w:val="24"/>
                <w:szCs w:val="24"/>
              </w:rPr>
              <w:t xml:space="preserve">            1.2.5.13.Физика</w:t>
            </w:r>
          </w:p>
        </w:tc>
        <w:tc>
          <w:tcPr>
            <w:tcW w:w="1239" w:type="dxa"/>
          </w:tcPr>
          <w:p>
            <w:pPr>
              <w:pStyle w:val="278"/>
              <w:ind w:left="0"/>
              <w:jc w:val="center"/>
              <w:rPr>
                <w:sz w:val="24"/>
                <w:szCs w:val="24"/>
              </w:rPr>
            </w:pPr>
            <w:r>
              <w:rPr>
                <w:sz w:val="24"/>
                <w:szCs w:val="24"/>
              </w:rPr>
              <w:t>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9110" w:type="dxa"/>
            <w:gridSpan w:val="2"/>
          </w:tcPr>
          <w:p>
            <w:pPr>
              <w:pStyle w:val="278"/>
              <w:rPr>
                <w:sz w:val="24"/>
                <w:szCs w:val="24"/>
              </w:rPr>
            </w:pPr>
            <w:r>
              <w:rPr>
                <w:sz w:val="24"/>
                <w:szCs w:val="24"/>
              </w:rPr>
              <w:t xml:space="preserve">            1.2.5.14.Биология</w:t>
            </w:r>
          </w:p>
        </w:tc>
        <w:tc>
          <w:tcPr>
            <w:tcW w:w="1239" w:type="dxa"/>
          </w:tcPr>
          <w:p>
            <w:pPr>
              <w:pStyle w:val="278"/>
              <w:ind w:left="0"/>
              <w:jc w:val="center"/>
              <w:rPr>
                <w:sz w:val="24"/>
                <w:szCs w:val="24"/>
              </w:rPr>
            </w:pPr>
            <w:r>
              <w:rPr>
                <w:sz w:val="24"/>
                <w:szCs w:val="24"/>
              </w:rPr>
              <w:t>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9110" w:type="dxa"/>
            <w:gridSpan w:val="2"/>
          </w:tcPr>
          <w:p>
            <w:pPr>
              <w:pStyle w:val="278"/>
              <w:rPr>
                <w:sz w:val="24"/>
                <w:szCs w:val="24"/>
              </w:rPr>
            </w:pPr>
            <w:r>
              <w:rPr>
                <w:sz w:val="24"/>
                <w:szCs w:val="24"/>
              </w:rPr>
              <w:t xml:space="preserve">            1.2.5.15.Химия</w:t>
            </w:r>
          </w:p>
        </w:tc>
        <w:tc>
          <w:tcPr>
            <w:tcW w:w="1239" w:type="dxa"/>
          </w:tcPr>
          <w:p>
            <w:pPr>
              <w:pStyle w:val="278"/>
              <w:ind w:left="0"/>
              <w:jc w:val="center"/>
              <w:rPr>
                <w:sz w:val="24"/>
                <w:szCs w:val="24"/>
              </w:rPr>
            </w:pPr>
            <w:r>
              <w:rPr>
                <w:sz w:val="24"/>
                <w:szCs w:val="24"/>
              </w:rPr>
              <w:t>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9110" w:type="dxa"/>
            <w:gridSpan w:val="2"/>
          </w:tcPr>
          <w:p>
            <w:pPr>
              <w:pStyle w:val="278"/>
              <w:rPr>
                <w:sz w:val="24"/>
                <w:szCs w:val="24"/>
              </w:rPr>
            </w:pPr>
            <w:r>
              <w:rPr>
                <w:sz w:val="24"/>
                <w:szCs w:val="24"/>
              </w:rPr>
              <w:t xml:space="preserve">            1.2.5.16.Изобразительное искусство</w:t>
            </w:r>
          </w:p>
        </w:tc>
        <w:tc>
          <w:tcPr>
            <w:tcW w:w="1239" w:type="dxa"/>
          </w:tcPr>
          <w:p>
            <w:pPr>
              <w:pStyle w:val="278"/>
              <w:ind w:left="0"/>
              <w:jc w:val="center"/>
              <w:rPr>
                <w:sz w:val="24"/>
                <w:szCs w:val="24"/>
              </w:rPr>
            </w:pPr>
            <w:r>
              <w:rPr>
                <w:sz w:val="24"/>
                <w:szCs w:val="24"/>
              </w:rPr>
              <w:t>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9110" w:type="dxa"/>
            <w:gridSpan w:val="2"/>
          </w:tcPr>
          <w:p>
            <w:pPr>
              <w:pStyle w:val="278"/>
              <w:rPr>
                <w:sz w:val="24"/>
                <w:szCs w:val="24"/>
              </w:rPr>
            </w:pPr>
            <w:r>
              <w:rPr>
                <w:sz w:val="24"/>
                <w:szCs w:val="24"/>
              </w:rPr>
              <w:t xml:space="preserve">            1.2.5.17.Музыка</w:t>
            </w:r>
          </w:p>
        </w:tc>
        <w:tc>
          <w:tcPr>
            <w:tcW w:w="1239" w:type="dxa"/>
          </w:tcPr>
          <w:p>
            <w:pPr>
              <w:pStyle w:val="278"/>
              <w:ind w:left="0"/>
              <w:jc w:val="center"/>
              <w:rPr>
                <w:sz w:val="24"/>
                <w:szCs w:val="24"/>
              </w:rPr>
            </w:pPr>
            <w:r>
              <w:rPr>
                <w:sz w:val="24"/>
                <w:szCs w:val="24"/>
              </w:rPr>
              <w:t>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9110" w:type="dxa"/>
            <w:gridSpan w:val="2"/>
          </w:tcPr>
          <w:p>
            <w:pPr>
              <w:pStyle w:val="278"/>
              <w:rPr>
                <w:sz w:val="24"/>
                <w:szCs w:val="24"/>
              </w:rPr>
            </w:pPr>
            <w:r>
              <w:rPr>
                <w:sz w:val="24"/>
                <w:szCs w:val="24"/>
              </w:rPr>
              <w:t xml:space="preserve">            1.2.5.18.Технология</w:t>
            </w:r>
          </w:p>
        </w:tc>
        <w:tc>
          <w:tcPr>
            <w:tcW w:w="1239" w:type="dxa"/>
          </w:tcPr>
          <w:p>
            <w:pPr>
              <w:pStyle w:val="278"/>
              <w:ind w:left="0"/>
              <w:jc w:val="center"/>
              <w:rPr>
                <w:sz w:val="24"/>
                <w:szCs w:val="24"/>
              </w:rPr>
            </w:pPr>
            <w:r>
              <w:rPr>
                <w:sz w:val="24"/>
                <w:szCs w:val="24"/>
              </w:rPr>
              <w:t>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9110" w:type="dxa"/>
            <w:gridSpan w:val="2"/>
          </w:tcPr>
          <w:p>
            <w:pPr>
              <w:pStyle w:val="278"/>
              <w:rPr>
                <w:sz w:val="24"/>
                <w:szCs w:val="24"/>
              </w:rPr>
            </w:pPr>
            <w:r>
              <w:rPr>
                <w:sz w:val="24"/>
                <w:szCs w:val="24"/>
              </w:rPr>
              <w:t xml:space="preserve">            1.2.5.19.Физическая культура</w:t>
            </w:r>
          </w:p>
        </w:tc>
        <w:tc>
          <w:tcPr>
            <w:tcW w:w="1239" w:type="dxa"/>
          </w:tcPr>
          <w:p>
            <w:pPr>
              <w:pStyle w:val="278"/>
              <w:ind w:left="0"/>
              <w:jc w:val="center"/>
              <w:rPr>
                <w:sz w:val="24"/>
                <w:szCs w:val="24"/>
              </w:rPr>
            </w:pPr>
            <w:r>
              <w:rPr>
                <w:sz w:val="24"/>
                <w:szCs w:val="24"/>
              </w:rPr>
              <w:t>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9110" w:type="dxa"/>
            <w:gridSpan w:val="2"/>
          </w:tcPr>
          <w:p>
            <w:pPr>
              <w:pStyle w:val="278"/>
              <w:ind w:left="382"/>
              <w:rPr>
                <w:sz w:val="24"/>
                <w:szCs w:val="24"/>
              </w:rPr>
            </w:pPr>
            <w:r>
              <w:rPr>
                <w:sz w:val="24"/>
                <w:szCs w:val="24"/>
              </w:rPr>
              <w:t xml:space="preserve">       1.2.5.20.Основы безопасности жизнедеятельности</w:t>
            </w:r>
          </w:p>
        </w:tc>
        <w:tc>
          <w:tcPr>
            <w:tcW w:w="1239" w:type="dxa"/>
          </w:tcPr>
          <w:p>
            <w:pPr>
              <w:pStyle w:val="278"/>
              <w:ind w:left="0"/>
              <w:jc w:val="center"/>
              <w:rPr>
                <w:sz w:val="24"/>
                <w:szCs w:val="24"/>
              </w:rPr>
            </w:pPr>
            <w:r>
              <w:rPr>
                <w:sz w:val="24"/>
                <w:szCs w:val="24"/>
              </w:rPr>
              <w:t>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9110" w:type="dxa"/>
            <w:gridSpan w:val="2"/>
          </w:tcPr>
          <w:p>
            <w:pPr>
              <w:pStyle w:val="278"/>
              <w:rPr>
                <w:sz w:val="24"/>
                <w:szCs w:val="24"/>
              </w:rPr>
            </w:pPr>
            <w:r>
              <w:rPr>
                <w:sz w:val="24"/>
                <w:szCs w:val="24"/>
              </w:rPr>
              <w:t xml:space="preserve">            1.2.5.21.Основы смыслового чтения</w:t>
            </w:r>
          </w:p>
        </w:tc>
        <w:tc>
          <w:tcPr>
            <w:tcW w:w="1239" w:type="dxa"/>
          </w:tcPr>
          <w:p>
            <w:pPr>
              <w:pStyle w:val="278"/>
              <w:ind w:left="0"/>
              <w:jc w:val="center"/>
              <w:rPr>
                <w:sz w:val="24"/>
                <w:szCs w:val="24"/>
              </w:rPr>
            </w:pPr>
            <w:r>
              <w:rPr>
                <w:sz w:val="24"/>
                <w:szCs w:val="24"/>
              </w:rPr>
              <w:t>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9110" w:type="dxa"/>
            <w:gridSpan w:val="2"/>
          </w:tcPr>
          <w:p>
            <w:pPr>
              <w:pStyle w:val="278"/>
              <w:rPr>
                <w:sz w:val="24"/>
                <w:szCs w:val="24"/>
              </w:rPr>
            </w:pPr>
            <w:r>
              <w:rPr>
                <w:sz w:val="24"/>
                <w:szCs w:val="24"/>
              </w:rPr>
              <w:t xml:space="preserve">            1.2.5.22.Прикладная математика</w:t>
            </w:r>
          </w:p>
        </w:tc>
        <w:tc>
          <w:tcPr>
            <w:tcW w:w="1239" w:type="dxa"/>
          </w:tcPr>
          <w:p>
            <w:pPr>
              <w:pStyle w:val="278"/>
              <w:ind w:left="0"/>
              <w:jc w:val="center"/>
              <w:rPr>
                <w:sz w:val="24"/>
                <w:szCs w:val="24"/>
              </w:rPr>
            </w:pPr>
            <w:r>
              <w:rPr>
                <w:sz w:val="24"/>
                <w:szCs w:val="24"/>
              </w:rPr>
              <w:t>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9073" w:type="dxa"/>
          </w:tcPr>
          <w:p>
            <w:pPr>
              <w:pStyle w:val="278"/>
              <w:tabs>
                <w:tab w:val="left" w:pos="2786"/>
                <w:tab w:val="left" w:pos="3583"/>
                <w:tab w:val="left" w:pos="6095"/>
                <w:tab w:val="left" w:pos="8450"/>
              </w:tabs>
              <w:rPr>
                <w:sz w:val="24"/>
                <w:szCs w:val="24"/>
              </w:rPr>
            </w:pPr>
            <w:r>
              <w:rPr>
                <w:sz w:val="24"/>
                <w:szCs w:val="24"/>
              </w:rPr>
              <w:t xml:space="preserve">            1.2.5.23. Наглядная геометрия</w:t>
            </w:r>
          </w:p>
        </w:tc>
        <w:tc>
          <w:tcPr>
            <w:tcW w:w="1276" w:type="dxa"/>
            <w:gridSpan w:val="2"/>
          </w:tcPr>
          <w:p>
            <w:pPr>
              <w:pStyle w:val="278"/>
              <w:ind w:left="0"/>
              <w:jc w:val="center"/>
              <w:rPr>
                <w:sz w:val="24"/>
                <w:szCs w:val="24"/>
              </w:rPr>
            </w:pPr>
            <w:r>
              <w:rPr>
                <w:sz w:val="24"/>
                <w:szCs w:val="24"/>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9073" w:type="dxa"/>
          </w:tcPr>
          <w:p>
            <w:pPr>
              <w:pStyle w:val="278"/>
              <w:rPr>
                <w:sz w:val="24"/>
                <w:szCs w:val="24"/>
              </w:rPr>
            </w:pPr>
            <w:r>
              <w:rPr>
                <w:sz w:val="24"/>
                <w:szCs w:val="24"/>
              </w:rPr>
              <w:t xml:space="preserve">                1.2.5.24. Математическое моделирование</w:t>
            </w:r>
          </w:p>
        </w:tc>
        <w:tc>
          <w:tcPr>
            <w:tcW w:w="1276" w:type="dxa"/>
            <w:gridSpan w:val="2"/>
          </w:tcPr>
          <w:p>
            <w:pPr>
              <w:pStyle w:val="278"/>
              <w:ind w:left="0"/>
              <w:jc w:val="center"/>
              <w:rPr>
                <w:sz w:val="24"/>
                <w:szCs w:val="24"/>
              </w:rPr>
            </w:pPr>
            <w:r>
              <w:rPr>
                <w:sz w:val="24"/>
                <w:szCs w:val="24"/>
              </w:rPr>
              <w:t>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073" w:type="dxa"/>
          </w:tcPr>
          <w:p>
            <w:pPr>
              <w:pStyle w:val="278"/>
              <w:rPr>
                <w:sz w:val="24"/>
                <w:szCs w:val="24"/>
              </w:rPr>
            </w:pPr>
            <w:r>
              <w:rPr>
                <w:sz w:val="24"/>
                <w:szCs w:val="24"/>
              </w:rPr>
              <w:t xml:space="preserve">                1.2.5.25. Компьютерное моделирование</w:t>
            </w:r>
          </w:p>
        </w:tc>
        <w:tc>
          <w:tcPr>
            <w:tcW w:w="1276" w:type="dxa"/>
            <w:gridSpan w:val="2"/>
          </w:tcPr>
          <w:p>
            <w:pPr>
              <w:pStyle w:val="278"/>
              <w:ind w:left="0"/>
              <w:jc w:val="center"/>
              <w:rPr>
                <w:sz w:val="24"/>
                <w:szCs w:val="24"/>
              </w:rPr>
            </w:pPr>
            <w:r>
              <w:rPr>
                <w:sz w:val="24"/>
                <w:szCs w:val="24"/>
              </w:rPr>
              <w:t>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pPr>
              <w:pStyle w:val="278"/>
              <w:rPr>
                <w:sz w:val="24"/>
                <w:szCs w:val="24"/>
              </w:rPr>
            </w:pPr>
            <w:r>
              <w:rPr>
                <w:sz w:val="24"/>
                <w:szCs w:val="24"/>
              </w:rPr>
              <w:t xml:space="preserve">                1.2.5.26. Физический практикум</w:t>
            </w:r>
          </w:p>
        </w:tc>
        <w:tc>
          <w:tcPr>
            <w:tcW w:w="1276" w:type="dxa"/>
            <w:gridSpan w:val="2"/>
          </w:tcPr>
          <w:p>
            <w:pPr>
              <w:pStyle w:val="278"/>
              <w:ind w:left="0"/>
              <w:jc w:val="center"/>
              <w:rPr>
                <w:sz w:val="24"/>
                <w:szCs w:val="24"/>
              </w:rPr>
            </w:pPr>
            <w:r>
              <w:rPr>
                <w:sz w:val="24"/>
                <w:szCs w:val="24"/>
              </w:rPr>
              <w:t>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pPr>
              <w:pStyle w:val="278"/>
              <w:rPr>
                <w:sz w:val="24"/>
                <w:szCs w:val="24"/>
              </w:rPr>
            </w:pPr>
            <w:r>
              <w:rPr>
                <w:sz w:val="24"/>
                <w:szCs w:val="24"/>
              </w:rPr>
              <w:t xml:space="preserve">                1.2.5.27. Дополнительные главы геометрии</w:t>
            </w:r>
          </w:p>
        </w:tc>
        <w:tc>
          <w:tcPr>
            <w:tcW w:w="1276" w:type="dxa"/>
            <w:gridSpan w:val="2"/>
          </w:tcPr>
          <w:p>
            <w:pPr>
              <w:pStyle w:val="278"/>
              <w:ind w:left="0"/>
              <w:jc w:val="center"/>
              <w:rPr>
                <w:sz w:val="24"/>
                <w:szCs w:val="24"/>
              </w:rPr>
            </w:pPr>
            <w:r>
              <w:rPr>
                <w:sz w:val="24"/>
                <w:szCs w:val="24"/>
              </w:rPr>
              <w:t>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9073" w:type="dxa"/>
          </w:tcPr>
          <w:p>
            <w:pPr>
              <w:pStyle w:val="278"/>
              <w:rPr>
                <w:sz w:val="24"/>
                <w:szCs w:val="24"/>
              </w:rPr>
            </w:pPr>
            <w:r>
              <w:rPr>
                <w:sz w:val="24"/>
                <w:szCs w:val="24"/>
              </w:rPr>
              <w:t xml:space="preserve">                1.2.5.28. ИЯ: грамматика и лексика</w:t>
            </w:r>
          </w:p>
        </w:tc>
        <w:tc>
          <w:tcPr>
            <w:tcW w:w="1276" w:type="dxa"/>
            <w:gridSpan w:val="2"/>
          </w:tcPr>
          <w:p>
            <w:pPr>
              <w:pStyle w:val="278"/>
              <w:ind w:left="0"/>
              <w:jc w:val="center"/>
              <w:rPr>
                <w:sz w:val="24"/>
                <w:szCs w:val="24"/>
              </w:rPr>
            </w:pPr>
            <w:r>
              <w:rPr>
                <w:sz w:val="24"/>
                <w:szCs w:val="24"/>
              </w:rPr>
              <w:t>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pPr>
              <w:pStyle w:val="278"/>
              <w:rPr>
                <w:sz w:val="24"/>
                <w:szCs w:val="24"/>
              </w:rPr>
            </w:pPr>
            <w:r>
              <w:rPr>
                <w:sz w:val="24"/>
                <w:szCs w:val="24"/>
              </w:rPr>
              <w:t xml:space="preserve">                1.2.5.29. Практическая химия</w:t>
            </w:r>
          </w:p>
        </w:tc>
        <w:tc>
          <w:tcPr>
            <w:tcW w:w="1276" w:type="dxa"/>
            <w:gridSpan w:val="2"/>
          </w:tcPr>
          <w:p>
            <w:pPr>
              <w:pStyle w:val="278"/>
              <w:ind w:left="0"/>
              <w:jc w:val="center"/>
              <w:rPr>
                <w:sz w:val="24"/>
                <w:szCs w:val="24"/>
              </w:rPr>
            </w:pPr>
            <w:r>
              <w:rPr>
                <w:sz w:val="24"/>
                <w:szCs w:val="24"/>
              </w:rPr>
              <w:t>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pPr>
              <w:pStyle w:val="278"/>
              <w:rPr>
                <w:sz w:val="24"/>
                <w:szCs w:val="24"/>
              </w:rPr>
            </w:pPr>
            <w:r>
              <w:rPr>
                <w:sz w:val="24"/>
                <w:szCs w:val="24"/>
              </w:rPr>
              <w:t xml:space="preserve">                1.2.5.30. История повседневности</w:t>
            </w:r>
          </w:p>
        </w:tc>
        <w:tc>
          <w:tcPr>
            <w:tcW w:w="1276" w:type="dxa"/>
            <w:gridSpan w:val="2"/>
          </w:tcPr>
          <w:p>
            <w:pPr>
              <w:pStyle w:val="278"/>
              <w:ind w:left="0"/>
              <w:jc w:val="center"/>
              <w:rPr>
                <w:sz w:val="24"/>
                <w:szCs w:val="24"/>
              </w:rPr>
            </w:pPr>
            <w:r>
              <w:rPr>
                <w:sz w:val="24"/>
                <w:szCs w:val="24"/>
              </w:rPr>
              <w:t>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pPr>
              <w:pStyle w:val="278"/>
              <w:rPr>
                <w:sz w:val="24"/>
                <w:szCs w:val="24"/>
              </w:rPr>
            </w:pPr>
            <w:r>
              <w:rPr>
                <w:sz w:val="24"/>
                <w:szCs w:val="24"/>
              </w:rPr>
              <w:t xml:space="preserve">                1.2.5.31. Экономическая и социальная география РФ</w:t>
            </w:r>
          </w:p>
        </w:tc>
        <w:tc>
          <w:tcPr>
            <w:tcW w:w="1276" w:type="dxa"/>
            <w:gridSpan w:val="2"/>
          </w:tcPr>
          <w:p>
            <w:pPr>
              <w:pStyle w:val="278"/>
              <w:ind w:left="0"/>
              <w:jc w:val="center"/>
              <w:rPr>
                <w:sz w:val="24"/>
                <w:szCs w:val="24"/>
              </w:rPr>
            </w:pPr>
            <w:r>
              <w:rPr>
                <w:sz w:val="24"/>
                <w:szCs w:val="24"/>
              </w:rPr>
              <w:t>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pPr>
              <w:rPr>
                <w:lang w:val="ru-RU"/>
              </w:rPr>
            </w:pPr>
            <w:r>
              <w:rPr>
                <w:lang w:val="ru-RU"/>
              </w:rPr>
              <w:t xml:space="preserve">                  1.2.5.32. Право: теория и практика</w:t>
            </w:r>
          </w:p>
        </w:tc>
        <w:tc>
          <w:tcPr>
            <w:tcW w:w="1276" w:type="dxa"/>
            <w:gridSpan w:val="2"/>
          </w:tcPr>
          <w:p>
            <w:pPr>
              <w:pStyle w:val="278"/>
              <w:ind w:left="0"/>
              <w:jc w:val="center"/>
              <w:rPr>
                <w:sz w:val="24"/>
                <w:szCs w:val="24"/>
              </w:rPr>
            </w:pPr>
            <w:r>
              <w:rPr>
                <w:sz w:val="24"/>
                <w:szCs w:val="24"/>
              </w:rPr>
              <w:t>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pPr>
              <w:rPr>
                <w:lang w:val="ru-RU"/>
              </w:rPr>
            </w:pPr>
            <w:r>
              <w:rPr>
                <w:lang w:val="ru-RU"/>
              </w:rPr>
              <w:t xml:space="preserve">                  1.2.5.33. Экология</w:t>
            </w:r>
          </w:p>
        </w:tc>
        <w:tc>
          <w:tcPr>
            <w:tcW w:w="1276" w:type="dxa"/>
            <w:gridSpan w:val="2"/>
          </w:tcPr>
          <w:p>
            <w:pPr>
              <w:pStyle w:val="278"/>
              <w:ind w:left="0"/>
              <w:jc w:val="center"/>
              <w:rPr>
                <w:sz w:val="24"/>
                <w:szCs w:val="24"/>
              </w:rPr>
            </w:pPr>
            <w:r>
              <w:rPr>
                <w:sz w:val="24"/>
                <w:szCs w:val="24"/>
              </w:rPr>
              <w:t>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pPr>
              <w:rPr>
                <w:lang w:val="ru-RU"/>
              </w:rPr>
            </w:pPr>
            <w:r>
              <w:rPr>
                <w:lang w:val="ru-RU"/>
              </w:rPr>
              <w:t xml:space="preserve">                  1.2.5.34. Основы финансовой грамотности</w:t>
            </w:r>
          </w:p>
        </w:tc>
        <w:tc>
          <w:tcPr>
            <w:tcW w:w="1276" w:type="dxa"/>
            <w:gridSpan w:val="2"/>
          </w:tcPr>
          <w:p>
            <w:pPr>
              <w:pStyle w:val="278"/>
              <w:ind w:left="0"/>
              <w:jc w:val="center"/>
              <w:rPr>
                <w:sz w:val="24"/>
                <w:szCs w:val="24"/>
              </w:rPr>
            </w:pPr>
            <w:r>
              <w:rPr>
                <w:sz w:val="24"/>
                <w:szCs w:val="24"/>
              </w:rPr>
              <w:t>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pPr>
              <w:rPr>
                <w:lang w:val="ru-RU"/>
              </w:rPr>
            </w:pPr>
            <w:r>
              <w:rPr>
                <w:lang w:val="ru-RU"/>
              </w:rPr>
              <w:t xml:space="preserve">                  1</w:t>
            </w:r>
            <w:r>
              <w:t>.2.5.</w:t>
            </w:r>
            <w:r>
              <w:rPr>
                <w:lang w:val="ru-RU"/>
              </w:rPr>
              <w:t>35. Основы предпринимательства</w:t>
            </w:r>
          </w:p>
        </w:tc>
        <w:tc>
          <w:tcPr>
            <w:tcW w:w="1276" w:type="dxa"/>
            <w:gridSpan w:val="2"/>
          </w:tcPr>
          <w:p>
            <w:pPr>
              <w:pStyle w:val="278"/>
              <w:ind w:left="0"/>
              <w:jc w:val="center"/>
              <w:rPr>
                <w:sz w:val="24"/>
                <w:szCs w:val="24"/>
              </w:rPr>
            </w:pPr>
            <w:r>
              <w:rPr>
                <w:sz w:val="24"/>
                <w:szCs w:val="24"/>
              </w:rPr>
              <w:t>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pPr>
              <w:rPr>
                <w:lang w:val="ru-RU"/>
              </w:rPr>
            </w:pPr>
            <w:r>
              <w:rPr>
                <w:lang w:val="ru-RU"/>
              </w:rPr>
              <w:t xml:space="preserve">                  </w:t>
            </w:r>
            <w:r>
              <w:t>1.2.5.</w:t>
            </w:r>
            <w:r>
              <w:rPr>
                <w:lang w:val="ru-RU"/>
              </w:rPr>
              <w:t>36. Информационные технологии</w:t>
            </w:r>
          </w:p>
        </w:tc>
        <w:tc>
          <w:tcPr>
            <w:tcW w:w="1276" w:type="dxa"/>
            <w:gridSpan w:val="2"/>
          </w:tcPr>
          <w:p>
            <w:pPr>
              <w:pStyle w:val="278"/>
              <w:ind w:left="0"/>
              <w:jc w:val="center"/>
              <w:rPr>
                <w:sz w:val="24"/>
                <w:szCs w:val="24"/>
              </w:rPr>
            </w:pPr>
            <w:r>
              <w:rPr>
                <w:sz w:val="24"/>
                <w:szCs w:val="24"/>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pPr>
              <w:rPr>
                <w:lang w:val="ru-RU"/>
              </w:rPr>
            </w:pPr>
            <w:r>
              <w:rPr>
                <w:lang w:val="ru-RU"/>
              </w:rPr>
              <w:t xml:space="preserve">                  </w:t>
            </w:r>
            <w:r>
              <w:t>1.2.5.</w:t>
            </w:r>
            <w:r>
              <w:rPr>
                <w:lang w:val="ru-RU"/>
              </w:rPr>
              <w:t>37. Логика и теория множеств</w:t>
            </w:r>
          </w:p>
        </w:tc>
        <w:tc>
          <w:tcPr>
            <w:tcW w:w="1276" w:type="dxa"/>
            <w:gridSpan w:val="2"/>
          </w:tcPr>
          <w:p>
            <w:pPr>
              <w:pStyle w:val="278"/>
              <w:ind w:left="0"/>
              <w:jc w:val="center"/>
              <w:rPr>
                <w:sz w:val="24"/>
                <w:szCs w:val="24"/>
              </w:rPr>
            </w:pPr>
            <w:r>
              <w:rPr>
                <w:sz w:val="24"/>
                <w:szCs w:val="24"/>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pPr>
              <w:rPr>
                <w:lang w:val="ru-RU"/>
              </w:rPr>
            </w:pPr>
            <w:r>
              <w:rPr>
                <w:lang w:val="ru-RU"/>
              </w:rPr>
              <w:t xml:space="preserve">                  1.2.5.38. Теория вероятностей</w:t>
            </w:r>
          </w:p>
        </w:tc>
        <w:tc>
          <w:tcPr>
            <w:tcW w:w="1276" w:type="dxa"/>
            <w:gridSpan w:val="2"/>
          </w:tcPr>
          <w:p>
            <w:pPr>
              <w:pStyle w:val="278"/>
              <w:ind w:left="0"/>
              <w:jc w:val="center"/>
              <w:rPr>
                <w:sz w:val="24"/>
                <w:szCs w:val="24"/>
              </w:rPr>
            </w:pPr>
            <w:r>
              <w:rPr>
                <w:sz w:val="24"/>
                <w:szCs w:val="24"/>
              </w:rPr>
              <w:t>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pPr>
              <w:rPr>
                <w:lang w:val="ru-RU"/>
              </w:rPr>
            </w:pPr>
            <w:r>
              <w:rPr>
                <w:lang w:val="ru-RU"/>
              </w:rPr>
              <w:t xml:space="preserve">                  1.2.5.39. Комбинаторный анализ и теория графов</w:t>
            </w:r>
          </w:p>
        </w:tc>
        <w:tc>
          <w:tcPr>
            <w:tcW w:w="1276" w:type="dxa"/>
            <w:gridSpan w:val="2"/>
          </w:tcPr>
          <w:p>
            <w:pPr>
              <w:pStyle w:val="278"/>
              <w:ind w:left="0"/>
              <w:jc w:val="center"/>
              <w:rPr>
                <w:sz w:val="24"/>
                <w:szCs w:val="24"/>
              </w:rPr>
            </w:pPr>
            <w:r>
              <w:rPr>
                <w:sz w:val="24"/>
                <w:szCs w:val="24"/>
              </w:rPr>
              <w:t>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pPr>
              <w:rPr>
                <w:lang w:val="ru-RU"/>
              </w:rPr>
            </w:pPr>
            <w:r>
              <w:rPr>
                <w:lang w:val="ru-RU"/>
              </w:rPr>
              <w:t xml:space="preserve">                  1.2.5.40. Информационная безопасность</w:t>
            </w:r>
          </w:p>
        </w:tc>
        <w:tc>
          <w:tcPr>
            <w:tcW w:w="1276" w:type="dxa"/>
            <w:gridSpan w:val="2"/>
          </w:tcPr>
          <w:p>
            <w:pPr>
              <w:pStyle w:val="278"/>
              <w:ind w:left="0"/>
              <w:jc w:val="center"/>
              <w:rPr>
                <w:sz w:val="24"/>
                <w:szCs w:val="24"/>
              </w:rPr>
            </w:pPr>
            <w:r>
              <w:rPr>
                <w:sz w:val="24"/>
                <w:szCs w:val="24"/>
              </w:rPr>
              <w:t>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r>
              <w:rPr>
                <w:lang w:val="ru-RU"/>
              </w:rPr>
              <w:t xml:space="preserve">                  1.2.5.41. Основы проектной деятельности</w:t>
            </w:r>
          </w:p>
        </w:tc>
        <w:tc>
          <w:tcPr>
            <w:tcW w:w="1276" w:type="dxa"/>
            <w:gridSpan w:val="2"/>
          </w:tcPr>
          <w:p>
            <w:pPr>
              <w:pStyle w:val="278"/>
              <w:ind w:left="0"/>
              <w:jc w:val="center"/>
              <w:rPr>
                <w:sz w:val="24"/>
                <w:szCs w:val="24"/>
              </w:rPr>
            </w:pPr>
            <w:r>
              <w:rPr>
                <w:sz w:val="24"/>
                <w:szCs w:val="24"/>
              </w:rPr>
              <w:t>103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r>
              <w:rPr>
                <w:lang w:val="ru-RU"/>
              </w:rPr>
              <w:t xml:space="preserve">                  1.2.5.42. Введение в естествознание</w:t>
            </w:r>
          </w:p>
        </w:tc>
        <w:tc>
          <w:tcPr>
            <w:tcW w:w="1276" w:type="dxa"/>
            <w:gridSpan w:val="2"/>
          </w:tcPr>
          <w:p>
            <w:pPr>
              <w:pStyle w:val="278"/>
              <w:ind w:left="0"/>
              <w:jc w:val="center"/>
              <w:rPr>
                <w:sz w:val="24"/>
                <w:szCs w:val="24"/>
              </w:rPr>
            </w:pPr>
            <w:r>
              <w:rPr>
                <w:sz w:val="24"/>
                <w:szCs w:val="24"/>
              </w:rPr>
              <w:t>104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r>
              <w:rPr>
                <w:lang w:val="ru-RU"/>
              </w:rPr>
              <w:t xml:space="preserve">                  1.2.5.43. Математика: методы решения задач</w:t>
            </w:r>
          </w:p>
        </w:tc>
        <w:tc>
          <w:tcPr>
            <w:tcW w:w="1276" w:type="dxa"/>
            <w:gridSpan w:val="2"/>
          </w:tcPr>
          <w:p>
            <w:pPr>
              <w:pStyle w:val="278"/>
              <w:ind w:left="0"/>
              <w:jc w:val="center"/>
              <w:rPr>
                <w:sz w:val="24"/>
                <w:szCs w:val="24"/>
              </w:rPr>
            </w:pPr>
            <w:r>
              <w:rPr>
                <w:sz w:val="24"/>
                <w:szCs w:val="24"/>
              </w:rPr>
              <w:t>104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r>
              <w:rPr>
                <w:lang w:val="ru-RU"/>
              </w:rPr>
              <w:t xml:space="preserve">                  1.2.5.44. Программирование</w:t>
            </w:r>
          </w:p>
        </w:tc>
        <w:tc>
          <w:tcPr>
            <w:tcW w:w="1276" w:type="dxa"/>
            <w:gridSpan w:val="2"/>
          </w:tcPr>
          <w:p>
            <w:pPr>
              <w:pStyle w:val="278"/>
              <w:ind w:left="0"/>
              <w:jc w:val="center"/>
              <w:rPr>
                <w:sz w:val="24"/>
                <w:szCs w:val="24"/>
              </w:rPr>
            </w:pPr>
            <w:r>
              <w:rPr>
                <w:sz w:val="24"/>
                <w:szCs w:val="24"/>
              </w:rPr>
              <w:t>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r>
              <w:rPr>
                <w:lang w:val="ru-RU"/>
              </w:rPr>
              <w:t xml:space="preserve">                  1.2.5.45. Практическая геометрия</w:t>
            </w:r>
          </w:p>
        </w:tc>
        <w:tc>
          <w:tcPr>
            <w:tcW w:w="1276" w:type="dxa"/>
            <w:gridSpan w:val="2"/>
          </w:tcPr>
          <w:p>
            <w:pPr>
              <w:pStyle w:val="278"/>
              <w:ind w:left="0"/>
              <w:jc w:val="center"/>
              <w:rPr>
                <w:sz w:val="24"/>
                <w:szCs w:val="24"/>
              </w:rPr>
            </w:pPr>
            <w:r>
              <w:rPr>
                <w:sz w:val="24"/>
                <w:szCs w:val="24"/>
              </w:rPr>
              <w:t>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r>
              <w:rPr>
                <w:lang w:val="ru-RU"/>
              </w:rPr>
              <w:t xml:space="preserve">                  1.2.5.46. Деловое общение</w:t>
            </w:r>
          </w:p>
        </w:tc>
        <w:tc>
          <w:tcPr>
            <w:tcW w:w="1276" w:type="dxa"/>
            <w:gridSpan w:val="2"/>
          </w:tcPr>
          <w:p>
            <w:pPr>
              <w:pStyle w:val="278"/>
              <w:ind w:left="0"/>
              <w:jc w:val="center"/>
              <w:rPr>
                <w:sz w:val="24"/>
                <w:szCs w:val="24"/>
              </w:rPr>
            </w:pPr>
            <w:r>
              <w:rPr>
                <w:sz w:val="24"/>
                <w:szCs w:val="24"/>
              </w:rPr>
              <w:t>106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r>
              <w:rPr>
                <w:lang w:val="ru-RU"/>
              </w:rPr>
              <w:t xml:space="preserve">                  1.2.5.47. 3Д-Моделирование</w:t>
            </w:r>
          </w:p>
        </w:tc>
        <w:tc>
          <w:tcPr>
            <w:tcW w:w="1276" w:type="dxa"/>
            <w:gridSpan w:val="2"/>
          </w:tcPr>
          <w:p>
            <w:pPr>
              <w:pStyle w:val="278"/>
              <w:ind w:left="0"/>
              <w:jc w:val="center"/>
              <w:rPr>
                <w:sz w:val="24"/>
                <w:szCs w:val="24"/>
              </w:rPr>
            </w:pPr>
            <w:r>
              <w:rPr>
                <w:sz w:val="24"/>
                <w:szCs w:val="24"/>
              </w:rPr>
              <w:t>106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r>
              <w:rPr>
                <w:lang w:val="ru-RU"/>
              </w:rPr>
              <w:t xml:space="preserve">                  1.2.5.48. История в документах</w:t>
            </w:r>
          </w:p>
        </w:tc>
        <w:tc>
          <w:tcPr>
            <w:tcW w:w="1276" w:type="dxa"/>
            <w:gridSpan w:val="2"/>
          </w:tcPr>
          <w:p>
            <w:pPr>
              <w:pStyle w:val="278"/>
              <w:ind w:left="0"/>
              <w:jc w:val="center"/>
              <w:rPr>
                <w:sz w:val="24"/>
                <w:szCs w:val="24"/>
              </w:rPr>
            </w:pPr>
            <w:r>
              <w:rPr>
                <w:sz w:val="24"/>
                <w:szCs w:val="24"/>
              </w:rPr>
              <w:t>107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pPr>
              <w:rPr>
                <w:lang w:val="ru-RU"/>
              </w:rPr>
            </w:pPr>
            <w:r>
              <w:rPr>
                <w:lang w:val="ru-RU"/>
              </w:rPr>
              <w:t xml:space="preserve">                  1.2.5.49. Человек, общество и право</w:t>
            </w:r>
          </w:p>
        </w:tc>
        <w:tc>
          <w:tcPr>
            <w:tcW w:w="1276" w:type="dxa"/>
            <w:gridSpan w:val="2"/>
          </w:tcPr>
          <w:p>
            <w:pPr>
              <w:pStyle w:val="278"/>
              <w:ind w:left="0"/>
              <w:jc w:val="center"/>
              <w:rPr>
                <w:sz w:val="24"/>
                <w:szCs w:val="24"/>
              </w:rPr>
            </w:pPr>
            <w:r>
              <w:rPr>
                <w:sz w:val="24"/>
                <w:szCs w:val="24"/>
              </w:rPr>
              <w:t>107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pPr>
              <w:rPr>
                <w:lang w:val="ru-RU"/>
              </w:rPr>
            </w:pPr>
            <w:r>
              <w:rPr>
                <w:lang w:val="ru-RU"/>
              </w:rPr>
              <w:t xml:space="preserve">                  1.2.5.50. Актуальные вопросы современности</w:t>
            </w:r>
          </w:p>
        </w:tc>
        <w:tc>
          <w:tcPr>
            <w:tcW w:w="1276" w:type="dxa"/>
            <w:gridSpan w:val="2"/>
          </w:tcPr>
          <w:p>
            <w:pPr>
              <w:pStyle w:val="278"/>
              <w:ind w:left="0"/>
              <w:jc w:val="center"/>
              <w:rPr>
                <w:sz w:val="24"/>
                <w:szCs w:val="24"/>
              </w:rPr>
            </w:pPr>
            <w:r>
              <w:rPr>
                <w:sz w:val="24"/>
                <w:szCs w:val="24"/>
              </w:rPr>
              <w:t>108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pPr>
              <w:rPr>
                <w:lang w:val="ru-RU"/>
              </w:rPr>
            </w:pPr>
            <w:r>
              <w:rPr>
                <w:lang w:val="ru-RU"/>
              </w:rPr>
              <w:t xml:space="preserve">                  1.2.5.51. Технопредпринимательство</w:t>
            </w:r>
          </w:p>
        </w:tc>
        <w:tc>
          <w:tcPr>
            <w:tcW w:w="1276" w:type="dxa"/>
            <w:gridSpan w:val="2"/>
          </w:tcPr>
          <w:p>
            <w:pPr>
              <w:pStyle w:val="278"/>
              <w:ind w:left="0"/>
              <w:jc w:val="center"/>
              <w:rPr>
                <w:sz w:val="24"/>
                <w:szCs w:val="24"/>
              </w:rPr>
            </w:pPr>
            <w:r>
              <w:rPr>
                <w:sz w:val="24"/>
                <w:szCs w:val="24"/>
              </w:rPr>
              <w:t>108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pPr>
              <w:rPr>
                <w:lang w:val="ru-RU"/>
              </w:rPr>
            </w:pPr>
            <w:r>
              <w:rPr>
                <w:lang w:val="ru-RU"/>
              </w:rPr>
              <w:t xml:space="preserve">                  1.2.5.52. Основные вопросы биологии</w:t>
            </w:r>
          </w:p>
        </w:tc>
        <w:tc>
          <w:tcPr>
            <w:tcW w:w="1276" w:type="dxa"/>
            <w:gridSpan w:val="2"/>
          </w:tcPr>
          <w:p>
            <w:pPr>
              <w:pStyle w:val="278"/>
              <w:ind w:left="0"/>
              <w:jc w:val="center"/>
              <w:rPr>
                <w:sz w:val="24"/>
                <w:szCs w:val="24"/>
              </w:rPr>
            </w:pPr>
            <w:r>
              <w:rPr>
                <w:sz w:val="24"/>
                <w:szCs w:val="24"/>
              </w:rPr>
              <w:t>108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pPr>
              <w:rPr>
                <w:lang w:val="ru-RU"/>
              </w:rPr>
            </w:pPr>
            <w:r>
              <w:rPr>
                <w:lang w:val="ru-RU"/>
              </w:rPr>
              <w:t xml:space="preserve">                  1.2.5.53.Интеллектуальный клуб «Глобус»          </w:t>
            </w:r>
          </w:p>
        </w:tc>
        <w:tc>
          <w:tcPr>
            <w:tcW w:w="1276" w:type="dxa"/>
            <w:gridSpan w:val="2"/>
          </w:tcPr>
          <w:p>
            <w:pPr>
              <w:pStyle w:val="278"/>
              <w:ind w:left="0"/>
              <w:jc w:val="center"/>
              <w:rPr>
                <w:sz w:val="24"/>
                <w:szCs w:val="24"/>
              </w:rPr>
            </w:pPr>
            <w:r>
              <w:rPr>
                <w:sz w:val="24"/>
                <w:szCs w:val="24"/>
              </w:rPr>
              <w:t>109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pPr>
              <w:rPr>
                <w:lang w:val="ru-RU"/>
              </w:rPr>
            </w:pPr>
            <w:r>
              <w:rPr>
                <w:lang w:val="ru-RU"/>
              </w:rPr>
              <w:t xml:space="preserve">                  1.2.5.54. Клуб английского языка  «</w:t>
            </w:r>
            <w:r>
              <w:t>Fairy</w:t>
            </w:r>
            <w:r>
              <w:rPr>
                <w:lang w:val="ru-RU"/>
              </w:rPr>
              <w:t xml:space="preserve"> </w:t>
            </w:r>
            <w:r>
              <w:t>tail</w:t>
            </w:r>
            <w:r>
              <w:rPr>
                <w:lang w:val="ru-RU"/>
              </w:rPr>
              <w:t xml:space="preserve">» </w:t>
            </w:r>
          </w:p>
        </w:tc>
        <w:tc>
          <w:tcPr>
            <w:tcW w:w="1276" w:type="dxa"/>
            <w:gridSpan w:val="2"/>
          </w:tcPr>
          <w:p>
            <w:pPr>
              <w:pStyle w:val="278"/>
              <w:ind w:left="0"/>
              <w:jc w:val="center"/>
              <w:rPr>
                <w:sz w:val="24"/>
                <w:szCs w:val="24"/>
              </w:rPr>
            </w:pPr>
            <w:r>
              <w:rPr>
                <w:sz w:val="24"/>
                <w:szCs w:val="24"/>
              </w:rPr>
              <w:t>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pPr>
              <w:rPr>
                <w:lang w:val="ru-RU"/>
              </w:rPr>
            </w:pPr>
            <w:r>
              <w:rPr>
                <w:lang w:val="ru-RU"/>
              </w:rPr>
              <w:t xml:space="preserve">                  1.2.5.55.Юный химик                                                      </w:t>
            </w:r>
          </w:p>
        </w:tc>
        <w:tc>
          <w:tcPr>
            <w:tcW w:w="1276" w:type="dxa"/>
            <w:gridSpan w:val="2"/>
          </w:tcPr>
          <w:p>
            <w:pPr>
              <w:pStyle w:val="278"/>
              <w:ind w:left="0"/>
              <w:jc w:val="center"/>
              <w:rPr>
                <w:sz w:val="24"/>
                <w:szCs w:val="24"/>
              </w:rPr>
            </w:pPr>
            <w:r>
              <w:rPr>
                <w:sz w:val="24"/>
                <w:szCs w:val="24"/>
              </w:rPr>
              <w:t>111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pPr>
              <w:rPr>
                <w:lang w:val="ru-RU"/>
              </w:rPr>
            </w:pPr>
            <w:r>
              <w:rPr>
                <w:lang w:val="ru-RU"/>
              </w:rPr>
              <w:t xml:space="preserve">                  1.2.5.56.Изостудия «Круг»                                           </w:t>
            </w:r>
          </w:p>
        </w:tc>
        <w:tc>
          <w:tcPr>
            <w:tcW w:w="1276" w:type="dxa"/>
            <w:gridSpan w:val="2"/>
          </w:tcPr>
          <w:p>
            <w:pPr>
              <w:pStyle w:val="278"/>
              <w:ind w:left="0"/>
              <w:jc w:val="center"/>
              <w:rPr>
                <w:sz w:val="24"/>
                <w:szCs w:val="24"/>
              </w:rPr>
            </w:pPr>
            <w:r>
              <w:rPr>
                <w:sz w:val="24"/>
                <w:szCs w:val="24"/>
              </w:rPr>
              <w:t>111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pPr>
              <w:rPr>
                <w:lang w:val="ru-RU"/>
              </w:rPr>
            </w:pPr>
            <w:r>
              <w:rPr>
                <w:lang w:val="ru-RU"/>
              </w:rPr>
              <w:t xml:space="preserve">                  1.2.5.58.Литературная гостиная  «Пегас»                                         </w:t>
            </w:r>
          </w:p>
        </w:tc>
        <w:tc>
          <w:tcPr>
            <w:tcW w:w="1276" w:type="dxa"/>
            <w:gridSpan w:val="2"/>
          </w:tcPr>
          <w:p>
            <w:pPr>
              <w:pStyle w:val="278"/>
              <w:ind w:left="0"/>
              <w:jc w:val="center"/>
              <w:rPr>
                <w:sz w:val="24"/>
                <w:szCs w:val="24"/>
              </w:rPr>
            </w:pPr>
            <w:r>
              <w:rPr>
                <w:sz w:val="24"/>
                <w:szCs w:val="24"/>
              </w:rPr>
              <w:t>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pPr>
              <w:rPr>
                <w:lang w:val="ru-RU"/>
              </w:rPr>
            </w:pPr>
            <w:r>
              <w:rPr>
                <w:lang w:val="ru-RU"/>
              </w:rPr>
              <w:t xml:space="preserve">                  1.2.5.59.Народная кухня                                                </w:t>
            </w:r>
          </w:p>
        </w:tc>
        <w:tc>
          <w:tcPr>
            <w:tcW w:w="1276" w:type="dxa"/>
            <w:gridSpan w:val="2"/>
          </w:tcPr>
          <w:p>
            <w:pPr>
              <w:pStyle w:val="278"/>
              <w:ind w:left="0"/>
              <w:jc w:val="center"/>
              <w:rPr>
                <w:sz w:val="24"/>
                <w:szCs w:val="24"/>
              </w:rPr>
            </w:pPr>
            <w:r>
              <w:rPr>
                <w:sz w:val="24"/>
                <w:szCs w:val="24"/>
              </w:rPr>
              <w:t>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pPr>
              <w:rPr>
                <w:lang w:val="ru-RU"/>
              </w:rPr>
            </w:pPr>
            <w:r>
              <w:rPr>
                <w:lang w:val="ru-RU"/>
              </w:rPr>
              <w:t xml:space="preserve">                  1.2.5.60.Исторический туризм в НСО                               </w:t>
            </w:r>
          </w:p>
        </w:tc>
        <w:tc>
          <w:tcPr>
            <w:tcW w:w="1276" w:type="dxa"/>
            <w:gridSpan w:val="2"/>
          </w:tcPr>
          <w:p>
            <w:pPr>
              <w:pStyle w:val="278"/>
              <w:ind w:left="0"/>
              <w:jc w:val="center"/>
              <w:rPr>
                <w:sz w:val="24"/>
                <w:szCs w:val="24"/>
              </w:rPr>
            </w:pPr>
            <w:r>
              <w:rPr>
                <w:sz w:val="24"/>
                <w:szCs w:val="24"/>
              </w:rPr>
              <w:t>113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pPr>
              <w:rPr>
                <w:lang w:val="ru-RU"/>
              </w:rPr>
            </w:pPr>
            <w:r>
              <w:rPr>
                <w:lang w:val="ru-RU"/>
              </w:rPr>
              <w:t xml:space="preserve">                  1.2.5.61.Олимпиадная математика                                    </w:t>
            </w:r>
          </w:p>
        </w:tc>
        <w:tc>
          <w:tcPr>
            <w:tcW w:w="1276" w:type="dxa"/>
            <w:gridSpan w:val="2"/>
          </w:tcPr>
          <w:p>
            <w:pPr>
              <w:pStyle w:val="278"/>
              <w:ind w:left="0"/>
              <w:jc w:val="center"/>
              <w:rPr>
                <w:sz w:val="24"/>
                <w:szCs w:val="24"/>
              </w:rPr>
            </w:pPr>
            <w:r>
              <w:rPr>
                <w:sz w:val="24"/>
                <w:szCs w:val="24"/>
              </w:rPr>
              <w:t>113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pPr>
              <w:rPr>
                <w:lang w:val="ru-RU"/>
              </w:rPr>
            </w:pPr>
            <w:r>
              <w:rPr>
                <w:lang w:val="ru-RU"/>
              </w:rPr>
              <w:t xml:space="preserve">                  1.2.5.62.</w:t>
            </w:r>
            <w:r>
              <w:t xml:space="preserve">Нестандартная </w:t>
            </w:r>
            <w:r>
              <w:rPr>
                <w:lang w:val="ru-RU"/>
              </w:rPr>
              <w:t xml:space="preserve"> </w:t>
            </w:r>
            <w:r>
              <w:t xml:space="preserve">математика                                    </w:t>
            </w:r>
          </w:p>
        </w:tc>
        <w:tc>
          <w:tcPr>
            <w:tcW w:w="1276" w:type="dxa"/>
            <w:gridSpan w:val="2"/>
          </w:tcPr>
          <w:p>
            <w:pPr>
              <w:pStyle w:val="278"/>
              <w:ind w:left="0"/>
              <w:jc w:val="center"/>
              <w:rPr>
                <w:sz w:val="24"/>
                <w:szCs w:val="24"/>
              </w:rPr>
            </w:pPr>
            <w:r>
              <w:rPr>
                <w:sz w:val="24"/>
                <w:szCs w:val="24"/>
              </w:rPr>
              <w:t>114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1" w:hRule="atLeast"/>
        </w:trPr>
        <w:tc>
          <w:tcPr>
            <w:tcW w:w="9073" w:type="dxa"/>
          </w:tcPr>
          <w:p>
            <w:pPr>
              <w:pStyle w:val="278"/>
              <w:rPr>
                <w:i/>
                <w:sz w:val="24"/>
                <w:szCs w:val="24"/>
              </w:rPr>
            </w:pPr>
            <w:r>
              <w:rPr>
                <w:i/>
                <w:sz w:val="24"/>
                <w:szCs w:val="24"/>
              </w:rPr>
              <w:t>1.3. Система оценки достижения планируемых результатов освоения</w:t>
            </w:r>
          </w:p>
          <w:p>
            <w:pPr>
              <w:pStyle w:val="278"/>
              <w:rPr>
                <w:i/>
                <w:sz w:val="24"/>
                <w:szCs w:val="24"/>
              </w:rPr>
            </w:pPr>
            <w:r>
              <w:rPr>
                <w:i/>
                <w:sz w:val="24"/>
                <w:szCs w:val="24"/>
              </w:rPr>
              <w:t>основной образовательной программы основного общего образования</w:t>
            </w:r>
          </w:p>
        </w:tc>
        <w:tc>
          <w:tcPr>
            <w:tcW w:w="1276" w:type="dxa"/>
            <w:gridSpan w:val="2"/>
          </w:tcPr>
          <w:p>
            <w:pPr>
              <w:pStyle w:val="278"/>
              <w:ind w:left="0"/>
              <w:jc w:val="center"/>
              <w:rPr>
                <w:sz w:val="24"/>
                <w:szCs w:val="24"/>
              </w:rPr>
            </w:pPr>
            <w:r>
              <w:rPr>
                <w:sz w:val="24"/>
                <w:szCs w:val="24"/>
              </w:rPr>
              <w:t>114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9073" w:type="dxa"/>
          </w:tcPr>
          <w:p>
            <w:pPr>
              <w:pStyle w:val="278"/>
              <w:tabs>
                <w:tab w:val="left" w:pos="1523"/>
              </w:tabs>
              <w:spacing w:before="1"/>
              <w:ind w:firstLine="707"/>
              <w:rPr>
                <w:b/>
                <w:sz w:val="24"/>
                <w:szCs w:val="24"/>
              </w:rPr>
            </w:pPr>
            <w:r>
              <w:rPr>
                <w:b/>
                <w:sz w:val="24"/>
                <w:szCs w:val="24"/>
              </w:rPr>
              <w:t>2.</w:t>
            </w:r>
            <w:r>
              <w:rPr>
                <w:b/>
                <w:sz w:val="24"/>
                <w:szCs w:val="24"/>
              </w:rPr>
              <w:tab/>
            </w:r>
            <w:r>
              <w:rPr>
                <w:b/>
                <w:sz w:val="24"/>
                <w:szCs w:val="24"/>
              </w:rPr>
              <w:t>Содержательный раздел основной образовательной программы основного общего</w:t>
            </w:r>
            <w:r>
              <w:rPr>
                <w:b/>
                <w:spacing w:val="-8"/>
                <w:sz w:val="24"/>
                <w:szCs w:val="24"/>
              </w:rPr>
              <w:t xml:space="preserve"> </w:t>
            </w:r>
            <w:r>
              <w:rPr>
                <w:b/>
                <w:sz w:val="24"/>
                <w:szCs w:val="24"/>
              </w:rPr>
              <w:t>образования</w:t>
            </w:r>
          </w:p>
        </w:tc>
        <w:tc>
          <w:tcPr>
            <w:tcW w:w="1276" w:type="dxa"/>
            <w:gridSpan w:val="2"/>
          </w:tcPr>
          <w:p>
            <w:pPr>
              <w:pStyle w:val="278"/>
              <w:ind w:left="0"/>
              <w:jc w:val="center"/>
              <w:rPr>
                <w:sz w:val="24"/>
                <w:szCs w:val="24"/>
              </w:rPr>
            </w:pPr>
            <w:r>
              <w:rPr>
                <w:sz w:val="24"/>
                <w:szCs w:val="24"/>
              </w:rPr>
              <w:t>129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6" w:hRule="atLeast"/>
        </w:trPr>
        <w:tc>
          <w:tcPr>
            <w:tcW w:w="9073" w:type="dxa"/>
          </w:tcPr>
          <w:p>
            <w:pPr>
              <w:pStyle w:val="278"/>
              <w:tabs>
                <w:tab w:val="left" w:pos="858"/>
                <w:tab w:val="left" w:pos="2556"/>
                <w:tab w:val="left" w:pos="4008"/>
                <w:tab w:val="left" w:pos="6093"/>
                <w:tab w:val="left" w:pos="7396"/>
              </w:tabs>
              <w:rPr>
                <w:i/>
                <w:sz w:val="24"/>
                <w:szCs w:val="24"/>
              </w:rPr>
            </w:pPr>
            <w:r>
              <w:rPr>
                <w:i/>
                <w:sz w:val="24"/>
                <w:szCs w:val="24"/>
              </w:rPr>
              <w:t>2.1.</w:t>
            </w:r>
            <w:r>
              <w:rPr>
                <w:i/>
                <w:sz w:val="24"/>
                <w:szCs w:val="24"/>
              </w:rPr>
              <w:tab/>
            </w:r>
            <w:r>
              <w:rPr>
                <w:i/>
                <w:sz w:val="24"/>
                <w:szCs w:val="24"/>
              </w:rPr>
              <w:t>Программа</w:t>
            </w:r>
            <w:r>
              <w:rPr>
                <w:i/>
                <w:sz w:val="24"/>
                <w:szCs w:val="24"/>
              </w:rPr>
              <w:tab/>
            </w:r>
            <w:r>
              <w:rPr>
                <w:i/>
                <w:sz w:val="24"/>
                <w:szCs w:val="24"/>
              </w:rPr>
              <w:t>развития</w:t>
            </w:r>
            <w:r>
              <w:rPr>
                <w:i/>
                <w:sz w:val="24"/>
                <w:szCs w:val="24"/>
              </w:rPr>
              <w:tab/>
            </w:r>
            <w:r>
              <w:rPr>
                <w:i/>
                <w:sz w:val="24"/>
                <w:szCs w:val="24"/>
              </w:rPr>
              <w:t>универсальных</w:t>
            </w:r>
            <w:r>
              <w:rPr>
                <w:i/>
                <w:sz w:val="24"/>
                <w:szCs w:val="24"/>
              </w:rPr>
              <w:tab/>
            </w:r>
            <w:r>
              <w:rPr>
                <w:i/>
                <w:sz w:val="24"/>
                <w:szCs w:val="24"/>
              </w:rPr>
              <w:t>учебных</w:t>
            </w:r>
            <w:r>
              <w:rPr>
                <w:i/>
                <w:sz w:val="24"/>
                <w:szCs w:val="24"/>
              </w:rPr>
              <w:tab/>
            </w:r>
            <w:r>
              <w:rPr>
                <w:i/>
                <w:sz w:val="24"/>
                <w:szCs w:val="24"/>
              </w:rPr>
              <w:t>действий, включающая формирование компетенций обучающихся в</w:t>
            </w:r>
            <w:r>
              <w:rPr>
                <w:i/>
                <w:spacing w:val="28"/>
                <w:sz w:val="24"/>
                <w:szCs w:val="24"/>
              </w:rPr>
              <w:t xml:space="preserve"> </w:t>
            </w:r>
            <w:r>
              <w:rPr>
                <w:i/>
                <w:sz w:val="24"/>
                <w:szCs w:val="24"/>
              </w:rPr>
              <w:t>области использования информационно-коммуникационных</w:t>
            </w:r>
            <w:r>
              <w:rPr>
                <w:i/>
                <w:sz w:val="24"/>
                <w:szCs w:val="24"/>
              </w:rPr>
              <w:tab/>
            </w:r>
            <w:r>
              <w:rPr>
                <w:i/>
                <w:spacing w:val="-3"/>
                <w:sz w:val="24"/>
                <w:szCs w:val="24"/>
              </w:rPr>
              <w:t xml:space="preserve">технологий, </w:t>
            </w:r>
            <w:r>
              <w:rPr>
                <w:i/>
                <w:sz w:val="24"/>
                <w:szCs w:val="24"/>
              </w:rPr>
              <w:t>учебно-исследовательской и проектной</w:t>
            </w:r>
            <w:r>
              <w:rPr>
                <w:i/>
                <w:spacing w:val="-6"/>
                <w:sz w:val="24"/>
                <w:szCs w:val="24"/>
              </w:rPr>
              <w:t xml:space="preserve"> </w:t>
            </w:r>
            <w:r>
              <w:rPr>
                <w:i/>
                <w:sz w:val="24"/>
                <w:szCs w:val="24"/>
              </w:rPr>
              <w:t>деятельности</w:t>
            </w:r>
          </w:p>
        </w:tc>
        <w:tc>
          <w:tcPr>
            <w:tcW w:w="1276" w:type="dxa"/>
            <w:gridSpan w:val="2"/>
          </w:tcPr>
          <w:p>
            <w:pPr>
              <w:pStyle w:val="278"/>
              <w:ind w:left="0"/>
              <w:jc w:val="center"/>
              <w:rPr>
                <w:sz w:val="24"/>
                <w:szCs w:val="24"/>
              </w:rPr>
            </w:pPr>
            <w:r>
              <w:rPr>
                <w:sz w:val="24"/>
                <w:szCs w:val="24"/>
              </w:rPr>
              <w:t>129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073" w:type="dxa"/>
          </w:tcPr>
          <w:p>
            <w:pPr>
              <w:pStyle w:val="278"/>
              <w:rPr>
                <w:i/>
                <w:sz w:val="24"/>
                <w:szCs w:val="24"/>
              </w:rPr>
            </w:pPr>
            <w:r>
              <w:rPr>
                <w:i/>
                <w:sz w:val="24"/>
                <w:szCs w:val="24"/>
              </w:rPr>
              <w:t>2.2. Программы учебных предметов, курсов</w:t>
            </w:r>
          </w:p>
        </w:tc>
        <w:tc>
          <w:tcPr>
            <w:tcW w:w="1276" w:type="dxa"/>
            <w:gridSpan w:val="2"/>
          </w:tcPr>
          <w:p>
            <w:pPr>
              <w:pStyle w:val="278"/>
              <w:ind w:left="0"/>
              <w:jc w:val="center"/>
              <w:rPr>
                <w:sz w:val="24"/>
                <w:szCs w:val="24"/>
              </w:rPr>
            </w:pPr>
            <w:r>
              <w:rPr>
                <w:sz w:val="24"/>
                <w:szCs w:val="24"/>
              </w:rPr>
              <w:t>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9073" w:type="dxa"/>
          </w:tcPr>
          <w:p>
            <w:pPr>
              <w:pStyle w:val="278"/>
              <w:rPr>
                <w:i/>
                <w:sz w:val="24"/>
                <w:szCs w:val="24"/>
              </w:rPr>
            </w:pPr>
            <w:r>
              <w:rPr>
                <w:i/>
                <w:sz w:val="24"/>
                <w:szCs w:val="24"/>
              </w:rPr>
              <w:t>2.3. Программа воспитания и социализации обучающихся</w:t>
            </w:r>
          </w:p>
        </w:tc>
        <w:tc>
          <w:tcPr>
            <w:tcW w:w="1276" w:type="dxa"/>
            <w:gridSpan w:val="2"/>
          </w:tcPr>
          <w:p>
            <w:pPr>
              <w:pStyle w:val="278"/>
              <w:ind w:left="0"/>
              <w:jc w:val="center"/>
              <w:rPr>
                <w:sz w:val="24"/>
                <w:szCs w:val="24"/>
              </w:rPr>
            </w:pPr>
            <w:r>
              <w:rPr>
                <w:sz w:val="24"/>
                <w:szCs w:val="24"/>
              </w:rPr>
              <w:t>165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pPr>
              <w:pStyle w:val="278"/>
              <w:rPr>
                <w:i/>
                <w:sz w:val="24"/>
                <w:szCs w:val="24"/>
              </w:rPr>
            </w:pPr>
            <w:r>
              <w:rPr>
                <w:i/>
                <w:sz w:val="24"/>
                <w:szCs w:val="24"/>
              </w:rPr>
              <w:t>2.4. Программа коррекционной работы</w:t>
            </w:r>
          </w:p>
        </w:tc>
        <w:tc>
          <w:tcPr>
            <w:tcW w:w="1276" w:type="dxa"/>
            <w:gridSpan w:val="2"/>
          </w:tcPr>
          <w:p>
            <w:pPr>
              <w:pStyle w:val="278"/>
              <w:ind w:left="0"/>
              <w:jc w:val="center"/>
              <w:rPr>
                <w:sz w:val="24"/>
                <w:szCs w:val="24"/>
              </w:rPr>
            </w:pPr>
            <w:r>
              <w:rPr>
                <w:sz w:val="24"/>
                <w:szCs w:val="24"/>
              </w:rPr>
              <w:t>196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9073" w:type="dxa"/>
          </w:tcPr>
          <w:p>
            <w:pPr>
              <w:pStyle w:val="278"/>
              <w:tabs>
                <w:tab w:val="left" w:pos="1286"/>
                <w:tab w:val="left" w:pos="3923"/>
                <w:tab w:val="left" w:pos="5017"/>
                <w:tab w:val="left" w:pos="6456"/>
              </w:tabs>
              <w:spacing w:before="1"/>
              <w:ind w:firstLine="707"/>
              <w:rPr>
                <w:b/>
                <w:sz w:val="24"/>
                <w:szCs w:val="24"/>
              </w:rPr>
            </w:pPr>
            <w:r>
              <w:rPr>
                <w:b/>
                <w:sz w:val="24"/>
                <w:szCs w:val="24"/>
              </w:rPr>
              <w:t>3.</w:t>
            </w:r>
            <w:r>
              <w:rPr>
                <w:b/>
                <w:sz w:val="24"/>
                <w:szCs w:val="24"/>
              </w:rPr>
              <w:tab/>
            </w:r>
            <w:r>
              <w:rPr>
                <w:b/>
                <w:sz w:val="24"/>
                <w:szCs w:val="24"/>
              </w:rPr>
              <w:t>Организационный</w:t>
            </w:r>
            <w:r>
              <w:rPr>
                <w:b/>
                <w:sz w:val="24"/>
                <w:szCs w:val="24"/>
              </w:rPr>
              <w:tab/>
            </w:r>
            <w:r>
              <w:rPr>
                <w:b/>
                <w:sz w:val="24"/>
                <w:szCs w:val="24"/>
              </w:rPr>
              <w:t>раздел</w:t>
            </w:r>
            <w:r>
              <w:rPr>
                <w:b/>
                <w:sz w:val="24"/>
                <w:szCs w:val="24"/>
              </w:rPr>
              <w:tab/>
            </w:r>
            <w:r>
              <w:rPr>
                <w:b/>
                <w:sz w:val="24"/>
                <w:szCs w:val="24"/>
              </w:rPr>
              <w:t>основной</w:t>
            </w:r>
            <w:r>
              <w:rPr>
                <w:b/>
                <w:sz w:val="24"/>
                <w:szCs w:val="24"/>
              </w:rPr>
              <w:tab/>
            </w:r>
            <w:r>
              <w:rPr>
                <w:b/>
                <w:spacing w:val="-1"/>
                <w:sz w:val="24"/>
                <w:szCs w:val="24"/>
              </w:rPr>
              <w:t xml:space="preserve">образовательной </w:t>
            </w:r>
            <w:r>
              <w:rPr>
                <w:b/>
                <w:sz w:val="24"/>
                <w:szCs w:val="24"/>
              </w:rPr>
              <w:t>программы основного общего</w:t>
            </w:r>
            <w:r>
              <w:rPr>
                <w:b/>
                <w:spacing w:val="-7"/>
                <w:sz w:val="24"/>
                <w:szCs w:val="24"/>
              </w:rPr>
              <w:t xml:space="preserve"> </w:t>
            </w:r>
            <w:r>
              <w:rPr>
                <w:b/>
                <w:sz w:val="24"/>
                <w:szCs w:val="24"/>
              </w:rPr>
              <w:t>образования</w:t>
            </w:r>
          </w:p>
        </w:tc>
        <w:tc>
          <w:tcPr>
            <w:tcW w:w="1276" w:type="dxa"/>
            <w:gridSpan w:val="2"/>
          </w:tcPr>
          <w:p>
            <w:pPr>
              <w:pStyle w:val="278"/>
              <w:ind w:left="0"/>
              <w:jc w:val="center"/>
              <w:rPr>
                <w:sz w:val="24"/>
                <w:szCs w:val="24"/>
              </w:rPr>
            </w:pPr>
            <w:r>
              <w:rPr>
                <w:sz w:val="24"/>
                <w:szCs w:val="24"/>
              </w:rPr>
              <w:t>205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pPr>
              <w:pStyle w:val="278"/>
              <w:rPr>
                <w:i/>
                <w:sz w:val="24"/>
                <w:szCs w:val="24"/>
              </w:rPr>
            </w:pPr>
            <w:r>
              <w:rPr>
                <w:i/>
                <w:sz w:val="24"/>
                <w:szCs w:val="24"/>
              </w:rPr>
              <w:t>3.1. Учебный план основного общего образования</w:t>
            </w:r>
          </w:p>
        </w:tc>
        <w:tc>
          <w:tcPr>
            <w:tcW w:w="1276" w:type="dxa"/>
            <w:gridSpan w:val="2"/>
          </w:tcPr>
          <w:p>
            <w:pPr>
              <w:pStyle w:val="278"/>
              <w:ind w:left="0"/>
              <w:jc w:val="center"/>
              <w:rPr>
                <w:sz w:val="24"/>
                <w:szCs w:val="24"/>
              </w:rPr>
            </w:pPr>
            <w:r>
              <w:rPr>
                <w:sz w:val="24"/>
                <w:szCs w:val="24"/>
              </w:rPr>
              <w:t>205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pPr>
              <w:pStyle w:val="278"/>
              <w:ind w:left="815"/>
              <w:rPr>
                <w:sz w:val="24"/>
                <w:szCs w:val="24"/>
              </w:rPr>
            </w:pPr>
            <w:r>
              <w:rPr>
                <w:sz w:val="24"/>
                <w:szCs w:val="24"/>
              </w:rPr>
              <w:t>3.1.1. Календарный учебный график</w:t>
            </w:r>
          </w:p>
        </w:tc>
        <w:tc>
          <w:tcPr>
            <w:tcW w:w="1276" w:type="dxa"/>
            <w:gridSpan w:val="2"/>
          </w:tcPr>
          <w:p>
            <w:pPr>
              <w:pStyle w:val="278"/>
              <w:ind w:left="0"/>
              <w:jc w:val="center"/>
              <w:rPr>
                <w:sz w:val="24"/>
                <w:szCs w:val="24"/>
              </w:rPr>
            </w:pPr>
            <w:r>
              <w:rPr>
                <w:sz w:val="24"/>
                <w:szCs w:val="24"/>
              </w:rPr>
              <w:t>232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073" w:type="dxa"/>
          </w:tcPr>
          <w:p>
            <w:pPr>
              <w:pStyle w:val="278"/>
              <w:rPr>
                <w:i/>
                <w:sz w:val="24"/>
                <w:szCs w:val="24"/>
              </w:rPr>
            </w:pPr>
            <w:r>
              <w:rPr>
                <w:i/>
                <w:sz w:val="24"/>
                <w:szCs w:val="24"/>
              </w:rPr>
              <w:t>3.2. План внеурочной деятельности</w:t>
            </w:r>
          </w:p>
        </w:tc>
        <w:tc>
          <w:tcPr>
            <w:tcW w:w="1276" w:type="dxa"/>
            <w:gridSpan w:val="2"/>
          </w:tcPr>
          <w:p>
            <w:pPr>
              <w:pStyle w:val="278"/>
              <w:ind w:left="0"/>
              <w:jc w:val="center"/>
              <w:rPr>
                <w:sz w:val="24"/>
                <w:szCs w:val="24"/>
              </w:rPr>
            </w:pPr>
            <w:r>
              <w:rPr>
                <w:sz w:val="24"/>
                <w:szCs w:val="24"/>
              </w:rPr>
              <w:t>234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1" w:hRule="atLeast"/>
        </w:trPr>
        <w:tc>
          <w:tcPr>
            <w:tcW w:w="9073" w:type="dxa"/>
          </w:tcPr>
          <w:p>
            <w:pPr>
              <w:pStyle w:val="278"/>
              <w:tabs>
                <w:tab w:val="left" w:pos="846"/>
                <w:tab w:val="left" w:pos="2258"/>
                <w:tab w:val="left" w:pos="3486"/>
                <w:tab w:val="left" w:pos="5135"/>
                <w:tab w:val="left" w:pos="6536"/>
              </w:tabs>
              <w:rPr>
                <w:i/>
                <w:sz w:val="24"/>
                <w:szCs w:val="24"/>
              </w:rPr>
            </w:pPr>
            <w:r>
              <w:rPr>
                <w:i/>
                <w:sz w:val="24"/>
                <w:szCs w:val="24"/>
              </w:rPr>
              <w:t>3.3.</w:t>
            </w:r>
            <w:r>
              <w:rPr>
                <w:i/>
                <w:sz w:val="24"/>
                <w:szCs w:val="24"/>
              </w:rPr>
              <w:tab/>
            </w:r>
            <w:r>
              <w:rPr>
                <w:i/>
                <w:sz w:val="24"/>
                <w:szCs w:val="24"/>
              </w:rPr>
              <w:t>Система</w:t>
            </w:r>
            <w:r>
              <w:rPr>
                <w:i/>
                <w:sz w:val="24"/>
                <w:szCs w:val="24"/>
              </w:rPr>
              <w:tab/>
            </w:r>
            <w:r>
              <w:rPr>
                <w:i/>
                <w:sz w:val="24"/>
                <w:szCs w:val="24"/>
              </w:rPr>
              <w:t>условий</w:t>
            </w:r>
            <w:r>
              <w:rPr>
                <w:i/>
                <w:sz w:val="24"/>
                <w:szCs w:val="24"/>
              </w:rPr>
              <w:tab/>
            </w:r>
            <w:r>
              <w:rPr>
                <w:i/>
                <w:sz w:val="24"/>
                <w:szCs w:val="24"/>
              </w:rPr>
              <w:t>реализации</w:t>
            </w:r>
            <w:r>
              <w:rPr>
                <w:i/>
                <w:sz w:val="24"/>
                <w:szCs w:val="24"/>
              </w:rPr>
              <w:tab/>
            </w:r>
            <w:r>
              <w:rPr>
                <w:i/>
                <w:sz w:val="24"/>
                <w:szCs w:val="24"/>
              </w:rPr>
              <w:t>основной</w:t>
            </w:r>
            <w:r>
              <w:rPr>
                <w:i/>
                <w:sz w:val="24"/>
                <w:szCs w:val="24"/>
              </w:rPr>
              <w:tab/>
            </w:r>
            <w:r>
              <w:rPr>
                <w:i/>
                <w:sz w:val="24"/>
                <w:szCs w:val="24"/>
              </w:rPr>
              <w:t>образовательной</w:t>
            </w:r>
          </w:p>
          <w:p>
            <w:pPr>
              <w:pStyle w:val="278"/>
              <w:spacing w:before="2"/>
              <w:rPr>
                <w:i/>
                <w:sz w:val="24"/>
                <w:szCs w:val="24"/>
              </w:rPr>
            </w:pPr>
            <w:r>
              <w:rPr>
                <w:i/>
                <w:sz w:val="24"/>
                <w:szCs w:val="24"/>
              </w:rPr>
              <w:t>программы</w:t>
            </w:r>
          </w:p>
        </w:tc>
        <w:tc>
          <w:tcPr>
            <w:tcW w:w="1276" w:type="dxa"/>
            <w:gridSpan w:val="2"/>
          </w:tcPr>
          <w:p>
            <w:pPr>
              <w:pStyle w:val="278"/>
              <w:ind w:left="0"/>
              <w:jc w:val="center"/>
              <w:rPr>
                <w:sz w:val="24"/>
                <w:szCs w:val="24"/>
              </w:rPr>
            </w:pPr>
            <w:r>
              <w:rPr>
                <w:sz w:val="24"/>
                <w:szCs w:val="24"/>
              </w:rPr>
              <w:t>247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9073" w:type="dxa"/>
          </w:tcPr>
          <w:p>
            <w:pPr>
              <w:pStyle w:val="278"/>
              <w:tabs>
                <w:tab w:val="left" w:pos="1721"/>
                <w:tab w:val="left" w:pos="3170"/>
                <w:tab w:val="left" w:pos="4590"/>
                <w:tab w:val="left" w:pos="5840"/>
                <w:tab w:val="left" w:pos="7478"/>
              </w:tabs>
              <w:ind w:left="815"/>
              <w:rPr>
                <w:sz w:val="24"/>
                <w:szCs w:val="24"/>
              </w:rPr>
            </w:pPr>
            <w:r>
              <w:rPr>
                <w:sz w:val="24"/>
                <w:szCs w:val="24"/>
              </w:rPr>
              <w:t>3.3.1.</w:t>
            </w:r>
            <w:r>
              <w:rPr>
                <w:sz w:val="24"/>
                <w:szCs w:val="24"/>
              </w:rPr>
              <w:tab/>
            </w:r>
            <w:r>
              <w:rPr>
                <w:sz w:val="24"/>
                <w:szCs w:val="24"/>
              </w:rPr>
              <w:t>Описание</w:t>
            </w:r>
            <w:r>
              <w:rPr>
                <w:sz w:val="24"/>
                <w:szCs w:val="24"/>
              </w:rPr>
              <w:tab/>
            </w:r>
            <w:r>
              <w:rPr>
                <w:sz w:val="24"/>
                <w:szCs w:val="24"/>
              </w:rPr>
              <w:t>кадровых</w:t>
            </w:r>
            <w:r>
              <w:rPr>
                <w:sz w:val="24"/>
                <w:szCs w:val="24"/>
              </w:rPr>
              <w:tab/>
            </w:r>
            <w:r>
              <w:rPr>
                <w:sz w:val="24"/>
                <w:szCs w:val="24"/>
              </w:rPr>
              <w:t>условий</w:t>
            </w:r>
            <w:r>
              <w:rPr>
                <w:sz w:val="24"/>
                <w:szCs w:val="24"/>
              </w:rPr>
              <w:tab/>
            </w:r>
            <w:r>
              <w:rPr>
                <w:sz w:val="24"/>
                <w:szCs w:val="24"/>
              </w:rPr>
              <w:t>реализации</w:t>
            </w:r>
            <w:r>
              <w:rPr>
                <w:sz w:val="24"/>
                <w:szCs w:val="24"/>
              </w:rPr>
              <w:tab/>
            </w:r>
            <w:r>
              <w:rPr>
                <w:sz w:val="24"/>
                <w:szCs w:val="24"/>
              </w:rPr>
              <w:t>основной</w:t>
            </w:r>
          </w:p>
          <w:p>
            <w:pPr>
              <w:pStyle w:val="278"/>
              <w:rPr>
                <w:sz w:val="24"/>
                <w:szCs w:val="24"/>
              </w:rPr>
            </w:pPr>
            <w:r>
              <w:rPr>
                <w:sz w:val="24"/>
                <w:szCs w:val="24"/>
              </w:rPr>
              <w:t>образовательной программы основного общего образования</w:t>
            </w:r>
          </w:p>
        </w:tc>
        <w:tc>
          <w:tcPr>
            <w:tcW w:w="1276" w:type="dxa"/>
            <w:gridSpan w:val="2"/>
          </w:tcPr>
          <w:p>
            <w:pPr>
              <w:pStyle w:val="278"/>
              <w:ind w:left="0"/>
              <w:jc w:val="center"/>
              <w:rPr>
                <w:sz w:val="24"/>
                <w:szCs w:val="24"/>
              </w:rPr>
            </w:pPr>
            <w:r>
              <w:rPr>
                <w:sz w:val="24"/>
                <w:szCs w:val="24"/>
              </w:rPr>
              <w:t>248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1" w:hRule="atLeast"/>
        </w:trPr>
        <w:tc>
          <w:tcPr>
            <w:tcW w:w="9073" w:type="dxa"/>
          </w:tcPr>
          <w:p>
            <w:pPr>
              <w:pStyle w:val="278"/>
              <w:ind w:left="815"/>
              <w:rPr>
                <w:sz w:val="24"/>
                <w:szCs w:val="24"/>
              </w:rPr>
            </w:pPr>
            <w:r>
              <w:rPr>
                <w:sz w:val="24"/>
                <w:szCs w:val="24"/>
              </w:rPr>
              <w:t>3.3.2. Психолого-педагогические условия реализации основной</w:t>
            </w:r>
          </w:p>
          <w:p>
            <w:pPr>
              <w:pStyle w:val="278"/>
              <w:spacing w:before="2"/>
              <w:rPr>
                <w:sz w:val="24"/>
                <w:szCs w:val="24"/>
              </w:rPr>
            </w:pPr>
            <w:r>
              <w:rPr>
                <w:sz w:val="24"/>
                <w:szCs w:val="24"/>
              </w:rPr>
              <w:t>образовательной программы основного общего образования</w:t>
            </w:r>
          </w:p>
        </w:tc>
        <w:tc>
          <w:tcPr>
            <w:tcW w:w="1276" w:type="dxa"/>
            <w:gridSpan w:val="2"/>
          </w:tcPr>
          <w:p>
            <w:pPr>
              <w:pStyle w:val="278"/>
              <w:ind w:left="0"/>
              <w:jc w:val="center"/>
              <w:rPr>
                <w:sz w:val="24"/>
                <w:szCs w:val="24"/>
              </w:rPr>
            </w:pPr>
            <w:r>
              <w:rPr>
                <w:sz w:val="24"/>
                <w:szCs w:val="24"/>
              </w:rPr>
              <w:t>253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9073" w:type="dxa"/>
          </w:tcPr>
          <w:p>
            <w:pPr>
              <w:pStyle w:val="278"/>
              <w:tabs>
                <w:tab w:val="left" w:pos="1980"/>
                <w:tab w:val="left" w:pos="5753"/>
                <w:tab w:val="left" w:pos="7244"/>
              </w:tabs>
              <w:ind w:left="815"/>
              <w:rPr>
                <w:sz w:val="24"/>
                <w:szCs w:val="24"/>
              </w:rPr>
            </w:pPr>
            <w:r>
              <w:rPr>
                <w:sz w:val="24"/>
                <w:szCs w:val="24"/>
              </w:rPr>
              <w:t>3.3.3.</w:t>
            </w:r>
            <w:r>
              <w:rPr>
                <w:sz w:val="24"/>
                <w:szCs w:val="24"/>
              </w:rPr>
              <w:tab/>
            </w:r>
            <w:r>
              <w:rPr>
                <w:sz w:val="24"/>
                <w:szCs w:val="24"/>
              </w:rPr>
              <w:t>Финансово-экономические</w:t>
            </w:r>
            <w:r>
              <w:rPr>
                <w:sz w:val="24"/>
                <w:szCs w:val="24"/>
              </w:rPr>
              <w:tab/>
            </w:r>
            <w:r>
              <w:rPr>
                <w:sz w:val="24"/>
                <w:szCs w:val="24"/>
              </w:rPr>
              <w:t>условия</w:t>
            </w:r>
            <w:r>
              <w:rPr>
                <w:sz w:val="24"/>
                <w:szCs w:val="24"/>
              </w:rPr>
              <w:tab/>
            </w:r>
            <w:r>
              <w:rPr>
                <w:sz w:val="24"/>
                <w:szCs w:val="24"/>
              </w:rPr>
              <w:t>реализации</w:t>
            </w:r>
          </w:p>
          <w:p>
            <w:pPr>
              <w:pStyle w:val="278"/>
              <w:rPr>
                <w:sz w:val="24"/>
                <w:szCs w:val="24"/>
              </w:rPr>
            </w:pPr>
            <w:r>
              <w:rPr>
                <w:sz w:val="24"/>
                <w:szCs w:val="24"/>
              </w:rPr>
              <w:t>образовательной программы основного общего образования</w:t>
            </w:r>
          </w:p>
        </w:tc>
        <w:tc>
          <w:tcPr>
            <w:tcW w:w="1276" w:type="dxa"/>
            <w:gridSpan w:val="2"/>
          </w:tcPr>
          <w:p>
            <w:pPr>
              <w:pStyle w:val="278"/>
              <w:ind w:left="0"/>
              <w:jc w:val="center"/>
              <w:rPr>
                <w:sz w:val="24"/>
                <w:szCs w:val="24"/>
              </w:rPr>
            </w:pPr>
            <w:r>
              <w:rPr>
                <w:sz w:val="24"/>
                <w:szCs w:val="24"/>
              </w:rPr>
              <w:t>256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9073" w:type="dxa"/>
          </w:tcPr>
          <w:p>
            <w:pPr>
              <w:pStyle w:val="278"/>
              <w:ind w:left="815"/>
              <w:rPr>
                <w:sz w:val="24"/>
                <w:szCs w:val="24"/>
              </w:rPr>
            </w:pPr>
            <w:r>
              <w:rPr>
                <w:sz w:val="24"/>
                <w:szCs w:val="24"/>
              </w:rPr>
              <w:t>3.3.4. Материально-технические условия реализации основной образовательной программы</w:t>
            </w:r>
          </w:p>
        </w:tc>
        <w:tc>
          <w:tcPr>
            <w:tcW w:w="1276" w:type="dxa"/>
            <w:gridSpan w:val="2"/>
          </w:tcPr>
          <w:p>
            <w:pPr>
              <w:pStyle w:val="278"/>
              <w:ind w:left="0"/>
              <w:jc w:val="center"/>
              <w:rPr>
                <w:sz w:val="24"/>
                <w:szCs w:val="24"/>
              </w:rPr>
            </w:pPr>
            <w:r>
              <w:rPr>
                <w:sz w:val="24"/>
                <w:szCs w:val="24"/>
              </w:rPr>
              <w:t>257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9073" w:type="dxa"/>
          </w:tcPr>
          <w:p>
            <w:pPr>
              <w:pStyle w:val="278"/>
              <w:ind w:left="815"/>
              <w:rPr>
                <w:sz w:val="24"/>
                <w:szCs w:val="24"/>
              </w:rPr>
            </w:pPr>
            <w:r>
              <w:rPr>
                <w:sz w:val="24"/>
                <w:szCs w:val="24"/>
              </w:rPr>
              <w:t>3.3.5. Информационно-методические условия реализации основной</w:t>
            </w:r>
            <w:r>
              <w:rPr>
                <w:sz w:val="24"/>
                <w:szCs w:val="24"/>
              </w:rPr>
              <w:tab/>
            </w:r>
            <w:r>
              <w:rPr>
                <w:sz w:val="24"/>
                <w:szCs w:val="24"/>
              </w:rPr>
              <w:t>образовательной</w:t>
            </w:r>
            <w:r>
              <w:rPr>
                <w:sz w:val="24"/>
                <w:szCs w:val="24"/>
              </w:rPr>
              <w:tab/>
            </w:r>
            <w:r>
              <w:rPr>
                <w:sz w:val="24"/>
                <w:szCs w:val="24"/>
              </w:rPr>
              <w:t>программы</w:t>
            </w:r>
            <w:r>
              <w:rPr>
                <w:sz w:val="24"/>
                <w:szCs w:val="24"/>
              </w:rPr>
              <w:tab/>
            </w:r>
            <w:r>
              <w:rPr>
                <w:sz w:val="24"/>
                <w:szCs w:val="24"/>
              </w:rPr>
              <w:t>основного</w:t>
            </w:r>
            <w:r>
              <w:rPr>
                <w:sz w:val="24"/>
                <w:szCs w:val="24"/>
              </w:rPr>
              <w:tab/>
            </w:r>
            <w:r>
              <w:rPr>
                <w:spacing w:val="-4"/>
                <w:sz w:val="24"/>
                <w:szCs w:val="24"/>
              </w:rPr>
              <w:t xml:space="preserve">общего </w:t>
            </w:r>
            <w:r>
              <w:rPr>
                <w:sz w:val="24"/>
                <w:szCs w:val="24"/>
              </w:rPr>
              <w:t>образования</w:t>
            </w:r>
          </w:p>
        </w:tc>
        <w:tc>
          <w:tcPr>
            <w:tcW w:w="1276" w:type="dxa"/>
            <w:gridSpan w:val="2"/>
          </w:tcPr>
          <w:p>
            <w:pPr>
              <w:pStyle w:val="278"/>
              <w:ind w:left="0"/>
              <w:jc w:val="center"/>
              <w:rPr>
                <w:sz w:val="24"/>
                <w:szCs w:val="24"/>
              </w:rPr>
            </w:pPr>
            <w:r>
              <w:rPr>
                <w:sz w:val="24"/>
                <w:szCs w:val="24"/>
              </w:rPr>
              <w:t>260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73" w:type="dxa"/>
          </w:tcPr>
          <w:p>
            <w:pPr>
              <w:pStyle w:val="278"/>
              <w:ind w:left="815"/>
              <w:rPr>
                <w:sz w:val="24"/>
                <w:szCs w:val="24"/>
              </w:rPr>
            </w:pPr>
            <w:r>
              <w:rPr>
                <w:sz w:val="24"/>
                <w:szCs w:val="24"/>
              </w:rPr>
              <w:t>3.3.6..Механизмы достижения целевых ориентиров в системе условий</w:t>
            </w:r>
          </w:p>
        </w:tc>
        <w:tc>
          <w:tcPr>
            <w:tcW w:w="1276" w:type="dxa"/>
            <w:gridSpan w:val="2"/>
          </w:tcPr>
          <w:p>
            <w:pPr>
              <w:pStyle w:val="278"/>
              <w:ind w:left="0"/>
              <w:jc w:val="center"/>
              <w:rPr>
                <w:sz w:val="24"/>
                <w:szCs w:val="24"/>
              </w:rPr>
            </w:pPr>
            <w:r>
              <w:rPr>
                <w:sz w:val="24"/>
                <w:szCs w:val="24"/>
              </w:rPr>
              <w:t>286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9073" w:type="dxa"/>
          </w:tcPr>
          <w:p>
            <w:pPr>
              <w:pStyle w:val="278"/>
              <w:ind w:left="815"/>
              <w:rPr>
                <w:sz w:val="24"/>
                <w:szCs w:val="24"/>
              </w:rPr>
            </w:pPr>
            <w:r>
              <w:rPr>
                <w:sz w:val="24"/>
                <w:szCs w:val="24"/>
              </w:rPr>
              <w:t>3.3.7.Сетевой график (дорожная карта) по формированию необходимой системы условий</w:t>
            </w:r>
          </w:p>
        </w:tc>
        <w:tc>
          <w:tcPr>
            <w:tcW w:w="1276" w:type="dxa"/>
            <w:gridSpan w:val="2"/>
          </w:tcPr>
          <w:p>
            <w:pPr>
              <w:pStyle w:val="278"/>
              <w:ind w:left="0"/>
              <w:jc w:val="center"/>
              <w:rPr>
                <w:sz w:val="24"/>
                <w:szCs w:val="24"/>
              </w:rPr>
            </w:pPr>
            <w:r>
              <w:rPr>
                <w:sz w:val="24"/>
                <w:szCs w:val="24"/>
              </w:rPr>
              <w:t>287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1" w:hRule="atLeast"/>
        </w:trPr>
        <w:tc>
          <w:tcPr>
            <w:tcW w:w="9073" w:type="dxa"/>
          </w:tcPr>
          <w:p>
            <w:pPr>
              <w:pStyle w:val="278"/>
              <w:ind w:left="0"/>
              <w:rPr>
                <w:sz w:val="24"/>
                <w:szCs w:val="24"/>
              </w:rPr>
            </w:pPr>
            <w:r>
              <w:rPr>
                <w:sz w:val="24"/>
                <w:szCs w:val="24"/>
              </w:rPr>
              <w:t xml:space="preserve">               3.3.8. Контроль за состоянием системы условий реализации основной      образовательной программы основного общего образования</w:t>
            </w:r>
          </w:p>
        </w:tc>
        <w:tc>
          <w:tcPr>
            <w:tcW w:w="1276" w:type="dxa"/>
            <w:gridSpan w:val="2"/>
          </w:tcPr>
          <w:p>
            <w:pPr>
              <w:pStyle w:val="278"/>
              <w:ind w:left="0"/>
              <w:jc w:val="center"/>
              <w:rPr>
                <w:sz w:val="24"/>
                <w:szCs w:val="24"/>
              </w:rPr>
            </w:pPr>
            <w:r>
              <w:rPr>
                <w:sz w:val="24"/>
                <w:szCs w:val="24"/>
              </w:rPr>
              <w:t>289</w:t>
            </w:r>
          </w:p>
        </w:tc>
      </w:tr>
    </w:tbl>
    <w:p>
      <w:pPr>
        <w:jc w:val="center"/>
        <w:rPr>
          <w:rFonts w:eastAsia="MS Mincho"/>
          <w:b/>
          <w:caps/>
          <w:lang w:val="ru-RU" w:eastAsia="ja-JP"/>
        </w:rPr>
      </w:pPr>
    </w:p>
    <w:p>
      <w:pPr>
        <w:jc w:val="center"/>
        <w:rPr>
          <w:rFonts w:eastAsia="MS Mincho"/>
          <w:b/>
          <w:caps/>
          <w:sz w:val="28"/>
          <w:szCs w:val="28"/>
          <w:lang w:val="ru-RU" w:eastAsia="ja-JP"/>
        </w:rPr>
      </w:pPr>
    </w:p>
    <w:p>
      <w:pPr>
        <w:jc w:val="center"/>
        <w:rPr>
          <w:rFonts w:eastAsia="MS Mincho"/>
          <w:b/>
          <w:caps/>
          <w:sz w:val="28"/>
          <w:szCs w:val="28"/>
          <w:lang w:val="ru-RU" w:eastAsia="ja-JP"/>
        </w:rPr>
      </w:pPr>
    </w:p>
    <w:p>
      <w:pPr>
        <w:jc w:val="center"/>
        <w:rPr>
          <w:rFonts w:eastAsia="MS Mincho"/>
          <w:b/>
          <w:caps/>
          <w:sz w:val="28"/>
          <w:szCs w:val="28"/>
          <w:lang w:val="ru-RU" w:eastAsia="ja-JP"/>
        </w:rPr>
      </w:pPr>
    </w:p>
    <w:p>
      <w:pPr>
        <w:jc w:val="center"/>
        <w:rPr>
          <w:rFonts w:eastAsia="MS Mincho"/>
          <w:b/>
          <w:caps/>
          <w:sz w:val="28"/>
          <w:szCs w:val="28"/>
          <w:lang w:val="ru-RU" w:eastAsia="ja-JP"/>
        </w:rPr>
      </w:pPr>
    </w:p>
    <w:p>
      <w:pPr>
        <w:jc w:val="center"/>
        <w:rPr>
          <w:rFonts w:eastAsia="MS Mincho"/>
          <w:b/>
          <w:caps/>
          <w:sz w:val="28"/>
          <w:szCs w:val="28"/>
          <w:lang w:val="ru-RU" w:eastAsia="ja-JP"/>
        </w:rPr>
      </w:pPr>
    </w:p>
    <w:p>
      <w:pPr>
        <w:jc w:val="center"/>
        <w:rPr>
          <w:rFonts w:eastAsia="MS Mincho"/>
          <w:b/>
          <w:caps/>
          <w:sz w:val="28"/>
          <w:szCs w:val="28"/>
          <w:lang w:val="ru-RU" w:eastAsia="ja-JP"/>
        </w:rPr>
      </w:pPr>
    </w:p>
    <w:p>
      <w:pPr>
        <w:jc w:val="center"/>
        <w:rPr>
          <w:rFonts w:eastAsia="MS Mincho"/>
          <w:b/>
          <w:caps/>
          <w:sz w:val="28"/>
          <w:szCs w:val="28"/>
          <w:lang w:val="ru-RU" w:eastAsia="ja-JP"/>
        </w:rPr>
      </w:pPr>
    </w:p>
    <w:p>
      <w:pPr>
        <w:jc w:val="center"/>
        <w:rPr>
          <w:rFonts w:eastAsia="MS Mincho"/>
          <w:b/>
          <w:caps/>
          <w:sz w:val="28"/>
          <w:szCs w:val="28"/>
          <w:lang w:val="ru-RU" w:eastAsia="ja-JP"/>
        </w:rPr>
      </w:pPr>
    </w:p>
    <w:p>
      <w:pPr>
        <w:jc w:val="center"/>
        <w:rPr>
          <w:rFonts w:eastAsia="MS Mincho"/>
          <w:b/>
          <w:caps/>
          <w:sz w:val="28"/>
          <w:szCs w:val="28"/>
          <w:lang w:val="ru-RU" w:eastAsia="ja-JP"/>
        </w:rPr>
      </w:pPr>
    </w:p>
    <w:p>
      <w:pPr>
        <w:jc w:val="center"/>
        <w:rPr>
          <w:rFonts w:eastAsia="MS Mincho"/>
          <w:b/>
          <w:caps/>
          <w:sz w:val="28"/>
          <w:szCs w:val="28"/>
          <w:lang w:val="ru-RU" w:eastAsia="ja-JP"/>
        </w:rPr>
      </w:pPr>
    </w:p>
    <w:p>
      <w:pPr>
        <w:widowControl/>
        <w:autoSpaceDE/>
        <w:autoSpaceDN/>
        <w:adjustRightInd/>
        <w:spacing w:after="200" w:line="276" w:lineRule="auto"/>
        <w:rPr>
          <w:rFonts w:eastAsia="MS Mincho"/>
          <w:b/>
          <w:caps/>
          <w:sz w:val="28"/>
          <w:szCs w:val="28"/>
          <w:lang w:val="ru-RU" w:eastAsia="ja-JP"/>
        </w:rPr>
      </w:pPr>
      <w:r>
        <w:rPr>
          <w:rFonts w:eastAsia="MS Mincho"/>
          <w:b/>
          <w:caps/>
          <w:sz w:val="28"/>
          <w:szCs w:val="28"/>
          <w:lang w:val="ru-RU" w:eastAsia="ja-JP"/>
        </w:rPr>
        <w:br w:type="page"/>
      </w:r>
      <w:r>
        <w:rPr>
          <w:rFonts w:eastAsia="MS Mincho"/>
          <w:b/>
          <w:caps/>
          <w:sz w:val="28"/>
          <w:szCs w:val="28"/>
          <w:lang w:eastAsia="ja-JP"/>
        </w:rPr>
        <w:t>I</w:t>
      </w:r>
      <w:r>
        <w:rPr>
          <w:rFonts w:eastAsia="MS Mincho"/>
          <w:b/>
          <w:caps/>
          <w:sz w:val="28"/>
          <w:szCs w:val="28"/>
          <w:lang w:val="ru-RU" w:eastAsia="ja-JP"/>
        </w:rPr>
        <w:t>.Целевой раздел Основной образовательной программы основного общего образования</w:t>
      </w:r>
    </w:p>
    <w:p>
      <w:pPr>
        <w:rPr>
          <w:rStyle w:val="66"/>
          <w:b/>
          <w:bCs/>
          <w:iCs/>
          <w:sz w:val="28"/>
          <w:szCs w:val="28"/>
          <w:lang w:val="ru-RU"/>
        </w:rPr>
      </w:pPr>
      <w:r>
        <w:rPr>
          <w:rFonts w:cs="BrowalliaUPC"/>
          <w:b/>
          <w:sz w:val="28"/>
          <w:szCs w:val="28"/>
          <w:lang w:val="ru-RU"/>
        </w:rPr>
        <w:t>1.1. ПОЯСНИТЕЛЬНАЯ</w:t>
      </w:r>
      <w:r>
        <w:rPr>
          <w:rFonts w:ascii="BrowalliaUPC" w:hAnsi="BrowalliaUPC" w:cs="BrowalliaUPC"/>
          <w:b/>
          <w:sz w:val="28"/>
          <w:szCs w:val="28"/>
          <w:lang w:val="ru-RU"/>
        </w:rPr>
        <w:t xml:space="preserve"> </w:t>
      </w:r>
      <w:r>
        <w:rPr>
          <w:rFonts w:cs="BrowalliaUPC"/>
          <w:b/>
          <w:sz w:val="28"/>
          <w:szCs w:val="28"/>
          <w:lang w:val="ru-RU"/>
        </w:rPr>
        <w:t>ЗАПИСКА</w:t>
      </w:r>
    </w:p>
    <w:p>
      <w:pPr>
        <w:pStyle w:val="34"/>
        <w:spacing w:after="0"/>
        <w:ind w:firstLine="709"/>
        <w:jc w:val="both"/>
        <w:rPr>
          <w:sz w:val="28"/>
          <w:lang w:val="ru-RU"/>
        </w:rPr>
      </w:pPr>
      <w:r>
        <w:rPr>
          <w:sz w:val="28"/>
          <w:lang w:val="ru-RU"/>
        </w:rPr>
        <w:t>МАОУ СОШ № 212 реализует целенаправленный процесс воспитания и обучения в интересах человека, общества, государства в соответствии с Федеральным законом от 29.12.2012 № 273-ФЗ «Об образовании в Российской Федерации», законодательством РФ в области образования, требованиями федеральных государственных образовательных стандартов (ФГОС), Устава МАОУ СОШ № 212,</w:t>
      </w:r>
      <w:r>
        <w:rPr>
          <w:sz w:val="28"/>
          <w:szCs w:val="28"/>
          <w:lang w:val="ru-RU" w:eastAsia="ja-JP"/>
        </w:rPr>
        <w:t xml:space="preserve"> с учетом </w:t>
      </w:r>
      <w:r>
        <w:rPr>
          <w:sz w:val="28"/>
          <w:szCs w:val="28"/>
          <w:lang w:val="ru-RU"/>
        </w:rPr>
        <w:t>Примерной основной образовательной программы основного общего образования, особенностей образовательного учреждения, а также образовательных потребностей и запросов обучающихся и их родителей.</w:t>
      </w:r>
    </w:p>
    <w:p>
      <w:pPr>
        <w:pStyle w:val="34"/>
        <w:spacing w:after="0"/>
        <w:ind w:firstLine="709"/>
        <w:jc w:val="both"/>
        <w:rPr>
          <w:sz w:val="28"/>
          <w:lang w:val="ru-RU"/>
        </w:rPr>
      </w:pPr>
      <w:r>
        <w:rPr>
          <w:sz w:val="28"/>
          <w:lang w:val="ru-RU"/>
        </w:rPr>
        <w:t>Основная образовательная программа основного общего образования (ООП ООО) муниципального автономного общеобразовательного учреждения «Средняя общеобразовательная школа № 212» основывается на следующих нормативно-правовых документах:</w:t>
      </w:r>
    </w:p>
    <w:p>
      <w:pPr>
        <w:pStyle w:val="34"/>
        <w:numPr>
          <w:ilvl w:val="0"/>
          <w:numId w:val="4"/>
        </w:numPr>
        <w:spacing w:after="0"/>
        <w:jc w:val="both"/>
        <w:rPr>
          <w:sz w:val="28"/>
          <w:szCs w:val="28"/>
          <w:lang w:val="ru-RU"/>
        </w:rPr>
      </w:pPr>
      <w:r>
        <w:rPr>
          <w:sz w:val="28"/>
          <w:szCs w:val="28"/>
          <w:lang w:val="ru-RU"/>
        </w:rPr>
        <w:t>Федеральный закон от 29.12.2012 № 273-ФЗ «Об образовании в Российской Федерации»;</w:t>
      </w:r>
    </w:p>
    <w:p>
      <w:pPr>
        <w:pStyle w:val="34"/>
        <w:numPr>
          <w:ilvl w:val="0"/>
          <w:numId w:val="4"/>
        </w:numPr>
        <w:spacing w:after="0"/>
        <w:jc w:val="both"/>
        <w:rPr>
          <w:sz w:val="28"/>
          <w:szCs w:val="28"/>
          <w:lang w:val="ru-RU"/>
        </w:rPr>
      </w:pPr>
      <w:r>
        <w:rPr>
          <w:sz w:val="28"/>
          <w:szCs w:val="28"/>
          <w:lang w:val="ru-RU"/>
        </w:rPr>
        <w:t>Федеральный государственный образовательный стандарт основного общего образования, утвержденный приказом Министерства образования и науки РФ от 17.12.2010 г. N 1897 (в редакции от 31.12.2015);</w:t>
      </w:r>
    </w:p>
    <w:p>
      <w:pPr>
        <w:pStyle w:val="34"/>
        <w:numPr>
          <w:ilvl w:val="0"/>
          <w:numId w:val="4"/>
        </w:numPr>
        <w:spacing w:after="0"/>
        <w:jc w:val="both"/>
        <w:rPr>
          <w:sz w:val="28"/>
          <w:szCs w:val="28"/>
          <w:lang w:val="ru-RU"/>
        </w:rPr>
      </w:pPr>
      <w:r>
        <w:rPr>
          <w:sz w:val="28"/>
          <w:szCs w:val="28"/>
          <w:lang w:val="ru-RU"/>
        </w:rPr>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34"/>
        <w:spacing w:after="0"/>
        <w:jc w:val="both"/>
        <w:rPr>
          <w:sz w:val="28"/>
          <w:szCs w:val="28"/>
          <w:lang w:val="ru-RU"/>
        </w:rPr>
      </w:pPr>
      <w:r>
        <w:rPr>
          <w:sz w:val="28"/>
          <w:szCs w:val="28"/>
          <w:lang w:val="ru-RU"/>
        </w:rPr>
        <w:t xml:space="preserve">          ООП ООО МАОУ СОШ № 212 разработана с учетом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(в редакции протокола № 1/20 от 04.02.2020).</w:t>
      </w:r>
    </w:p>
    <w:p>
      <w:pPr>
        <w:pStyle w:val="142"/>
        <w:ind w:firstLine="708"/>
        <w:jc w:val="both"/>
        <w:rPr>
          <w:sz w:val="28"/>
        </w:rPr>
      </w:pPr>
      <w:r>
        <w:rPr>
          <w:sz w:val="28"/>
        </w:rPr>
        <w:t>Образовательная деятельность осуществляется в соответствии с Уставом МАОУ СОШ № 212, в котором определены основные характеристики организации образовательного процесса, права и обязанности участников образовательного процесса, перечень локальных актов, регламентирующих деятельность учреждения.</w:t>
      </w:r>
      <w:r>
        <w:rPr>
          <w:b/>
          <w:sz w:val="28"/>
          <w:szCs w:val="28"/>
        </w:rPr>
        <w:t xml:space="preserve"> </w:t>
      </w:r>
      <w:r>
        <w:rPr>
          <w:sz w:val="28"/>
          <w:szCs w:val="28"/>
        </w:rPr>
        <w:t xml:space="preserve">ООП ООО содержит </w:t>
      </w:r>
      <w:r>
        <w:rPr>
          <w:bCs/>
          <w:sz w:val="28"/>
          <w:szCs w:val="28"/>
        </w:rPr>
        <w:t>обязательную часть и часть, формируемую участниками образовательных отношений, представленные во всех трех разделах</w:t>
      </w:r>
      <w:r>
        <w:rPr>
          <w:sz w:val="28"/>
          <w:szCs w:val="28"/>
        </w:rPr>
        <w:t xml:space="preserve"> ООП ООО. </w:t>
      </w:r>
      <w:r>
        <w:rPr>
          <w:bCs/>
          <w:sz w:val="28"/>
          <w:szCs w:val="28"/>
        </w:rPr>
        <w:t>Обязательная часть О</w:t>
      </w:r>
      <w:r>
        <w:rPr>
          <w:sz w:val="28"/>
          <w:szCs w:val="28"/>
        </w:rPr>
        <w:t xml:space="preserve">ОП ООО составляет </w:t>
      </w:r>
      <w:r>
        <w:rPr>
          <w:bCs/>
          <w:sz w:val="28"/>
          <w:szCs w:val="28"/>
        </w:rPr>
        <w:t>70%,</w:t>
      </w:r>
      <w:r>
        <w:rPr>
          <w:sz w:val="28"/>
          <w:szCs w:val="28"/>
        </w:rPr>
        <w:t xml:space="preserve"> часть, </w:t>
      </w:r>
      <w:r>
        <w:rPr>
          <w:bCs/>
          <w:sz w:val="28"/>
          <w:szCs w:val="28"/>
        </w:rPr>
        <w:t>формируемая участниками образовательных отношений</w:t>
      </w:r>
      <w:r>
        <w:rPr>
          <w:sz w:val="28"/>
          <w:szCs w:val="28"/>
        </w:rPr>
        <w:t xml:space="preserve">, - </w:t>
      </w:r>
      <w:r>
        <w:rPr>
          <w:bCs/>
          <w:sz w:val="28"/>
          <w:szCs w:val="28"/>
        </w:rPr>
        <w:t>30%</w:t>
      </w:r>
      <w:r>
        <w:rPr>
          <w:sz w:val="28"/>
          <w:szCs w:val="28"/>
        </w:rPr>
        <w:t xml:space="preserve"> от общего объема ООП ООО.</w:t>
      </w:r>
      <w:r>
        <w:rPr>
          <w:b/>
          <w:sz w:val="28"/>
          <w:szCs w:val="28"/>
        </w:rPr>
        <w:t xml:space="preserve">               </w:t>
      </w:r>
    </w:p>
    <w:p>
      <w:pPr>
        <w:pStyle w:val="205"/>
        <w:spacing w:line="240" w:lineRule="auto"/>
        <w:rPr>
          <w:rStyle w:val="66"/>
          <w:lang w:val="ru-RU"/>
        </w:rPr>
      </w:pPr>
      <w:r>
        <w:rPr>
          <w:rStyle w:val="66"/>
          <w:lang w:val="ru-RU"/>
        </w:rPr>
        <w:t xml:space="preserve">Основная образовательная программа основного общего образования </w:t>
      </w:r>
      <w:r>
        <w:rPr>
          <w:lang w:val="ru-RU"/>
        </w:rPr>
        <w:t xml:space="preserve">МАОУ СОШ № 212 </w:t>
      </w:r>
      <w:r>
        <w:rPr>
          <w:rStyle w:val="66"/>
          <w:lang w:val="ru-RU"/>
        </w:rPr>
        <w:t xml:space="preserve">в соответствии с требованиями ФГОС ООО содержит три раздела: </w:t>
      </w:r>
      <w:r>
        <w:rPr>
          <w:rStyle w:val="66"/>
          <w:i/>
          <w:lang w:val="ru-RU"/>
        </w:rPr>
        <w:t>целевой, содержательный и организационный</w:t>
      </w:r>
      <w:r>
        <w:rPr>
          <w:rStyle w:val="66"/>
          <w:lang w:val="ru-RU"/>
        </w:rPr>
        <w:t>.</w:t>
      </w:r>
    </w:p>
    <w:p>
      <w:pPr>
        <w:pStyle w:val="205"/>
        <w:spacing w:line="240" w:lineRule="auto"/>
        <w:rPr>
          <w:lang w:val="ru-RU"/>
        </w:rPr>
      </w:pPr>
      <w:r>
        <w:rPr>
          <w:rStyle w:val="191"/>
          <w:b/>
          <w:bCs/>
          <w:sz w:val="28"/>
          <w:szCs w:val="28"/>
          <w:u w:val="single"/>
          <w:lang w:val="ru-RU"/>
        </w:rPr>
        <w:t xml:space="preserve">Целевой </w:t>
      </w:r>
      <w:r>
        <w:rPr>
          <w:rStyle w:val="191"/>
          <w:b/>
          <w:sz w:val="28"/>
          <w:szCs w:val="28"/>
          <w:u w:val="single"/>
          <w:lang w:val="ru-RU"/>
        </w:rPr>
        <w:t>раздел</w:t>
      </w:r>
      <w:r>
        <w:rPr>
          <w:rStyle w:val="191"/>
          <w:sz w:val="28"/>
          <w:szCs w:val="28"/>
          <w:lang w:val="ru-RU"/>
        </w:rPr>
        <w:t xml:space="preserve">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pPr>
        <w:pStyle w:val="192"/>
        <w:ind w:left="0" w:firstLine="454"/>
        <w:rPr>
          <w:sz w:val="28"/>
          <w:szCs w:val="28"/>
        </w:rPr>
      </w:pPr>
      <w:r>
        <w:rPr>
          <w:rStyle w:val="191"/>
          <w:sz w:val="28"/>
          <w:szCs w:val="28"/>
        </w:rPr>
        <w:t xml:space="preserve">Целевой раздел включает: </w:t>
      </w:r>
    </w:p>
    <w:p>
      <w:pPr>
        <w:pStyle w:val="192"/>
        <w:ind w:left="0" w:firstLine="454"/>
        <w:rPr>
          <w:sz w:val="28"/>
          <w:szCs w:val="28"/>
        </w:rPr>
      </w:pPr>
      <w:r>
        <w:rPr>
          <w:rStyle w:val="191"/>
          <w:sz w:val="28"/>
          <w:szCs w:val="28"/>
        </w:rPr>
        <w:t>—</w:t>
      </w:r>
      <w:r>
        <w:rPr>
          <w:rStyle w:val="191"/>
          <w:sz w:val="28"/>
          <w:szCs w:val="28"/>
          <w:lang w:val="en-US"/>
        </w:rPr>
        <w:t> </w:t>
      </w:r>
      <w:r>
        <w:rPr>
          <w:rStyle w:val="191"/>
          <w:sz w:val="28"/>
          <w:szCs w:val="28"/>
        </w:rPr>
        <w:t>пояснительную записку;</w:t>
      </w:r>
    </w:p>
    <w:p>
      <w:pPr>
        <w:pStyle w:val="192"/>
        <w:ind w:left="0" w:firstLine="454"/>
        <w:rPr>
          <w:sz w:val="28"/>
          <w:szCs w:val="28"/>
        </w:rPr>
      </w:pPr>
      <w:r>
        <w:rPr>
          <w:rStyle w:val="191"/>
          <w:sz w:val="28"/>
          <w:szCs w:val="28"/>
        </w:rPr>
        <w:t>—</w:t>
      </w:r>
      <w:r>
        <w:rPr>
          <w:rStyle w:val="191"/>
          <w:sz w:val="28"/>
          <w:szCs w:val="28"/>
          <w:lang w:val="en-US"/>
        </w:rPr>
        <w:t> </w:t>
      </w:r>
      <w:r>
        <w:rPr>
          <w:rStyle w:val="191"/>
          <w:sz w:val="28"/>
          <w:szCs w:val="28"/>
        </w:rPr>
        <w:t>планируемые результаты освоения обучающимися основной образовательной программы основного общего образования;</w:t>
      </w:r>
    </w:p>
    <w:p>
      <w:pPr>
        <w:pStyle w:val="192"/>
        <w:ind w:left="0" w:firstLine="454"/>
        <w:rPr>
          <w:sz w:val="28"/>
          <w:szCs w:val="28"/>
        </w:rPr>
      </w:pPr>
      <w:r>
        <w:rPr>
          <w:rStyle w:val="191"/>
          <w:sz w:val="28"/>
          <w:szCs w:val="28"/>
        </w:rPr>
        <w:t>—</w:t>
      </w:r>
      <w:r>
        <w:rPr>
          <w:rStyle w:val="191"/>
          <w:sz w:val="28"/>
          <w:szCs w:val="28"/>
          <w:lang w:val="en-US"/>
        </w:rPr>
        <w:t> </w:t>
      </w:r>
      <w:r>
        <w:rPr>
          <w:rStyle w:val="191"/>
          <w:sz w:val="28"/>
          <w:szCs w:val="28"/>
        </w:rPr>
        <w:t>систему оценки достижения планируемых результатов освоения основной образовательной программы основного общего образования.</w:t>
      </w:r>
    </w:p>
    <w:p>
      <w:pPr>
        <w:pStyle w:val="192"/>
        <w:ind w:left="0" w:firstLine="454"/>
        <w:rPr>
          <w:sz w:val="28"/>
          <w:szCs w:val="28"/>
        </w:rPr>
      </w:pPr>
      <w:r>
        <w:rPr>
          <w:rStyle w:val="191"/>
          <w:b/>
          <w:bCs/>
          <w:sz w:val="28"/>
          <w:szCs w:val="28"/>
          <w:u w:val="single"/>
        </w:rPr>
        <w:t>Содержательный раздел</w:t>
      </w:r>
      <w:r>
        <w:rPr>
          <w:rStyle w:val="191"/>
          <w:sz w:val="28"/>
          <w:szCs w:val="28"/>
        </w:rPr>
        <w:t xml:space="preserve"> определяет общее содержание основного общего образования и включает образовательные программы, ориентированные на достижение личностных, метапредметных и предметных результатов, в том числе:</w:t>
      </w:r>
    </w:p>
    <w:p>
      <w:pPr>
        <w:pStyle w:val="192"/>
        <w:ind w:left="0" w:firstLine="454"/>
        <w:rPr>
          <w:sz w:val="28"/>
          <w:szCs w:val="28"/>
        </w:rPr>
      </w:pPr>
      <w:r>
        <w:rPr>
          <w:rStyle w:val="191"/>
          <w:sz w:val="28"/>
          <w:szCs w:val="28"/>
        </w:rPr>
        <w:t>—</w:t>
      </w:r>
      <w:r>
        <w:rPr>
          <w:rStyle w:val="191"/>
          <w:sz w:val="28"/>
          <w:szCs w:val="28"/>
          <w:lang w:val="en-US"/>
        </w:rPr>
        <w:t> </w:t>
      </w:r>
      <w:r>
        <w:rPr>
          <w:rStyle w:val="191"/>
          <w:sz w:val="28"/>
          <w:szCs w:val="28"/>
        </w:rPr>
        <w:t xml:space="preserve">программу развития универсальных учебных действий на уровне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pPr>
        <w:pStyle w:val="192"/>
        <w:ind w:left="0" w:firstLine="454"/>
        <w:rPr>
          <w:sz w:val="28"/>
          <w:szCs w:val="28"/>
        </w:rPr>
      </w:pPr>
      <w:r>
        <w:rPr>
          <w:rStyle w:val="191"/>
          <w:sz w:val="28"/>
          <w:szCs w:val="28"/>
        </w:rPr>
        <w:t>—</w:t>
      </w:r>
      <w:r>
        <w:rPr>
          <w:rStyle w:val="191"/>
          <w:sz w:val="28"/>
          <w:szCs w:val="28"/>
          <w:lang w:val="en-US"/>
        </w:rPr>
        <w:t> </w:t>
      </w:r>
      <w:r>
        <w:rPr>
          <w:rStyle w:val="191"/>
          <w:sz w:val="28"/>
          <w:szCs w:val="28"/>
        </w:rPr>
        <w:t>программы отдельных учебных предметов, курсов;</w:t>
      </w:r>
    </w:p>
    <w:p>
      <w:pPr>
        <w:pStyle w:val="192"/>
        <w:ind w:left="0" w:firstLine="454"/>
        <w:rPr>
          <w:sz w:val="28"/>
          <w:szCs w:val="28"/>
        </w:rPr>
      </w:pPr>
      <w:r>
        <w:rPr>
          <w:rStyle w:val="191"/>
          <w:sz w:val="28"/>
          <w:szCs w:val="28"/>
        </w:rPr>
        <w:t>—</w:t>
      </w:r>
      <w:r>
        <w:rPr>
          <w:rStyle w:val="191"/>
          <w:sz w:val="28"/>
          <w:szCs w:val="28"/>
          <w:lang w:val="en-US"/>
        </w:rPr>
        <w:t> </w:t>
      </w:r>
      <w:r>
        <w:rPr>
          <w:rStyle w:val="191"/>
          <w:sz w:val="28"/>
          <w:szCs w:val="28"/>
        </w:rPr>
        <w:t>программу воспитания и социализации обучающихся на уроне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w:t>
      </w:r>
      <w:r>
        <w:rPr>
          <w:rStyle w:val="193"/>
          <w:sz w:val="28"/>
          <w:szCs w:val="28"/>
        </w:rPr>
        <w:t xml:space="preserve">, </w:t>
      </w:r>
      <w:r>
        <w:rPr>
          <w:rStyle w:val="191"/>
          <w:sz w:val="28"/>
          <w:szCs w:val="28"/>
        </w:rPr>
        <w:t>формирование культуры здорового и безопасного образа жизни, экологической культуры</w:t>
      </w:r>
      <w:r>
        <w:rPr>
          <w:sz w:val="28"/>
          <w:szCs w:val="28"/>
        </w:rPr>
        <w:t>;</w:t>
      </w:r>
    </w:p>
    <w:p>
      <w:pPr>
        <w:pStyle w:val="192"/>
        <w:ind w:left="0" w:firstLine="454"/>
        <w:rPr>
          <w:sz w:val="28"/>
          <w:szCs w:val="28"/>
        </w:rPr>
      </w:pPr>
      <w:r>
        <w:rPr>
          <w:rStyle w:val="191"/>
          <w:sz w:val="28"/>
          <w:szCs w:val="28"/>
        </w:rPr>
        <w:t>—</w:t>
      </w:r>
      <w:r>
        <w:rPr>
          <w:rStyle w:val="191"/>
          <w:sz w:val="28"/>
          <w:szCs w:val="28"/>
          <w:lang w:val="en-US"/>
        </w:rPr>
        <w:t> </w:t>
      </w:r>
      <w:r>
        <w:rPr>
          <w:rStyle w:val="194"/>
          <w:rFonts w:ascii="Times New Roman" w:hAnsi="Times New Roman" w:cs="Times New Roman"/>
          <w:sz w:val="28"/>
          <w:szCs w:val="28"/>
        </w:rPr>
        <w:t>программу коррекционной работы</w:t>
      </w:r>
      <w:r>
        <w:rPr>
          <w:rStyle w:val="191"/>
          <w:sz w:val="28"/>
          <w:szCs w:val="28"/>
        </w:rPr>
        <w:t>.</w:t>
      </w:r>
    </w:p>
    <w:p>
      <w:pPr>
        <w:pStyle w:val="205"/>
        <w:spacing w:line="240" w:lineRule="auto"/>
        <w:rPr>
          <w:lang w:val="ru-RU"/>
        </w:rPr>
      </w:pPr>
      <w:r>
        <w:rPr>
          <w:rStyle w:val="191"/>
          <w:b/>
          <w:bCs/>
          <w:sz w:val="28"/>
          <w:szCs w:val="28"/>
          <w:u w:val="single"/>
          <w:lang w:val="ru-RU"/>
        </w:rPr>
        <w:t xml:space="preserve">Организационный </w:t>
      </w:r>
      <w:r>
        <w:rPr>
          <w:rStyle w:val="191"/>
          <w:b/>
          <w:sz w:val="28"/>
          <w:szCs w:val="28"/>
          <w:u w:val="single"/>
          <w:lang w:val="ru-RU"/>
        </w:rPr>
        <w:t>раздел</w:t>
      </w:r>
      <w:r>
        <w:rPr>
          <w:rStyle w:val="191"/>
          <w:lang w:val="ru-RU"/>
        </w:rPr>
        <w:t xml:space="preserve"> </w:t>
      </w:r>
      <w:r>
        <w:rPr>
          <w:rStyle w:val="191"/>
          <w:sz w:val="28"/>
          <w:szCs w:val="28"/>
          <w:lang w:val="ru-RU"/>
        </w:rPr>
        <w:t>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pPr>
        <w:pStyle w:val="192"/>
        <w:ind w:left="0" w:firstLine="454"/>
        <w:rPr>
          <w:sz w:val="28"/>
          <w:szCs w:val="28"/>
        </w:rPr>
      </w:pPr>
      <w:r>
        <w:rPr>
          <w:rStyle w:val="191"/>
          <w:sz w:val="28"/>
          <w:szCs w:val="28"/>
        </w:rPr>
        <w:t>Организационный раздел включает:</w:t>
      </w:r>
    </w:p>
    <w:p>
      <w:pPr>
        <w:pStyle w:val="205"/>
        <w:spacing w:line="240" w:lineRule="auto"/>
        <w:rPr>
          <w:lang w:val="ru-RU"/>
        </w:rPr>
      </w:pPr>
      <w:r>
        <w:rPr>
          <w:rStyle w:val="191"/>
          <w:lang w:val="ru-RU"/>
        </w:rPr>
        <w:t>—</w:t>
      </w:r>
      <w:r>
        <w:rPr>
          <w:rStyle w:val="191"/>
        </w:rPr>
        <w:t> </w:t>
      </w:r>
      <w:r>
        <w:rPr>
          <w:rStyle w:val="191"/>
          <w:sz w:val="28"/>
          <w:szCs w:val="28"/>
          <w:lang w:val="ru-RU"/>
        </w:rPr>
        <w:t>учебный план основного общего образования как один из основных механизмов реализации основной образовательной программы; годовой календарный график, план внеурочной деятельности;</w:t>
      </w:r>
    </w:p>
    <w:p>
      <w:pPr>
        <w:pStyle w:val="192"/>
        <w:ind w:left="0" w:firstLine="454"/>
        <w:rPr>
          <w:sz w:val="28"/>
          <w:szCs w:val="28"/>
        </w:rPr>
      </w:pPr>
      <w:r>
        <w:rPr>
          <w:rStyle w:val="191"/>
          <w:sz w:val="28"/>
          <w:szCs w:val="28"/>
        </w:rPr>
        <w:t>—</w:t>
      </w:r>
      <w:r>
        <w:rPr>
          <w:rStyle w:val="191"/>
          <w:sz w:val="28"/>
          <w:szCs w:val="28"/>
          <w:lang w:val="en-US"/>
        </w:rPr>
        <w:t> </w:t>
      </w:r>
      <w:r>
        <w:rPr>
          <w:rStyle w:val="191"/>
          <w:sz w:val="28"/>
          <w:szCs w:val="28"/>
        </w:rPr>
        <w:t>систему условий реализации основной образовательной программы в соответствии с требованиями Стандарта.</w:t>
      </w:r>
    </w:p>
    <w:p>
      <w:pPr>
        <w:ind w:firstLine="454"/>
        <w:jc w:val="both"/>
        <w:rPr>
          <w:rStyle w:val="66"/>
          <w:rFonts w:eastAsia="@Arial Unicode MS"/>
          <w:sz w:val="28"/>
          <w:szCs w:val="28"/>
          <w:lang w:val="ru-RU"/>
        </w:rPr>
      </w:pPr>
      <w:r>
        <w:rPr>
          <w:sz w:val="28"/>
          <w:lang w:val="ru-RU"/>
        </w:rPr>
        <w:t>МАОУ СОШ № 212</w:t>
      </w:r>
      <w:r>
        <w:rPr>
          <w:rStyle w:val="66"/>
          <w:rFonts w:eastAsia="@Arial Unicode MS"/>
          <w:sz w:val="28"/>
          <w:szCs w:val="28"/>
          <w:lang w:val="ru-RU"/>
        </w:rPr>
        <w:t>, реализующее основную образовательную программу основного общего образования, обеспечивает ознакомление обучающихся и их родителей (законных представителей) как участников образовательного процесса:</w:t>
      </w:r>
    </w:p>
    <w:p>
      <w:pPr>
        <w:pStyle w:val="139"/>
        <w:spacing w:line="240" w:lineRule="auto"/>
        <w:rPr>
          <w:rStyle w:val="66"/>
          <w:lang w:val="ru-RU"/>
        </w:rPr>
      </w:pPr>
      <w:r>
        <w:rPr>
          <w:rStyle w:val="191"/>
          <w:lang w:val="ru-RU"/>
        </w:rPr>
        <w:t>—</w:t>
      </w:r>
      <w:r>
        <w:rPr>
          <w:rStyle w:val="191"/>
        </w:rPr>
        <w:t> </w:t>
      </w:r>
      <w:r>
        <w:rPr>
          <w:rStyle w:val="66"/>
          <w:lang w:val="ru-RU"/>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pPr>
        <w:pStyle w:val="139"/>
        <w:spacing w:line="240" w:lineRule="auto"/>
        <w:rPr>
          <w:rStyle w:val="66"/>
          <w:lang w:val="ru-RU"/>
        </w:rPr>
      </w:pPr>
      <w:r>
        <w:rPr>
          <w:rStyle w:val="191"/>
          <w:lang w:val="ru-RU"/>
        </w:rPr>
        <w:t>—</w:t>
      </w:r>
      <w:r>
        <w:rPr>
          <w:rStyle w:val="191"/>
        </w:rPr>
        <w:t> </w:t>
      </w:r>
      <w:r>
        <w:rPr>
          <w:rStyle w:val="66"/>
          <w:lang w:val="ru-RU"/>
        </w:rPr>
        <w:t>с уставом и другими документами, регламентирующими осуществление образовательного процесса в школе.</w:t>
      </w:r>
    </w:p>
    <w:p>
      <w:pPr>
        <w:pStyle w:val="139"/>
        <w:spacing w:line="240" w:lineRule="auto"/>
        <w:rPr>
          <w:rStyle w:val="66"/>
          <w:lang w:val="ru-RU"/>
        </w:rPr>
      </w:pPr>
    </w:p>
    <w:p>
      <w:pPr>
        <w:pStyle w:val="139"/>
        <w:numPr>
          <w:ilvl w:val="2"/>
          <w:numId w:val="5"/>
        </w:numPr>
        <w:spacing w:line="240" w:lineRule="auto"/>
        <w:rPr>
          <w:rStyle w:val="66"/>
          <w:b/>
          <w:lang w:val="ru-RU"/>
        </w:rPr>
      </w:pPr>
      <w:r>
        <w:rPr>
          <w:rStyle w:val="66"/>
          <w:b/>
          <w:lang w:val="ru-RU"/>
        </w:rPr>
        <w:t>Цели и задачи реализации основной образовательной программы основного общего образования</w:t>
      </w:r>
    </w:p>
    <w:p>
      <w:pPr>
        <w:ind w:firstLine="454"/>
        <w:jc w:val="both"/>
        <w:rPr>
          <w:rStyle w:val="66"/>
          <w:rFonts w:eastAsia="@Arial Unicode MS"/>
          <w:sz w:val="28"/>
          <w:szCs w:val="28"/>
          <w:lang w:val="ru-RU"/>
        </w:rPr>
      </w:pPr>
      <w:r>
        <w:rPr>
          <w:rStyle w:val="66"/>
          <w:rFonts w:eastAsia="@Arial Unicode MS"/>
          <w:b/>
          <w:sz w:val="28"/>
          <w:szCs w:val="28"/>
          <w:lang w:val="ru-RU"/>
        </w:rPr>
        <w:t>Целями реализации</w:t>
      </w:r>
      <w:r>
        <w:rPr>
          <w:rStyle w:val="66"/>
          <w:rFonts w:eastAsia="@Arial Unicode MS"/>
          <w:sz w:val="28"/>
          <w:szCs w:val="28"/>
          <w:lang w:val="ru-RU"/>
        </w:rPr>
        <w:t xml:space="preserve"> основной образовательной программы основного общего образования являются: </w:t>
      </w:r>
    </w:p>
    <w:p>
      <w:pPr>
        <w:ind w:firstLine="454"/>
        <w:jc w:val="both"/>
        <w:rPr>
          <w:rStyle w:val="66"/>
          <w:rFonts w:eastAsia="@Arial Unicode MS"/>
          <w:sz w:val="28"/>
          <w:szCs w:val="28"/>
          <w:lang w:val="ru-RU"/>
        </w:rPr>
      </w:pPr>
      <w:r>
        <w:rPr>
          <w:rStyle w:val="191"/>
          <w:sz w:val="28"/>
          <w:szCs w:val="28"/>
          <w:lang w:val="ru-RU"/>
        </w:rPr>
        <w:t>—</w:t>
      </w:r>
      <w:r>
        <w:rPr>
          <w:rStyle w:val="191"/>
          <w:sz w:val="28"/>
          <w:szCs w:val="28"/>
        </w:rPr>
        <w:t> </w:t>
      </w:r>
      <w:r>
        <w:rPr>
          <w:rStyle w:val="66"/>
          <w:rFonts w:eastAsia="@Arial Unicode MS"/>
          <w:sz w:val="28"/>
          <w:szCs w:val="28"/>
          <w:lang w:val="ru-RU"/>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pPr>
        <w:ind w:firstLine="454"/>
        <w:jc w:val="both"/>
        <w:rPr>
          <w:sz w:val="28"/>
          <w:szCs w:val="28"/>
          <w:lang w:val="ru-RU"/>
        </w:rPr>
      </w:pPr>
      <w:r>
        <w:rPr>
          <w:rStyle w:val="191"/>
          <w:sz w:val="28"/>
          <w:szCs w:val="28"/>
          <w:lang w:val="ru-RU"/>
        </w:rPr>
        <w:t>—</w:t>
      </w:r>
      <w:r>
        <w:rPr>
          <w:rStyle w:val="191"/>
          <w:sz w:val="28"/>
          <w:szCs w:val="28"/>
        </w:rPr>
        <w:t> </w:t>
      </w:r>
      <w:r>
        <w:rPr>
          <w:sz w:val="28"/>
          <w:szCs w:val="28"/>
          <w:lang w:val="ru-RU"/>
        </w:rPr>
        <w:t>становление и развитие личности в её индивидуальности, самобытности, уникальности, неповторимости.</w:t>
      </w:r>
    </w:p>
    <w:p>
      <w:pPr>
        <w:ind w:firstLine="454"/>
        <w:jc w:val="both"/>
        <w:rPr>
          <w:rStyle w:val="66"/>
          <w:rFonts w:eastAsia="@Arial Unicode MS"/>
          <w:sz w:val="28"/>
          <w:szCs w:val="28"/>
          <w:lang w:val="ru-RU"/>
        </w:rPr>
      </w:pPr>
      <w:r>
        <w:rPr>
          <w:rStyle w:val="66"/>
          <w:rFonts w:eastAsia="@Arial Unicode MS"/>
          <w:b/>
          <w:sz w:val="28"/>
          <w:szCs w:val="28"/>
          <w:lang w:val="ru-RU"/>
        </w:rPr>
        <w:t xml:space="preserve">Достижение поставленных целей </w:t>
      </w:r>
      <w:r>
        <w:rPr>
          <w:rStyle w:val="66"/>
          <w:rFonts w:eastAsia="@Arial Unicode MS"/>
          <w:sz w:val="28"/>
          <w:szCs w:val="28"/>
          <w:lang w:val="ru-RU"/>
        </w:rPr>
        <w:t>при</w:t>
      </w:r>
      <w:r>
        <w:rPr>
          <w:rStyle w:val="66"/>
          <w:rFonts w:eastAsia="@Arial Unicode MS"/>
          <w:b/>
          <w:sz w:val="28"/>
          <w:szCs w:val="28"/>
          <w:lang w:val="ru-RU"/>
        </w:rPr>
        <w:t xml:space="preserve"> </w:t>
      </w:r>
      <w:r>
        <w:rPr>
          <w:rStyle w:val="66"/>
          <w:rFonts w:eastAsia="@Arial Unicode MS"/>
          <w:sz w:val="28"/>
          <w:szCs w:val="28"/>
          <w:lang w:val="ru-RU"/>
        </w:rPr>
        <w:t>разработке и реализации образовательным учреждением основной образовательной программы основного общего образования</w:t>
      </w:r>
      <w:r>
        <w:rPr>
          <w:rStyle w:val="66"/>
          <w:rFonts w:eastAsia="@Arial Unicode MS"/>
          <w:b/>
          <w:sz w:val="28"/>
          <w:szCs w:val="28"/>
          <w:lang w:val="ru-RU"/>
        </w:rPr>
        <w:t xml:space="preserve"> предусматривает решение следующих основных задач</w:t>
      </w:r>
      <w:r>
        <w:rPr>
          <w:rStyle w:val="66"/>
          <w:rFonts w:eastAsia="@Arial Unicode MS"/>
          <w:sz w:val="28"/>
          <w:szCs w:val="28"/>
          <w:lang w:val="ru-RU"/>
        </w:rPr>
        <w:t>:</w:t>
      </w:r>
    </w:p>
    <w:p>
      <w:pPr>
        <w:ind w:firstLine="454"/>
        <w:jc w:val="both"/>
        <w:rPr>
          <w:rStyle w:val="66"/>
          <w:rFonts w:eastAsia="@Arial Unicode MS"/>
          <w:sz w:val="28"/>
          <w:szCs w:val="28"/>
          <w:lang w:val="ru-RU"/>
        </w:rPr>
      </w:pPr>
      <w:r>
        <w:rPr>
          <w:rStyle w:val="191"/>
          <w:sz w:val="28"/>
          <w:szCs w:val="28"/>
          <w:lang w:val="ru-RU"/>
        </w:rPr>
        <w:t>—</w:t>
      </w:r>
      <w:r>
        <w:rPr>
          <w:rStyle w:val="191"/>
          <w:sz w:val="28"/>
          <w:szCs w:val="28"/>
        </w:rPr>
        <w:t> </w:t>
      </w:r>
      <w:r>
        <w:rPr>
          <w:rStyle w:val="66"/>
          <w:rFonts w:eastAsia="@Arial Unicode MS"/>
          <w:sz w:val="28"/>
          <w:szCs w:val="28"/>
          <w:lang w:val="ru-RU"/>
        </w:rPr>
        <w:t>обеспечение соответствия основной образовательной программы требованиям Стандарта;</w:t>
      </w:r>
    </w:p>
    <w:p>
      <w:pPr>
        <w:ind w:firstLine="454"/>
        <w:jc w:val="both"/>
        <w:rPr>
          <w:rStyle w:val="66"/>
          <w:rFonts w:eastAsia="@Arial Unicode MS"/>
          <w:sz w:val="28"/>
          <w:szCs w:val="28"/>
          <w:lang w:val="ru-RU"/>
        </w:rPr>
      </w:pPr>
      <w:r>
        <w:rPr>
          <w:rStyle w:val="191"/>
          <w:sz w:val="28"/>
          <w:szCs w:val="28"/>
          <w:lang w:val="ru-RU"/>
        </w:rPr>
        <w:t>—</w:t>
      </w:r>
      <w:r>
        <w:rPr>
          <w:rStyle w:val="191"/>
          <w:sz w:val="28"/>
          <w:szCs w:val="28"/>
        </w:rPr>
        <w:t> </w:t>
      </w:r>
      <w:r>
        <w:rPr>
          <w:rStyle w:val="66"/>
          <w:rFonts w:eastAsia="@Arial Unicode MS"/>
          <w:sz w:val="28"/>
          <w:szCs w:val="28"/>
          <w:lang w:val="ru-RU"/>
        </w:rPr>
        <w:t>обеспечение преемственности начального общего, основного общего, среднего (полного) общего образования;</w:t>
      </w:r>
    </w:p>
    <w:p>
      <w:pPr>
        <w:ind w:firstLine="454"/>
        <w:jc w:val="both"/>
        <w:rPr>
          <w:rStyle w:val="66"/>
          <w:rFonts w:eastAsia="@Arial Unicode MS"/>
          <w:sz w:val="28"/>
          <w:szCs w:val="28"/>
          <w:lang w:val="ru-RU"/>
        </w:rPr>
      </w:pPr>
      <w:r>
        <w:rPr>
          <w:rStyle w:val="191"/>
          <w:sz w:val="28"/>
          <w:szCs w:val="28"/>
          <w:lang w:val="ru-RU"/>
        </w:rPr>
        <w:t>—</w:t>
      </w:r>
      <w:r>
        <w:rPr>
          <w:rStyle w:val="191"/>
          <w:sz w:val="28"/>
          <w:szCs w:val="28"/>
        </w:rPr>
        <w:t> </w:t>
      </w:r>
      <w:r>
        <w:rPr>
          <w:rStyle w:val="66"/>
          <w:rFonts w:eastAsia="@Arial Unicode MS"/>
          <w:sz w:val="28"/>
          <w:szCs w:val="28"/>
          <w:lang w:val="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pPr>
        <w:ind w:firstLine="454"/>
        <w:jc w:val="both"/>
        <w:rPr>
          <w:rStyle w:val="66"/>
          <w:rFonts w:eastAsia="@Arial Unicode MS"/>
          <w:sz w:val="28"/>
          <w:szCs w:val="28"/>
          <w:lang w:val="ru-RU"/>
        </w:rPr>
      </w:pPr>
      <w:r>
        <w:rPr>
          <w:rStyle w:val="191"/>
          <w:sz w:val="28"/>
          <w:szCs w:val="28"/>
          <w:lang w:val="ru-RU"/>
        </w:rPr>
        <w:t>—</w:t>
      </w:r>
      <w:r>
        <w:rPr>
          <w:rStyle w:val="191"/>
          <w:sz w:val="28"/>
          <w:szCs w:val="28"/>
        </w:rPr>
        <w:t> </w:t>
      </w:r>
      <w:r>
        <w:rPr>
          <w:sz w:val="28"/>
          <w:szCs w:val="28"/>
          <w:lang w:val="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pPr>
        <w:ind w:firstLine="454"/>
        <w:jc w:val="both"/>
        <w:rPr>
          <w:rStyle w:val="66"/>
          <w:rFonts w:eastAsia="@Arial Unicode MS"/>
          <w:sz w:val="28"/>
          <w:szCs w:val="28"/>
          <w:lang w:val="ru-RU"/>
        </w:rPr>
      </w:pPr>
      <w:r>
        <w:rPr>
          <w:rStyle w:val="191"/>
          <w:sz w:val="28"/>
          <w:szCs w:val="28"/>
          <w:lang w:val="ru-RU"/>
        </w:rPr>
        <w:t>—</w:t>
      </w:r>
      <w:r>
        <w:rPr>
          <w:rStyle w:val="191"/>
          <w:sz w:val="28"/>
          <w:szCs w:val="28"/>
        </w:rPr>
        <w:t> </w:t>
      </w:r>
      <w:r>
        <w:rPr>
          <w:rStyle w:val="66"/>
          <w:rFonts w:eastAsia="@Arial Unicode MS"/>
          <w:sz w:val="28"/>
          <w:szCs w:val="28"/>
          <w:lang w:val="ru-RU"/>
        </w:rPr>
        <w:t>обеспечение эффективного сочетания урочных и внеурочных форм организации образовательного процесса, взаимодействия всех его участников;</w:t>
      </w:r>
    </w:p>
    <w:p>
      <w:pPr>
        <w:ind w:firstLine="454"/>
        <w:jc w:val="both"/>
        <w:rPr>
          <w:rStyle w:val="66"/>
          <w:rFonts w:eastAsia="@Arial Unicode MS"/>
          <w:sz w:val="28"/>
          <w:szCs w:val="28"/>
          <w:lang w:val="ru-RU"/>
        </w:rPr>
      </w:pPr>
      <w:r>
        <w:rPr>
          <w:rStyle w:val="191"/>
          <w:sz w:val="28"/>
          <w:szCs w:val="28"/>
          <w:lang w:val="ru-RU"/>
        </w:rPr>
        <w:t>—</w:t>
      </w:r>
      <w:r>
        <w:rPr>
          <w:rStyle w:val="191"/>
          <w:sz w:val="28"/>
          <w:szCs w:val="28"/>
        </w:rPr>
        <w:t> </w:t>
      </w:r>
      <w:r>
        <w:rPr>
          <w:rStyle w:val="66"/>
          <w:rFonts w:eastAsia="@Arial Unicode MS"/>
          <w:sz w:val="28"/>
          <w:szCs w:val="28"/>
          <w:lang w:val="ru-RU"/>
        </w:rPr>
        <w:t>взаимодействие образовательного учреждения при реализации основной образовательной программы с социальными партнёрами;</w:t>
      </w:r>
    </w:p>
    <w:p>
      <w:pPr>
        <w:ind w:firstLine="454"/>
        <w:jc w:val="both"/>
        <w:rPr>
          <w:rStyle w:val="66"/>
          <w:rFonts w:eastAsia="@Arial Unicode MS"/>
          <w:sz w:val="28"/>
          <w:szCs w:val="28"/>
          <w:lang w:val="ru-RU"/>
        </w:rPr>
      </w:pPr>
      <w:r>
        <w:rPr>
          <w:rStyle w:val="191"/>
          <w:sz w:val="28"/>
          <w:szCs w:val="28"/>
          <w:lang w:val="ru-RU"/>
        </w:rPr>
        <w:t>—</w:t>
      </w:r>
      <w:r>
        <w:rPr>
          <w:rStyle w:val="191"/>
          <w:sz w:val="28"/>
          <w:szCs w:val="28"/>
        </w:rPr>
        <w:t> </w:t>
      </w:r>
      <w:r>
        <w:rPr>
          <w:rStyle w:val="66"/>
          <w:rFonts w:eastAsia="@Arial Unicode MS"/>
          <w:sz w:val="28"/>
          <w:szCs w:val="28"/>
          <w:lang w:val="ru-RU"/>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pPr>
        <w:ind w:firstLine="454"/>
        <w:jc w:val="both"/>
        <w:rPr>
          <w:rStyle w:val="66"/>
          <w:rFonts w:eastAsia="@Arial Unicode MS"/>
          <w:sz w:val="28"/>
          <w:szCs w:val="28"/>
          <w:lang w:val="ru-RU"/>
        </w:rPr>
      </w:pPr>
      <w:r>
        <w:rPr>
          <w:rStyle w:val="191"/>
          <w:sz w:val="28"/>
          <w:szCs w:val="28"/>
          <w:lang w:val="ru-RU"/>
        </w:rPr>
        <w:t>—</w:t>
      </w:r>
      <w:r>
        <w:rPr>
          <w:rStyle w:val="191"/>
          <w:sz w:val="28"/>
          <w:szCs w:val="28"/>
        </w:rPr>
        <w:t> </w:t>
      </w:r>
      <w:r>
        <w:rPr>
          <w:rStyle w:val="66"/>
          <w:rFonts w:eastAsia="@Arial Unicode MS"/>
          <w:sz w:val="28"/>
          <w:szCs w:val="28"/>
          <w:lang w:val="ru-RU"/>
        </w:rPr>
        <w:t>организация интеллектуальных и творческих соревнований, научно-технического творчества, проектной и учебно-исследовательской деятельности;</w:t>
      </w:r>
    </w:p>
    <w:p>
      <w:pPr>
        <w:ind w:firstLine="454"/>
        <w:jc w:val="both"/>
        <w:rPr>
          <w:rStyle w:val="66"/>
          <w:rFonts w:eastAsia="@Arial Unicode MS"/>
          <w:sz w:val="28"/>
          <w:szCs w:val="28"/>
          <w:lang w:val="ru-RU"/>
        </w:rPr>
      </w:pPr>
      <w:r>
        <w:rPr>
          <w:rStyle w:val="191"/>
          <w:sz w:val="28"/>
          <w:szCs w:val="28"/>
          <w:lang w:val="ru-RU"/>
        </w:rPr>
        <w:t>—</w:t>
      </w:r>
      <w:r>
        <w:rPr>
          <w:rStyle w:val="191"/>
          <w:sz w:val="28"/>
          <w:szCs w:val="28"/>
        </w:rPr>
        <w:t> </w:t>
      </w:r>
      <w:r>
        <w:rPr>
          <w:rStyle w:val="66"/>
          <w:rFonts w:eastAsia="@Arial Unicode MS"/>
          <w:sz w:val="28"/>
          <w:szCs w:val="28"/>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pPr>
        <w:ind w:firstLine="454"/>
        <w:jc w:val="both"/>
        <w:rPr>
          <w:rStyle w:val="66"/>
          <w:rFonts w:eastAsia="@Arial Unicode MS"/>
          <w:sz w:val="28"/>
          <w:szCs w:val="28"/>
          <w:lang w:val="ru-RU"/>
        </w:rPr>
      </w:pPr>
      <w:r>
        <w:rPr>
          <w:rStyle w:val="191"/>
          <w:sz w:val="28"/>
          <w:szCs w:val="28"/>
          <w:lang w:val="ru-RU"/>
        </w:rPr>
        <w:t>—</w:t>
      </w:r>
      <w:r>
        <w:rPr>
          <w:rStyle w:val="191"/>
          <w:sz w:val="28"/>
          <w:szCs w:val="28"/>
        </w:rPr>
        <w:t> </w:t>
      </w:r>
      <w:r>
        <w:rPr>
          <w:rStyle w:val="66"/>
          <w:rFonts w:eastAsia="@Arial Unicode MS"/>
          <w:sz w:val="28"/>
          <w:szCs w:val="28"/>
          <w:lang w:val="ru-RU"/>
        </w:rPr>
        <w:t>включение обучающихся в процессы познания и преобразования внутришкольной социальной среды города Новосибирска для приобретения опыта реального управления и действия;</w:t>
      </w:r>
    </w:p>
    <w:p>
      <w:pPr>
        <w:ind w:firstLine="454"/>
        <w:jc w:val="both"/>
        <w:rPr>
          <w:rStyle w:val="66"/>
          <w:rFonts w:eastAsia="@Arial Unicode MS"/>
          <w:sz w:val="28"/>
          <w:szCs w:val="28"/>
          <w:lang w:val="ru-RU"/>
        </w:rPr>
      </w:pPr>
      <w:r>
        <w:rPr>
          <w:rStyle w:val="191"/>
          <w:sz w:val="28"/>
          <w:szCs w:val="28"/>
          <w:lang w:val="ru-RU"/>
        </w:rPr>
        <w:t>—</w:t>
      </w:r>
      <w:r>
        <w:rPr>
          <w:rStyle w:val="191"/>
          <w:sz w:val="28"/>
          <w:szCs w:val="28"/>
        </w:rPr>
        <w:t> </w:t>
      </w:r>
      <w:r>
        <w:rPr>
          <w:rStyle w:val="66"/>
          <w:rFonts w:eastAsia="@Arial Unicode MS"/>
          <w:sz w:val="28"/>
          <w:szCs w:val="28"/>
          <w:lang w:val="ru-RU"/>
        </w:rPr>
        <w:t>социальное и учебно-исследовательское проектирование, профессиональная ориентация обучающихся при поддержке педагогов, педагогов-психологов, социальных педагогов, сотрудничестве с вузами, учреждениями профессионального образования, центрами профориентационной работы;</w:t>
      </w:r>
    </w:p>
    <w:p>
      <w:pPr>
        <w:ind w:firstLine="454"/>
        <w:jc w:val="both"/>
        <w:rPr>
          <w:rStyle w:val="66"/>
          <w:rFonts w:eastAsia="@Arial Unicode MS"/>
          <w:sz w:val="28"/>
          <w:szCs w:val="28"/>
          <w:lang w:val="ru-RU"/>
        </w:rPr>
      </w:pPr>
      <w:r>
        <w:rPr>
          <w:rStyle w:val="191"/>
          <w:sz w:val="28"/>
          <w:szCs w:val="28"/>
          <w:lang w:val="ru-RU"/>
        </w:rPr>
        <w:t>—</w:t>
      </w:r>
      <w:r>
        <w:rPr>
          <w:rStyle w:val="191"/>
          <w:sz w:val="28"/>
          <w:szCs w:val="28"/>
        </w:rPr>
        <w:t> </w:t>
      </w:r>
      <w:r>
        <w:rPr>
          <w:rStyle w:val="66"/>
          <w:rFonts w:eastAsia="@Arial Unicode MS"/>
          <w:sz w:val="28"/>
          <w:szCs w:val="28"/>
          <w:lang w:val="ru-RU"/>
        </w:rPr>
        <w:t>сохранение и укрепление физического, психологического и социального здоровья обучающихся, обеспечение их безопасности.</w:t>
      </w:r>
    </w:p>
    <w:p>
      <w:pPr>
        <w:rPr>
          <w:rStyle w:val="66"/>
          <w:rFonts w:eastAsia="@Arial Unicode MS"/>
          <w:b/>
          <w:sz w:val="28"/>
          <w:szCs w:val="28"/>
          <w:lang w:val="de-DE"/>
        </w:rPr>
      </w:pPr>
      <w:r>
        <w:rPr>
          <w:rStyle w:val="66"/>
          <w:rFonts w:eastAsia="@Arial Unicode MS"/>
          <w:b/>
          <w:sz w:val="28"/>
          <w:szCs w:val="28"/>
          <w:lang w:val="ru-RU"/>
        </w:rPr>
        <w:t xml:space="preserve">1.1.2. </w:t>
      </w:r>
      <w:r>
        <w:rPr>
          <w:rStyle w:val="66"/>
          <w:rFonts w:eastAsia="@Arial Unicode MS"/>
          <w:b/>
          <w:sz w:val="28"/>
          <w:szCs w:val="28"/>
          <w:lang w:val="de-DE"/>
        </w:rPr>
        <w:t>Принципы и подходы к формированию образовательной программы основного общего образования</w:t>
      </w:r>
    </w:p>
    <w:p>
      <w:pPr>
        <w:jc w:val="both"/>
        <w:rPr>
          <w:sz w:val="28"/>
          <w:lang w:val="ru-RU"/>
        </w:rPr>
      </w:pPr>
      <w:r>
        <w:rPr>
          <w:sz w:val="28"/>
          <w:lang w:val="ru-RU"/>
        </w:rPr>
        <w:t xml:space="preserve">Основными </w:t>
      </w:r>
      <w:r>
        <w:rPr>
          <w:b/>
          <w:sz w:val="28"/>
          <w:lang w:val="ru-RU"/>
        </w:rPr>
        <w:t xml:space="preserve">принципами реализации </w:t>
      </w:r>
      <w:r>
        <w:rPr>
          <w:sz w:val="28"/>
          <w:lang w:val="ru-RU"/>
        </w:rPr>
        <w:t>ООП ООО МАОУ СОШ №212 являются:</w:t>
      </w:r>
    </w:p>
    <w:p>
      <w:pPr>
        <w:pStyle w:val="102"/>
        <w:widowControl w:val="0"/>
        <w:numPr>
          <w:ilvl w:val="0"/>
          <w:numId w:val="6"/>
        </w:numPr>
        <w:tabs>
          <w:tab w:val="left" w:pos="1259"/>
        </w:tabs>
        <w:autoSpaceDE w:val="0"/>
        <w:autoSpaceDN w:val="0"/>
        <w:ind w:hanging="361"/>
        <w:contextualSpacing w:val="0"/>
        <w:jc w:val="both"/>
        <w:rPr>
          <w:sz w:val="28"/>
        </w:rPr>
      </w:pPr>
      <w:r>
        <w:rPr>
          <w:sz w:val="28"/>
        </w:rPr>
        <w:t>предоставление равных возможностей всем</w:t>
      </w:r>
      <w:r>
        <w:rPr>
          <w:spacing w:val="-1"/>
          <w:sz w:val="28"/>
        </w:rPr>
        <w:t xml:space="preserve"> </w:t>
      </w:r>
      <w:r>
        <w:rPr>
          <w:sz w:val="28"/>
        </w:rPr>
        <w:t>обучающимся;</w:t>
      </w:r>
    </w:p>
    <w:p>
      <w:pPr>
        <w:pStyle w:val="102"/>
        <w:widowControl w:val="0"/>
        <w:numPr>
          <w:ilvl w:val="0"/>
          <w:numId w:val="6"/>
        </w:numPr>
        <w:tabs>
          <w:tab w:val="left" w:pos="1259"/>
        </w:tabs>
        <w:autoSpaceDE w:val="0"/>
        <w:autoSpaceDN w:val="0"/>
        <w:contextualSpacing w:val="0"/>
        <w:jc w:val="both"/>
        <w:rPr>
          <w:sz w:val="28"/>
        </w:rPr>
      </w:pPr>
      <w:r>
        <w:rPr>
          <w:sz w:val="28"/>
        </w:rPr>
        <w:t>открытость образовательного пространства МАОУ СОШ №212;</w:t>
      </w:r>
    </w:p>
    <w:p>
      <w:pPr>
        <w:pStyle w:val="102"/>
        <w:widowControl w:val="0"/>
        <w:numPr>
          <w:ilvl w:val="0"/>
          <w:numId w:val="6"/>
        </w:numPr>
        <w:tabs>
          <w:tab w:val="left" w:pos="1259"/>
        </w:tabs>
        <w:autoSpaceDE w:val="0"/>
        <w:autoSpaceDN w:val="0"/>
        <w:contextualSpacing w:val="0"/>
        <w:jc w:val="both"/>
        <w:rPr>
          <w:sz w:val="28"/>
        </w:rPr>
      </w:pPr>
      <w:r>
        <w:rPr>
          <w:sz w:val="28"/>
        </w:rPr>
        <w:t>первостепенность интересов обучающихся при выборе программы обучения, формы обучения, форм организации учебной и внеурочной деятельности, режима работа МАОУ СОШ № 212;</w:t>
      </w:r>
    </w:p>
    <w:p>
      <w:pPr>
        <w:pStyle w:val="102"/>
        <w:widowControl w:val="0"/>
        <w:numPr>
          <w:ilvl w:val="0"/>
          <w:numId w:val="6"/>
        </w:numPr>
        <w:tabs>
          <w:tab w:val="left" w:pos="1259"/>
        </w:tabs>
        <w:autoSpaceDE w:val="0"/>
        <w:autoSpaceDN w:val="0"/>
        <w:contextualSpacing w:val="0"/>
        <w:jc w:val="both"/>
        <w:rPr>
          <w:sz w:val="28"/>
        </w:rPr>
      </w:pPr>
      <w:r>
        <w:rPr>
          <w:sz w:val="28"/>
        </w:rPr>
        <w:t>свобода выбора для обучающихся (программы обучения, темпа учения, уровня выполняемых заданий и</w:t>
      </w:r>
      <w:r>
        <w:rPr>
          <w:spacing w:val="-3"/>
          <w:sz w:val="28"/>
        </w:rPr>
        <w:t xml:space="preserve"> </w:t>
      </w:r>
      <w:r>
        <w:rPr>
          <w:sz w:val="28"/>
        </w:rPr>
        <w:t>т.д.);</w:t>
      </w:r>
    </w:p>
    <w:p>
      <w:pPr>
        <w:pStyle w:val="102"/>
        <w:widowControl w:val="0"/>
        <w:numPr>
          <w:ilvl w:val="0"/>
          <w:numId w:val="6"/>
        </w:numPr>
        <w:tabs>
          <w:tab w:val="left" w:pos="1259"/>
        </w:tabs>
        <w:autoSpaceDE w:val="0"/>
        <w:autoSpaceDN w:val="0"/>
        <w:contextualSpacing w:val="0"/>
        <w:jc w:val="both"/>
        <w:rPr>
          <w:rStyle w:val="66"/>
          <w:sz w:val="28"/>
        </w:rPr>
      </w:pPr>
      <w:r>
        <w:rPr>
          <w:sz w:val="28"/>
        </w:rPr>
        <w:t>принцип сохранения и укрепления физического и психического здоровья обучающихся.</w:t>
      </w:r>
    </w:p>
    <w:p>
      <w:pPr>
        <w:ind w:firstLine="454"/>
        <w:jc w:val="both"/>
        <w:rPr>
          <w:rStyle w:val="66"/>
          <w:rFonts w:eastAsia="@Arial Unicode MS"/>
          <w:sz w:val="28"/>
          <w:szCs w:val="28"/>
          <w:lang w:val="ru-RU"/>
        </w:rPr>
      </w:pPr>
      <w:r>
        <w:rPr>
          <w:rStyle w:val="66"/>
          <w:rFonts w:eastAsia="@Arial Unicode MS"/>
          <w:sz w:val="28"/>
          <w:szCs w:val="28"/>
          <w:lang w:val="ru-RU"/>
        </w:rPr>
        <w:t>В основе реализации основной образовательной программы лежит</w:t>
      </w:r>
      <w:r>
        <w:rPr>
          <w:rStyle w:val="66"/>
          <w:rFonts w:eastAsia="@Arial Unicode MS"/>
          <w:b/>
          <w:sz w:val="28"/>
          <w:szCs w:val="28"/>
          <w:lang w:val="ru-RU"/>
        </w:rPr>
        <w:t xml:space="preserve"> </w:t>
      </w:r>
      <w:r>
        <w:rPr>
          <w:rStyle w:val="66"/>
          <w:rFonts w:eastAsia="@Arial Unicode MS"/>
          <w:b/>
          <w:i/>
          <w:sz w:val="28"/>
          <w:szCs w:val="28"/>
          <w:lang w:val="ru-RU"/>
        </w:rPr>
        <w:t>системно-деятельностный подход</w:t>
      </w:r>
      <w:r>
        <w:rPr>
          <w:rStyle w:val="66"/>
          <w:rFonts w:eastAsia="@Arial Unicode MS"/>
          <w:sz w:val="28"/>
          <w:szCs w:val="28"/>
          <w:lang w:val="ru-RU"/>
        </w:rPr>
        <w:t>, который предполагает:</w:t>
      </w:r>
    </w:p>
    <w:p>
      <w:pPr>
        <w:ind w:firstLine="454"/>
        <w:jc w:val="both"/>
        <w:rPr>
          <w:rStyle w:val="66"/>
          <w:rFonts w:eastAsia="@Arial Unicode MS"/>
          <w:sz w:val="28"/>
          <w:szCs w:val="28"/>
          <w:lang w:val="ru-RU"/>
        </w:rPr>
      </w:pPr>
      <w:r>
        <w:rPr>
          <w:rStyle w:val="191"/>
          <w:sz w:val="28"/>
          <w:szCs w:val="28"/>
          <w:lang w:val="ru-RU"/>
        </w:rPr>
        <w:t>—</w:t>
      </w:r>
      <w:r>
        <w:rPr>
          <w:rStyle w:val="191"/>
          <w:sz w:val="28"/>
          <w:szCs w:val="28"/>
        </w:rPr>
        <w:t> </w:t>
      </w:r>
      <w:r>
        <w:rPr>
          <w:rStyle w:val="66"/>
          <w:rFonts w:eastAsia="@Arial Unicode MS"/>
          <w:sz w:val="28"/>
          <w:szCs w:val="28"/>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pPr>
        <w:ind w:firstLine="454"/>
        <w:jc w:val="both"/>
        <w:rPr>
          <w:rStyle w:val="66"/>
          <w:rFonts w:eastAsia="@Arial Unicode MS"/>
          <w:sz w:val="28"/>
          <w:szCs w:val="28"/>
          <w:lang w:val="ru-RU"/>
        </w:rPr>
      </w:pPr>
      <w:r>
        <w:rPr>
          <w:rStyle w:val="191"/>
          <w:sz w:val="28"/>
          <w:szCs w:val="28"/>
          <w:lang w:val="ru-RU"/>
        </w:rPr>
        <w:t>—</w:t>
      </w:r>
      <w:r>
        <w:rPr>
          <w:rStyle w:val="191"/>
          <w:sz w:val="28"/>
          <w:szCs w:val="28"/>
        </w:rPr>
        <w:t> </w:t>
      </w:r>
      <w:r>
        <w:rPr>
          <w:rStyle w:val="66"/>
          <w:rFonts w:eastAsia="@Arial Unicode MS"/>
          <w:sz w:val="28"/>
          <w:szCs w:val="28"/>
          <w:lang w:val="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pPr>
        <w:ind w:firstLine="454"/>
        <w:jc w:val="both"/>
        <w:rPr>
          <w:rStyle w:val="66"/>
          <w:rFonts w:eastAsia="@Arial Unicode MS"/>
          <w:sz w:val="28"/>
          <w:szCs w:val="28"/>
          <w:lang w:val="ru-RU"/>
        </w:rPr>
      </w:pPr>
      <w:r>
        <w:rPr>
          <w:rStyle w:val="191"/>
          <w:sz w:val="28"/>
          <w:szCs w:val="28"/>
          <w:lang w:val="ru-RU"/>
        </w:rPr>
        <w:t>—</w:t>
      </w:r>
      <w:r>
        <w:rPr>
          <w:rStyle w:val="191"/>
          <w:sz w:val="28"/>
          <w:szCs w:val="28"/>
        </w:rPr>
        <w:t> </w:t>
      </w:r>
      <w:r>
        <w:rPr>
          <w:rStyle w:val="66"/>
          <w:rFonts w:eastAsia="@Arial Unicode MS"/>
          <w:sz w:val="28"/>
          <w:szCs w:val="28"/>
          <w:lang w:val="ru-RU"/>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pPr>
        <w:ind w:firstLine="454"/>
        <w:jc w:val="both"/>
        <w:rPr>
          <w:rStyle w:val="66"/>
          <w:rFonts w:eastAsia="@Arial Unicode MS"/>
          <w:sz w:val="28"/>
          <w:szCs w:val="28"/>
          <w:lang w:val="ru-RU"/>
        </w:rPr>
      </w:pPr>
      <w:r>
        <w:rPr>
          <w:rStyle w:val="191"/>
          <w:sz w:val="28"/>
          <w:szCs w:val="28"/>
          <w:lang w:val="ru-RU"/>
        </w:rPr>
        <w:t>—</w:t>
      </w:r>
      <w:r>
        <w:rPr>
          <w:rStyle w:val="191"/>
          <w:sz w:val="28"/>
          <w:szCs w:val="28"/>
        </w:rPr>
        <w:t> </w:t>
      </w:r>
      <w:r>
        <w:rPr>
          <w:rStyle w:val="66"/>
          <w:rFonts w:eastAsia="@Arial Unicode MS"/>
          <w:sz w:val="28"/>
          <w:szCs w:val="28"/>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pPr>
        <w:ind w:firstLine="454"/>
        <w:jc w:val="both"/>
        <w:rPr>
          <w:rStyle w:val="66"/>
          <w:rFonts w:eastAsia="@Arial Unicode MS"/>
          <w:sz w:val="28"/>
          <w:szCs w:val="28"/>
          <w:lang w:val="ru-RU"/>
        </w:rPr>
      </w:pPr>
      <w:r>
        <w:rPr>
          <w:rStyle w:val="191"/>
          <w:sz w:val="28"/>
          <w:szCs w:val="28"/>
          <w:lang w:val="ru-RU"/>
        </w:rPr>
        <w:t>—</w:t>
      </w:r>
      <w:r>
        <w:rPr>
          <w:rStyle w:val="191"/>
          <w:sz w:val="28"/>
          <w:szCs w:val="28"/>
        </w:rPr>
        <w:t> </w:t>
      </w:r>
      <w:r>
        <w:rPr>
          <w:rStyle w:val="66"/>
          <w:rFonts w:eastAsia="@Arial Unicode MS"/>
          <w:sz w:val="28"/>
          <w:szCs w:val="28"/>
          <w:lang w:val="ru-RU"/>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pPr>
        <w:ind w:firstLine="454"/>
        <w:jc w:val="both"/>
        <w:rPr>
          <w:rStyle w:val="66"/>
          <w:rFonts w:eastAsia="@Arial Unicode MS"/>
          <w:sz w:val="28"/>
          <w:szCs w:val="28"/>
          <w:lang w:val="ru-RU"/>
        </w:rPr>
      </w:pPr>
      <w:r>
        <w:rPr>
          <w:rStyle w:val="191"/>
          <w:sz w:val="28"/>
          <w:szCs w:val="28"/>
          <w:lang w:val="ru-RU"/>
        </w:rPr>
        <w:t>—</w:t>
      </w:r>
      <w:r>
        <w:rPr>
          <w:rStyle w:val="191"/>
          <w:sz w:val="28"/>
          <w:szCs w:val="28"/>
        </w:rPr>
        <w:t> </w:t>
      </w:r>
      <w:r>
        <w:rPr>
          <w:rStyle w:val="66"/>
          <w:rFonts w:eastAsia="@Arial Unicode MS"/>
          <w:sz w:val="28"/>
          <w:szCs w:val="28"/>
          <w:lang w:val="ru-RU"/>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pPr>
        <w:ind w:firstLine="454"/>
        <w:jc w:val="both"/>
        <w:rPr>
          <w:rStyle w:val="66"/>
          <w:rFonts w:eastAsia="@Arial Unicode MS"/>
          <w:sz w:val="28"/>
          <w:szCs w:val="28"/>
          <w:lang w:val="ru-RU"/>
        </w:rPr>
      </w:pPr>
      <w:r>
        <w:rPr>
          <w:rStyle w:val="66"/>
          <w:rFonts w:eastAsia="@Arial Unicode MS"/>
          <w:sz w:val="28"/>
          <w:szCs w:val="28"/>
          <w:lang w:val="ru-RU"/>
        </w:rPr>
        <w:t>Основная образовательная программа</w:t>
      </w:r>
      <w:r>
        <w:rPr>
          <w:rStyle w:val="66"/>
          <w:rFonts w:eastAsia="@Arial Unicode MS"/>
          <w:b/>
          <w:sz w:val="28"/>
          <w:szCs w:val="28"/>
          <w:lang w:val="ru-RU"/>
        </w:rPr>
        <w:t xml:space="preserve"> формируется с учётом психолого-педагогических особенностей </w:t>
      </w:r>
      <w:r>
        <w:rPr>
          <w:rStyle w:val="66"/>
          <w:rFonts w:eastAsia="@Arial Unicode MS"/>
          <w:sz w:val="28"/>
          <w:szCs w:val="28"/>
          <w:lang w:val="ru-RU"/>
        </w:rPr>
        <w:t>развития детей 11—15 лет, связанных:</w:t>
      </w:r>
    </w:p>
    <w:p>
      <w:pPr>
        <w:ind w:firstLine="454"/>
        <w:jc w:val="both"/>
        <w:rPr>
          <w:sz w:val="28"/>
          <w:szCs w:val="28"/>
          <w:lang w:val="ru-RU"/>
        </w:rPr>
      </w:pPr>
      <w:r>
        <w:rPr>
          <w:rStyle w:val="191"/>
          <w:sz w:val="28"/>
          <w:szCs w:val="28"/>
          <w:lang w:val="ru-RU"/>
        </w:rPr>
        <w:t>—</w:t>
      </w:r>
      <w:r>
        <w:rPr>
          <w:rStyle w:val="191"/>
          <w:sz w:val="28"/>
          <w:szCs w:val="28"/>
        </w:rPr>
        <w:t> </w:t>
      </w:r>
      <w:r>
        <w:rPr>
          <w:i/>
          <w:sz w:val="28"/>
          <w:szCs w:val="28"/>
          <w:lang w:val="ru-RU"/>
        </w:rPr>
        <w:t>с переходом</w:t>
      </w:r>
      <w:r>
        <w:rPr>
          <w:sz w:val="28"/>
          <w:szCs w:val="28"/>
          <w:lang w:val="ru-RU"/>
        </w:rPr>
        <w:t xml:space="preserve"> </w:t>
      </w:r>
      <w:r>
        <w:rPr>
          <w:i/>
          <w:sz w:val="28"/>
          <w:szCs w:val="28"/>
          <w:lang w:val="ru-RU"/>
        </w:rPr>
        <w:t>от</w:t>
      </w:r>
      <w:r>
        <w:rPr>
          <w:sz w:val="28"/>
          <w:szCs w:val="28"/>
          <w:lang w:val="ru-RU"/>
        </w:rPr>
        <w:t xml:space="preserve"> </w:t>
      </w:r>
      <w:r>
        <w:rPr>
          <w:i/>
          <w:sz w:val="28"/>
          <w:szCs w:val="28"/>
          <w:lang w:val="ru-RU"/>
        </w:rPr>
        <w:t>учебных действий</w:t>
      </w:r>
      <w:r>
        <w:rPr>
          <w:sz w:val="28"/>
          <w:szCs w:val="28"/>
          <w:lang w:val="ru-RU"/>
        </w:rPr>
        <w:t xml:space="preserve">, </w:t>
      </w:r>
      <w:r>
        <w:rPr>
          <w:i/>
          <w:sz w:val="28"/>
          <w:szCs w:val="28"/>
          <w:lang w:val="ru-RU"/>
        </w:rPr>
        <w:t>характерных для начальной школы</w:t>
      </w:r>
      <w:r>
        <w:rPr>
          <w:sz w:val="28"/>
          <w:szCs w:val="28"/>
          <w:lang w:val="ru-RU"/>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Pr>
          <w:i/>
          <w:sz w:val="28"/>
          <w:szCs w:val="28"/>
          <w:lang w:val="ru-RU"/>
        </w:rPr>
        <w:t>овладению этой</w:t>
      </w:r>
      <w:r>
        <w:rPr>
          <w:sz w:val="28"/>
          <w:szCs w:val="28"/>
          <w:lang w:val="ru-RU"/>
        </w:rPr>
        <w:t xml:space="preserve"> </w:t>
      </w:r>
      <w:r>
        <w:rPr>
          <w:i/>
          <w:sz w:val="28"/>
          <w:szCs w:val="28"/>
          <w:lang w:val="ru-RU"/>
        </w:rPr>
        <w:t>учебной деятельностью</w:t>
      </w:r>
      <w:r>
        <w:rPr>
          <w:b/>
          <w:i/>
          <w:sz w:val="28"/>
          <w:szCs w:val="28"/>
          <w:lang w:val="ru-RU"/>
        </w:rPr>
        <w:t xml:space="preserve"> </w:t>
      </w:r>
      <w:r>
        <w:rPr>
          <w:sz w:val="28"/>
          <w:szCs w:val="28"/>
          <w:lang w:val="ru-RU"/>
        </w:rPr>
        <w:t>на уровне основной школы</w:t>
      </w:r>
      <w:r>
        <w:rPr>
          <w:i/>
          <w:sz w:val="28"/>
          <w:szCs w:val="28"/>
          <w:lang w:val="ru-RU"/>
        </w:rPr>
        <w:t xml:space="preserve"> </w:t>
      </w:r>
      <w:r>
        <w:rPr>
          <w:sz w:val="28"/>
          <w:szCs w:val="28"/>
          <w:lang w:val="ru-RU"/>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Pr>
          <w:i/>
          <w:sz w:val="28"/>
          <w:szCs w:val="28"/>
          <w:lang w:val="ru-RU"/>
        </w:rPr>
        <w:t>новой внутренней</w:t>
      </w:r>
      <w:r>
        <w:rPr>
          <w:sz w:val="28"/>
          <w:szCs w:val="28"/>
          <w:lang w:val="ru-RU"/>
        </w:rPr>
        <w:t xml:space="preserve"> </w:t>
      </w:r>
      <w:r>
        <w:rPr>
          <w:i/>
          <w:sz w:val="28"/>
          <w:szCs w:val="28"/>
          <w:lang w:val="ru-RU"/>
        </w:rPr>
        <w:t>позиции</w:t>
      </w:r>
      <w:r>
        <w:rPr>
          <w:sz w:val="28"/>
          <w:szCs w:val="28"/>
          <w:lang w:val="ru-RU"/>
        </w:rPr>
        <w:t xml:space="preserve"> </w:t>
      </w:r>
      <w:r>
        <w:rPr>
          <w:i/>
          <w:sz w:val="28"/>
          <w:szCs w:val="28"/>
          <w:lang w:val="ru-RU"/>
        </w:rPr>
        <w:t xml:space="preserve">обучающегося </w:t>
      </w:r>
      <w:r>
        <w:rPr>
          <w:rStyle w:val="191"/>
          <w:sz w:val="28"/>
          <w:szCs w:val="28"/>
          <w:lang w:val="ru-RU"/>
        </w:rPr>
        <w:t>—</w:t>
      </w:r>
      <w:r>
        <w:rPr>
          <w:sz w:val="28"/>
          <w:szCs w:val="28"/>
          <w:lang w:val="ru-RU"/>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pPr>
        <w:ind w:firstLine="454"/>
        <w:jc w:val="both"/>
        <w:rPr>
          <w:sz w:val="28"/>
          <w:szCs w:val="28"/>
          <w:lang w:val="ru-RU"/>
        </w:rPr>
      </w:pPr>
      <w:r>
        <w:rPr>
          <w:rStyle w:val="191"/>
          <w:sz w:val="28"/>
          <w:szCs w:val="28"/>
          <w:lang w:val="ru-RU"/>
        </w:rPr>
        <w:t>—</w:t>
      </w:r>
      <w:r>
        <w:rPr>
          <w:rStyle w:val="191"/>
          <w:sz w:val="28"/>
          <w:szCs w:val="28"/>
        </w:rPr>
        <w:t> </w:t>
      </w:r>
      <w:r>
        <w:rPr>
          <w:i/>
          <w:sz w:val="28"/>
          <w:szCs w:val="28"/>
          <w:lang w:val="ru-RU"/>
        </w:rPr>
        <w:t>с осуществлением</w:t>
      </w:r>
      <w:r>
        <w:rPr>
          <w:sz w:val="28"/>
          <w:szCs w:val="28"/>
          <w:lang w:val="ru-RU"/>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Pr>
          <w:i/>
          <w:sz w:val="28"/>
          <w:szCs w:val="28"/>
          <w:lang w:val="ru-RU"/>
        </w:rPr>
        <w:t>качественного преобразования учебных действий</w:t>
      </w:r>
      <w:r>
        <w:rPr>
          <w:sz w:val="28"/>
          <w:szCs w:val="28"/>
          <w:lang w:val="ru-RU"/>
        </w:rPr>
        <w:t xml:space="preserve"> моделирования, контроля и оценки и </w:t>
      </w:r>
      <w:r>
        <w:rPr>
          <w:i/>
          <w:sz w:val="28"/>
          <w:szCs w:val="28"/>
          <w:lang w:val="ru-RU"/>
        </w:rPr>
        <w:t>перехода</w:t>
      </w:r>
      <w:r>
        <w:rPr>
          <w:sz w:val="28"/>
          <w:szCs w:val="28"/>
          <w:lang w:val="ru-RU"/>
        </w:rPr>
        <w:t xml:space="preserve"> от самостоятельной постановки обучающимися новых учебных задач </w:t>
      </w:r>
      <w:r>
        <w:rPr>
          <w:i/>
          <w:sz w:val="28"/>
          <w:szCs w:val="28"/>
          <w:lang w:val="ru-RU"/>
        </w:rPr>
        <w:t>к развитию способности проектирования собственной учебной деятельности</w:t>
      </w:r>
      <w:r>
        <w:rPr>
          <w:sz w:val="28"/>
          <w:szCs w:val="28"/>
          <w:lang w:val="ru-RU"/>
        </w:rPr>
        <w:t xml:space="preserve"> </w:t>
      </w:r>
      <w:r>
        <w:rPr>
          <w:i/>
          <w:sz w:val="28"/>
          <w:szCs w:val="28"/>
          <w:lang w:val="ru-RU"/>
        </w:rPr>
        <w:t>и построению жизненных планов во временнóй перспективе</w:t>
      </w:r>
      <w:r>
        <w:rPr>
          <w:sz w:val="28"/>
          <w:szCs w:val="28"/>
          <w:lang w:val="ru-RU"/>
        </w:rPr>
        <w:t>;</w:t>
      </w:r>
    </w:p>
    <w:p>
      <w:pPr>
        <w:ind w:firstLine="454"/>
        <w:jc w:val="both"/>
        <w:rPr>
          <w:sz w:val="28"/>
          <w:szCs w:val="28"/>
          <w:lang w:val="ru-RU"/>
        </w:rPr>
      </w:pPr>
      <w:r>
        <w:rPr>
          <w:rStyle w:val="191"/>
          <w:sz w:val="28"/>
          <w:szCs w:val="28"/>
          <w:lang w:val="ru-RU"/>
        </w:rPr>
        <w:t>—</w:t>
      </w:r>
      <w:r>
        <w:rPr>
          <w:rStyle w:val="191"/>
          <w:sz w:val="28"/>
          <w:szCs w:val="28"/>
        </w:rPr>
        <w:t> </w:t>
      </w:r>
      <w:r>
        <w:rPr>
          <w:i/>
          <w:sz w:val="28"/>
          <w:szCs w:val="28"/>
          <w:lang w:val="ru-RU"/>
        </w:rPr>
        <w:t>с формированием</w:t>
      </w:r>
      <w:r>
        <w:rPr>
          <w:sz w:val="28"/>
          <w:szCs w:val="28"/>
          <w:lang w:val="ru-RU"/>
        </w:rPr>
        <w:t xml:space="preserve"> у обучающегося </w:t>
      </w:r>
      <w:r>
        <w:rPr>
          <w:i/>
          <w:sz w:val="28"/>
          <w:szCs w:val="28"/>
          <w:lang w:val="ru-RU"/>
        </w:rPr>
        <w:t>научного типа мышления</w:t>
      </w:r>
      <w:r>
        <w:rPr>
          <w:sz w:val="28"/>
          <w:szCs w:val="28"/>
          <w:lang w:val="ru-RU"/>
        </w:rPr>
        <w:t>, который ориентирует его на общекультурные образцы, нормы, эталоны и закономерности взаимодействия с окружающим миром;</w:t>
      </w:r>
    </w:p>
    <w:p>
      <w:pPr>
        <w:ind w:firstLine="454"/>
        <w:jc w:val="both"/>
        <w:rPr>
          <w:sz w:val="28"/>
          <w:szCs w:val="28"/>
          <w:lang w:val="ru-RU"/>
        </w:rPr>
      </w:pPr>
      <w:r>
        <w:rPr>
          <w:rStyle w:val="191"/>
          <w:sz w:val="28"/>
          <w:szCs w:val="28"/>
          <w:lang w:val="ru-RU"/>
        </w:rPr>
        <w:t>—</w:t>
      </w:r>
      <w:r>
        <w:rPr>
          <w:rStyle w:val="191"/>
          <w:sz w:val="28"/>
          <w:szCs w:val="28"/>
        </w:rPr>
        <w:t> </w:t>
      </w:r>
      <w:r>
        <w:rPr>
          <w:i/>
          <w:sz w:val="28"/>
          <w:szCs w:val="28"/>
          <w:lang w:val="ru-RU"/>
        </w:rPr>
        <w:t>с овладением коммуникативными средствами и способами организации кооперации и сотрудничества</w:t>
      </w:r>
      <w:r>
        <w:rPr>
          <w:sz w:val="28"/>
          <w:szCs w:val="28"/>
          <w:lang w:val="ru-RU"/>
        </w:rPr>
        <w:t>;</w:t>
      </w:r>
      <w:r>
        <w:rPr>
          <w:i/>
          <w:sz w:val="28"/>
          <w:szCs w:val="28"/>
          <w:lang w:val="ru-RU"/>
        </w:rPr>
        <w:t xml:space="preserve"> </w:t>
      </w:r>
      <w:r>
        <w:rPr>
          <w:sz w:val="28"/>
          <w:szCs w:val="28"/>
          <w:lang w:val="ru-RU"/>
        </w:rPr>
        <w:t>развитием учебного сотрудничества, реализуемого в отношениях обучающихся с учителями и сверстниками;</w:t>
      </w:r>
    </w:p>
    <w:p>
      <w:pPr>
        <w:ind w:firstLine="454"/>
        <w:jc w:val="both"/>
        <w:rPr>
          <w:sz w:val="28"/>
          <w:szCs w:val="28"/>
          <w:lang w:val="ru-RU"/>
        </w:rPr>
      </w:pPr>
      <w:r>
        <w:rPr>
          <w:rStyle w:val="191"/>
          <w:sz w:val="28"/>
          <w:szCs w:val="28"/>
          <w:lang w:val="ru-RU"/>
        </w:rPr>
        <w:t>—</w:t>
      </w:r>
      <w:r>
        <w:rPr>
          <w:rStyle w:val="191"/>
          <w:sz w:val="28"/>
          <w:szCs w:val="28"/>
        </w:rPr>
        <w:t> </w:t>
      </w:r>
      <w:r>
        <w:rPr>
          <w:i/>
          <w:sz w:val="28"/>
          <w:szCs w:val="28"/>
          <w:lang w:val="ru-RU"/>
        </w:rPr>
        <w:t>с изменением формы организации учебной деятельности и учебного сотрудничества</w:t>
      </w:r>
      <w:r>
        <w:rPr>
          <w:sz w:val="28"/>
          <w:szCs w:val="28"/>
          <w:lang w:val="ru-RU"/>
        </w:rPr>
        <w:t xml:space="preserve"> от классно-урочной к лабораторно-семинарской и лекционно-лабораторной исследовательской.</w:t>
      </w:r>
    </w:p>
    <w:p>
      <w:pPr>
        <w:ind w:firstLine="454"/>
        <w:jc w:val="both"/>
        <w:rPr>
          <w:sz w:val="28"/>
          <w:szCs w:val="28"/>
          <w:lang w:val="ru-RU"/>
        </w:rPr>
      </w:pPr>
      <w:r>
        <w:rPr>
          <w:b/>
          <w:i/>
          <w:sz w:val="28"/>
          <w:szCs w:val="28"/>
          <w:lang w:val="ru-RU"/>
        </w:rPr>
        <w:t xml:space="preserve">Первый этап подросткового развития – </w:t>
      </w:r>
      <w:r>
        <w:rPr>
          <w:sz w:val="28"/>
          <w:szCs w:val="28"/>
          <w:lang w:val="ru-RU"/>
        </w:rPr>
        <w:t xml:space="preserve">переход  обучающегося в основную школу, который совпадает с предкритической фазой развития ребёнка — переходом к кризису младшего подросткового возраста (11—13 лет, 5—7 классы), характеризующемуся </w:t>
      </w:r>
      <w:r>
        <w:rPr>
          <w:i/>
          <w:sz w:val="28"/>
          <w:szCs w:val="28"/>
          <w:lang w:val="ru-RU"/>
        </w:rPr>
        <w:t xml:space="preserve">началом перехода от детства к взрослости, при котором </w:t>
      </w:r>
      <w:r>
        <w:rPr>
          <w:sz w:val="28"/>
          <w:szCs w:val="28"/>
          <w:lang w:val="ru-RU"/>
        </w:rPr>
        <w:t xml:space="preserve">центральным и специфическим </w:t>
      </w:r>
      <w:r>
        <w:rPr>
          <w:i/>
          <w:sz w:val="28"/>
          <w:szCs w:val="28"/>
          <w:lang w:val="ru-RU"/>
        </w:rPr>
        <w:t>новообразованием</w:t>
      </w:r>
      <w:r>
        <w:rPr>
          <w:sz w:val="28"/>
          <w:szCs w:val="28"/>
          <w:lang w:val="ru-RU"/>
        </w:rPr>
        <w:t xml:space="preserve"> в личности подростка является возникновение и развитие у</w:t>
      </w:r>
      <w:r>
        <w:rPr>
          <w:i/>
          <w:sz w:val="28"/>
          <w:szCs w:val="28"/>
          <w:lang w:val="ru-RU"/>
        </w:rPr>
        <w:t xml:space="preserve"> </w:t>
      </w:r>
      <w:r>
        <w:rPr>
          <w:sz w:val="28"/>
          <w:szCs w:val="28"/>
          <w:lang w:val="ru-RU"/>
        </w:rPr>
        <w:t xml:space="preserve">него </w:t>
      </w:r>
      <w:r>
        <w:rPr>
          <w:i/>
          <w:sz w:val="28"/>
          <w:szCs w:val="28"/>
          <w:lang w:val="ru-RU"/>
        </w:rPr>
        <w:t>самосознания</w:t>
      </w:r>
      <w:r>
        <w:rPr>
          <w:sz w:val="28"/>
          <w:szCs w:val="28"/>
          <w:lang w:val="ru-RU"/>
        </w:rPr>
        <w:t xml:space="preserve"> — представления о том, что он уже не ребёнок, т. е.</w:t>
      </w:r>
      <w:r>
        <w:rPr>
          <w:i/>
          <w:sz w:val="28"/>
          <w:szCs w:val="28"/>
          <w:lang w:val="ru-RU"/>
        </w:rPr>
        <w:t xml:space="preserve"> чувства взрослости, </w:t>
      </w:r>
      <w:r>
        <w:rPr>
          <w:sz w:val="28"/>
          <w:szCs w:val="28"/>
          <w:lang w:val="ru-RU"/>
        </w:rPr>
        <w:t>а также внутренней</w:t>
      </w:r>
      <w:r>
        <w:rPr>
          <w:i/>
          <w:sz w:val="28"/>
          <w:szCs w:val="28"/>
          <w:lang w:val="ru-RU"/>
        </w:rPr>
        <w:t xml:space="preserve"> переориентацией</w:t>
      </w:r>
      <w:r>
        <w:rPr>
          <w:sz w:val="28"/>
          <w:szCs w:val="28"/>
          <w:lang w:val="ru-RU"/>
        </w:rPr>
        <w:t xml:space="preserve"> подростка с правил и ограничений, связанных с </w:t>
      </w:r>
      <w:r>
        <w:rPr>
          <w:i/>
          <w:sz w:val="28"/>
          <w:szCs w:val="28"/>
          <w:lang w:val="ru-RU"/>
        </w:rPr>
        <w:t>моралью послушания</w:t>
      </w:r>
      <w:r>
        <w:rPr>
          <w:sz w:val="28"/>
          <w:szCs w:val="28"/>
          <w:lang w:val="ru-RU"/>
        </w:rPr>
        <w:t>, на</w:t>
      </w:r>
      <w:r>
        <w:rPr>
          <w:i/>
          <w:sz w:val="28"/>
          <w:szCs w:val="28"/>
          <w:lang w:val="ru-RU"/>
        </w:rPr>
        <w:t xml:space="preserve"> нормы поведения взрослых</w:t>
      </w:r>
      <w:r>
        <w:rPr>
          <w:sz w:val="28"/>
          <w:szCs w:val="28"/>
          <w:lang w:val="ru-RU"/>
        </w:rPr>
        <w:t>.</w:t>
      </w:r>
    </w:p>
    <w:p>
      <w:pPr>
        <w:ind w:firstLine="454"/>
        <w:jc w:val="both"/>
        <w:rPr>
          <w:sz w:val="28"/>
          <w:szCs w:val="28"/>
          <w:lang w:val="ru-RU"/>
        </w:rPr>
      </w:pPr>
      <w:r>
        <w:rPr>
          <w:b/>
          <w:i/>
          <w:sz w:val="28"/>
          <w:szCs w:val="28"/>
          <w:lang w:val="ru-RU"/>
        </w:rPr>
        <w:t>Второй этап подросткового развития</w:t>
      </w:r>
      <w:r>
        <w:rPr>
          <w:sz w:val="28"/>
          <w:szCs w:val="28"/>
          <w:lang w:val="ru-RU"/>
        </w:rPr>
        <w:t xml:space="preserve"> (14—15 лет, 8—9 классы) характеризуется:</w:t>
      </w:r>
    </w:p>
    <w:p>
      <w:pPr>
        <w:ind w:firstLine="454"/>
        <w:jc w:val="both"/>
        <w:rPr>
          <w:sz w:val="28"/>
          <w:szCs w:val="28"/>
          <w:lang w:val="ru-RU"/>
        </w:rPr>
      </w:pPr>
      <w:r>
        <w:rPr>
          <w:rStyle w:val="191"/>
          <w:sz w:val="28"/>
          <w:szCs w:val="28"/>
          <w:lang w:val="ru-RU"/>
        </w:rPr>
        <w:t>—</w:t>
      </w:r>
      <w:r>
        <w:rPr>
          <w:rStyle w:val="191"/>
          <w:sz w:val="28"/>
          <w:szCs w:val="28"/>
        </w:rPr>
        <w:t> </w:t>
      </w:r>
      <w:r>
        <w:rPr>
          <w:sz w:val="28"/>
          <w:szCs w:val="28"/>
          <w:lang w:val="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pPr>
        <w:ind w:firstLine="454"/>
        <w:jc w:val="both"/>
        <w:rPr>
          <w:sz w:val="28"/>
          <w:szCs w:val="28"/>
          <w:lang w:val="ru-RU"/>
        </w:rPr>
      </w:pPr>
      <w:r>
        <w:rPr>
          <w:rStyle w:val="191"/>
          <w:sz w:val="28"/>
          <w:szCs w:val="28"/>
          <w:lang w:val="ru-RU"/>
        </w:rPr>
        <w:t>—</w:t>
      </w:r>
      <w:r>
        <w:rPr>
          <w:rStyle w:val="191"/>
          <w:sz w:val="28"/>
          <w:szCs w:val="28"/>
        </w:rPr>
        <w:t> </w:t>
      </w:r>
      <w:r>
        <w:rPr>
          <w:sz w:val="28"/>
          <w:szCs w:val="28"/>
          <w:lang w:val="ru-RU"/>
        </w:rPr>
        <w:t>стремлением подростка к общению и совместной деятельности со сверстниками;</w:t>
      </w:r>
    </w:p>
    <w:p>
      <w:pPr>
        <w:ind w:firstLine="454"/>
        <w:jc w:val="both"/>
        <w:rPr>
          <w:sz w:val="28"/>
          <w:szCs w:val="28"/>
          <w:lang w:val="ru-RU"/>
        </w:rPr>
      </w:pPr>
      <w:r>
        <w:rPr>
          <w:rStyle w:val="191"/>
          <w:sz w:val="28"/>
          <w:szCs w:val="28"/>
          <w:lang w:val="ru-RU"/>
        </w:rPr>
        <w:t>—</w:t>
      </w:r>
      <w:r>
        <w:rPr>
          <w:rStyle w:val="191"/>
          <w:sz w:val="28"/>
          <w:szCs w:val="28"/>
        </w:rPr>
        <w:t> </w:t>
      </w:r>
      <w:r>
        <w:rPr>
          <w:sz w:val="28"/>
          <w:szCs w:val="28"/>
          <w:lang w:val="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pPr>
        <w:ind w:firstLine="454"/>
        <w:jc w:val="both"/>
        <w:rPr>
          <w:sz w:val="28"/>
          <w:szCs w:val="28"/>
          <w:lang w:val="ru-RU"/>
        </w:rPr>
      </w:pPr>
      <w:r>
        <w:rPr>
          <w:rStyle w:val="191"/>
          <w:sz w:val="28"/>
          <w:szCs w:val="28"/>
          <w:lang w:val="ru-RU"/>
        </w:rPr>
        <w:t>—</w:t>
      </w:r>
      <w:r>
        <w:rPr>
          <w:rStyle w:val="191"/>
          <w:sz w:val="28"/>
          <w:szCs w:val="28"/>
        </w:rPr>
        <w:t> </w:t>
      </w:r>
      <w:r>
        <w:rPr>
          <w:sz w:val="28"/>
          <w:szCs w:val="28"/>
          <w:lang w:val="ru-RU"/>
        </w:rPr>
        <w:t>процессом перехода от детства к взрослости, отражающимся в его характеристике как «переходного», «трудного» или «критического»;</w:t>
      </w:r>
    </w:p>
    <w:p>
      <w:pPr>
        <w:pStyle w:val="93"/>
        <w:ind w:firstLine="454"/>
        <w:rPr>
          <w:sz w:val="28"/>
          <w:szCs w:val="28"/>
        </w:rPr>
      </w:pPr>
      <w:r>
        <w:rPr>
          <w:rStyle w:val="191"/>
          <w:sz w:val="28"/>
          <w:szCs w:val="28"/>
        </w:rPr>
        <w:t>—</w:t>
      </w:r>
      <w:r>
        <w:rPr>
          <w:rStyle w:val="191"/>
          <w:sz w:val="28"/>
          <w:szCs w:val="28"/>
          <w:lang w:val="en-US"/>
        </w:rPr>
        <w:t> </w:t>
      </w:r>
      <w:r>
        <w:rPr>
          <w:sz w:val="28"/>
          <w:szCs w:val="28"/>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Pr>
          <w:bCs/>
          <w:sz w:val="28"/>
          <w:szCs w:val="28"/>
        </w:rPr>
        <w:t xml:space="preserve">интенсивное формирование на данном возрастном этапе нравственных понятий и убеждений, выработку принципов, </w:t>
      </w:r>
      <w:r>
        <w:rPr>
          <w:bCs/>
          <w:iCs/>
          <w:sz w:val="28"/>
          <w:szCs w:val="28"/>
        </w:rPr>
        <w:t>моральное развитие личности;</w:t>
      </w:r>
    </w:p>
    <w:p>
      <w:pPr>
        <w:ind w:firstLine="454"/>
        <w:jc w:val="both"/>
        <w:rPr>
          <w:sz w:val="28"/>
          <w:szCs w:val="28"/>
          <w:lang w:val="ru-RU"/>
        </w:rPr>
      </w:pPr>
      <w:r>
        <w:rPr>
          <w:rStyle w:val="191"/>
          <w:sz w:val="28"/>
          <w:szCs w:val="28"/>
          <w:lang w:val="ru-RU"/>
        </w:rPr>
        <w:t>—</w:t>
      </w:r>
      <w:r>
        <w:rPr>
          <w:rStyle w:val="191"/>
          <w:sz w:val="28"/>
          <w:szCs w:val="28"/>
        </w:rPr>
        <w:t> </w:t>
      </w:r>
      <w:r>
        <w:rPr>
          <w:sz w:val="28"/>
          <w:szCs w:val="28"/>
          <w:lang w:val="ru-RU"/>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pPr>
        <w:ind w:firstLine="454"/>
        <w:jc w:val="both"/>
        <w:rPr>
          <w:sz w:val="28"/>
          <w:szCs w:val="28"/>
          <w:lang w:val="ru-RU"/>
        </w:rPr>
      </w:pPr>
      <w:r>
        <w:rPr>
          <w:rStyle w:val="191"/>
          <w:sz w:val="28"/>
          <w:szCs w:val="28"/>
          <w:lang w:val="ru-RU"/>
        </w:rPr>
        <w:t>—</w:t>
      </w:r>
      <w:r>
        <w:rPr>
          <w:rStyle w:val="191"/>
          <w:sz w:val="28"/>
          <w:szCs w:val="28"/>
        </w:rPr>
        <w:t> </w:t>
      </w:r>
      <w:r>
        <w:rPr>
          <w:sz w:val="28"/>
          <w:szCs w:val="28"/>
          <w:lang w:val="ru-RU"/>
        </w:rPr>
        <w:t xml:space="preserve">изменением социальной ситуации развития </w:t>
      </w:r>
      <w:r>
        <w:rPr>
          <w:rStyle w:val="191"/>
          <w:sz w:val="28"/>
          <w:szCs w:val="28"/>
          <w:lang w:val="ru-RU"/>
        </w:rPr>
        <w:t>—</w:t>
      </w:r>
      <w:r>
        <w:rPr>
          <w:sz w:val="28"/>
          <w:szCs w:val="28"/>
          <w:lang w:val="ru-RU"/>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pPr>
        <w:ind w:firstLine="454"/>
        <w:jc w:val="both"/>
        <w:rPr>
          <w:rStyle w:val="66"/>
          <w:rFonts w:eastAsia="@Arial Unicode MS"/>
          <w:sz w:val="28"/>
          <w:szCs w:val="28"/>
          <w:lang w:val="ru-RU"/>
        </w:rPr>
      </w:pPr>
      <w:r>
        <w:rPr>
          <w:rStyle w:val="66"/>
          <w:rFonts w:eastAsia="@Arial Unicode MS"/>
          <w:sz w:val="28"/>
          <w:szCs w:val="28"/>
          <w:lang w:val="ru-RU"/>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pPr>
        <w:ind w:firstLine="454"/>
        <w:jc w:val="both"/>
        <w:rPr>
          <w:rStyle w:val="66"/>
          <w:sz w:val="28"/>
          <w:szCs w:val="28"/>
          <w:lang w:val="ru-RU"/>
        </w:rPr>
      </w:pPr>
      <w:r>
        <w:rPr>
          <w:sz w:val="28"/>
          <w:szCs w:val="28"/>
          <w:lang w:val="ru-RU"/>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pPr>
        <w:pStyle w:val="67"/>
        <w:tabs>
          <w:tab w:val="left" w:leader="dot" w:pos="624"/>
        </w:tabs>
        <w:spacing w:line="240" w:lineRule="auto"/>
        <w:ind w:firstLine="454"/>
        <w:rPr>
          <w:rFonts w:eastAsia="@Arial Unicode MS"/>
          <w:color w:val="auto"/>
          <w:sz w:val="28"/>
          <w:szCs w:val="28"/>
          <w:lang w:val="ru-RU"/>
        </w:rPr>
      </w:pPr>
      <w:r>
        <w:rPr>
          <w:rStyle w:val="66"/>
          <w:rFonts w:eastAsia="@Arial Unicode MS"/>
          <w:b/>
          <w:color w:val="auto"/>
          <w:sz w:val="28"/>
          <w:szCs w:val="28"/>
          <w:lang w:val="ru-RU"/>
        </w:rPr>
        <w:t>1.2. Планируемые результаты освоения обучающимися основной образовательной программы основного общего образования</w:t>
      </w:r>
    </w:p>
    <w:p>
      <w:pPr>
        <w:jc w:val="both"/>
        <w:rPr>
          <w:b/>
          <w:sz w:val="28"/>
          <w:szCs w:val="28"/>
          <w:lang w:val="ru-RU"/>
        </w:rPr>
      </w:pPr>
      <w:r>
        <w:rPr>
          <w:b/>
          <w:sz w:val="28"/>
          <w:szCs w:val="28"/>
          <w:lang w:val="ru-RU"/>
        </w:rPr>
        <w:t xml:space="preserve">                                               1.2.1. Общие положения</w:t>
      </w:r>
    </w:p>
    <w:p>
      <w:pPr>
        <w:ind w:firstLine="454"/>
        <w:jc w:val="both"/>
        <w:rPr>
          <w:sz w:val="28"/>
          <w:szCs w:val="28"/>
          <w:lang w:val="ru-RU"/>
        </w:rPr>
      </w:pPr>
      <w:r>
        <w:rPr>
          <w:sz w:val="28"/>
          <w:szCs w:val="28"/>
          <w:lang w:val="ru-RU"/>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Pr>
          <w:i/>
          <w:sz w:val="28"/>
          <w:szCs w:val="28"/>
          <w:lang w:val="ru-RU"/>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Pr>
          <w:sz w:val="28"/>
          <w:szCs w:val="28"/>
          <w:lang w:val="ru-RU"/>
        </w:rPr>
        <w:t xml:space="preserve">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pPr>
        <w:tabs>
          <w:tab w:val="left" w:pos="1920"/>
        </w:tabs>
        <w:ind w:firstLine="454"/>
        <w:jc w:val="both"/>
        <w:rPr>
          <w:sz w:val="28"/>
          <w:szCs w:val="28"/>
          <w:lang w:val="ru-RU"/>
        </w:rPr>
      </w:pPr>
      <w:r>
        <w:rPr>
          <w:sz w:val="28"/>
          <w:szCs w:val="28"/>
          <w:lang w:val="ru-RU"/>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Pr>
          <w:i/>
          <w:sz w:val="28"/>
          <w:szCs w:val="28"/>
          <w:lang w:val="ru-RU"/>
        </w:rPr>
        <w:t>учебно-познавательных</w:t>
      </w:r>
      <w:r>
        <w:rPr>
          <w:sz w:val="28"/>
          <w:szCs w:val="28"/>
          <w:lang w:val="ru-RU"/>
        </w:rPr>
        <w:t xml:space="preserve"> и </w:t>
      </w:r>
      <w:r>
        <w:rPr>
          <w:i/>
          <w:sz w:val="28"/>
          <w:szCs w:val="28"/>
          <w:lang w:val="ru-RU"/>
        </w:rPr>
        <w:t>учебно-практических задач</w:t>
      </w:r>
      <w:r>
        <w:rPr>
          <w:sz w:val="28"/>
          <w:szCs w:val="28"/>
          <w:lang w:val="ru-RU"/>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Pr>
          <w:i/>
          <w:sz w:val="28"/>
          <w:szCs w:val="28"/>
          <w:lang w:val="ru-RU"/>
        </w:rPr>
        <w:t>системой учебных действий</w:t>
      </w:r>
      <w:r>
        <w:rPr>
          <w:sz w:val="28"/>
          <w:szCs w:val="28"/>
          <w:lang w:val="ru-RU"/>
        </w:rPr>
        <w:t xml:space="preserve"> (универсальных и специфических для данного учебного предмета: личностных, регулятивных, коммуникативных, познавательных) с </w:t>
      </w:r>
      <w:r>
        <w:rPr>
          <w:i/>
          <w:sz w:val="28"/>
          <w:szCs w:val="28"/>
          <w:lang w:val="ru-RU"/>
        </w:rPr>
        <w:t>учебным материалом</w:t>
      </w:r>
      <w:r>
        <w:rPr>
          <w:sz w:val="28"/>
          <w:szCs w:val="28"/>
          <w:lang w:val="ru-RU"/>
        </w:rPr>
        <w:t xml:space="preserve">, и прежде всего с </w:t>
      </w:r>
      <w:r>
        <w:rPr>
          <w:i/>
          <w:sz w:val="28"/>
          <w:szCs w:val="28"/>
          <w:lang w:val="ru-RU"/>
        </w:rPr>
        <w:t>опорным</w:t>
      </w:r>
      <w:r>
        <w:rPr>
          <w:sz w:val="28"/>
          <w:szCs w:val="28"/>
          <w:lang w:val="ru-RU"/>
        </w:rPr>
        <w:t xml:space="preserve"> </w:t>
      </w:r>
      <w:r>
        <w:rPr>
          <w:i/>
          <w:sz w:val="28"/>
          <w:szCs w:val="28"/>
          <w:lang w:val="ru-RU"/>
        </w:rPr>
        <w:t>учебным материалом,</w:t>
      </w:r>
      <w:r>
        <w:rPr>
          <w:sz w:val="28"/>
          <w:szCs w:val="28"/>
          <w:lang w:val="ru-RU"/>
        </w:rPr>
        <w:t xml:space="preserve"> служащим основой для последующего обучения.</w:t>
      </w:r>
    </w:p>
    <w:p>
      <w:pPr>
        <w:tabs>
          <w:tab w:val="left" w:pos="1920"/>
        </w:tabs>
        <w:ind w:firstLine="454"/>
        <w:jc w:val="both"/>
        <w:rPr>
          <w:sz w:val="28"/>
          <w:szCs w:val="28"/>
          <w:lang w:val="ru-RU"/>
        </w:rPr>
      </w:pPr>
      <w:r>
        <w:rPr>
          <w:sz w:val="28"/>
          <w:szCs w:val="28"/>
          <w:lang w:val="ru-RU"/>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pPr>
        <w:pStyle w:val="31"/>
        <w:widowControl/>
        <w:tabs>
          <w:tab w:val="clear" w:pos="4677"/>
          <w:tab w:val="clear" w:pos="9355"/>
        </w:tabs>
        <w:overflowPunct w:val="0"/>
        <w:ind w:firstLine="454"/>
        <w:jc w:val="both"/>
        <w:textAlignment w:val="baseline"/>
        <w:rPr>
          <w:sz w:val="28"/>
          <w:szCs w:val="28"/>
          <w:lang w:val="ru-RU"/>
        </w:rPr>
      </w:pPr>
      <w:r>
        <w:rPr>
          <w:sz w:val="28"/>
          <w:szCs w:val="28"/>
          <w:lang w:val="ru-RU"/>
        </w:rPr>
        <w:t>1) учебно-познавательные задачи, направленные на формирование и оценку умений и навыков, способствующих освоению систематических знаний, в том числе:</w:t>
      </w:r>
    </w:p>
    <w:p>
      <w:pPr>
        <w:pStyle w:val="31"/>
        <w:widowControl/>
        <w:tabs>
          <w:tab w:val="clear" w:pos="4677"/>
          <w:tab w:val="clear" w:pos="9355"/>
        </w:tabs>
        <w:overflowPunct w:val="0"/>
        <w:ind w:firstLine="454"/>
        <w:jc w:val="both"/>
        <w:textAlignment w:val="baseline"/>
        <w:rPr>
          <w:sz w:val="28"/>
          <w:szCs w:val="28"/>
          <w:lang w:val="ru-RU"/>
        </w:rPr>
      </w:pPr>
      <w:r>
        <w:rPr>
          <w:sz w:val="28"/>
          <w:szCs w:val="28"/>
          <w:lang w:val="ru-RU"/>
        </w:rPr>
        <w:t>— </w:t>
      </w:r>
      <w:r>
        <w:rPr>
          <w:i/>
          <w:sz w:val="28"/>
          <w:szCs w:val="28"/>
          <w:lang w:val="ru-RU"/>
        </w:rPr>
        <w:t>первичному ознакомлению, отработке и осознанию теоретических моделей и понятий</w:t>
      </w:r>
      <w:r>
        <w:rPr>
          <w:sz w:val="28"/>
          <w:szCs w:val="28"/>
          <w:lang w:val="ru-RU"/>
        </w:rPr>
        <w:t xml:space="preserve"> (общенаучных и базовых для данной области знания), </w:t>
      </w:r>
      <w:r>
        <w:rPr>
          <w:i/>
          <w:sz w:val="28"/>
          <w:szCs w:val="28"/>
          <w:lang w:val="ru-RU"/>
        </w:rPr>
        <w:t>стандартных алгоритмов и процедур</w:t>
      </w:r>
      <w:r>
        <w:rPr>
          <w:sz w:val="28"/>
          <w:szCs w:val="28"/>
          <w:lang w:val="ru-RU"/>
        </w:rPr>
        <w:t>;</w:t>
      </w:r>
    </w:p>
    <w:p>
      <w:pPr>
        <w:pStyle w:val="31"/>
        <w:widowControl/>
        <w:tabs>
          <w:tab w:val="clear" w:pos="4677"/>
          <w:tab w:val="clear" w:pos="9355"/>
        </w:tabs>
        <w:overflowPunct w:val="0"/>
        <w:ind w:firstLine="454"/>
        <w:jc w:val="both"/>
        <w:textAlignment w:val="baseline"/>
        <w:rPr>
          <w:sz w:val="28"/>
          <w:szCs w:val="28"/>
          <w:lang w:val="ru-RU"/>
        </w:rPr>
      </w:pPr>
      <w:r>
        <w:rPr>
          <w:sz w:val="28"/>
          <w:szCs w:val="28"/>
          <w:lang w:val="ru-RU"/>
        </w:rPr>
        <w:t>— </w:t>
      </w:r>
      <w:r>
        <w:rPr>
          <w:i/>
          <w:sz w:val="28"/>
          <w:szCs w:val="28"/>
          <w:lang w:val="ru-RU"/>
        </w:rPr>
        <w:t>выявлению и осознанию сущности и особенностей</w:t>
      </w:r>
      <w:r>
        <w:rPr>
          <w:sz w:val="28"/>
          <w:szCs w:val="28"/>
          <w:lang w:val="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Pr>
          <w:i/>
          <w:sz w:val="28"/>
          <w:szCs w:val="28"/>
          <w:lang w:val="ru-RU"/>
        </w:rPr>
        <w:t>созданию и использованию моделей</w:t>
      </w:r>
      <w:r>
        <w:rPr>
          <w:sz w:val="28"/>
          <w:szCs w:val="28"/>
          <w:lang w:val="ru-RU"/>
        </w:rPr>
        <w:t xml:space="preserve"> изучаемых объектов и процессов, </w:t>
      </w:r>
      <w:r>
        <w:rPr>
          <w:bCs/>
          <w:sz w:val="28"/>
          <w:szCs w:val="28"/>
          <w:lang w:val="ru-RU"/>
        </w:rPr>
        <w:t>схем</w:t>
      </w:r>
      <w:r>
        <w:rPr>
          <w:sz w:val="28"/>
          <w:szCs w:val="28"/>
          <w:lang w:val="ru-RU"/>
        </w:rPr>
        <w:t>;</w:t>
      </w:r>
    </w:p>
    <w:p>
      <w:pPr>
        <w:pStyle w:val="31"/>
        <w:widowControl/>
        <w:tabs>
          <w:tab w:val="clear" w:pos="4677"/>
          <w:tab w:val="clear" w:pos="9355"/>
        </w:tabs>
        <w:overflowPunct w:val="0"/>
        <w:ind w:firstLine="454"/>
        <w:jc w:val="both"/>
        <w:textAlignment w:val="baseline"/>
        <w:rPr>
          <w:sz w:val="28"/>
          <w:szCs w:val="28"/>
          <w:lang w:val="ru-RU"/>
        </w:rPr>
      </w:pPr>
      <w:r>
        <w:rPr>
          <w:sz w:val="28"/>
          <w:szCs w:val="28"/>
          <w:lang w:val="ru-RU"/>
        </w:rPr>
        <w:t>— </w:t>
      </w:r>
      <w:r>
        <w:rPr>
          <w:i/>
          <w:sz w:val="28"/>
          <w:szCs w:val="28"/>
          <w:lang w:val="ru-RU"/>
        </w:rPr>
        <w:t>выявлению и анализу существенных и устойчивых связей и отношений</w:t>
      </w:r>
      <w:r>
        <w:rPr>
          <w:sz w:val="28"/>
          <w:szCs w:val="28"/>
          <w:lang w:val="ru-RU"/>
        </w:rPr>
        <w:t xml:space="preserve"> между объектами и процессами;</w:t>
      </w:r>
    </w:p>
    <w:p>
      <w:pPr>
        <w:pStyle w:val="31"/>
        <w:widowControl/>
        <w:tabs>
          <w:tab w:val="clear" w:pos="4677"/>
          <w:tab w:val="clear" w:pos="9355"/>
        </w:tabs>
        <w:overflowPunct w:val="0"/>
        <w:ind w:firstLine="454"/>
        <w:jc w:val="both"/>
        <w:textAlignment w:val="baseline"/>
        <w:rPr>
          <w:sz w:val="28"/>
          <w:szCs w:val="28"/>
          <w:lang w:val="ru-RU"/>
        </w:rPr>
      </w:pPr>
      <w:r>
        <w:rPr>
          <w:sz w:val="28"/>
          <w:szCs w:val="28"/>
          <w:lang w:val="ru-RU"/>
        </w:rPr>
        <w:t>2) учебно-познавательные задачи, направленные на формирование и оценку навыка</w:t>
      </w:r>
      <w:r>
        <w:rPr>
          <w:b/>
          <w:sz w:val="28"/>
          <w:szCs w:val="28"/>
          <w:lang w:val="ru-RU"/>
        </w:rPr>
        <w:t xml:space="preserve"> </w:t>
      </w:r>
      <w:r>
        <w:rPr>
          <w:i/>
          <w:sz w:val="28"/>
          <w:szCs w:val="28"/>
          <w:lang w:val="ru-RU"/>
        </w:rPr>
        <w:t>самостоятельного приобретения, переноса и интеграции знаний</w:t>
      </w:r>
      <w:r>
        <w:rPr>
          <w:sz w:val="28"/>
          <w:szCs w:val="28"/>
          <w:lang w:val="ru-RU"/>
        </w:rPr>
        <w:t xml:space="preserve"> как результата использования знаково-символических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(в том числе с освоенным учебным материалом из других областей знания или с учебным материалом, изучаемым в ином содержательном контексте);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Pr>
          <w:sz w:val="28"/>
          <w:szCs w:val="28"/>
        </w:rPr>
        <w:t> </w:t>
      </w:r>
      <w:r>
        <w:rPr>
          <w:sz w:val="28"/>
          <w:szCs w:val="28"/>
          <w:lang w:val="ru-RU"/>
        </w:rPr>
        <w:t>п.;</w:t>
      </w:r>
    </w:p>
    <w:p>
      <w:pPr>
        <w:pStyle w:val="31"/>
        <w:widowControl/>
        <w:tabs>
          <w:tab w:val="clear" w:pos="4677"/>
          <w:tab w:val="clear" w:pos="9355"/>
        </w:tabs>
        <w:overflowPunct w:val="0"/>
        <w:ind w:firstLine="454"/>
        <w:jc w:val="both"/>
        <w:textAlignment w:val="baseline"/>
        <w:rPr>
          <w:sz w:val="28"/>
          <w:szCs w:val="28"/>
          <w:lang w:val="ru-RU"/>
        </w:rPr>
      </w:pPr>
      <w:r>
        <w:rPr>
          <w:sz w:val="28"/>
          <w:szCs w:val="28"/>
          <w:lang w:val="ru-RU"/>
        </w:rPr>
        <w:t>3) учебно-практические задачи, направленные на формирование и оценку</w:t>
      </w:r>
      <w:r>
        <w:rPr>
          <w:b/>
          <w:sz w:val="28"/>
          <w:szCs w:val="28"/>
          <w:lang w:val="ru-RU"/>
        </w:rPr>
        <w:t xml:space="preserve"> </w:t>
      </w:r>
      <w:r>
        <w:rPr>
          <w:sz w:val="28"/>
          <w:szCs w:val="28"/>
          <w:lang w:val="ru-RU"/>
        </w:rPr>
        <w:t>навыка</w:t>
      </w:r>
      <w:r>
        <w:rPr>
          <w:b/>
          <w:sz w:val="28"/>
          <w:szCs w:val="28"/>
          <w:lang w:val="ru-RU"/>
        </w:rPr>
        <w:t xml:space="preserve"> </w:t>
      </w:r>
      <w:r>
        <w:rPr>
          <w:i/>
          <w:sz w:val="28"/>
          <w:szCs w:val="28"/>
          <w:lang w:val="ru-RU"/>
        </w:rPr>
        <w:t>разрешения проблем/проблемных ситуаций</w:t>
      </w:r>
      <w:r>
        <w:rPr>
          <w:sz w:val="28"/>
          <w:szCs w:val="28"/>
          <w:lang w:val="ru-RU"/>
        </w:rPr>
        <w:t>,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pPr>
        <w:pStyle w:val="31"/>
        <w:widowControl/>
        <w:tabs>
          <w:tab w:val="clear" w:pos="4677"/>
          <w:tab w:val="clear" w:pos="9355"/>
        </w:tabs>
        <w:overflowPunct w:val="0"/>
        <w:ind w:firstLine="454"/>
        <w:jc w:val="both"/>
        <w:textAlignment w:val="baseline"/>
        <w:rPr>
          <w:sz w:val="28"/>
          <w:szCs w:val="28"/>
          <w:lang w:val="ru-RU"/>
        </w:rPr>
      </w:pPr>
      <w:r>
        <w:rPr>
          <w:sz w:val="28"/>
          <w:szCs w:val="28"/>
          <w:lang w:val="ru-RU"/>
        </w:rPr>
        <w:t>4) учебно-практические задачи, направленные на формирование и оценку</w:t>
      </w:r>
      <w:r>
        <w:rPr>
          <w:b/>
          <w:sz w:val="28"/>
          <w:szCs w:val="28"/>
          <w:lang w:val="ru-RU"/>
        </w:rPr>
        <w:t xml:space="preserve"> </w:t>
      </w:r>
      <w:r>
        <w:rPr>
          <w:sz w:val="28"/>
          <w:szCs w:val="28"/>
          <w:lang w:val="ru-RU"/>
        </w:rPr>
        <w:t>навыка</w:t>
      </w:r>
      <w:r>
        <w:rPr>
          <w:b/>
          <w:sz w:val="28"/>
          <w:szCs w:val="28"/>
          <w:lang w:val="ru-RU"/>
        </w:rPr>
        <w:t xml:space="preserve"> </w:t>
      </w:r>
      <w:r>
        <w:rPr>
          <w:i/>
          <w:sz w:val="28"/>
          <w:szCs w:val="28"/>
          <w:lang w:val="ru-RU"/>
        </w:rPr>
        <w:t>сотрудничества</w:t>
      </w:r>
      <w:r>
        <w:rPr>
          <w:sz w:val="28"/>
          <w:szCs w:val="28"/>
          <w:lang w:val="ru-RU"/>
        </w:rPr>
        <w:t>, требующие совместной работы в парах или группах с распределением ролей/функций и разделением ответственности за конечный результат;</w:t>
      </w:r>
    </w:p>
    <w:p>
      <w:pPr>
        <w:pStyle w:val="31"/>
        <w:widowControl/>
        <w:tabs>
          <w:tab w:val="clear" w:pos="4677"/>
          <w:tab w:val="clear" w:pos="9355"/>
        </w:tabs>
        <w:overflowPunct w:val="0"/>
        <w:ind w:firstLine="454"/>
        <w:jc w:val="both"/>
        <w:textAlignment w:val="baseline"/>
        <w:rPr>
          <w:sz w:val="28"/>
          <w:szCs w:val="28"/>
          <w:lang w:val="ru-RU"/>
        </w:rPr>
      </w:pPr>
      <w:r>
        <w:rPr>
          <w:sz w:val="28"/>
          <w:szCs w:val="28"/>
          <w:lang w:val="ru-RU"/>
        </w:rPr>
        <w:t>5) учебно-практические задачи, направленные на формирование и оценку</w:t>
      </w:r>
      <w:r>
        <w:rPr>
          <w:b/>
          <w:sz w:val="28"/>
          <w:szCs w:val="28"/>
          <w:lang w:val="ru-RU"/>
        </w:rPr>
        <w:t xml:space="preserve"> </w:t>
      </w:r>
      <w:r>
        <w:rPr>
          <w:sz w:val="28"/>
          <w:szCs w:val="28"/>
          <w:lang w:val="ru-RU"/>
        </w:rPr>
        <w:t>навыка</w:t>
      </w:r>
      <w:r>
        <w:rPr>
          <w:b/>
          <w:sz w:val="28"/>
          <w:szCs w:val="28"/>
          <w:lang w:val="ru-RU"/>
        </w:rPr>
        <w:t xml:space="preserve"> </w:t>
      </w:r>
      <w:r>
        <w:rPr>
          <w:i/>
          <w:sz w:val="28"/>
          <w:szCs w:val="28"/>
          <w:lang w:val="ru-RU"/>
        </w:rPr>
        <w:t>коммуникации</w:t>
      </w:r>
      <w:r>
        <w:rPr>
          <w:sz w:val="28"/>
          <w:szCs w:val="28"/>
          <w:lang w:val="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pPr>
        <w:pStyle w:val="31"/>
        <w:widowControl/>
        <w:tabs>
          <w:tab w:val="clear" w:pos="4677"/>
          <w:tab w:val="clear" w:pos="9355"/>
        </w:tabs>
        <w:overflowPunct w:val="0"/>
        <w:ind w:firstLine="454"/>
        <w:jc w:val="both"/>
        <w:textAlignment w:val="baseline"/>
        <w:rPr>
          <w:sz w:val="28"/>
          <w:szCs w:val="28"/>
          <w:lang w:val="ru-RU"/>
        </w:rPr>
      </w:pPr>
      <w:r>
        <w:rPr>
          <w:sz w:val="28"/>
          <w:szCs w:val="28"/>
          <w:lang w:val="ru-RU"/>
        </w:rPr>
        <w:t>6) учебно-практические и учебно-познавательные задачи, направленные на формирование и оценку</w:t>
      </w:r>
      <w:r>
        <w:rPr>
          <w:b/>
          <w:sz w:val="28"/>
          <w:szCs w:val="28"/>
          <w:lang w:val="ru-RU"/>
        </w:rPr>
        <w:t xml:space="preserve"> </w:t>
      </w:r>
      <w:r>
        <w:rPr>
          <w:sz w:val="28"/>
          <w:szCs w:val="28"/>
          <w:lang w:val="ru-RU"/>
        </w:rPr>
        <w:t xml:space="preserve">навыка </w:t>
      </w:r>
      <w:r>
        <w:rPr>
          <w:i/>
          <w:sz w:val="28"/>
          <w:szCs w:val="28"/>
          <w:lang w:val="ru-RU"/>
        </w:rPr>
        <w:t>самоорганизации и саморегуляции</w:t>
      </w:r>
      <w:r>
        <w:rPr>
          <w:sz w:val="28"/>
          <w:szCs w:val="28"/>
          <w:lang w:val="ru-RU"/>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(Как правило, такого рода задания —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w:t>
      </w:r>
    </w:p>
    <w:p>
      <w:pPr>
        <w:pStyle w:val="31"/>
        <w:widowControl/>
        <w:tabs>
          <w:tab w:val="clear" w:pos="4677"/>
          <w:tab w:val="clear" w:pos="9355"/>
        </w:tabs>
        <w:overflowPunct w:val="0"/>
        <w:ind w:firstLine="454"/>
        <w:jc w:val="both"/>
        <w:textAlignment w:val="baseline"/>
        <w:rPr>
          <w:sz w:val="28"/>
          <w:szCs w:val="28"/>
          <w:lang w:val="ru-RU"/>
        </w:rPr>
      </w:pPr>
      <w:r>
        <w:rPr>
          <w:sz w:val="28"/>
          <w:szCs w:val="28"/>
          <w:lang w:val="ru-RU"/>
        </w:rPr>
        <w:t>7) учебно-практические и учебно-познавательные задачи, направленные на формирование и оценку навыка</w:t>
      </w:r>
      <w:r>
        <w:rPr>
          <w:b/>
          <w:sz w:val="28"/>
          <w:szCs w:val="28"/>
          <w:lang w:val="ru-RU"/>
        </w:rPr>
        <w:t xml:space="preserve"> </w:t>
      </w:r>
      <w:r>
        <w:rPr>
          <w:i/>
          <w:sz w:val="28"/>
          <w:szCs w:val="28"/>
          <w:lang w:val="ru-RU"/>
        </w:rPr>
        <w:t>рефлексии</w:t>
      </w:r>
      <w:r>
        <w:rPr>
          <w:sz w:val="28"/>
          <w:szCs w:val="28"/>
          <w:lang w:val="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w:t>
      </w:r>
      <w:r>
        <w:rPr>
          <w:i/>
          <w:sz w:val="28"/>
          <w:szCs w:val="28"/>
          <w:lang w:val="ru-RU"/>
        </w:rPr>
        <w:t>что</w:t>
      </w:r>
      <w:r>
        <w:rPr>
          <w:sz w:val="28"/>
          <w:szCs w:val="28"/>
          <w:lang w:val="ru-RU"/>
        </w:rPr>
        <w:t xml:space="preserve"> </w:t>
      </w:r>
      <w:r>
        <w:rPr>
          <w:i/>
          <w:sz w:val="28"/>
          <w:szCs w:val="28"/>
          <w:lang w:val="ru-RU"/>
        </w:rPr>
        <w:t>помогает/мешает</w:t>
      </w:r>
      <w:r>
        <w:rPr>
          <w:sz w:val="28"/>
          <w:szCs w:val="28"/>
          <w:lang w:val="ru-RU"/>
        </w:rPr>
        <w:t xml:space="preserve"> или </w:t>
      </w:r>
      <w:r>
        <w:rPr>
          <w:i/>
          <w:sz w:val="28"/>
          <w:szCs w:val="28"/>
          <w:lang w:val="ru-RU"/>
        </w:rPr>
        <w:t>что</w:t>
      </w:r>
      <w:r>
        <w:rPr>
          <w:sz w:val="28"/>
          <w:szCs w:val="28"/>
          <w:lang w:val="ru-RU"/>
        </w:rPr>
        <w:t xml:space="preserve"> </w:t>
      </w:r>
      <w:r>
        <w:rPr>
          <w:i/>
          <w:sz w:val="28"/>
          <w:szCs w:val="28"/>
          <w:lang w:val="ru-RU"/>
        </w:rPr>
        <w:t>полезно/вредно</w:t>
      </w:r>
      <w:r>
        <w:rPr>
          <w:sz w:val="28"/>
          <w:szCs w:val="28"/>
          <w:lang w:val="ru-RU"/>
        </w:rPr>
        <w:t xml:space="preserve">, </w:t>
      </w:r>
      <w:r>
        <w:rPr>
          <w:i/>
          <w:sz w:val="28"/>
          <w:szCs w:val="28"/>
          <w:lang w:val="ru-RU"/>
        </w:rPr>
        <w:t>что нравится/не нравится</w:t>
      </w:r>
      <w:r>
        <w:rPr>
          <w:sz w:val="28"/>
          <w:szCs w:val="28"/>
          <w:lang w:val="ru-RU"/>
        </w:rPr>
        <w:t xml:space="preserve"> и др.)</w:t>
      </w:r>
      <w:r>
        <w:rPr>
          <w:rStyle w:val="14"/>
          <w:sz w:val="28"/>
          <w:szCs w:val="28"/>
          <w:vertAlign w:val="superscript"/>
          <w:lang w:val="ru-RU"/>
        </w:rPr>
        <w:t xml:space="preserve"> </w:t>
      </w:r>
      <w:r>
        <w:rPr>
          <w:sz w:val="28"/>
          <w:szCs w:val="28"/>
          <w:vertAlign w:val="superscript"/>
          <w:lang w:val="ru-RU"/>
        </w:rPr>
        <w:t xml:space="preserve"> </w:t>
      </w:r>
      <w:r>
        <w:rPr>
          <w:sz w:val="28"/>
          <w:szCs w:val="28"/>
          <w:lang w:val="ru-RU"/>
        </w:rPr>
        <w:t>задания и/или самостоятельной постановки учебных задач (например, что надо изменить, выполнить по-другому, дополнительно узнать и т. п.);</w:t>
      </w:r>
    </w:p>
    <w:p>
      <w:pPr>
        <w:pStyle w:val="31"/>
        <w:widowControl/>
        <w:tabs>
          <w:tab w:val="clear" w:pos="4677"/>
          <w:tab w:val="clear" w:pos="9355"/>
        </w:tabs>
        <w:overflowPunct w:val="0"/>
        <w:ind w:firstLine="454"/>
        <w:jc w:val="both"/>
        <w:textAlignment w:val="baseline"/>
        <w:rPr>
          <w:sz w:val="28"/>
          <w:szCs w:val="28"/>
          <w:lang w:val="ru-RU"/>
        </w:rPr>
      </w:pPr>
      <w:r>
        <w:rPr>
          <w:sz w:val="28"/>
          <w:szCs w:val="28"/>
          <w:lang w:val="ru-RU"/>
        </w:rPr>
        <w:t xml:space="preserve">8) учебно-практические и учебно-познавательные задачи, направленные на формирование (в соответствии с требованиями ФГОС ООО оценка выполнения такого рода заданий проводится </w:t>
      </w:r>
      <w:r>
        <w:rPr>
          <w:sz w:val="28"/>
          <w:szCs w:val="28"/>
          <w:u w:val="single"/>
          <w:lang w:val="ru-RU"/>
        </w:rPr>
        <w:t>исключительно</w:t>
      </w:r>
      <w:r>
        <w:rPr>
          <w:sz w:val="28"/>
          <w:szCs w:val="28"/>
          <w:lang w:val="ru-RU"/>
        </w:rPr>
        <w:t xml:space="preserve"> с целью оценки эффективности деятельности образовательных учреждений с использованием неперсонифицированных процедур. Данные о достижении этих результатов могут накапливаться в портфеле достижений ученика, однако любое их использование, в том числе в целях аккредитации образовательного учреждения, возможно только в соответствии с</w:t>
      </w:r>
      <w:r>
        <w:rPr>
          <w:rFonts w:ascii="Arial" w:hAnsi="Arial" w:cs="Arial"/>
          <w:b/>
          <w:bCs/>
          <w:sz w:val="28"/>
          <w:szCs w:val="28"/>
          <w:lang w:val="ru-RU"/>
        </w:rPr>
        <w:t xml:space="preserve"> </w:t>
      </w:r>
      <w:r>
        <w:rPr>
          <w:bCs/>
          <w:sz w:val="28"/>
          <w:szCs w:val="28"/>
          <w:lang w:val="ru-RU"/>
        </w:rPr>
        <w:t>федеральным</w:t>
      </w:r>
      <w:r>
        <w:rPr>
          <w:rFonts w:ascii="Arial" w:hAnsi="Arial" w:cs="Arial"/>
          <w:b/>
          <w:bCs/>
          <w:sz w:val="28"/>
          <w:szCs w:val="28"/>
          <w:lang w:val="ru-RU"/>
        </w:rPr>
        <w:t xml:space="preserve"> </w:t>
      </w:r>
      <w:r>
        <w:rPr>
          <w:sz w:val="28"/>
          <w:szCs w:val="28"/>
          <w:lang w:val="ru-RU"/>
        </w:rPr>
        <w:t xml:space="preserve">законом от 17.07.2006 №152-ФЗ «О персональных данных») </w:t>
      </w:r>
      <w:r>
        <w:rPr>
          <w:i/>
          <w:sz w:val="28"/>
          <w:szCs w:val="28"/>
          <w:lang w:val="ru-RU"/>
        </w:rPr>
        <w:t>ценностно-смысловых установок</w:t>
      </w:r>
      <w:r>
        <w:rPr>
          <w:sz w:val="28"/>
          <w:szCs w:val="28"/>
          <w:lang w:val="ru-RU"/>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pPr>
        <w:pStyle w:val="31"/>
        <w:widowControl/>
        <w:tabs>
          <w:tab w:val="clear" w:pos="4677"/>
          <w:tab w:val="clear" w:pos="9355"/>
        </w:tabs>
        <w:overflowPunct w:val="0"/>
        <w:ind w:firstLine="454"/>
        <w:jc w:val="both"/>
        <w:textAlignment w:val="baseline"/>
        <w:rPr>
          <w:sz w:val="28"/>
          <w:szCs w:val="28"/>
          <w:lang w:val="ru-RU"/>
        </w:rPr>
      </w:pPr>
      <w:r>
        <w:rPr>
          <w:sz w:val="28"/>
          <w:szCs w:val="28"/>
          <w:lang w:val="ru-RU"/>
        </w:rPr>
        <w:t>9) учебно-практические и учебно-познавательные задачи, направленные на формирование и оценку</w:t>
      </w:r>
      <w:r>
        <w:rPr>
          <w:b/>
          <w:sz w:val="28"/>
          <w:szCs w:val="28"/>
          <w:lang w:val="ru-RU"/>
        </w:rPr>
        <w:t xml:space="preserve"> </w:t>
      </w:r>
      <w:r>
        <w:rPr>
          <w:i/>
          <w:sz w:val="28"/>
          <w:szCs w:val="28"/>
          <w:lang w:val="ru-RU"/>
        </w:rPr>
        <w:t>ИКТ-компетентности обучающихся</w:t>
      </w:r>
      <w:r>
        <w:rPr>
          <w:sz w:val="28"/>
          <w:szCs w:val="28"/>
          <w:lang w:val="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pPr>
        <w:pStyle w:val="31"/>
        <w:widowControl/>
        <w:tabs>
          <w:tab w:val="clear" w:pos="4677"/>
          <w:tab w:val="clear" w:pos="9355"/>
        </w:tabs>
        <w:overflowPunct w:val="0"/>
        <w:ind w:firstLine="454"/>
        <w:jc w:val="both"/>
        <w:textAlignment w:val="baseline"/>
        <w:rPr>
          <w:bCs/>
          <w:sz w:val="28"/>
          <w:szCs w:val="28"/>
          <w:lang w:val="ru-RU"/>
        </w:rPr>
      </w:pPr>
      <w:r>
        <w:rPr>
          <w:sz w:val="28"/>
          <w:szCs w:val="28"/>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Pr>
          <w:i/>
          <w:sz w:val="28"/>
          <w:szCs w:val="28"/>
          <w:lang w:val="ru-RU"/>
        </w:rPr>
        <w:t>уровневого подхода</w:t>
      </w:r>
      <w:r>
        <w:rPr>
          <w:b/>
          <w:i/>
          <w:sz w:val="28"/>
          <w:szCs w:val="28"/>
          <w:lang w:val="ru-RU"/>
        </w:rPr>
        <w:t>:</w:t>
      </w:r>
      <w:r>
        <w:rPr>
          <w:sz w:val="28"/>
          <w:szCs w:val="28"/>
          <w:lang w:val="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Pr>
          <w:bCs/>
          <w:sz w:val="28"/>
          <w:szCs w:val="28"/>
          <w:lang w:val="ru-RU"/>
        </w:rPr>
        <w:t>поощрять продвижения обучающихся, выстраивать индивидуальные траектории движения с учётом зоны ближайшего развития ребёнка.</w:t>
      </w:r>
    </w:p>
    <w:p>
      <w:pPr>
        <w:ind w:firstLine="454"/>
        <w:jc w:val="both"/>
        <w:rPr>
          <w:sz w:val="28"/>
          <w:szCs w:val="28"/>
          <w:lang w:val="ru-RU"/>
        </w:rPr>
      </w:pPr>
      <w:r>
        <w:rPr>
          <w:sz w:val="28"/>
          <w:szCs w:val="28"/>
          <w:lang w:val="ru-RU"/>
        </w:rPr>
        <w:t>1)</w:t>
      </w:r>
      <w:r>
        <w:rPr>
          <w:sz w:val="28"/>
          <w:szCs w:val="28"/>
        </w:rPr>
        <w:t> </w:t>
      </w:r>
      <w:r>
        <w:rPr>
          <w:sz w:val="28"/>
          <w:szCs w:val="28"/>
          <w:lang w:val="ru-RU"/>
        </w:rPr>
        <w:t>В структуре планируемых результатов выделяются ведущие целевые установки и основные ожидаемые результаты основного общего образования, описывающие основной, сущностный вклад каждой изучаемой программы в развитие личности обучающихся, их способностей (эти результаты приводятся в пояснительных записках к планируемым результатам по каждой учебной или междисциплинарной программе</w:t>
      </w:r>
      <w:r>
        <w:rPr>
          <w:rStyle w:val="14"/>
          <w:sz w:val="28"/>
          <w:szCs w:val="28"/>
          <w:vertAlign w:val="superscript"/>
          <w:lang w:val="ru-RU"/>
        </w:rPr>
        <w:t xml:space="preserve"> </w:t>
      </w:r>
      <w:r>
        <w:rPr>
          <w:sz w:val="28"/>
          <w:szCs w:val="28"/>
          <w:lang w:val="ru-RU"/>
        </w:rPr>
        <w:t xml:space="preserve">).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Pr>
          <w:i/>
          <w:sz w:val="28"/>
          <w:szCs w:val="28"/>
          <w:lang w:val="ru-RU"/>
        </w:rPr>
        <w:t>исключительно неперсонифицированной</w:t>
      </w:r>
      <w:r>
        <w:rPr>
          <w:sz w:val="28"/>
          <w:szCs w:val="28"/>
          <w:lang w:val="ru-RU"/>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pPr>
        <w:ind w:firstLine="454"/>
        <w:jc w:val="both"/>
        <w:rPr>
          <w:sz w:val="28"/>
          <w:szCs w:val="28"/>
          <w:lang w:val="ru-RU"/>
        </w:rPr>
      </w:pPr>
      <w:r>
        <w:rPr>
          <w:sz w:val="28"/>
          <w:szCs w:val="28"/>
          <w:lang w:val="ru-RU"/>
        </w:rPr>
        <w:t>2)</w:t>
      </w:r>
      <w:r>
        <w:rPr>
          <w:b/>
          <w:sz w:val="28"/>
          <w:szCs w:val="28"/>
        </w:rPr>
        <w:t> </w:t>
      </w:r>
      <w:r>
        <w:rPr>
          <w:sz w:val="28"/>
          <w:szCs w:val="28"/>
          <w:lang w:val="ru-RU"/>
        </w:rPr>
        <w:t>Планируемые результаты освоения учебных и междисциплинарных программ.</w:t>
      </w:r>
      <w:r>
        <w:rPr>
          <w:b/>
          <w:sz w:val="28"/>
          <w:szCs w:val="28"/>
          <w:lang w:val="ru-RU"/>
        </w:rPr>
        <w:t xml:space="preserve"> </w:t>
      </w:r>
      <w:r>
        <w:rPr>
          <w:sz w:val="28"/>
          <w:szCs w:val="28"/>
          <w:lang w:val="ru-RU"/>
        </w:rPr>
        <w:t>Эти результаты приводятся в блоках</w:t>
      </w:r>
      <w:r>
        <w:rPr>
          <w:b/>
          <w:sz w:val="28"/>
          <w:szCs w:val="28"/>
          <w:lang w:val="ru-RU"/>
        </w:rPr>
        <w:t xml:space="preserve"> </w:t>
      </w:r>
      <w:r>
        <w:rPr>
          <w:i/>
          <w:sz w:val="28"/>
          <w:szCs w:val="28"/>
          <w:lang w:val="ru-RU"/>
        </w:rPr>
        <w:t>«Выпускник научится»</w:t>
      </w:r>
      <w:r>
        <w:rPr>
          <w:sz w:val="28"/>
          <w:szCs w:val="28"/>
          <w:lang w:val="ru-RU"/>
        </w:rPr>
        <w:t xml:space="preserve"> и </w:t>
      </w:r>
      <w:r>
        <w:rPr>
          <w:i/>
          <w:sz w:val="28"/>
          <w:szCs w:val="28"/>
          <w:lang w:val="ru-RU"/>
        </w:rPr>
        <w:t>«Выпускник получит возможность научиться»</w:t>
      </w:r>
      <w:r>
        <w:rPr>
          <w:rStyle w:val="14"/>
          <w:sz w:val="28"/>
          <w:szCs w:val="28"/>
          <w:vertAlign w:val="superscript"/>
          <w:lang w:val="ru-RU"/>
        </w:rPr>
        <w:footnoteReference w:id="0"/>
      </w:r>
      <w:r>
        <w:rPr>
          <w:sz w:val="28"/>
          <w:szCs w:val="28"/>
          <w:lang w:val="ru-RU"/>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pPr>
        <w:ind w:firstLine="454"/>
        <w:jc w:val="both"/>
        <w:rPr>
          <w:sz w:val="28"/>
          <w:szCs w:val="28"/>
          <w:lang w:val="ru-RU"/>
        </w:rPr>
      </w:pPr>
      <w:r>
        <w:rPr>
          <w:sz w:val="28"/>
          <w:szCs w:val="28"/>
          <w:lang w:val="ru-RU"/>
        </w:rPr>
        <w:t>Планируемые результаты, отнесённые к блоку «Выпускник научится», ориентируют пользователя в достижении результатов базового уровня обучения.   Критериями отбора данных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pPr>
        <w:ind w:firstLine="454"/>
        <w:jc w:val="both"/>
        <w:rPr>
          <w:i/>
          <w:sz w:val="28"/>
          <w:szCs w:val="28"/>
          <w:lang w:val="ru-RU"/>
        </w:rPr>
      </w:pPr>
      <w:r>
        <w:rPr>
          <w:sz w:val="28"/>
          <w:szCs w:val="28"/>
          <w:lang w:val="ru-RU"/>
        </w:rPr>
        <w:t xml:space="preserve">Достижение планируемых результатов, отнесённых к блоку «Выпускник научится», </w:t>
      </w:r>
      <w:r>
        <w:rPr>
          <w:b/>
          <w:sz w:val="28"/>
          <w:szCs w:val="28"/>
          <w:lang w:val="ru-RU"/>
        </w:rPr>
        <w:t>выносится на итоговую оценку</w:t>
      </w:r>
      <w:r>
        <w:rPr>
          <w:sz w:val="28"/>
          <w:szCs w:val="28"/>
          <w:lang w:val="ru-RU"/>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Pr>
          <w:i/>
          <w:sz w:val="28"/>
          <w:szCs w:val="28"/>
          <w:lang w:val="ru-RU"/>
        </w:rPr>
        <w:t>заданий базового уровня</w:t>
      </w:r>
      <w:r>
        <w:rPr>
          <w:sz w:val="28"/>
          <w:szCs w:val="28"/>
          <w:lang w:val="ru-RU"/>
        </w:rPr>
        <w:t xml:space="preserve">, а на уровне действий, составляющих зону ближайшего развития большинства обучающихся, — с помощью </w:t>
      </w:r>
      <w:r>
        <w:rPr>
          <w:i/>
          <w:sz w:val="28"/>
          <w:szCs w:val="28"/>
          <w:lang w:val="ru-RU"/>
        </w:rPr>
        <w:t>заданий повышенного уровня</w:t>
      </w:r>
      <w:r>
        <w:rPr>
          <w:sz w:val="28"/>
          <w:szCs w:val="28"/>
          <w:lang w:val="ru-RU"/>
        </w:rPr>
        <w:t xml:space="preserve">. </w:t>
      </w:r>
      <w:r>
        <w:rPr>
          <w:b/>
          <w:i/>
          <w:sz w:val="28"/>
          <w:szCs w:val="28"/>
          <w:lang w:val="ru-RU"/>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pPr>
        <w:ind w:firstLine="454"/>
        <w:jc w:val="both"/>
        <w:rPr>
          <w:sz w:val="28"/>
          <w:szCs w:val="28"/>
          <w:lang w:val="ru-RU"/>
        </w:rPr>
      </w:pPr>
      <w:r>
        <w:rPr>
          <w:sz w:val="28"/>
          <w:szCs w:val="28"/>
          <w:lang w:val="ru-RU"/>
        </w:rPr>
        <w:t xml:space="preserve">В блоках </w:t>
      </w:r>
      <w:r>
        <w:rPr>
          <w:i/>
          <w:sz w:val="28"/>
          <w:szCs w:val="28"/>
          <w:lang w:val="ru-RU"/>
        </w:rPr>
        <w:t>«Выпускник получит возможность научиться»</w:t>
      </w:r>
      <w:r>
        <w:rPr>
          <w:sz w:val="28"/>
          <w:szCs w:val="28"/>
          <w:lang w:val="ru-RU"/>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т.е. повышенного уровня.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этих целей ведётся преимущественно в ходе процедур, допускающих предоставление и использование исключительно </w:t>
      </w:r>
      <w:r>
        <w:rPr>
          <w:i/>
          <w:sz w:val="28"/>
          <w:szCs w:val="28"/>
          <w:lang w:val="ru-RU"/>
        </w:rPr>
        <w:t>неперсонифицированной информации</w:t>
      </w:r>
      <w:r>
        <w:rPr>
          <w:sz w:val="28"/>
          <w:szCs w:val="28"/>
          <w:lang w:val="ru-RU"/>
        </w:rPr>
        <w:t>.</w:t>
      </w:r>
    </w:p>
    <w:p>
      <w:pPr>
        <w:ind w:firstLine="454"/>
        <w:jc w:val="both"/>
        <w:rPr>
          <w:sz w:val="28"/>
          <w:szCs w:val="28"/>
          <w:lang w:val="ru-RU"/>
        </w:rPr>
      </w:pPr>
      <w:r>
        <w:rPr>
          <w:sz w:val="28"/>
          <w:szCs w:val="28"/>
          <w:lang w:val="ru-RU"/>
        </w:rPr>
        <w:t xml:space="preserve">Частично задания, ориентированные на оценку достижения планируемых результатов из блока </w:t>
      </w:r>
      <w:r>
        <w:rPr>
          <w:i/>
          <w:sz w:val="28"/>
          <w:szCs w:val="28"/>
          <w:lang w:val="ru-RU"/>
        </w:rPr>
        <w:t>«Выпускник получит возможность научиться»</w:t>
      </w:r>
      <w:r>
        <w:rPr>
          <w:sz w:val="28"/>
          <w:szCs w:val="28"/>
          <w:lang w:val="ru-RU"/>
        </w:rPr>
        <w:t xml:space="preserve">, включаются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w:t>
      </w:r>
      <w:r>
        <w:rPr>
          <w:i/>
          <w:sz w:val="28"/>
          <w:szCs w:val="28"/>
          <w:lang w:val="ru-RU"/>
        </w:rPr>
        <w:t>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следующий уровень обучения.</w:t>
      </w:r>
      <w:r>
        <w:rPr>
          <w:sz w:val="28"/>
          <w:szCs w:val="28"/>
          <w:lang w:val="ru-RU"/>
        </w:rPr>
        <w:t xml:space="preserve"> В ряде случаев достижение планируемых результатов этого блока ведется в ходе текущего и промежуточного оценивания, а полученные результаты фиксируются в виде накопленной оценки и учитываются при определении итоговой оценки.</w:t>
      </w:r>
    </w:p>
    <w:p>
      <w:pPr>
        <w:ind w:firstLine="454"/>
        <w:jc w:val="both"/>
        <w:rPr>
          <w:sz w:val="28"/>
          <w:szCs w:val="28"/>
          <w:lang w:val="ru-RU"/>
        </w:rPr>
      </w:pPr>
      <w:r>
        <w:rPr>
          <w:sz w:val="28"/>
          <w:szCs w:val="28"/>
          <w:lang w:val="ru-RU"/>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Pr>
          <w:b/>
          <w:bCs/>
          <w:i/>
          <w:iCs/>
          <w:sz w:val="28"/>
          <w:szCs w:val="28"/>
          <w:lang w:val="ru-RU"/>
        </w:rPr>
        <w:t>дифференциации требований</w:t>
      </w:r>
      <w:r>
        <w:rPr>
          <w:sz w:val="28"/>
          <w:szCs w:val="28"/>
          <w:lang w:val="ru-RU"/>
        </w:rPr>
        <w:t xml:space="preserve"> к подготовке обучающихся.</w:t>
      </w:r>
    </w:p>
    <w:p>
      <w:pPr>
        <w:ind w:firstLine="454"/>
        <w:jc w:val="both"/>
        <w:rPr>
          <w:sz w:val="28"/>
          <w:szCs w:val="28"/>
          <w:lang w:val="ru-RU"/>
        </w:rPr>
      </w:pPr>
      <w:r>
        <w:rPr>
          <w:sz w:val="28"/>
          <w:szCs w:val="28"/>
          <w:lang w:val="ru-RU"/>
        </w:rPr>
        <w:t>На уровне основного общего образования устанавливаются планируемые результаты освоения:</w:t>
      </w:r>
    </w:p>
    <w:tbl>
      <w:tblPr>
        <w:tblStyle w:val="52"/>
        <w:tblW w:w="9999"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777"/>
        <w:gridCol w:w="2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0" w:hRule="atLeast"/>
        </w:trPr>
        <w:tc>
          <w:tcPr>
            <w:tcW w:w="9782" w:type="dxa"/>
          </w:tcPr>
          <w:p>
            <w:pPr>
              <w:pStyle w:val="121"/>
              <w:spacing w:line="240" w:lineRule="auto"/>
              <w:ind w:right="-56"/>
              <w:outlineLvl w:val="0"/>
              <w:rPr>
                <w:szCs w:val="28"/>
              </w:rPr>
            </w:pPr>
            <w:r>
              <w:rPr>
                <w:szCs w:val="28"/>
              </w:rPr>
              <w:t>• </w:t>
            </w:r>
            <w:r>
              <w:rPr>
                <w:spacing w:val="20"/>
              </w:rPr>
              <w:t xml:space="preserve"> </w:t>
            </w:r>
            <w:r>
              <w:t>учебных</w:t>
            </w:r>
            <w:r>
              <w:rPr>
                <w:spacing w:val="21"/>
              </w:rPr>
              <w:t xml:space="preserve"> </w:t>
            </w:r>
            <w:r>
              <w:t>предметов</w:t>
            </w:r>
            <w:r>
              <w:rPr>
                <w:spacing w:val="26"/>
              </w:rPr>
              <w:t>:</w:t>
            </w:r>
            <w:r>
              <w:rPr>
                <w:szCs w:val="28"/>
              </w:rPr>
              <w:tab/>
            </w:r>
            <w:r>
              <w:rPr>
                <w:szCs w:val="28"/>
              </w:rPr>
              <w:t>«Русский язык», «Литература»,  «Родной (русский) язык», «Родная (русская) литература», «Иностранный язык (английский/немецкий)»,  «Второй иностранный язык (английский/немецкий)»,  «История», «Обществознание», «ОДНК» «География», «Математика», «Информатика» «Физика», «Химия», «Биология», «Изобразительное искусство», «Музыка», «Технология» «Физическая культура», «ОБЖ».</w:t>
            </w:r>
          </w:p>
          <w:p>
            <w:pPr>
              <w:pStyle w:val="34"/>
              <w:numPr>
                <w:ilvl w:val="0"/>
                <w:numId w:val="7"/>
              </w:numPr>
              <w:tabs>
                <w:tab w:val="left" w:pos="9604"/>
              </w:tabs>
              <w:spacing w:after="0"/>
              <w:jc w:val="both"/>
              <w:rPr>
                <w:sz w:val="28"/>
                <w:szCs w:val="28"/>
                <w:lang w:val="ru-RU"/>
              </w:rPr>
            </w:pPr>
            <w:r>
              <w:rPr>
                <w:sz w:val="28"/>
                <w:szCs w:val="28"/>
                <w:lang w:val="ru-RU"/>
              </w:rPr>
              <w:t xml:space="preserve">учебных предметов (курсов) по выбору: </w:t>
            </w:r>
          </w:p>
          <w:p>
            <w:pPr>
              <w:pStyle w:val="102"/>
              <w:widowControl w:val="0"/>
              <w:tabs>
                <w:tab w:val="left" w:pos="993"/>
                <w:tab w:val="left" w:pos="1890"/>
              </w:tabs>
              <w:autoSpaceDE w:val="0"/>
              <w:autoSpaceDN w:val="0"/>
              <w:ind w:left="0" w:firstLine="567"/>
              <w:contextualSpacing w:val="0"/>
              <w:jc w:val="both"/>
              <w:rPr>
                <w:sz w:val="28"/>
                <w:szCs w:val="28"/>
              </w:rPr>
            </w:pPr>
            <w:r>
              <w:rPr>
                <w:sz w:val="28"/>
                <w:szCs w:val="28"/>
              </w:rPr>
              <w:t xml:space="preserve">     - формирование активной жизненной позиции, развития экономического образа мышления, воспитания ответственности и нравственного поведения в области экономических отношений в семье и обществе, приобретения опыта применения полученных знаний и умений для решения элементарных вопросов в области экономики семьи и общества обеспечивают учебные предметы в зависимости от года обучения: </w:t>
            </w:r>
          </w:p>
          <w:p>
            <w:pPr>
              <w:pStyle w:val="102"/>
              <w:widowControl w:val="0"/>
              <w:numPr>
                <w:ilvl w:val="0"/>
                <w:numId w:val="8"/>
              </w:numPr>
              <w:tabs>
                <w:tab w:val="left" w:pos="993"/>
                <w:tab w:val="left" w:pos="1890"/>
              </w:tabs>
              <w:autoSpaceDE w:val="0"/>
              <w:autoSpaceDN w:val="0"/>
              <w:ind w:left="0" w:firstLine="567"/>
              <w:contextualSpacing w:val="0"/>
              <w:jc w:val="both"/>
              <w:rPr>
                <w:sz w:val="28"/>
                <w:szCs w:val="28"/>
              </w:rPr>
            </w:pPr>
            <w:r>
              <w:rPr>
                <w:sz w:val="28"/>
                <w:szCs w:val="28"/>
              </w:rPr>
              <w:t xml:space="preserve">«Основы финансовой грамотности» в 5-7 классах по 0,5 часа </w:t>
            </w:r>
            <w:r>
              <w:rPr>
                <w:spacing w:val="-11"/>
                <w:sz w:val="28"/>
                <w:szCs w:val="28"/>
              </w:rPr>
              <w:t xml:space="preserve">и по 1 </w:t>
            </w:r>
            <w:r>
              <w:rPr>
                <w:sz w:val="28"/>
                <w:szCs w:val="28"/>
              </w:rPr>
              <w:t>часу;</w:t>
            </w:r>
          </w:p>
          <w:p>
            <w:pPr>
              <w:pStyle w:val="102"/>
              <w:widowControl w:val="0"/>
              <w:numPr>
                <w:ilvl w:val="0"/>
                <w:numId w:val="8"/>
              </w:numPr>
              <w:tabs>
                <w:tab w:val="left" w:pos="993"/>
                <w:tab w:val="left" w:pos="1890"/>
              </w:tabs>
              <w:autoSpaceDE w:val="0"/>
              <w:autoSpaceDN w:val="0"/>
              <w:ind w:left="0" w:firstLine="567"/>
              <w:contextualSpacing w:val="0"/>
              <w:jc w:val="both"/>
              <w:rPr>
                <w:sz w:val="28"/>
                <w:szCs w:val="28"/>
              </w:rPr>
            </w:pPr>
            <w:r>
              <w:rPr>
                <w:sz w:val="28"/>
                <w:szCs w:val="28"/>
              </w:rPr>
              <w:t>«Основы предпринимательства» по1 часу в 5-6 классах   экономической направленности;</w:t>
            </w:r>
          </w:p>
          <w:p>
            <w:pPr>
              <w:pStyle w:val="102"/>
              <w:widowControl w:val="0"/>
              <w:numPr>
                <w:ilvl w:val="0"/>
                <w:numId w:val="8"/>
              </w:numPr>
              <w:tabs>
                <w:tab w:val="left" w:pos="993"/>
                <w:tab w:val="left" w:pos="1890"/>
              </w:tabs>
              <w:autoSpaceDE w:val="0"/>
              <w:autoSpaceDN w:val="0"/>
              <w:ind w:left="0" w:firstLine="567"/>
              <w:contextualSpacing w:val="0"/>
              <w:jc w:val="both"/>
              <w:rPr>
                <w:sz w:val="28"/>
                <w:szCs w:val="28"/>
              </w:rPr>
            </w:pPr>
            <w:r>
              <w:rPr>
                <w:sz w:val="28"/>
                <w:szCs w:val="28"/>
              </w:rPr>
              <w:t>«Технопредпринимательство» по 1 часу в 7,8,9 классах экономической направленности;</w:t>
            </w:r>
          </w:p>
          <w:p>
            <w:pPr>
              <w:pStyle w:val="102"/>
              <w:widowControl w:val="0"/>
              <w:numPr>
                <w:ilvl w:val="1"/>
                <w:numId w:val="9"/>
              </w:numPr>
              <w:tabs>
                <w:tab w:val="left" w:pos="993"/>
                <w:tab w:val="left" w:pos="1922"/>
              </w:tabs>
              <w:autoSpaceDE w:val="0"/>
              <w:autoSpaceDN w:val="0"/>
              <w:ind w:left="0" w:firstLine="567"/>
              <w:contextualSpacing w:val="0"/>
              <w:jc w:val="both"/>
              <w:rPr>
                <w:sz w:val="28"/>
                <w:szCs w:val="28"/>
              </w:rPr>
            </w:pPr>
            <w:r>
              <w:rPr>
                <w:sz w:val="28"/>
                <w:szCs w:val="28"/>
              </w:rPr>
              <w:t>формирование у школьников законченных широких представлений о социально-экономической составляющей географической картины мира обеспечивает учебный предмет «Социальная и экономическая география» по 0,5 часа в 9 классах»;</w:t>
            </w:r>
          </w:p>
          <w:p>
            <w:pPr>
              <w:pStyle w:val="102"/>
              <w:widowControl w:val="0"/>
              <w:tabs>
                <w:tab w:val="left" w:pos="442"/>
                <w:tab w:val="left" w:pos="993"/>
                <w:tab w:val="left" w:pos="1922"/>
              </w:tabs>
              <w:autoSpaceDE w:val="0"/>
              <w:autoSpaceDN w:val="0"/>
              <w:ind w:left="567"/>
              <w:contextualSpacing w:val="0"/>
              <w:jc w:val="both"/>
              <w:rPr>
                <w:sz w:val="28"/>
                <w:szCs w:val="28"/>
              </w:rPr>
            </w:pPr>
            <w:r>
              <w:rPr>
                <w:sz w:val="28"/>
                <w:szCs w:val="28"/>
              </w:rPr>
              <w:t>-  формирование экологической культуры и бережного отношения в природе обеспечивает учебный предмет «Экология» по1 часу в 5 классах;</w:t>
            </w:r>
          </w:p>
          <w:p>
            <w:pPr>
              <w:pStyle w:val="102"/>
              <w:widowControl w:val="0"/>
              <w:tabs>
                <w:tab w:val="left" w:pos="993"/>
                <w:tab w:val="left" w:pos="1922"/>
              </w:tabs>
              <w:autoSpaceDE w:val="0"/>
              <w:autoSpaceDN w:val="0"/>
              <w:ind w:left="567"/>
              <w:contextualSpacing w:val="0"/>
              <w:jc w:val="both"/>
              <w:rPr>
                <w:sz w:val="28"/>
                <w:szCs w:val="28"/>
              </w:rPr>
            </w:pPr>
            <w:r>
              <w:rPr>
                <w:sz w:val="28"/>
                <w:szCs w:val="28"/>
              </w:rPr>
              <w:t>-  воспитание патриотизма и более глубокого изучения истории нашей страны обеспечивают учебные предметы:</w:t>
            </w:r>
          </w:p>
          <w:p>
            <w:pPr>
              <w:pStyle w:val="102"/>
              <w:numPr>
                <w:ilvl w:val="0"/>
                <w:numId w:val="10"/>
              </w:numPr>
              <w:tabs>
                <w:tab w:val="left" w:pos="993"/>
                <w:tab w:val="left" w:pos="1922"/>
              </w:tabs>
              <w:ind w:left="0" w:firstLine="567"/>
              <w:jc w:val="both"/>
              <w:rPr>
                <w:sz w:val="28"/>
                <w:szCs w:val="28"/>
              </w:rPr>
            </w:pPr>
            <w:r>
              <w:rPr>
                <w:sz w:val="28"/>
                <w:szCs w:val="28"/>
              </w:rPr>
              <w:t>«Героические страницы истории Отечества» по 1 часу в 8 классах;</w:t>
            </w:r>
          </w:p>
          <w:p>
            <w:pPr>
              <w:pStyle w:val="102"/>
              <w:numPr>
                <w:ilvl w:val="0"/>
                <w:numId w:val="10"/>
              </w:numPr>
              <w:tabs>
                <w:tab w:val="left" w:pos="993"/>
                <w:tab w:val="left" w:pos="1922"/>
              </w:tabs>
              <w:ind w:left="0" w:firstLine="567"/>
              <w:jc w:val="both"/>
              <w:rPr>
                <w:sz w:val="28"/>
                <w:szCs w:val="28"/>
              </w:rPr>
            </w:pPr>
            <w:r>
              <w:rPr>
                <w:sz w:val="28"/>
                <w:szCs w:val="28"/>
              </w:rPr>
              <w:t>«История в документах» по1 часу в 8-9 классах.</w:t>
            </w:r>
          </w:p>
          <w:p>
            <w:pPr>
              <w:pStyle w:val="102"/>
              <w:widowControl w:val="0"/>
              <w:numPr>
                <w:ilvl w:val="1"/>
                <w:numId w:val="9"/>
              </w:numPr>
              <w:tabs>
                <w:tab w:val="left" w:pos="993"/>
                <w:tab w:val="left" w:pos="1922"/>
              </w:tabs>
              <w:autoSpaceDE w:val="0"/>
              <w:autoSpaceDN w:val="0"/>
              <w:ind w:left="0" w:firstLine="567"/>
              <w:contextualSpacing w:val="0"/>
              <w:jc w:val="both"/>
              <w:rPr>
                <w:sz w:val="28"/>
                <w:szCs w:val="28"/>
              </w:rPr>
            </w:pPr>
            <w:r>
              <w:rPr>
                <w:sz w:val="28"/>
                <w:szCs w:val="28"/>
              </w:rPr>
              <w:t xml:space="preserve"> формирование правовой культуры, социально-правовой активности, осознания себя полноправным членом общества, имеющим гарантированные законом права и свободы, а также воспитания гражданской ответственности и чувства собственного достоинства, дисциплинированности, уважения к правам и свободам другого человека обеспечивают учебные предметы:</w:t>
            </w:r>
          </w:p>
          <w:p>
            <w:pPr>
              <w:pStyle w:val="102"/>
              <w:widowControl w:val="0"/>
              <w:numPr>
                <w:ilvl w:val="0"/>
                <w:numId w:val="11"/>
              </w:numPr>
              <w:tabs>
                <w:tab w:val="left" w:pos="993"/>
                <w:tab w:val="left" w:pos="1922"/>
              </w:tabs>
              <w:autoSpaceDE w:val="0"/>
              <w:autoSpaceDN w:val="0"/>
              <w:ind w:left="0" w:firstLine="567"/>
              <w:contextualSpacing w:val="0"/>
              <w:jc w:val="both"/>
              <w:rPr>
                <w:sz w:val="28"/>
                <w:szCs w:val="28"/>
              </w:rPr>
            </w:pPr>
            <w:r>
              <w:rPr>
                <w:sz w:val="28"/>
                <w:szCs w:val="28"/>
              </w:rPr>
              <w:t>«Актуальные вопросы современности» по 1 часу в 7-9 классах экономической направленности;</w:t>
            </w:r>
          </w:p>
          <w:p>
            <w:pPr>
              <w:pStyle w:val="102"/>
              <w:widowControl w:val="0"/>
              <w:numPr>
                <w:ilvl w:val="0"/>
                <w:numId w:val="11"/>
              </w:numPr>
              <w:tabs>
                <w:tab w:val="left" w:pos="993"/>
                <w:tab w:val="left" w:pos="1922"/>
              </w:tabs>
              <w:autoSpaceDE w:val="0"/>
              <w:autoSpaceDN w:val="0"/>
              <w:ind w:left="0" w:firstLine="567"/>
              <w:contextualSpacing w:val="0"/>
              <w:jc w:val="both"/>
              <w:rPr>
                <w:sz w:val="28"/>
                <w:szCs w:val="28"/>
              </w:rPr>
            </w:pPr>
            <w:r>
              <w:rPr>
                <w:sz w:val="28"/>
                <w:szCs w:val="28"/>
              </w:rPr>
              <w:t>«Человек, общество и право» по 1 часу в 8-9 классах экономической направленности;</w:t>
            </w:r>
          </w:p>
          <w:p>
            <w:pPr>
              <w:pStyle w:val="102"/>
              <w:widowControl w:val="0"/>
              <w:numPr>
                <w:ilvl w:val="0"/>
                <w:numId w:val="11"/>
              </w:numPr>
              <w:tabs>
                <w:tab w:val="left" w:pos="993"/>
                <w:tab w:val="left" w:pos="1922"/>
              </w:tabs>
              <w:autoSpaceDE w:val="0"/>
              <w:autoSpaceDN w:val="0"/>
              <w:ind w:left="0" w:firstLine="567"/>
              <w:contextualSpacing w:val="0"/>
              <w:jc w:val="both"/>
              <w:rPr>
                <w:sz w:val="28"/>
                <w:szCs w:val="28"/>
              </w:rPr>
            </w:pPr>
            <w:r>
              <w:rPr>
                <w:sz w:val="28"/>
                <w:szCs w:val="28"/>
              </w:rPr>
              <w:t xml:space="preserve">«Право: теория и практика» по 0,5 часа в 9 классах; </w:t>
            </w:r>
          </w:p>
          <w:p>
            <w:pPr>
              <w:pStyle w:val="102"/>
              <w:widowControl w:val="0"/>
              <w:numPr>
                <w:ilvl w:val="1"/>
                <w:numId w:val="9"/>
              </w:numPr>
              <w:tabs>
                <w:tab w:val="left" w:pos="993"/>
                <w:tab w:val="left" w:pos="1922"/>
              </w:tabs>
              <w:autoSpaceDE w:val="0"/>
              <w:autoSpaceDN w:val="0"/>
              <w:ind w:left="0" w:firstLine="567"/>
              <w:contextualSpacing w:val="0"/>
              <w:jc w:val="both"/>
              <w:rPr>
                <w:sz w:val="28"/>
                <w:szCs w:val="28"/>
              </w:rPr>
            </w:pPr>
            <w:r>
              <w:rPr>
                <w:sz w:val="28"/>
                <w:szCs w:val="28"/>
              </w:rPr>
              <w:t xml:space="preserve"> повышение уровня культуры общения обеспечивает учебный предмет «Деловое общение» по 1 часу в 7 классах;</w:t>
            </w:r>
          </w:p>
          <w:p>
            <w:pPr>
              <w:pStyle w:val="102"/>
              <w:widowControl w:val="0"/>
              <w:numPr>
                <w:ilvl w:val="1"/>
                <w:numId w:val="9"/>
              </w:numPr>
              <w:tabs>
                <w:tab w:val="left" w:pos="993"/>
                <w:tab w:val="left" w:pos="1922"/>
              </w:tabs>
              <w:autoSpaceDE w:val="0"/>
              <w:autoSpaceDN w:val="0"/>
              <w:contextualSpacing w:val="0"/>
              <w:jc w:val="both"/>
              <w:rPr>
                <w:sz w:val="28"/>
                <w:szCs w:val="28"/>
              </w:rPr>
            </w:pPr>
            <w:r>
              <w:rPr>
                <w:sz w:val="28"/>
                <w:szCs w:val="28"/>
              </w:rPr>
              <w:t xml:space="preserve">    - воспитание чувства уважения к родному языку, повышение интеллектуального уровня при изучении лингвокультурологии обеспечивает учебный предмет «Основы смыслового чтения», на его изучение в 5 классах выделен 1 ч;</w:t>
            </w:r>
          </w:p>
          <w:p>
            <w:pPr>
              <w:pStyle w:val="102"/>
              <w:widowControl w:val="0"/>
              <w:numPr>
                <w:ilvl w:val="1"/>
                <w:numId w:val="9"/>
              </w:numPr>
              <w:tabs>
                <w:tab w:val="left" w:pos="993"/>
                <w:tab w:val="left" w:pos="1922"/>
              </w:tabs>
              <w:autoSpaceDE w:val="0"/>
              <w:autoSpaceDN w:val="0"/>
              <w:ind w:left="0" w:firstLine="567"/>
              <w:contextualSpacing w:val="0"/>
              <w:jc w:val="both"/>
              <w:rPr>
                <w:sz w:val="28"/>
                <w:szCs w:val="28"/>
              </w:rPr>
            </w:pPr>
            <w:r>
              <w:rPr>
                <w:sz w:val="28"/>
                <w:szCs w:val="28"/>
              </w:rPr>
              <w:t xml:space="preserve"> дополнительную лингвистическую подготовку по иностранным языкам (английскому/немецкому) обеспечивает учебный предмет «ИЯ: грамматика и лексика» по 1 часу в 5-7 классах.;</w:t>
            </w:r>
          </w:p>
          <w:p>
            <w:pPr>
              <w:pStyle w:val="102"/>
              <w:tabs>
                <w:tab w:val="left" w:pos="993"/>
                <w:tab w:val="left" w:pos="1922"/>
              </w:tabs>
              <w:ind w:left="0" w:firstLine="567"/>
              <w:jc w:val="both"/>
              <w:rPr>
                <w:sz w:val="28"/>
                <w:szCs w:val="28"/>
              </w:rPr>
            </w:pPr>
            <w:r>
              <w:rPr>
                <w:sz w:val="28"/>
                <w:szCs w:val="28"/>
              </w:rPr>
              <w:t xml:space="preserve">    -  формирование естественнонаучной картины мира обеспечивают предметы:</w:t>
            </w:r>
          </w:p>
          <w:p>
            <w:pPr>
              <w:pStyle w:val="102"/>
              <w:numPr>
                <w:ilvl w:val="0"/>
                <w:numId w:val="12"/>
              </w:numPr>
              <w:tabs>
                <w:tab w:val="left" w:pos="993"/>
                <w:tab w:val="left" w:pos="1922"/>
              </w:tabs>
              <w:ind w:left="0" w:firstLine="567"/>
              <w:jc w:val="both"/>
              <w:rPr>
                <w:sz w:val="28"/>
                <w:szCs w:val="28"/>
              </w:rPr>
            </w:pPr>
            <w:r>
              <w:rPr>
                <w:sz w:val="28"/>
                <w:szCs w:val="28"/>
              </w:rPr>
              <w:t>«Введение в естествознание» по 1 часу в 5-6 классах, в том числе химико-биологической направленности;</w:t>
            </w:r>
          </w:p>
          <w:p>
            <w:pPr>
              <w:pStyle w:val="102"/>
              <w:numPr>
                <w:ilvl w:val="0"/>
                <w:numId w:val="12"/>
              </w:numPr>
              <w:tabs>
                <w:tab w:val="left" w:pos="993"/>
                <w:tab w:val="left" w:pos="1922"/>
              </w:tabs>
              <w:ind w:left="0" w:firstLine="567"/>
              <w:jc w:val="both"/>
              <w:rPr>
                <w:sz w:val="28"/>
                <w:szCs w:val="28"/>
              </w:rPr>
            </w:pPr>
            <w:r>
              <w:rPr>
                <w:sz w:val="28"/>
                <w:szCs w:val="28"/>
              </w:rPr>
              <w:t>«Практическая химия» по 1 часу в 7-9 классах, том числе химико-биологической направленности;</w:t>
            </w:r>
          </w:p>
          <w:p>
            <w:pPr>
              <w:pStyle w:val="102"/>
              <w:numPr>
                <w:ilvl w:val="0"/>
                <w:numId w:val="12"/>
              </w:numPr>
              <w:tabs>
                <w:tab w:val="left" w:pos="993"/>
                <w:tab w:val="left" w:pos="1922"/>
              </w:tabs>
              <w:ind w:left="0" w:firstLine="567"/>
              <w:jc w:val="both"/>
              <w:rPr>
                <w:sz w:val="28"/>
                <w:szCs w:val="28"/>
              </w:rPr>
            </w:pPr>
            <w:r>
              <w:rPr>
                <w:sz w:val="28"/>
                <w:szCs w:val="28"/>
              </w:rPr>
              <w:t>«Физический практикум» по 0,5 часа и 1 часу в 7-9 классах, в том числе математической направленности;</w:t>
            </w:r>
          </w:p>
          <w:p>
            <w:pPr>
              <w:pStyle w:val="102"/>
              <w:numPr>
                <w:ilvl w:val="0"/>
                <w:numId w:val="12"/>
              </w:numPr>
              <w:tabs>
                <w:tab w:val="left" w:pos="993"/>
                <w:tab w:val="left" w:pos="1922"/>
              </w:tabs>
              <w:ind w:left="0" w:firstLine="567"/>
              <w:jc w:val="both"/>
              <w:rPr>
                <w:sz w:val="28"/>
                <w:szCs w:val="28"/>
              </w:rPr>
            </w:pPr>
            <w:r>
              <w:rPr>
                <w:sz w:val="28"/>
                <w:szCs w:val="28"/>
              </w:rPr>
              <w:t>«Основные вопросы биологии» по 1 часу в 7-9 классах химико-биологической направленности;</w:t>
            </w:r>
          </w:p>
          <w:p>
            <w:pPr>
              <w:pStyle w:val="102"/>
              <w:tabs>
                <w:tab w:val="left" w:pos="993"/>
              </w:tabs>
              <w:ind w:left="0" w:firstLine="567"/>
              <w:jc w:val="both"/>
              <w:rPr>
                <w:sz w:val="28"/>
                <w:szCs w:val="28"/>
              </w:rPr>
            </w:pPr>
            <w:r>
              <w:rPr>
                <w:sz w:val="28"/>
                <w:szCs w:val="28"/>
              </w:rPr>
              <w:t>-  дополнительное изучение предметов математического цикла и повышения качества и результативности математического образования обеспечивают учебные предметы:</w:t>
            </w:r>
          </w:p>
          <w:p>
            <w:pPr>
              <w:pStyle w:val="102"/>
              <w:numPr>
                <w:ilvl w:val="0"/>
                <w:numId w:val="12"/>
              </w:numPr>
              <w:tabs>
                <w:tab w:val="left" w:pos="993"/>
              </w:tabs>
              <w:ind w:left="0" w:firstLine="567"/>
              <w:jc w:val="both"/>
              <w:rPr>
                <w:sz w:val="28"/>
                <w:szCs w:val="28"/>
              </w:rPr>
            </w:pPr>
            <w:r>
              <w:rPr>
                <w:sz w:val="28"/>
                <w:szCs w:val="28"/>
              </w:rPr>
              <w:t xml:space="preserve">«Наглядная геометрия» по 0,5 часа и по1 часу в 5,6,8 классах, в том числе математической направленности; </w:t>
            </w:r>
          </w:p>
          <w:p>
            <w:pPr>
              <w:pStyle w:val="102"/>
              <w:numPr>
                <w:ilvl w:val="0"/>
                <w:numId w:val="12"/>
              </w:numPr>
              <w:tabs>
                <w:tab w:val="left" w:pos="993"/>
              </w:tabs>
              <w:ind w:left="0" w:firstLine="567"/>
              <w:jc w:val="both"/>
              <w:rPr>
                <w:sz w:val="28"/>
                <w:szCs w:val="28"/>
              </w:rPr>
            </w:pPr>
            <w:r>
              <w:rPr>
                <w:sz w:val="28"/>
                <w:szCs w:val="28"/>
              </w:rPr>
              <w:t xml:space="preserve">«Математическое моделирование» по 1 часу в 5,6 классах математической направленности; </w:t>
            </w:r>
          </w:p>
          <w:p>
            <w:pPr>
              <w:pStyle w:val="102"/>
              <w:numPr>
                <w:ilvl w:val="0"/>
                <w:numId w:val="12"/>
              </w:numPr>
              <w:tabs>
                <w:tab w:val="left" w:pos="993"/>
              </w:tabs>
              <w:ind w:left="0" w:firstLine="567"/>
              <w:jc w:val="both"/>
              <w:rPr>
                <w:sz w:val="28"/>
                <w:szCs w:val="28"/>
              </w:rPr>
            </w:pPr>
            <w:r>
              <w:rPr>
                <w:sz w:val="28"/>
                <w:szCs w:val="28"/>
              </w:rPr>
              <w:t xml:space="preserve"> «Теория вероятностей» по 0,5 часа в 7,9 классах, в том числе математической направленности в том числе математической направленности;</w:t>
            </w:r>
          </w:p>
          <w:p>
            <w:pPr>
              <w:pStyle w:val="102"/>
              <w:numPr>
                <w:ilvl w:val="0"/>
                <w:numId w:val="12"/>
              </w:numPr>
              <w:tabs>
                <w:tab w:val="left" w:pos="993"/>
              </w:tabs>
              <w:ind w:left="0" w:firstLine="567"/>
              <w:jc w:val="both"/>
              <w:rPr>
                <w:sz w:val="28"/>
                <w:szCs w:val="28"/>
              </w:rPr>
            </w:pPr>
            <w:r>
              <w:rPr>
                <w:sz w:val="28"/>
                <w:szCs w:val="28"/>
              </w:rPr>
              <w:t xml:space="preserve">«Прикладная математика» по 0,5 часа и по 1 часу в 8, 9 классах; </w:t>
            </w:r>
          </w:p>
          <w:p>
            <w:pPr>
              <w:pStyle w:val="102"/>
              <w:numPr>
                <w:ilvl w:val="0"/>
                <w:numId w:val="12"/>
              </w:numPr>
              <w:tabs>
                <w:tab w:val="left" w:pos="993"/>
              </w:tabs>
              <w:ind w:left="0" w:firstLine="567"/>
              <w:jc w:val="both"/>
              <w:rPr>
                <w:sz w:val="28"/>
                <w:szCs w:val="28"/>
              </w:rPr>
            </w:pPr>
            <w:r>
              <w:rPr>
                <w:sz w:val="28"/>
                <w:szCs w:val="28"/>
              </w:rPr>
              <w:t xml:space="preserve">   «Логика и теория множеств», по 0,5 часа и по 1 часу в 7, 8 классах, в том числе математической направленности; </w:t>
            </w:r>
          </w:p>
          <w:p>
            <w:pPr>
              <w:pStyle w:val="102"/>
              <w:numPr>
                <w:ilvl w:val="0"/>
                <w:numId w:val="12"/>
              </w:numPr>
              <w:tabs>
                <w:tab w:val="left" w:pos="993"/>
              </w:tabs>
              <w:ind w:left="0" w:firstLine="567"/>
              <w:jc w:val="both"/>
              <w:rPr>
                <w:sz w:val="28"/>
                <w:szCs w:val="28"/>
              </w:rPr>
            </w:pPr>
            <w:r>
              <w:rPr>
                <w:sz w:val="28"/>
                <w:szCs w:val="28"/>
              </w:rPr>
              <w:t xml:space="preserve"> «Комбинаторный анализ и теория графов» по 0,5 часа в 8,9 классах, в том числе математической направленности;</w:t>
            </w:r>
          </w:p>
          <w:p>
            <w:pPr>
              <w:pStyle w:val="102"/>
              <w:numPr>
                <w:ilvl w:val="0"/>
                <w:numId w:val="12"/>
              </w:numPr>
              <w:tabs>
                <w:tab w:val="left" w:pos="993"/>
              </w:tabs>
              <w:ind w:left="0" w:firstLine="567"/>
              <w:jc w:val="both"/>
              <w:rPr>
                <w:sz w:val="28"/>
                <w:szCs w:val="28"/>
              </w:rPr>
            </w:pPr>
            <w:r>
              <w:rPr>
                <w:sz w:val="28"/>
                <w:szCs w:val="28"/>
              </w:rPr>
              <w:t>«Дополнительные главы геометрии» по 0,5 часа в 8 классах;</w:t>
            </w:r>
          </w:p>
          <w:p>
            <w:pPr>
              <w:pStyle w:val="102"/>
              <w:numPr>
                <w:ilvl w:val="0"/>
                <w:numId w:val="12"/>
              </w:numPr>
              <w:tabs>
                <w:tab w:val="left" w:pos="993"/>
              </w:tabs>
              <w:ind w:left="0" w:firstLine="567"/>
              <w:jc w:val="both"/>
              <w:rPr>
                <w:sz w:val="28"/>
                <w:szCs w:val="28"/>
              </w:rPr>
            </w:pPr>
            <w:r>
              <w:rPr>
                <w:sz w:val="28"/>
                <w:szCs w:val="28"/>
              </w:rPr>
              <w:t xml:space="preserve"> «Практическая геометрия», по 0,5 часа в 8. 9 классах;</w:t>
            </w:r>
          </w:p>
          <w:p>
            <w:pPr>
              <w:pStyle w:val="102"/>
              <w:numPr>
                <w:ilvl w:val="0"/>
                <w:numId w:val="12"/>
              </w:numPr>
              <w:tabs>
                <w:tab w:val="left" w:pos="993"/>
              </w:tabs>
              <w:ind w:left="0" w:firstLine="567"/>
              <w:jc w:val="both"/>
              <w:rPr>
                <w:sz w:val="28"/>
                <w:szCs w:val="28"/>
              </w:rPr>
            </w:pPr>
            <w:r>
              <w:rPr>
                <w:sz w:val="28"/>
                <w:szCs w:val="28"/>
              </w:rPr>
              <w:t>«Математика: методы решения задач» по 1 часу в 6-8 классах;</w:t>
            </w:r>
          </w:p>
          <w:p>
            <w:pPr>
              <w:tabs>
                <w:tab w:val="left" w:pos="993"/>
                <w:tab w:val="left" w:pos="1792"/>
              </w:tabs>
              <w:ind w:firstLine="567"/>
              <w:jc w:val="both"/>
              <w:rPr>
                <w:sz w:val="28"/>
                <w:szCs w:val="28"/>
                <w:lang w:val="ru-RU"/>
              </w:rPr>
            </w:pPr>
            <w:r>
              <w:rPr>
                <w:sz w:val="28"/>
                <w:szCs w:val="28"/>
                <w:lang w:val="ru-RU"/>
              </w:rPr>
              <w:t>- формирование компьютерной грамотности, информационной культуры обучающихся, непрерывности и сохранения преемственности информационного образования обеспечивают учебные предметы в зависимости от года обучения:</w:t>
            </w:r>
          </w:p>
          <w:p>
            <w:pPr>
              <w:pStyle w:val="102"/>
              <w:widowControl w:val="0"/>
              <w:tabs>
                <w:tab w:val="left" w:pos="993"/>
                <w:tab w:val="left" w:pos="1792"/>
              </w:tabs>
              <w:autoSpaceDE w:val="0"/>
              <w:autoSpaceDN w:val="0"/>
              <w:ind w:left="0" w:firstLine="567"/>
              <w:contextualSpacing w:val="0"/>
              <w:jc w:val="both"/>
              <w:rPr>
                <w:sz w:val="28"/>
                <w:szCs w:val="28"/>
              </w:rPr>
            </w:pPr>
            <w:r>
              <w:rPr>
                <w:sz w:val="28"/>
                <w:szCs w:val="28"/>
              </w:rPr>
              <w:t>- «Информационные технологии» в 5,6 классах по 1 часу;</w:t>
            </w:r>
          </w:p>
          <w:p>
            <w:pPr>
              <w:pStyle w:val="102"/>
              <w:widowControl w:val="0"/>
              <w:tabs>
                <w:tab w:val="left" w:pos="993"/>
                <w:tab w:val="left" w:pos="1792"/>
              </w:tabs>
              <w:autoSpaceDE w:val="0"/>
              <w:autoSpaceDN w:val="0"/>
              <w:ind w:left="0" w:firstLine="567"/>
              <w:contextualSpacing w:val="0"/>
              <w:jc w:val="both"/>
              <w:rPr>
                <w:sz w:val="28"/>
                <w:szCs w:val="28"/>
              </w:rPr>
            </w:pPr>
            <w:r>
              <w:rPr>
                <w:sz w:val="28"/>
                <w:szCs w:val="28"/>
              </w:rPr>
              <w:t>-«Информационная безопасность» по 0, 5 часа в 9 классах и в 8И классе информационного направления;</w:t>
            </w:r>
          </w:p>
          <w:p>
            <w:pPr>
              <w:pStyle w:val="102"/>
              <w:widowControl w:val="0"/>
              <w:numPr>
                <w:ilvl w:val="0"/>
                <w:numId w:val="13"/>
              </w:numPr>
              <w:tabs>
                <w:tab w:val="left" w:pos="993"/>
                <w:tab w:val="left" w:pos="1792"/>
              </w:tabs>
              <w:autoSpaceDE w:val="0"/>
              <w:autoSpaceDN w:val="0"/>
              <w:ind w:left="0" w:firstLine="567"/>
              <w:contextualSpacing w:val="0"/>
              <w:jc w:val="both"/>
              <w:rPr>
                <w:sz w:val="28"/>
                <w:szCs w:val="28"/>
              </w:rPr>
            </w:pPr>
            <w:r>
              <w:rPr>
                <w:sz w:val="28"/>
                <w:szCs w:val="28"/>
              </w:rPr>
              <w:t>«Компьютерное моделирование» по 0,5 часа в 7, 8,9 классах;</w:t>
            </w:r>
          </w:p>
          <w:p>
            <w:pPr>
              <w:pStyle w:val="102"/>
              <w:widowControl w:val="0"/>
              <w:numPr>
                <w:ilvl w:val="0"/>
                <w:numId w:val="13"/>
              </w:numPr>
              <w:tabs>
                <w:tab w:val="left" w:pos="993"/>
                <w:tab w:val="left" w:pos="1792"/>
              </w:tabs>
              <w:autoSpaceDE w:val="0"/>
              <w:autoSpaceDN w:val="0"/>
              <w:ind w:left="0" w:firstLine="567"/>
              <w:contextualSpacing w:val="0"/>
              <w:jc w:val="both"/>
              <w:rPr>
                <w:sz w:val="28"/>
                <w:szCs w:val="28"/>
              </w:rPr>
            </w:pPr>
            <w:r>
              <w:rPr>
                <w:sz w:val="28"/>
                <w:szCs w:val="28"/>
              </w:rPr>
              <w:t>«Программирование» по 0,5 часа в 8 классах;</w:t>
            </w:r>
          </w:p>
          <w:p>
            <w:pPr>
              <w:pStyle w:val="102"/>
              <w:widowControl w:val="0"/>
              <w:numPr>
                <w:ilvl w:val="0"/>
                <w:numId w:val="13"/>
              </w:numPr>
              <w:tabs>
                <w:tab w:val="left" w:pos="993"/>
                <w:tab w:val="left" w:pos="1792"/>
              </w:tabs>
              <w:autoSpaceDE w:val="0"/>
              <w:autoSpaceDN w:val="0"/>
              <w:ind w:left="0" w:firstLine="567"/>
              <w:contextualSpacing w:val="0"/>
              <w:jc w:val="both"/>
              <w:rPr>
                <w:sz w:val="28"/>
                <w:szCs w:val="28"/>
              </w:rPr>
            </w:pPr>
            <w:r>
              <w:rPr>
                <w:sz w:val="28"/>
                <w:szCs w:val="28"/>
              </w:rPr>
              <w:t>«3Д-Моделирование» по 0,5 часа в 7 классах.</w:t>
            </w:r>
          </w:p>
        </w:tc>
        <w:tc>
          <w:tcPr>
            <w:tcW w:w="217" w:type="dxa"/>
          </w:tcPr>
          <w:p>
            <w:pPr>
              <w:pStyle w:val="121"/>
              <w:spacing w:line="240" w:lineRule="auto"/>
              <w:ind w:right="-56" w:firstLine="0"/>
              <w:outlineLvl w:val="0"/>
              <w:rPr>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9782" w:type="dxa"/>
          </w:tcPr>
          <w:p>
            <w:pPr>
              <w:jc w:val="both"/>
              <w:rPr>
                <w:i/>
                <w:sz w:val="28"/>
                <w:szCs w:val="28"/>
                <w:lang w:val="ru-RU"/>
              </w:rPr>
            </w:pPr>
            <w:r>
              <w:rPr>
                <w:i/>
                <w:sz w:val="28"/>
                <w:szCs w:val="28"/>
                <w:lang w:val="ru-RU"/>
              </w:rPr>
              <w:t>(В данном разделе основной образовательной программы приводятся планируемые результаты освоения всех обязательных учебных предметов на уровне основного общего образования).</w:t>
            </w:r>
          </w:p>
        </w:tc>
        <w:tc>
          <w:tcPr>
            <w:tcW w:w="217" w:type="dxa"/>
          </w:tcPr>
          <w:p>
            <w:pPr>
              <w:jc w:val="both"/>
              <w:rPr>
                <w:rStyle w:val="66"/>
                <w:rFonts w:eastAsia="@Arial Unicode MS"/>
                <w:szCs w:val="28"/>
                <w:lang w:val="ru-RU"/>
              </w:rPr>
            </w:pPr>
          </w:p>
        </w:tc>
      </w:tr>
    </w:tbl>
    <w:p>
      <w:pPr>
        <w:rPr>
          <w:sz w:val="28"/>
          <w:szCs w:val="28"/>
          <w:lang w:val="ru-RU"/>
        </w:rPr>
      </w:pPr>
      <w:r>
        <w:rPr>
          <w:b/>
          <w:sz w:val="28"/>
          <w:szCs w:val="28"/>
          <w:lang w:val="ru-RU"/>
        </w:rPr>
        <w:t xml:space="preserve">   1.2.2. Ведущие целевые установки и основные ожидаемые результаты</w:t>
      </w:r>
    </w:p>
    <w:p>
      <w:pPr>
        <w:ind w:firstLine="454"/>
        <w:jc w:val="both"/>
        <w:rPr>
          <w:b/>
          <w:sz w:val="28"/>
          <w:szCs w:val="28"/>
          <w:lang w:val="ru-RU"/>
        </w:rPr>
      </w:pPr>
      <w:r>
        <w:rPr>
          <w:sz w:val="28"/>
          <w:szCs w:val="28"/>
          <w:lang w:val="ru-RU"/>
        </w:rPr>
        <w:t xml:space="preserve">В результате изучения обязательных предметов и предметов части, формируемой участниками образовательных отношений, на уровне основного общего образования получат дальнейшее развитие </w:t>
      </w:r>
      <w:r>
        <w:rPr>
          <w:i/>
          <w:sz w:val="28"/>
          <w:szCs w:val="28"/>
          <w:lang w:val="ru-RU"/>
        </w:rPr>
        <w:t>личностные, регулятивные</w:t>
      </w:r>
      <w:r>
        <w:rPr>
          <w:b/>
          <w:i/>
          <w:sz w:val="28"/>
          <w:szCs w:val="28"/>
          <w:lang w:val="ru-RU"/>
        </w:rPr>
        <w:t xml:space="preserve">, коммуникативные и познавательные универсальные учебные действия, учебная (общая и предметная) и общепользовательская </w:t>
      </w:r>
      <w:r>
        <w:rPr>
          <w:sz w:val="28"/>
          <w:szCs w:val="28"/>
          <w:lang w:val="ru-RU"/>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pPr>
        <w:suppressAutoHyphens/>
        <w:ind w:firstLine="454"/>
        <w:jc w:val="both"/>
        <w:rPr>
          <w:bCs/>
          <w:sz w:val="28"/>
          <w:szCs w:val="28"/>
          <w:lang w:val="ru-RU"/>
        </w:rPr>
      </w:pPr>
      <w:r>
        <w:rPr>
          <w:sz w:val="28"/>
          <w:szCs w:val="28"/>
          <w:lang w:val="ru-RU"/>
        </w:rPr>
        <w:t xml:space="preserve">В ходе изучения средствами всех предметов у выпускников будут заложены </w:t>
      </w:r>
      <w:r>
        <w:rPr>
          <w:b/>
          <w:i/>
          <w:sz w:val="28"/>
          <w:szCs w:val="28"/>
          <w:lang w:val="ru-RU"/>
        </w:rPr>
        <w:t xml:space="preserve">основы формально-логического </w:t>
      </w:r>
      <w:r>
        <w:rPr>
          <w:b/>
          <w:bCs/>
          <w:i/>
          <w:sz w:val="28"/>
          <w:szCs w:val="28"/>
          <w:lang w:val="ru-RU"/>
        </w:rPr>
        <w:t>мышления, рефлексии</w:t>
      </w:r>
      <w:r>
        <w:rPr>
          <w:bCs/>
          <w:sz w:val="28"/>
          <w:szCs w:val="28"/>
          <w:lang w:val="ru-RU"/>
        </w:rPr>
        <w:t>, что будет способствовать:</w:t>
      </w:r>
    </w:p>
    <w:p>
      <w:pPr>
        <w:widowControl/>
        <w:ind w:firstLine="454"/>
        <w:jc w:val="both"/>
        <w:rPr>
          <w:b/>
          <w:sz w:val="28"/>
          <w:szCs w:val="28"/>
          <w:lang w:val="ru-RU"/>
        </w:rPr>
      </w:pPr>
      <w:r>
        <w:rPr>
          <w:sz w:val="28"/>
          <w:szCs w:val="28"/>
          <w:lang w:val="ru-RU"/>
        </w:rPr>
        <w:t>•</w:t>
      </w:r>
      <w:r>
        <w:rPr>
          <w:sz w:val="28"/>
          <w:szCs w:val="28"/>
        </w:rPr>
        <w:t> </w:t>
      </w:r>
      <w:r>
        <w:rPr>
          <w:bCs/>
          <w:sz w:val="28"/>
          <w:szCs w:val="28"/>
          <w:lang w:val="ru-RU"/>
        </w:rPr>
        <w:t>формированию</w:t>
      </w:r>
      <w:r>
        <w:rPr>
          <w:sz w:val="28"/>
          <w:szCs w:val="28"/>
          <w:lang w:val="ru-RU"/>
        </w:rPr>
        <w:t xml:space="preserve"> нового типа познавательных интересов (интереса не только к фактам, но и к закономерностям);</w:t>
      </w:r>
    </w:p>
    <w:p>
      <w:pPr>
        <w:widowControl/>
        <w:ind w:firstLine="454"/>
        <w:jc w:val="both"/>
        <w:rPr>
          <w:b/>
          <w:sz w:val="28"/>
          <w:szCs w:val="28"/>
          <w:lang w:val="ru-RU"/>
        </w:rPr>
      </w:pPr>
      <w:r>
        <w:rPr>
          <w:sz w:val="28"/>
          <w:szCs w:val="28"/>
          <w:lang w:val="ru-RU"/>
        </w:rPr>
        <w:t>•</w:t>
      </w:r>
      <w:r>
        <w:rPr>
          <w:sz w:val="28"/>
          <w:szCs w:val="28"/>
        </w:rPr>
        <w:t> </w:t>
      </w:r>
      <w:r>
        <w:rPr>
          <w:sz w:val="28"/>
          <w:szCs w:val="28"/>
          <w:lang w:val="ru-RU"/>
        </w:rPr>
        <w:t>расширению и переориентации рефлексивной оценки собственных возможностей — за пределы учебной деятельности</w:t>
      </w:r>
      <w:r>
        <w:rPr>
          <w:b/>
          <w:sz w:val="28"/>
          <w:szCs w:val="28"/>
          <w:lang w:val="ru-RU"/>
        </w:rPr>
        <w:t xml:space="preserve"> </w:t>
      </w:r>
      <w:r>
        <w:rPr>
          <w:sz w:val="28"/>
          <w:szCs w:val="28"/>
          <w:lang w:val="ru-RU"/>
        </w:rPr>
        <w:t>в сферу самосознания;</w:t>
      </w:r>
    </w:p>
    <w:p>
      <w:pPr>
        <w:widowControl/>
        <w:ind w:firstLine="454"/>
        <w:jc w:val="both"/>
        <w:rPr>
          <w:sz w:val="28"/>
          <w:szCs w:val="28"/>
          <w:lang w:val="ru-RU"/>
        </w:rPr>
      </w:pPr>
      <w:r>
        <w:rPr>
          <w:sz w:val="28"/>
          <w:szCs w:val="28"/>
          <w:lang w:val="ru-RU"/>
        </w:rPr>
        <w:t>•</w:t>
      </w:r>
      <w:r>
        <w:rPr>
          <w:sz w:val="28"/>
          <w:szCs w:val="28"/>
        </w:rPr>
        <w:t> </w:t>
      </w:r>
      <w:r>
        <w:rPr>
          <w:sz w:val="28"/>
          <w:szCs w:val="28"/>
          <w:lang w:val="ru-RU"/>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pPr>
        <w:suppressAutoHyphens/>
        <w:ind w:firstLine="454"/>
        <w:jc w:val="both"/>
        <w:rPr>
          <w:sz w:val="28"/>
          <w:szCs w:val="28"/>
          <w:lang w:val="ru-RU"/>
        </w:rPr>
      </w:pPr>
      <w:r>
        <w:rPr>
          <w:sz w:val="28"/>
          <w:szCs w:val="28"/>
          <w:lang w:val="ru-RU"/>
        </w:rPr>
        <w:t xml:space="preserve">В ходе изучения всех учебных предметов обучающиеся </w:t>
      </w:r>
      <w:r>
        <w:rPr>
          <w:b/>
          <w:i/>
          <w:sz w:val="28"/>
          <w:szCs w:val="28"/>
          <w:lang w:val="ru-RU"/>
        </w:rPr>
        <w:t>приобретут опыт проектной деятельности</w:t>
      </w:r>
      <w:r>
        <w:rPr>
          <w:sz w:val="28"/>
          <w:szCs w:val="28"/>
          <w:lang w:val="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pPr>
        <w:ind w:firstLine="454"/>
        <w:jc w:val="both"/>
        <w:rPr>
          <w:sz w:val="28"/>
          <w:szCs w:val="28"/>
          <w:lang w:val="ru-RU"/>
        </w:rPr>
      </w:pPr>
      <w:r>
        <w:rPr>
          <w:sz w:val="28"/>
          <w:szCs w:val="28"/>
          <w:lang w:val="ru-RU"/>
        </w:rPr>
        <w:t xml:space="preserve">В ходе планирования и выполнения учебных исследований обучающиеся освоят умение </w:t>
      </w:r>
      <w:r>
        <w:rPr>
          <w:i/>
          <w:sz w:val="28"/>
          <w:szCs w:val="28"/>
          <w:lang w:val="ru-RU"/>
        </w:rPr>
        <w:t>оперировать гипотезами</w:t>
      </w:r>
      <w:r>
        <w:rPr>
          <w:sz w:val="28"/>
          <w:szCs w:val="28"/>
          <w:lang w:val="ru-RU"/>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pPr>
        <w:ind w:firstLine="454"/>
        <w:jc w:val="both"/>
        <w:rPr>
          <w:sz w:val="28"/>
          <w:szCs w:val="28"/>
          <w:lang w:val="ru-RU"/>
        </w:rPr>
      </w:pPr>
      <w:r>
        <w:rPr>
          <w:sz w:val="28"/>
          <w:szCs w:val="28"/>
          <w:lang w:val="ru-RU"/>
        </w:rPr>
        <w:t xml:space="preserve">В результате целенаправленной учебной деятельности, осуществляемой в формах </w:t>
      </w:r>
      <w:r>
        <w:rPr>
          <w:i/>
          <w:sz w:val="28"/>
          <w:szCs w:val="28"/>
          <w:lang w:val="ru-RU"/>
        </w:rPr>
        <w:t>учебного исследования</w:t>
      </w:r>
      <w:r>
        <w:rPr>
          <w:sz w:val="28"/>
          <w:szCs w:val="28"/>
          <w:lang w:val="ru-RU"/>
        </w:rPr>
        <w:t xml:space="preserve">, </w:t>
      </w:r>
      <w:r>
        <w:rPr>
          <w:i/>
          <w:sz w:val="28"/>
          <w:szCs w:val="28"/>
          <w:lang w:val="ru-RU"/>
        </w:rPr>
        <w:t>учебного проекта</w:t>
      </w:r>
      <w:r>
        <w:rPr>
          <w:sz w:val="28"/>
          <w:szCs w:val="28"/>
          <w:lang w:val="ru-RU"/>
        </w:rPr>
        <w:t xml:space="preserve">, в ходе </w:t>
      </w:r>
      <w:r>
        <w:rPr>
          <w:i/>
          <w:sz w:val="28"/>
          <w:szCs w:val="28"/>
          <w:lang w:val="ru-RU"/>
        </w:rPr>
        <w:t>освоения системы научных понятий</w:t>
      </w:r>
      <w:r>
        <w:rPr>
          <w:sz w:val="28"/>
          <w:szCs w:val="28"/>
          <w:lang w:val="ru-RU"/>
        </w:rPr>
        <w:t xml:space="preserve"> у выпускников будут заложены:</w:t>
      </w:r>
    </w:p>
    <w:p>
      <w:pPr>
        <w:widowControl/>
        <w:ind w:firstLine="454"/>
        <w:jc w:val="both"/>
        <w:rPr>
          <w:sz w:val="28"/>
          <w:szCs w:val="28"/>
          <w:lang w:val="ru-RU"/>
        </w:rPr>
      </w:pPr>
      <w:r>
        <w:rPr>
          <w:sz w:val="28"/>
          <w:szCs w:val="28"/>
          <w:lang w:val="ru-RU"/>
        </w:rPr>
        <w:t>•</w:t>
      </w:r>
      <w:r>
        <w:rPr>
          <w:sz w:val="28"/>
          <w:szCs w:val="28"/>
        </w:rPr>
        <w:t> </w:t>
      </w:r>
      <w:r>
        <w:rPr>
          <w:sz w:val="28"/>
          <w:szCs w:val="28"/>
          <w:lang w:val="ru-RU"/>
        </w:rPr>
        <w:t>потребность вникать в суть изучаемых проблем, ставить вопросы, затрагивающие основы знаний, личный, социальный, исторический жизненный опыт;</w:t>
      </w:r>
    </w:p>
    <w:p>
      <w:pPr>
        <w:widowControl/>
        <w:ind w:firstLine="454"/>
        <w:jc w:val="both"/>
        <w:rPr>
          <w:sz w:val="28"/>
          <w:szCs w:val="28"/>
          <w:lang w:val="ru-RU"/>
        </w:rPr>
      </w:pPr>
      <w:r>
        <w:rPr>
          <w:sz w:val="28"/>
          <w:szCs w:val="28"/>
          <w:lang w:val="ru-RU"/>
        </w:rPr>
        <w:t>•</w:t>
      </w:r>
      <w:r>
        <w:rPr>
          <w:sz w:val="28"/>
          <w:szCs w:val="28"/>
        </w:rPr>
        <w:t> </w:t>
      </w:r>
      <w:r>
        <w:rPr>
          <w:sz w:val="28"/>
          <w:szCs w:val="28"/>
          <w:lang w:val="ru-RU"/>
        </w:rPr>
        <w:t>основы критического отношения к знанию, жизненному опыту;</w:t>
      </w:r>
    </w:p>
    <w:p>
      <w:pPr>
        <w:widowControl/>
        <w:ind w:firstLine="454"/>
        <w:jc w:val="both"/>
        <w:rPr>
          <w:sz w:val="28"/>
          <w:szCs w:val="28"/>
          <w:lang w:val="ru-RU"/>
        </w:rPr>
      </w:pPr>
      <w:r>
        <w:rPr>
          <w:sz w:val="28"/>
          <w:szCs w:val="28"/>
          <w:lang w:val="ru-RU"/>
        </w:rPr>
        <w:t>•</w:t>
      </w:r>
      <w:r>
        <w:rPr>
          <w:sz w:val="28"/>
          <w:szCs w:val="28"/>
        </w:rPr>
        <w:t> </w:t>
      </w:r>
      <w:r>
        <w:rPr>
          <w:sz w:val="28"/>
          <w:szCs w:val="28"/>
          <w:lang w:val="ru-RU"/>
        </w:rPr>
        <w:t>основы ценностных суждений и оценок;</w:t>
      </w:r>
    </w:p>
    <w:p>
      <w:pPr>
        <w:widowControl/>
        <w:ind w:firstLine="454"/>
        <w:jc w:val="both"/>
        <w:rPr>
          <w:sz w:val="28"/>
          <w:szCs w:val="28"/>
          <w:lang w:val="ru-RU"/>
        </w:rPr>
      </w:pPr>
      <w:r>
        <w:rPr>
          <w:sz w:val="28"/>
          <w:szCs w:val="28"/>
          <w:lang w:val="ru-RU"/>
        </w:rPr>
        <w:t>•</w:t>
      </w:r>
      <w:r>
        <w:rPr>
          <w:sz w:val="28"/>
          <w:szCs w:val="28"/>
        </w:rPr>
        <w:t> </w:t>
      </w:r>
      <w:r>
        <w:rPr>
          <w:sz w:val="28"/>
          <w:szCs w:val="28"/>
          <w:lang w:val="ru-RU"/>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pPr>
        <w:widowControl/>
        <w:ind w:firstLine="454"/>
        <w:jc w:val="both"/>
        <w:rPr>
          <w:sz w:val="28"/>
          <w:szCs w:val="28"/>
          <w:lang w:val="ru-RU"/>
        </w:rPr>
      </w:pPr>
      <w:r>
        <w:rPr>
          <w:sz w:val="28"/>
          <w:szCs w:val="28"/>
          <w:lang w:val="ru-RU"/>
        </w:rPr>
        <w:t>•</w:t>
      </w:r>
      <w:r>
        <w:rPr>
          <w:sz w:val="28"/>
          <w:szCs w:val="28"/>
        </w:rPr>
        <w:t> </w:t>
      </w:r>
      <w:r>
        <w:rPr>
          <w:sz w:val="28"/>
          <w:szCs w:val="28"/>
          <w:lang w:val="ru-RU"/>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pPr>
        <w:ind w:firstLine="454"/>
        <w:jc w:val="both"/>
        <w:rPr>
          <w:sz w:val="28"/>
          <w:szCs w:val="28"/>
          <w:lang w:val="ru-RU"/>
        </w:rPr>
      </w:pPr>
      <w:r>
        <w:rPr>
          <w:sz w:val="28"/>
          <w:szCs w:val="28"/>
          <w:lang w:val="ru-RU"/>
        </w:rPr>
        <w:t xml:space="preserve">В основной школе в рамках преподавания всех предметов продолжается работа по формированию и развитию </w:t>
      </w:r>
      <w:r>
        <w:rPr>
          <w:b/>
          <w:i/>
          <w:sz w:val="28"/>
          <w:szCs w:val="28"/>
          <w:lang w:val="ru-RU"/>
        </w:rPr>
        <w:t>основ читательской компетенции</w:t>
      </w:r>
      <w:r>
        <w:rPr>
          <w:sz w:val="28"/>
          <w:szCs w:val="28"/>
          <w:lang w:val="ru-RU"/>
        </w:rPr>
        <w:t xml:space="preserve">. Обучающиеся овладевают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Pr>
          <w:i/>
          <w:sz w:val="28"/>
          <w:szCs w:val="28"/>
          <w:lang w:val="ru-RU"/>
        </w:rPr>
        <w:t>потребность в систематическом чтении</w:t>
      </w:r>
      <w:r>
        <w:rPr>
          <w:sz w:val="28"/>
          <w:szCs w:val="28"/>
          <w:lang w:val="ru-RU"/>
        </w:rPr>
        <w:t xml:space="preserve"> как средстве познания мира и себя в этом мире, гармонизации отношений человека и общества, создании образа «потребного будущего».</w:t>
      </w:r>
    </w:p>
    <w:p>
      <w:pPr>
        <w:ind w:firstLine="454"/>
        <w:jc w:val="both"/>
        <w:rPr>
          <w:sz w:val="28"/>
          <w:szCs w:val="28"/>
          <w:lang w:val="ru-RU"/>
        </w:rPr>
      </w:pPr>
      <w:r>
        <w:rPr>
          <w:sz w:val="28"/>
          <w:szCs w:val="28"/>
          <w:lang w:val="ru-RU"/>
        </w:rPr>
        <w:t xml:space="preserve">Обучающиеся усовершенствуют </w:t>
      </w:r>
      <w:r>
        <w:rPr>
          <w:i/>
          <w:sz w:val="28"/>
          <w:szCs w:val="28"/>
          <w:lang w:val="ru-RU"/>
        </w:rPr>
        <w:t>технику чтения</w:t>
      </w:r>
      <w:r>
        <w:rPr>
          <w:sz w:val="28"/>
          <w:szCs w:val="28"/>
          <w:lang w:val="ru-RU"/>
        </w:rPr>
        <w:t xml:space="preserve"> и приобретут устойчивый </w:t>
      </w:r>
      <w:r>
        <w:rPr>
          <w:i/>
          <w:sz w:val="28"/>
          <w:szCs w:val="28"/>
          <w:lang w:val="ru-RU"/>
        </w:rPr>
        <w:t>навык осмысленного чтения</w:t>
      </w:r>
      <w:r>
        <w:rPr>
          <w:sz w:val="28"/>
          <w:szCs w:val="28"/>
          <w:lang w:val="ru-RU"/>
        </w:rPr>
        <w:t xml:space="preserve">, </w:t>
      </w:r>
      <w:r>
        <w:rPr>
          <w:iCs/>
          <w:sz w:val="28"/>
          <w:szCs w:val="28"/>
          <w:lang w:val="ru-RU"/>
        </w:rPr>
        <w:t xml:space="preserve">получат возможность приобрести </w:t>
      </w:r>
      <w:r>
        <w:rPr>
          <w:i/>
          <w:iCs/>
          <w:sz w:val="28"/>
          <w:szCs w:val="28"/>
          <w:lang w:val="ru-RU"/>
        </w:rPr>
        <w:t>навык рефлексивного чтения</w:t>
      </w:r>
      <w:r>
        <w:rPr>
          <w:iCs/>
          <w:sz w:val="28"/>
          <w:szCs w:val="28"/>
          <w:lang w:val="ru-RU"/>
        </w:rPr>
        <w:t xml:space="preserve">. </w:t>
      </w:r>
      <w:r>
        <w:rPr>
          <w:sz w:val="28"/>
          <w:szCs w:val="28"/>
          <w:lang w:val="ru-RU"/>
        </w:rPr>
        <w:t xml:space="preserve">Обучающиеся овладеют различными </w:t>
      </w:r>
      <w:r>
        <w:rPr>
          <w:i/>
          <w:sz w:val="28"/>
          <w:szCs w:val="28"/>
          <w:lang w:val="ru-RU"/>
        </w:rPr>
        <w:t>видами</w:t>
      </w:r>
      <w:r>
        <w:rPr>
          <w:sz w:val="28"/>
          <w:szCs w:val="28"/>
          <w:lang w:val="ru-RU"/>
        </w:rPr>
        <w:t xml:space="preserve"> </w:t>
      </w:r>
      <w:r>
        <w:rPr>
          <w:rStyle w:val="16"/>
          <w:i w:val="0"/>
          <w:sz w:val="28"/>
          <w:szCs w:val="28"/>
          <w:lang w:val="ru-RU"/>
        </w:rPr>
        <w:t xml:space="preserve">и </w:t>
      </w:r>
      <w:r>
        <w:rPr>
          <w:rStyle w:val="16"/>
          <w:sz w:val="28"/>
          <w:szCs w:val="28"/>
          <w:lang w:val="ru-RU"/>
        </w:rPr>
        <w:t>типами</w:t>
      </w:r>
      <w:r>
        <w:rPr>
          <w:sz w:val="28"/>
          <w:szCs w:val="28"/>
          <w:lang w:val="ru-RU"/>
        </w:rPr>
        <w:t xml:space="preserve"> </w:t>
      </w:r>
      <w:r>
        <w:rPr>
          <w:i/>
          <w:sz w:val="28"/>
          <w:szCs w:val="28"/>
          <w:lang w:val="ru-RU"/>
        </w:rPr>
        <w:t>чтения</w:t>
      </w:r>
      <w:r>
        <w:rPr>
          <w:sz w:val="28"/>
          <w:szCs w:val="28"/>
          <w:lang w:val="ru-RU"/>
        </w:rPr>
        <w:t xml:space="preserve">: </w:t>
      </w:r>
      <w:r>
        <w:rPr>
          <w:rStyle w:val="16"/>
          <w:i w:val="0"/>
          <w:sz w:val="28"/>
          <w:szCs w:val="28"/>
          <w:lang w:val="ru-RU"/>
        </w:rPr>
        <w:t xml:space="preserve">ознакомительным, изучающим, просмотровым, поисковым и выборочным; выразительным чтением; </w:t>
      </w:r>
      <w:r>
        <w:rPr>
          <w:sz w:val="28"/>
          <w:szCs w:val="28"/>
          <w:lang w:val="ru-RU"/>
        </w:rPr>
        <w:t xml:space="preserve">коммуникативным чтением вслух и про себя; учебным и самостоятельным чтением. Они овладеют основными </w:t>
      </w:r>
      <w:r>
        <w:rPr>
          <w:i/>
          <w:sz w:val="28"/>
          <w:szCs w:val="28"/>
          <w:lang w:val="ru-RU"/>
        </w:rPr>
        <w:t>стратегиями чтения</w:t>
      </w:r>
      <w:r>
        <w:rPr>
          <w:sz w:val="28"/>
          <w:szCs w:val="28"/>
          <w:lang w:val="ru-RU"/>
        </w:rPr>
        <w:t xml:space="preserve"> художественных и других видов текстов и будут способны выбрать стратегию чтения, отвечающую конкретной учебной задаче.</w:t>
      </w:r>
    </w:p>
    <w:p>
      <w:pPr>
        <w:ind w:firstLine="454"/>
        <w:jc w:val="both"/>
        <w:rPr>
          <w:sz w:val="28"/>
          <w:szCs w:val="28"/>
          <w:lang w:val="ru-RU"/>
        </w:rPr>
      </w:pPr>
      <w:r>
        <w:rPr>
          <w:sz w:val="28"/>
          <w:szCs w:val="28"/>
          <w:lang w:val="ru-RU"/>
        </w:rPr>
        <w:t xml:space="preserve">В сфере развития </w:t>
      </w:r>
      <w:r>
        <w:rPr>
          <w:b/>
          <w:sz w:val="28"/>
          <w:szCs w:val="28"/>
          <w:lang w:val="ru-RU"/>
        </w:rPr>
        <w:t>личностных универсальных учебных действий</w:t>
      </w:r>
      <w:r>
        <w:rPr>
          <w:sz w:val="28"/>
          <w:szCs w:val="28"/>
          <w:lang w:val="ru-RU"/>
        </w:rPr>
        <w:t xml:space="preserve"> приоритетное внимание уделяется формированию:</w:t>
      </w:r>
    </w:p>
    <w:p>
      <w:pPr>
        <w:ind w:firstLine="454"/>
        <w:jc w:val="both"/>
        <w:rPr>
          <w:sz w:val="28"/>
          <w:szCs w:val="28"/>
          <w:lang w:val="ru-RU"/>
        </w:rPr>
      </w:pPr>
      <w:r>
        <w:rPr>
          <w:sz w:val="28"/>
          <w:szCs w:val="28"/>
          <w:lang w:val="ru-RU"/>
        </w:rPr>
        <w:t>•</w:t>
      </w:r>
      <w:r>
        <w:rPr>
          <w:sz w:val="28"/>
          <w:szCs w:val="28"/>
        </w:rPr>
        <w:t> </w:t>
      </w:r>
      <w:r>
        <w:rPr>
          <w:i/>
          <w:sz w:val="28"/>
          <w:szCs w:val="28"/>
          <w:lang w:val="ru-RU"/>
        </w:rPr>
        <w:t>основ гражданской идентичности личности</w:t>
      </w:r>
      <w:r>
        <w:rPr>
          <w:sz w:val="28"/>
          <w:szCs w:val="28"/>
          <w:lang w:val="ru-RU"/>
        </w:rPr>
        <w:t xml:space="preserve"> (включая когнитивный, эмоционально-ценностный и поведенческий компоненты);</w:t>
      </w:r>
    </w:p>
    <w:p>
      <w:pPr>
        <w:ind w:firstLine="454"/>
        <w:jc w:val="both"/>
        <w:rPr>
          <w:rStyle w:val="196"/>
          <w:sz w:val="28"/>
          <w:szCs w:val="28"/>
          <w:lang w:val="ru-RU"/>
        </w:rPr>
      </w:pPr>
      <w:r>
        <w:rPr>
          <w:sz w:val="28"/>
          <w:szCs w:val="28"/>
          <w:lang w:val="ru-RU"/>
        </w:rPr>
        <w:t>•</w:t>
      </w:r>
      <w:r>
        <w:rPr>
          <w:sz w:val="28"/>
          <w:szCs w:val="28"/>
        </w:rPr>
        <w:t> </w:t>
      </w:r>
      <w:r>
        <w:rPr>
          <w:rStyle w:val="196"/>
          <w:i/>
          <w:sz w:val="28"/>
          <w:szCs w:val="28"/>
          <w:lang w:val="ru-RU"/>
        </w:rPr>
        <w:t xml:space="preserve">основ социальных компетенций </w:t>
      </w:r>
      <w:r>
        <w:rPr>
          <w:rStyle w:val="196"/>
          <w:sz w:val="28"/>
          <w:szCs w:val="28"/>
          <w:lang w:val="ru-RU"/>
        </w:rPr>
        <w:t>(включая ценностно-смысловые установки и моральные нормы, опыт социальных и межличностных отношений, правосознание);</w:t>
      </w:r>
    </w:p>
    <w:p>
      <w:pPr>
        <w:ind w:firstLine="454"/>
        <w:jc w:val="both"/>
        <w:rPr>
          <w:sz w:val="28"/>
          <w:szCs w:val="28"/>
          <w:lang w:val="ru-RU"/>
        </w:rPr>
      </w:pPr>
      <w:r>
        <w:rPr>
          <w:sz w:val="28"/>
          <w:szCs w:val="28"/>
          <w:lang w:val="ru-RU"/>
        </w:rPr>
        <w:t>•</w:t>
      </w:r>
      <w:r>
        <w:rPr>
          <w:sz w:val="28"/>
          <w:szCs w:val="28"/>
        </w:rPr>
        <w:t> </w:t>
      </w:r>
      <w:r>
        <w:rPr>
          <w:sz w:val="28"/>
          <w:szCs w:val="28"/>
          <w:lang w:val="ru-RU"/>
        </w:rPr>
        <w:t xml:space="preserve">готовности и способности к переходу к самообразованию на основе учебно-познавательной мотивации, в том числе </w:t>
      </w:r>
      <w:r>
        <w:rPr>
          <w:i/>
          <w:sz w:val="28"/>
          <w:szCs w:val="28"/>
          <w:lang w:val="ru-RU"/>
        </w:rPr>
        <w:t>готовности к выбору направления профильного образования (при наличии)</w:t>
      </w:r>
      <w:r>
        <w:rPr>
          <w:sz w:val="28"/>
          <w:szCs w:val="28"/>
          <w:lang w:val="ru-RU"/>
        </w:rPr>
        <w:t>.</w:t>
      </w:r>
    </w:p>
    <w:p>
      <w:pPr>
        <w:ind w:firstLine="454"/>
        <w:jc w:val="both"/>
        <w:rPr>
          <w:sz w:val="28"/>
          <w:szCs w:val="28"/>
          <w:lang w:val="ru-RU"/>
        </w:rPr>
      </w:pPr>
      <w:r>
        <w:rPr>
          <w:rStyle w:val="196"/>
          <w:sz w:val="28"/>
          <w:szCs w:val="28"/>
          <w:lang w:val="ru-RU"/>
        </w:rPr>
        <w:t xml:space="preserve">В частности, формированию </w:t>
      </w:r>
      <w:r>
        <w:rPr>
          <w:b/>
          <w:i/>
          <w:sz w:val="28"/>
          <w:szCs w:val="28"/>
          <w:lang w:val="ru-RU"/>
        </w:rPr>
        <w:t>готовности и способности к выбору направления профильного образования</w:t>
      </w:r>
      <w:r>
        <w:rPr>
          <w:sz w:val="28"/>
          <w:szCs w:val="28"/>
          <w:lang w:val="ru-RU"/>
        </w:rPr>
        <w:t xml:space="preserve"> способствуют:</w:t>
      </w:r>
    </w:p>
    <w:p>
      <w:pPr>
        <w:ind w:firstLine="454"/>
        <w:jc w:val="both"/>
        <w:rPr>
          <w:sz w:val="28"/>
          <w:szCs w:val="28"/>
          <w:lang w:val="ru-RU"/>
        </w:rPr>
      </w:pPr>
      <w:r>
        <w:rPr>
          <w:sz w:val="28"/>
          <w:szCs w:val="28"/>
          <w:lang w:val="ru-RU"/>
        </w:rPr>
        <w:t>•</w:t>
      </w:r>
      <w:r>
        <w:rPr>
          <w:sz w:val="28"/>
          <w:szCs w:val="28"/>
        </w:rPr>
        <w:t> </w:t>
      </w:r>
      <w:r>
        <w:rPr>
          <w:sz w:val="28"/>
          <w:szCs w:val="28"/>
          <w:lang w:val="ru-RU"/>
        </w:rPr>
        <w:t xml:space="preserve">целенаправленное формирование </w:t>
      </w:r>
      <w:r>
        <w:rPr>
          <w:i/>
          <w:sz w:val="28"/>
          <w:szCs w:val="28"/>
          <w:lang w:val="ru-RU"/>
        </w:rPr>
        <w:t>интереса</w:t>
      </w:r>
      <w:r>
        <w:rPr>
          <w:sz w:val="28"/>
          <w:szCs w:val="28"/>
          <w:lang w:val="ru-RU"/>
        </w:rPr>
        <w:t xml:space="preserve"> к изучаемым областям знания и видам деятельности, педагогическая </w:t>
      </w:r>
      <w:r>
        <w:rPr>
          <w:i/>
          <w:sz w:val="28"/>
          <w:szCs w:val="28"/>
          <w:lang w:val="ru-RU"/>
        </w:rPr>
        <w:t>поддержка любознательности и избирательности интересов</w:t>
      </w:r>
      <w:r>
        <w:rPr>
          <w:sz w:val="28"/>
          <w:szCs w:val="28"/>
          <w:lang w:val="ru-RU"/>
        </w:rPr>
        <w:t>;</w:t>
      </w:r>
    </w:p>
    <w:p>
      <w:pPr>
        <w:ind w:firstLine="454"/>
        <w:jc w:val="both"/>
        <w:rPr>
          <w:sz w:val="28"/>
          <w:szCs w:val="28"/>
          <w:lang w:val="ru-RU"/>
        </w:rPr>
      </w:pPr>
      <w:r>
        <w:rPr>
          <w:sz w:val="28"/>
          <w:szCs w:val="28"/>
          <w:lang w:val="ru-RU"/>
        </w:rPr>
        <w:t>•</w:t>
      </w:r>
      <w:r>
        <w:rPr>
          <w:sz w:val="28"/>
          <w:szCs w:val="28"/>
        </w:rPr>
        <w:t> </w:t>
      </w:r>
      <w:r>
        <w:rPr>
          <w:sz w:val="28"/>
          <w:szCs w:val="28"/>
          <w:lang w:val="ru-RU"/>
        </w:rPr>
        <w:t xml:space="preserve">реализация </w:t>
      </w:r>
      <w:r>
        <w:rPr>
          <w:i/>
          <w:sz w:val="28"/>
          <w:szCs w:val="28"/>
          <w:lang w:val="ru-RU"/>
        </w:rPr>
        <w:t>уровневого подхода</w:t>
      </w:r>
      <w:r>
        <w:rPr>
          <w:sz w:val="28"/>
          <w:szCs w:val="28"/>
          <w:lang w:val="ru-RU"/>
        </w:rPr>
        <w:t xml:space="preserve"> </w:t>
      </w:r>
      <w:r>
        <w:rPr>
          <w:i/>
          <w:sz w:val="28"/>
          <w:szCs w:val="28"/>
          <w:lang w:val="ru-RU"/>
        </w:rPr>
        <w:t>как в преподавании</w:t>
      </w:r>
      <w:r>
        <w:rPr>
          <w:sz w:val="28"/>
          <w:szCs w:val="28"/>
          <w:lang w:val="ru-RU"/>
        </w:rPr>
        <w:t xml:space="preserve"> (на основе дифференциации требований к освоению учебных программ и достижению планируемых результатов), </w:t>
      </w:r>
      <w:r>
        <w:rPr>
          <w:i/>
          <w:sz w:val="28"/>
          <w:szCs w:val="28"/>
          <w:lang w:val="ru-RU"/>
        </w:rPr>
        <w:t>так и в оценочных процедурах</w:t>
      </w:r>
      <w:r>
        <w:rPr>
          <w:sz w:val="28"/>
          <w:szCs w:val="28"/>
          <w:lang w:val="ru-RU"/>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pPr>
        <w:ind w:firstLine="454"/>
        <w:jc w:val="both"/>
        <w:rPr>
          <w:sz w:val="28"/>
          <w:szCs w:val="28"/>
          <w:lang w:val="ru-RU"/>
        </w:rPr>
      </w:pPr>
      <w:r>
        <w:rPr>
          <w:sz w:val="28"/>
          <w:szCs w:val="28"/>
          <w:lang w:val="ru-RU"/>
        </w:rPr>
        <w:t>•</w:t>
      </w:r>
      <w:r>
        <w:rPr>
          <w:sz w:val="28"/>
          <w:szCs w:val="28"/>
        </w:rPr>
        <w:t> </w:t>
      </w:r>
      <w:r>
        <w:rPr>
          <w:sz w:val="28"/>
          <w:szCs w:val="28"/>
          <w:lang w:val="ru-RU"/>
        </w:rPr>
        <w:t xml:space="preserve">формирование </w:t>
      </w:r>
      <w:r>
        <w:rPr>
          <w:i/>
          <w:sz w:val="28"/>
          <w:szCs w:val="28"/>
          <w:lang w:val="ru-RU"/>
        </w:rPr>
        <w:t>навыков взаимо- и самооценки</w:t>
      </w:r>
      <w:r>
        <w:rPr>
          <w:sz w:val="28"/>
          <w:szCs w:val="28"/>
          <w:lang w:val="ru-RU"/>
        </w:rPr>
        <w:t xml:space="preserve">, </w:t>
      </w:r>
      <w:r>
        <w:rPr>
          <w:i/>
          <w:sz w:val="28"/>
          <w:szCs w:val="28"/>
          <w:lang w:val="ru-RU"/>
        </w:rPr>
        <w:t>навыков рефлексии</w:t>
      </w:r>
      <w:r>
        <w:rPr>
          <w:sz w:val="28"/>
          <w:szCs w:val="28"/>
          <w:lang w:val="ru-RU"/>
        </w:rPr>
        <w:t xml:space="preserve"> на основе использования критериальной системы оценки;</w:t>
      </w:r>
    </w:p>
    <w:p>
      <w:pPr>
        <w:ind w:firstLine="454"/>
        <w:jc w:val="both"/>
        <w:rPr>
          <w:sz w:val="28"/>
          <w:szCs w:val="28"/>
          <w:lang w:val="ru-RU"/>
        </w:rPr>
      </w:pPr>
      <w:r>
        <w:rPr>
          <w:sz w:val="28"/>
          <w:szCs w:val="28"/>
          <w:lang w:val="ru-RU"/>
        </w:rPr>
        <w:t>•</w:t>
      </w:r>
      <w:r>
        <w:rPr>
          <w:sz w:val="28"/>
          <w:szCs w:val="28"/>
        </w:rPr>
        <w:t> </w:t>
      </w:r>
      <w:r>
        <w:rPr>
          <w:sz w:val="28"/>
          <w:szCs w:val="28"/>
          <w:lang w:val="ru-RU"/>
        </w:rPr>
        <w:t>организация</w:t>
      </w:r>
      <w:r>
        <w:rPr>
          <w:i/>
          <w:sz w:val="28"/>
          <w:szCs w:val="28"/>
          <w:lang w:val="ru-RU"/>
        </w:rPr>
        <w:t xml:space="preserve"> системы проб подростками своих возможностей</w:t>
      </w:r>
      <w:r>
        <w:rPr>
          <w:sz w:val="28"/>
          <w:szCs w:val="28"/>
          <w:lang w:val="ru-RU"/>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 (предлагаемые с этой целью факультативы  ограничены по объёму (от 35 до 70 часов) и обязательно заканчиваются процедурами самооценки и оценкой презентации выполненных учебных работ</w:t>
      </w:r>
      <w:r>
        <w:rPr>
          <w:rStyle w:val="14"/>
          <w:sz w:val="28"/>
          <w:szCs w:val="28"/>
          <w:vertAlign w:val="superscript"/>
          <w:lang w:val="ru-RU"/>
        </w:rPr>
        <w:t xml:space="preserve"> </w:t>
      </w:r>
      <w:r>
        <w:rPr>
          <w:sz w:val="28"/>
          <w:szCs w:val="28"/>
          <w:lang w:val="ru-RU"/>
        </w:rPr>
        <w:t>);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pPr>
        <w:ind w:firstLine="454"/>
        <w:jc w:val="both"/>
        <w:rPr>
          <w:sz w:val="28"/>
          <w:szCs w:val="28"/>
          <w:lang w:val="ru-RU"/>
        </w:rPr>
      </w:pPr>
      <w:r>
        <w:rPr>
          <w:sz w:val="28"/>
          <w:szCs w:val="28"/>
          <w:lang w:val="ru-RU"/>
        </w:rPr>
        <w:t>•</w:t>
      </w:r>
      <w:r>
        <w:rPr>
          <w:sz w:val="28"/>
          <w:szCs w:val="28"/>
        </w:rPr>
        <w:t> </w:t>
      </w:r>
      <w:r>
        <w:rPr>
          <w:sz w:val="28"/>
          <w:szCs w:val="28"/>
          <w:lang w:val="ru-RU"/>
        </w:rPr>
        <w:t xml:space="preserve">целенаправленное формирование в курсе технологии </w:t>
      </w:r>
      <w:r>
        <w:rPr>
          <w:i/>
          <w:sz w:val="28"/>
          <w:szCs w:val="28"/>
          <w:lang w:val="ru-RU"/>
        </w:rPr>
        <w:t>представлений о рынке труда</w:t>
      </w:r>
      <w:r>
        <w:rPr>
          <w:sz w:val="28"/>
          <w:szCs w:val="28"/>
          <w:lang w:val="ru-RU"/>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pPr>
        <w:ind w:firstLine="454"/>
        <w:jc w:val="both"/>
        <w:rPr>
          <w:sz w:val="28"/>
          <w:szCs w:val="28"/>
          <w:lang w:val="ru-RU"/>
        </w:rPr>
      </w:pPr>
      <w:r>
        <w:rPr>
          <w:sz w:val="28"/>
          <w:szCs w:val="28"/>
          <w:lang w:val="ru-RU"/>
        </w:rPr>
        <w:t>•</w:t>
      </w:r>
      <w:r>
        <w:rPr>
          <w:sz w:val="28"/>
          <w:szCs w:val="28"/>
        </w:rPr>
        <w:t> </w:t>
      </w:r>
      <w:r>
        <w:rPr>
          <w:sz w:val="28"/>
          <w:szCs w:val="28"/>
          <w:lang w:val="ru-RU"/>
        </w:rPr>
        <w:t xml:space="preserve">приобретение </w:t>
      </w:r>
      <w:r>
        <w:rPr>
          <w:i/>
          <w:sz w:val="28"/>
          <w:szCs w:val="28"/>
          <w:lang w:val="ru-RU"/>
        </w:rPr>
        <w:t>практического опыта пробного проектирования жизненной и профессиональной карьеры</w:t>
      </w:r>
      <w:r>
        <w:rPr>
          <w:sz w:val="28"/>
          <w:szCs w:val="28"/>
          <w:lang w:val="ru-RU"/>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pPr>
        <w:ind w:firstLine="454"/>
        <w:jc w:val="both"/>
        <w:rPr>
          <w:sz w:val="28"/>
          <w:szCs w:val="28"/>
          <w:lang w:val="ru-RU"/>
        </w:rPr>
      </w:pPr>
      <w:r>
        <w:rPr>
          <w:sz w:val="28"/>
          <w:szCs w:val="28"/>
          <w:lang w:val="ru-RU"/>
        </w:rPr>
        <w:t xml:space="preserve">В сфере развития </w:t>
      </w:r>
      <w:r>
        <w:rPr>
          <w:b/>
          <w:sz w:val="28"/>
          <w:szCs w:val="28"/>
          <w:lang w:val="ru-RU"/>
        </w:rPr>
        <w:t>регулятивных универсальных учебных действий</w:t>
      </w:r>
      <w:r>
        <w:rPr>
          <w:sz w:val="28"/>
          <w:szCs w:val="28"/>
          <w:lang w:val="ru-RU"/>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pPr>
        <w:ind w:firstLine="454"/>
        <w:jc w:val="both"/>
        <w:rPr>
          <w:sz w:val="28"/>
          <w:szCs w:val="28"/>
          <w:lang w:val="ru-RU"/>
        </w:rPr>
      </w:pPr>
      <w:r>
        <w:rPr>
          <w:sz w:val="28"/>
          <w:szCs w:val="28"/>
          <w:lang w:val="ru-RU"/>
        </w:rPr>
        <w:t>Ведущим способом решения этой задачи является формирование способности к проектированию.</w:t>
      </w:r>
    </w:p>
    <w:p>
      <w:pPr>
        <w:ind w:firstLine="454"/>
        <w:jc w:val="both"/>
        <w:rPr>
          <w:sz w:val="28"/>
          <w:szCs w:val="28"/>
          <w:lang w:val="ru-RU"/>
        </w:rPr>
      </w:pPr>
      <w:r>
        <w:rPr>
          <w:sz w:val="28"/>
          <w:szCs w:val="28"/>
          <w:lang w:val="ru-RU"/>
        </w:rPr>
        <w:t xml:space="preserve">В сфере развития </w:t>
      </w:r>
      <w:r>
        <w:rPr>
          <w:b/>
          <w:sz w:val="28"/>
          <w:szCs w:val="28"/>
          <w:lang w:val="ru-RU"/>
        </w:rPr>
        <w:t>коммуникативных универсальных учебных действий</w:t>
      </w:r>
      <w:r>
        <w:rPr>
          <w:sz w:val="28"/>
          <w:szCs w:val="28"/>
          <w:lang w:val="ru-RU"/>
        </w:rPr>
        <w:t xml:space="preserve"> приоритетное внимание уделяется:</w:t>
      </w:r>
    </w:p>
    <w:p>
      <w:pPr>
        <w:ind w:firstLine="454"/>
        <w:jc w:val="both"/>
        <w:rPr>
          <w:snapToGrid w:val="0"/>
          <w:sz w:val="28"/>
          <w:szCs w:val="28"/>
          <w:lang w:val="ru-RU"/>
        </w:rPr>
      </w:pPr>
      <w:r>
        <w:rPr>
          <w:sz w:val="28"/>
          <w:szCs w:val="28"/>
          <w:lang w:val="ru-RU"/>
        </w:rPr>
        <w:t>•</w:t>
      </w:r>
      <w:r>
        <w:rPr>
          <w:sz w:val="28"/>
          <w:szCs w:val="28"/>
        </w:rPr>
        <w:t> </w:t>
      </w:r>
      <w:r>
        <w:rPr>
          <w:sz w:val="28"/>
          <w:szCs w:val="28"/>
          <w:lang w:val="ru-RU"/>
        </w:rPr>
        <w:t xml:space="preserve">формированию действий по организации и планированию </w:t>
      </w:r>
      <w:r>
        <w:rPr>
          <w:i/>
          <w:sz w:val="28"/>
          <w:szCs w:val="28"/>
          <w:lang w:val="ru-RU"/>
        </w:rPr>
        <w:t>учебного сотрудничества с учителем и сверстниками</w:t>
      </w:r>
      <w:r>
        <w:rPr>
          <w:sz w:val="28"/>
          <w:szCs w:val="28"/>
          <w:lang w:val="ru-RU"/>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pPr>
        <w:ind w:firstLine="454"/>
        <w:jc w:val="both"/>
        <w:rPr>
          <w:snapToGrid w:val="0"/>
          <w:sz w:val="28"/>
          <w:szCs w:val="28"/>
          <w:lang w:val="ru-RU"/>
        </w:rPr>
      </w:pPr>
      <w:r>
        <w:rPr>
          <w:sz w:val="28"/>
          <w:szCs w:val="28"/>
          <w:lang w:val="ru-RU"/>
        </w:rPr>
        <w:t>•</w:t>
      </w:r>
      <w:r>
        <w:rPr>
          <w:sz w:val="28"/>
          <w:szCs w:val="28"/>
        </w:rPr>
        <w:t> </w:t>
      </w:r>
      <w:r>
        <w:rPr>
          <w:sz w:val="28"/>
          <w:szCs w:val="28"/>
          <w:lang w:val="ru-RU"/>
        </w:rPr>
        <w:t xml:space="preserve">практическому освоению умений, составляющих основу </w:t>
      </w:r>
      <w:r>
        <w:rPr>
          <w:i/>
          <w:sz w:val="28"/>
          <w:szCs w:val="28"/>
          <w:lang w:val="ru-RU"/>
        </w:rPr>
        <w:t>коммуникативной компетентности</w:t>
      </w:r>
      <w:r>
        <w:rPr>
          <w:sz w:val="28"/>
          <w:szCs w:val="28"/>
          <w:lang w:val="ru-RU"/>
        </w:rPr>
        <w:t xml:space="preserve">: ставить и решать многообразные коммуникативные задачи; действовать с учётом позиции другого и уметь согласовывать свои действия; </w:t>
      </w:r>
      <w:r>
        <w:rPr>
          <w:snapToGrid w:val="0"/>
          <w:sz w:val="28"/>
          <w:szCs w:val="28"/>
          <w:lang w:val="ru-RU"/>
        </w:rPr>
        <w:t xml:space="preserve">устанавливать и поддерживать необходимые контакты с другими людьми; удовлетворительно владеть нормами и техникой общения; </w:t>
      </w:r>
      <w:r>
        <w:rPr>
          <w:sz w:val="28"/>
          <w:szCs w:val="28"/>
          <w:lang w:val="ru-RU"/>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pPr>
        <w:ind w:firstLine="454"/>
        <w:jc w:val="both"/>
        <w:rPr>
          <w:snapToGrid w:val="0"/>
          <w:sz w:val="28"/>
          <w:szCs w:val="28"/>
          <w:lang w:val="ru-RU"/>
        </w:rPr>
      </w:pPr>
      <w:r>
        <w:rPr>
          <w:sz w:val="28"/>
          <w:szCs w:val="28"/>
          <w:lang w:val="ru-RU"/>
        </w:rPr>
        <w:t>•</w:t>
      </w:r>
      <w:r>
        <w:rPr>
          <w:sz w:val="28"/>
          <w:szCs w:val="28"/>
        </w:rPr>
        <w:t> </w:t>
      </w:r>
      <w:r>
        <w:rPr>
          <w:sz w:val="28"/>
          <w:szCs w:val="28"/>
          <w:lang w:val="ru-RU"/>
        </w:rPr>
        <w:t xml:space="preserve">развитию </w:t>
      </w:r>
      <w:r>
        <w:rPr>
          <w:i/>
          <w:sz w:val="28"/>
          <w:szCs w:val="28"/>
          <w:lang w:val="ru-RU"/>
        </w:rPr>
        <w:t>речевой деятельности</w:t>
      </w:r>
      <w:r>
        <w:rPr>
          <w:sz w:val="28"/>
          <w:szCs w:val="28"/>
          <w:lang w:val="ru-RU"/>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pPr>
        <w:ind w:firstLine="454"/>
        <w:jc w:val="both"/>
        <w:rPr>
          <w:sz w:val="28"/>
          <w:szCs w:val="28"/>
          <w:lang w:val="ru-RU"/>
        </w:rPr>
      </w:pPr>
      <w:r>
        <w:rPr>
          <w:sz w:val="28"/>
          <w:szCs w:val="28"/>
          <w:lang w:val="ru-RU"/>
        </w:rPr>
        <w:t xml:space="preserve">В сфере развития </w:t>
      </w:r>
      <w:r>
        <w:rPr>
          <w:b/>
          <w:sz w:val="28"/>
          <w:szCs w:val="28"/>
          <w:lang w:val="ru-RU"/>
        </w:rPr>
        <w:t>познавательных универсальных учебных действий</w:t>
      </w:r>
      <w:r>
        <w:rPr>
          <w:sz w:val="28"/>
          <w:szCs w:val="28"/>
          <w:lang w:val="ru-RU"/>
        </w:rPr>
        <w:t xml:space="preserve"> приоритетное внимание уделяется:</w:t>
      </w:r>
    </w:p>
    <w:p>
      <w:pPr>
        <w:ind w:firstLine="454"/>
        <w:jc w:val="both"/>
        <w:rPr>
          <w:sz w:val="28"/>
          <w:szCs w:val="28"/>
          <w:lang w:val="ru-RU"/>
        </w:rPr>
      </w:pPr>
      <w:r>
        <w:rPr>
          <w:sz w:val="28"/>
          <w:szCs w:val="28"/>
          <w:lang w:val="ru-RU"/>
        </w:rPr>
        <w:t>•</w:t>
      </w:r>
      <w:r>
        <w:rPr>
          <w:sz w:val="28"/>
          <w:szCs w:val="28"/>
        </w:rPr>
        <w:t> </w:t>
      </w:r>
      <w:r>
        <w:rPr>
          <w:sz w:val="28"/>
          <w:szCs w:val="28"/>
          <w:lang w:val="ru-RU"/>
        </w:rPr>
        <w:t xml:space="preserve">практическому освоению обучающимися </w:t>
      </w:r>
      <w:r>
        <w:rPr>
          <w:i/>
          <w:sz w:val="28"/>
          <w:szCs w:val="28"/>
          <w:lang w:val="ru-RU"/>
        </w:rPr>
        <w:t>основ проектно-исследовательской деятельности</w:t>
      </w:r>
      <w:r>
        <w:rPr>
          <w:sz w:val="28"/>
          <w:szCs w:val="28"/>
          <w:lang w:val="ru-RU"/>
        </w:rPr>
        <w:t>;</w:t>
      </w:r>
    </w:p>
    <w:p>
      <w:pPr>
        <w:ind w:firstLine="454"/>
        <w:jc w:val="both"/>
        <w:rPr>
          <w:sz w:val="28"/>
          <w:szCs w:val="28"/>
          <w:lang w:val="ru-RU"/>
        </w:rPr>
      </w:pPr>
      <w:r>
        <w:rPr>
          <w:sz w:val="28"/>
          <w:szCs w:val="28"/>
          <w:lang w:val="ru-RU"/>
        </w:rPr>
        <w:t>•</w:t>
      </w:r>
      <w:r>
        <w:rPr>
          <w:sz w:val="28"/>
          <w:szCs w:val="28"/>
        </w:rPr>
        <w:t> </w:t>
      </w:r>
      <w:r>
        <w:rPr>
          <w:sz w:val="28"/>
          <w:szCs w:val="28"/>
          <w:lang w:val="ru-RU"/>
        </w:rPr>
        <w:t xml:space="preserve">развитию </w:t>
      </w:r>
      <w:r>
        <w:rPr>
          <w:i/>
          <w:sz w:val="28"/>
          <w:szCs w:val="28"/>
          <w:lang w:val="ru-RU"/>
        </w:rPr>
        <w:t>стратегий смыслового чтения</w:t>
      </w:r>
      <w:r>
        <w:rPr>
          <w:sz w:val="28"/>
          <w:szCs w:val="28"/>
          <w:lang w:val="ru-RU"/>
        </w:rPr>
        <w:t xml:space="preserve"> и </w:t>
      </w:r>
      <w:r>
        <w:rPr>
          <w:i/>
          <w:sz w:val="28"/>
          <w:szCs w:val="28"/>
          <w:lang w:val="ru-RU"/>
        </w:rPr>
        <w:t>работе с информацией</w:t>
      </w:r>
      <w:r>
        <w:rPr>
          <w:sz w:val="28"/>
          <w:szCs w:val="28"/>
          <w:lang w:val="ru-RU"/>
        </w:rPr>
        <w:t>;</w:t>
      </w:r>
    </w:p>
    <w:p>
      <w:pPr>
        <w:ind w:firstLine="454"/>
        <w:jc w:val="both"/>
        <w:rPr>
          <w:sz w:val="28"/>
          <w:szCs w:val="28"/>
          <w:lang w:val="ru-RU"/>
        </w:rPr>
      </w:pPr>
      <w:r>
        <w:rPr>
          <w:sz w:val="28"/>
          <w:szCs w:val="28"/>
          <w:lang w:val="ru-RU"/>
        </w:rPr>
        <w:t>•</w:t>
      </w:r>
      <w:r>
        <w:rPr>
          <w:sz w:val="28"/>
          <w:szCs w:val="28"/>
        </w:rPr>
        <w:t> </w:t>
      </w:r>
      <w:r>
        <w:rPr>
          <w:sz w:val="28"/>
          <w:szCs w:val="28"/>
          <w:lang w:val="ru-RU"/>
        </w:rPr>
        <w:t xml:space="preserve">практическому освоению </w:t>
      </w:r>
      <w:r>
        <w:rPr>
          <w:i/>
          <w:sz w:val="28"/>
          <w:szCs w:val="28"/>
          <w:lang w:val="ru-RU"/>
        </w:rPr>
        <w:t>методов познания</w:t>
      </w:r>
      <w:r>
        <w:rPr>
          <w:sz w:val="28"/>
          <w:szCs w:val="28"/>
          <w:lang w:val="ru-RU"/>
        </w:rPr>
        <w:t xml:space="preserve">, используемых в различных областях знания и сферах культуры, соответствующего им </w:t>
      </w:r>
      <w:r>
        <w:rPr>
          <w:i/>
          <w:sz w:val="28"/>
          <w:szCs w:val="28"/>
          <w:lang w:val="ru-RU"/>
        </w:rPr>
        <w:t>инструментария и понятийного аппарата</w:t>
      </w:r>
      <w:r>
        <w:rPr>
          <w:sz w:val="28"/>
          <w:szCs w:val="28"/>
          <w:lang w:val="ru-RU"/>
        </w:rPr>
        <w:t>, регулярному обращению в учебном процессе к использованию общеучебных умений, знаково-символических средств, широкого спектра</w:t>
      </w:r>
      <w:r>
        <w:rPr>
          <w:i/>
          <w:sz w:val="28"/>
          <w:szCs w:val="28"/>
          <w:lang w:val="ru-RU"/>
        </w:rPr>
        <w:t xml:space="preserve"> логических действий и операций.</w:t>
      </w:r>
    </w:p>
    <w:p>
      <w:pPr>
        <w:ind w:firstLine="454"/>
        <w:jc w:val="both"/>
        <w:rPr>
          <w:i/>
          <w:sz w:val="28"/>
          <w:szCs w:val="28"/>
          <w:lang w:val="ru-RU"/>
        </w:rPr>
      </w:pPr>
      <w:r>
        <w:rPr>
          <w:sz w:val="28"/>
          <w:szCs w:val="28"/>
          <w:lang w:val="ru-RU"/>
        </w:rPr>
        <w:t xml:space="preserve">При изучении учебных предметов обучающиеся усовершенствуют приобретённые на первом уровне </w:t>
      </w:r>
      <w:r>
        <w:rPr>
          <w:b/>
          <w:i/>
          <w:sz w:val="28"/>
          <w:szCs w:val="28"/>
          <w:lang w:val="ru-RU"/>
        </w:rPr>
        <w:t>навыки работы с информацией</w:t>
      </w:r>
      <w:r>
        <w:rPr>
          <w:sz w:val="28"/>
          <w:szCs w:val="28"/>
          <w:lang w:val="ru-RU"/>
        </w:rPr>
        <w:t xml:space="preserve"> и пополнят их. Они смогут работать с текстами, преобразовывать и интерпретировать содержащуюся в них информацию, в том числе:</w:t>
      </w:r>
    </w:p>
    <w:p>
      <w:pPr>
        <w:widowControl/>
        <w:ind w:firstLine="454"/>
        <w:jc w:val="both"/>
        <w:rPr>
          <w:sz w:val="28"/>
          <w:szCs w:val="28"/>
          <w:lang w:val="ru-RU"/>
        </w:rPr>
      </w:pPr>
      <w:r>
        <w:rPr>
          <w:sz w:val="28"/>
          <w:szCs w:val="28"/>
          <w:lang w:val="ru-RU"/>
        </w:rPr>
        <w:t>•</w:t>
      </w:r>
      <w:r>
        <w:rPr>
          <w:sz w:val="28"/>
          <w:szCs w:val="28"/>
        </w:rPr>
        <w:t> </w:t>
      </w:r>
      <w:r>
        <w:rPr>
          <w:sz w:val="28"/>
          <w:szCs w:val="28"/>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
    <w:p>
      <w:pPr>
        <w:widowControl/>
        <w:ind w:firstLine="454"/>
        <w:jc w:val="both"/>
        <w:rPr>
          <w:sz w:val="28"/>
          <w:szCs w:val="28"/>
          <w:lang w:val="ru-RU"/>
        </w:rPr>
      </w:pPr>
      <w:r>
        <w:rPr>
          <w:sz w:val="28"/>
          <w:szCs w:val="28"/>
          <w:lang w:val="ru-RU"/>
        </w:rPr>
        <w:t>•</w:t>
      </w:r>
      <w:r>
        <w:rPr>
          <w:sz w:val="28"/>
          <w:szCs w:val="28"/>
        </w:rPr>
        <w:t> </w:t>
      </w:r>
      <w:r>
        <w:rPr>
          <w:sz w:val="28"/>
          <w:szCs w:val="28"/>
          <w:lang w:val="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pPr>
        <w:widowControl/>
        <w:ind w:firstLine="454"/>
        <w:jc w:val="both"/>
        <w:rPr>
          <w:sz w:val="28"/>
          <w:szCs w:val="28"/>
          <w:lang w:val="ru-RU"/>
        </w:rPr>
      </w:pPr>
      <w:r>
        <w:rPr>
          <w:sz w:val="28"/>
          <w:szCs w:val="28"/>
          <w:lang w:val="ru-RU"/>
        </w:rPr>
        <w:t>•</w:t>
      </w:r>
      <w:r>
        <w:rPr>
          <w:sz w:val="28"/>
          <w:szCs w:val="28"/>
        </w:rPr>
        <w:t> </w:t>
      </w:r>
      <w:r>
        <w:rPr>
          <w:sz w:val="28"/>
          <w:szCs w:val="28"/>
          <w:lang w:val="ru-RU"/>
        </w:rPr>
        <w:t>заполнять и дополнять таблицы, схемы, диаграммы, тексты.</w:t>
      </w:r>
    </w:p>
    <w:p>
      <w:pPr>
        <w:ind w:firstLine="454"/>
        <w:jc w:val="both"/>
        <w:rPr>
          <w:sz w:val="28"/>
          <w:szCs w:val="28"/>
          <w:lang w:val="ru-RU"/>
        </w:rPr>
      </w:pPr>
      <w:r>
        <w:rPr>
          <w:sz w:val="28"/>
          <w:szCs w:val="28"/>
          <w:lang w:val="ru-RU"/>
        </w:rPr>
        <w:t xml:space="preserve">Обучающиеся усовершенствуют навык </w:t>
      </w:r>
      <w:r>
        <w:rPr>
          <w:i/>
          <w:sz w:val="28"/>
          <w:szCs w:val="28"/>
          <w:lang w:val="ru-RU"/>
        </w:rPr>
        <w:t>поиска информации</w:t>
      </w:r>
      <w:r>
        <w:rPr>
          <w:sz w:val="28"/>
          <w:szCs w:val="28"/>
          <w:lang w:val="ru-RU"/>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8"/>
          <w:szCs w:val="28"/>
          <w:lang w:val="ru-RU"/>
        </w:rPr>
      </w:pPr>
      <w:r>
        <w:rPr>
          <w:sz w:val="28"/>
          <w:szCs w:val="28"/>
          <w:lang w:val="ru-RU"/>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pPr>
        <w:ind w:firstLine="454"/>
        <w:jc w:val="both"/>
        <w:rPr>
          <w:sz w:val="28"/>
          <w:szCs w:val="28"/>
          <w:lang w:val="ru-RU"/>
        </w:rPr>
      </w:pPr>
      <w:r>
        <w:rPr>
          <w:sz w:val="28"/>
          <w:szCs w:val="28"/>
          <w:lang w:val="ru-RU"/>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pPr>
        <w:ind w:firstLine="454"/>
        <w:jc w:val="both"/>
        <w:rPr>
          <w:sz w:val="28"/>
          <w:szCs w:val="28"/>
          <w:lang w:val="ru-RU"/>
        </w:rPr>
      </w:pPr>
      <w:r>
        <w:rPr>
          <w:sz w:val="28"/>
          <w:szCs w:val="28"/>
          <w:lang w:val="ru-RU"/>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pPr>
        <w:ind w:firstLine="454"/>
        <w:jc w:val="both"/>
        <w:rPr>
          <w:sz w:val="28"/>
          <w:szCs w:val="28"/>
          <w:lang w:val="ru-RU"/>
        </w:rPr>
      </w:pPr>
      <w:r>
        <w:rPr>
          <w:sz w:val="28"/>
          <w:szCs w:val="28"/>
          <w:lang w:val="ru-RU"/>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pPr>
        <w:ind w:firstLine="454"/>
        <w:jc w:val="both"/>
        <w:rPr>
          <w:b/>
          <w:sz w:val="28"/>
          <w:szCs w:val="28"/>
          <w:lang w:val="ru-RU"/>
        </w:rPr>
      </w:pPr>
      <w:r>
        <w:rPr>
          <w:b/>
          <w:sz w:val="28"/>
          <w:szCs w:val="28"/>
          <w:lang w:val="ru-RU"/>
        </w:rPr>
        <w:t>1.2.3. Планируемые личностные результаты освоения учащимися основной образовательной программы основного общего образования</w:t>
      </w:r>
    </w:p>
    <w:p>
      <w:pPr>
        <w:ind w:firstLine="454"/>
        <w:jc w:val="both"/>
        <w:rPr>
          <w:sz w:val="28"/>
          <w:szCs w:val="28"/>
          <w:lang w:val="ru-RU"/>
        </w:rPr>
      </w:pPr>
      <w:r>
        <w:rPr>
          <w:sz w:val="28"/>
          <w:szCs w:val="28"/>
          <w:lang w:val="ru-RU"/>
        </w:rPr>
        <w:t xml:space="preserve">В рамках </w:t>
      </w:r>
      <w:r>
        <w:rPr>
          <w:b/>
          <w:sz w:val="28"/>
          <w:szCs w:val="28"/>
          <w:lang w:val="ru-RU"/>
        </w:rPr>
        <w:t>когнитивного компонента</w:t>
      </w:r>
      <w:r>
        <w:rPr>
          <w:i/>
          <w:sz w:val="28"/>
          <w:szCs w:val="28"/>
          <w:lang w:val="ru-RU"/>
        </w:rPr>
        <w:t xml:space="preserve"> </w:t>
      </w:r>
      <w:r>
        <w:rPr>
          <w:sz w:val="28"/>
          <w:szCs w:val="28"/>
          <w:lang w:val="ru-RU"/>
        </w:rPr>
        <w:t>будут сформированы:</w:t>
      </w:r>
    </w:p>
    <w:p>
      <w:pPr>
        <w:widowControl/>
        <w:autoSpaceDE/>
        <w:autoSpaceDN/>
        <w:adjustRightInd/>
        <w:ind w:firstLine="454"/>
        <w:jc w:val="both"/>
        <w:rPr>
          <w:sz w:val="28"/>
          <w:szCs w:val="28"/>
          <w:lang w:val="ru-RU"/>
        </w:rPr>
      </w:pPr>
      <w:r>
        <w:rPr>
          <w:sz w:val="28"/>
          <w:szCs w:val="28"/>
          <w:lang w:val="ru-RU"/>
        </w:rPr>
        <w:t>•</w:t>
      </w:r>
      <w:r>
        <w:rPr>
          <w:sz w:val="28"/>
          <w:szCs w:val="28"/>
        </w:rPr>
        <w:t> </w:t>
      </w:r>
      <w:r>
        <w:rPr>
          <w:sz w:val="28"/>
          <w:szCs w:val="28"/>
          <w:lang w:val="ru-RU"/>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pPr>
        <w:widowControl/>
        <w:autoSpaceDE/>
        <w:autoSpaceDN/>
        <w:adjustRightInd/>
        <w:ind w:firstLine="454"/>
        <w:jc w:val="both"/>
        <w:rPr>
          <w:sz w:val="28"/>
          <w:szCs w:val="28"/>
          <w:lang w:val="ru-RU"/>
        </w:rPr>
      </w:pPr>
      <w:r>
        <w:rPr>
          <w:sz w:val="28"/>
          <w:szCs w:val="28"/>
          <w:lang w:val="ru-RU"/>
        </w:rPr>
        <w:t>•</w:t>
      </w:r>
      <w:r>
        <w:rPr>
          <w:sz w:val="28"/>
          <w:szCs w:val="28"/>
        </w:rPr>
        <w:t> </w:t>
      </w:r>
      <w:r>
        <w:rPr>
          <w:sz w:val="28"/>
          <w:szCs w:val="28"/>
          <w:lang w:val="ru-RU"/>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pPr>
        <w:widowControl/>
        <w:autoSpaceDE/>
        <w:autoSpaceDN/>
        <w:adjustRightInd/>
        <w:ind w:firstLine="454"/>
        <w:jc w:val="both"/>
        <w:rPr>
          <w:sz w:val="28"/>
          <w:szCs w:val="28"/>
          <w:lang w:val="ru-RU"/>
        </w:rPr>
      </w:pPr>
      <w:r>
        <w:rPr>
          <w:sz w:val="28"/>
          <w:szCs w:val="28"/>
          <w:lang w:val="ru-RU"/>
        </w:rPr>
        <w:t>•</w:t>
      </w:r>
      <w:r>
        <w:rPr>
          <w:sz w:val="28"/>
          <w:szCs w:val="28"/>
        </w:rPr>
        <w:t> </w:t>
      </w:r>
      <w:r>
        <w:rPr>
          <w:sz w:val="28"/>
          <w:szCs w:val="28"/>
          <w:lang w:val="ru-RU"/>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pPr>
        <w:widowControl/>
        <w:autoSpaceDE/>
        <w:autoSpaceDN/>
        <w:adjustRightInd/>
        <w:ind w:firstLine="454"/>
        <w:jc w:val="both"/>
        <w:rPr>
          <w:sz w:val="28"/>
          <w:szCs w:val="28"/>
          <w:lang w:val="ru-RU"/>
        </w:rPr>
      </w:pPr>
      <w:r>
        <w:rPr>
          <w:sz w:val="28"/>
          <w:szCs w:val="28"/>
          <w:lang w:val="ru-RU"/>
        </w:rPr>
        <w:t>•</w:t>
      </w:r>
      <w:r>
        <w:rPr>
          <w:sz w:val="28"/>
          <w:szCs w:val="28"/>
        </w:rPr>
        <w:t> </w:t>
      </w:r>
      <w:r>
        <w:rPr>
          <w:sz w:val="28"/>
          <w:szCs w:val="28"/>
          <w:lang w:val="ru-RU"/>
        </w:rPr>
        <w:t>знание о своей этнической принадлежности, освоение национальных ценностей, традиций, культуры, знание о народах и этнических группах России;</w:t>
      </w:r>
    </w:p>
    <w:p>
      <w:pPr>
        <w:widowControl/>
        <w:autoSpaceDE/>
        <w:autoSpaceDN/>
        <w:adjustRightInd/>
        <w:ind w:firstLine="454"/>
        <w:jc w:val="both"/>
        <w:rPr>
          <w:sz w:val="28"/>
          <w:szCs w:val="28"/>
          <w:lang w:val="ru-RU"/>
        </w:rPr>
      </w:pPr>
      <w:r>
        <w:rPr>
          <w:sz w:val="28"/>
          <w:szCs w:val="28"/>
          <w:lang w:val="ru-RU"/>
        </w:rPr>
        <w:t>• освоение общекультурного наследия России и общемирового культурного наследия;</w:t>
      </w:r>
    </w:p>
    <w:p>
      <w:pPr>
        <w:widowControl/>
        <w:autoSpaceDE/>
        <w:autoSpaceDN/>
        <w:adjustRightInd/>
        <w:ind w:firstLine="454"/>
        <w:jc w:val="both"/>
        <w:rPr>
          <w:sz w:val="28"/>
          <w:szCs w:val="28"/>
          <w:lang w:val="ru-RU"/>
        </w:rPr>
      </w:pPr>
      <w:r>
        <w:rPr>
          <w:sz w:val="28"/>
          <w:szCs w:val="28"/>
          <w:lang w:val="ru-RU"/>
        </w:rPr>
        <w:t>• ориентация в системе моральных норм и ценностей и их иерархизация, понимание конвенционального характера морали;</w:t>
      </w:r>
    </w:p>
    <w:p>
      <w:pPr>
        <w:widowControl/>
        <w:autoSpaceDE/>
        <w:autoSpaceDN/>
        <w:adjustRightInd/>
        <w:ind w:firstLine="454"/>
        <w:jc w:val="both"/>
        <w:rPr>
          <w:sz w:val="28"/>
          <w:szCs w:val="28"/>
          <w:lang w:val="ru-RU"/>
        </w:rPr>
      </w:pPr>
      <w:r>
        <w:rPr>
          <w:sz w:val="28"/>
          <w:szCs w:val="28"/>
          <w:lang w:val="ru-RU"/>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pPr>
        <w:widowControl/>
        <w:autoSpaceDE/>
        <w:autoSpaceDN/>
        <w:adjustRightInd/>
        <w:ind w:firstLine="454"/>
        <w:jc w:val="both"/>
        <w:rPr>
          <w:sz w:val="28"/>
          <w:szCs w:val="28"/>
          <w:lang w:val="ru-RU"/>
        </w:rPr>
      </w:pPr>
      <w:r>
        <w:rPr>
          <w:sz w:val="28"/>
          <w:szCs w:val="28"/>
          <w:lang w:val="ru-RU"/>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pPr>
        <w:ind w:firstLine="454"/>
        <w:jc w:val="both"/>
        <w:rPr>
          <w:sz w:val="28"/>
          <w:szCs w:val="28"/>
          <w:lang w:val="ru-RU"/>
        </w:rPr>
      </w:pPr>
      <w:r>
        <w:rPr>
          <w:sz w:val="28"/>
          <w:szCs w:val="28"/>
          <w:lang w:val="ru-RU"/>
        </w:rPr>
        <w:t xml:space="preserve">В рамках </w:t>
      </w:r>
      <w:r>
        <w:rPr>
          <w:b/>
          <w:sz w:val="28"/>
          <w:szCs w:val="28"/>
          <w:lang w:val="ru-RU"/>
        </w:rPr>
        <w:t>ценностного и эмоционального компонентов</w:t>
      </w:r>
      <w:r>
        <w:rPr>
          <w:sz w:val="28"/>
          <w:szCs w:val="28"/>
          <w:lang w:val="ru-RU"/>
        </w:rPr>
        <w:t xml:space="preserve"> будут сформированы:</w:t>
      </w:r>
    </w:p>
    <w:p>
      <w:pPr>
        <w:widowControl/>
        <w:autoSpaceDE/>
        <w:autoSpaceDN/>
        <w:adjustRightInd/>
        <w:ind w:firstLine="454"/>
        <w:jc w:val="both"/>
        <w:rPr>
          <w:sz w:val="28"/>
          <w:szCs w:val="28"/>
          <w:lang w:val="ru-RU"/>
        </w:rPr>
      </w:pPr>
      <w:r>
        <w:rPr>
          <w:sz w:val="28"/>
          <w:szCs w:val="28"/>
          <w:lang w:val="ru-RU"/>
        </w:rPr>
        <w:t>• гражданский патриотизм, любовь к Родине, чувство гордости за свою страну;</w:t>
      </w:r>
    </w:p>
    <w:p>
      <w:pPr>
        <w:widowControl/>
        <w:autoSpaceDE/>
        <w:autoSpaceDN/>
        <w:adjustRightInd/>
        <w:ind w:firstLine="454"/>
        <w:jc w:val="both"/>
        <w:rPr>
          <w:sz w:val="28"/>
          <w:szCs w:val="28"/>
          <w:lang w:val="ru-RU"/>
        </w:rPr>
      </w:pPr>
      <w:r>
        <w:rPr>
          <w:sz w:val="28"/>
          <w:szCs w:val="28"/>
          <w:lang w:val="ru-RU"/>
        </w:rPr>
        <w:t>• уважение к истории, культурным и историческим памятникам;</w:t>
      </w:r>
    </w:p>
    <w:p>
      <w:pPr>
        <w:widowControl/>
        <w:autoSpaceDE/>
        <w:autoSpaceDN/>
        <w:adjustRightInd/>
        <w:ind w:firstLine="454"/>
        <w:jc w:val="both"/>
        <w:rPr>
          <w:sz w:val="28"/>
          <w:szCs w:val="28"/>
          <w:lang w:val="ru-RU"/>
        </w:rPr>
      </w:pPr>
      <w:r>
        <w:rPr>
          <w:sz w:val="28"/>
          <w:szCs w:val="28"/>
          <w:lang w:val="ru-RU"/>
        </w:rPr>
        <w:t>• эмоционально положительное принятие своей этнической идентичности;</w:t>
      </w:r>
    </w:p>
    <w:p>
      <w:pPr>
        <w:widowControl/>
        <w:autoSpaceDE/>
        <w:autoSpaceDN/>
        <w:adjustRightInd/>
        <w:ind w:firstLine="454"/>
        <w:jc w:val="both"/>
        <w:rPr>
          <w:sz w:val="28"/>
          <w:szCs w:val="28"/>
          <w:lang w:val="ru-RU"/>
        </w:rPr>
      </w:pPr>
      <w:r>
        <w:rPr>
          <w:sz w:val="28"/>
          <w:szCs w:val="28"/>
          <w:lang w:val="ru-RU"/>
        </w:rPr>
        <w:t>• уважение к другим народам России и мира и принятие их, межэтническая толерантность, готовность к равноправному сотрудничеству;</w:t>
      </w:r>
    </w:p>
    <w:p>
      <w:pPr>
        <w:widowControl/>
        <w:autoSpaceDE/>
        <w:autoSpaceDN/>
        <w:adjustRightInd/>
        <w:ind w:firstLine="454"/>
        <w:jc w:val="both"/>
        <w:rPr>
          <w:sz w:val="28"/>
          <w:szCs w:val="28"/>
          <w:lang w:val="ru-RU"/>
        </w:rPr>
      </w:pPr>
      <w:r>
        <w:rPr>
          <w:sz w:val="28"/>
          <w:szCs w:val="28"/>
          <w:lang w:val="ru-RU"/>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pPr>
        <w:widowControl/>
        <w:autoSpaceDE/>
        <w:autoSpaceDN/>
        <w:adjustRightInd/>
        <w:ind w:firstLine="454"/>
        <w:jc w:val="both"/>
        <w:rPr>
          <w:sz w:val="28"/>
          <w:szCs w:val="28"/>
          <w:lang w:val="ru-RU"/>
        </w:rPr>
      </w:pPr>
      <w:r>
        <w:rPr>
          <w:sz w:val="28"/>
          <w:szCs w:val="28"/>
          <w:lang w:val="ru-RU"/>
        </w:rPr>
        <w:t>• уважение к ценностям семьи, любовь к природе, признание ценности здоровья, своего и других людей, оптимизм в восприятии мира;</w:t>
      </w:r>
    </w:p>
    <w:p>
      <w:pPr>
        <w:widowControl/>
        <w:autoSpaceDE/>
        <w:autoSpaceDN/>
        <w:adjustRightInd/>
        <w:ind w:firstLine="454"/>
        <w:jc w:val="both"/>
        <w:rPr>
          <w:sz w:val="28"/>
          <w:szCs w:val="28"/>
          <w:lang w:val="ru-RU"/>
        </w:rPr>
      </w:pPr>
      <w:r>
        <w:rPr>
          <w:sz w:val="28"/>
          <w:szCs w:val="28"/>
          <w:lang w:val="ru-RU"/>
        </w:rPr>
        <w:t>• потребность в самовыражении и самореализации, социальном признании;</w:t>
      </w:r>
    </w:p>
    <w:p>
      <w:pPr>
        <w:widowControl/>
        <w:autoSpaceDE/>
        <w:autoSpaceDN/>
        <w:adjustRightInd/>
        <w:ind w:firstLine="454"/>
        <w:jc w:val="both"/>
        <w:rPr>
          <w:sz w:val="28"/>
          <w:szCs w:val="28"/>
          <w:lang w:val="ru-RU"/>
        </w:rPr>
      </w:pPr>
      <w:r>
        <w:rPr>
          <w:sz w:val="28"/>
          <w:szCs w:val="28"/>
          <w:lang w:val="ru-RU"/>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pPr>
        <w:ind w:firstLine="454"/>
        <w:jc w:val="both"/>
        <w:rPr>
          <w:sz w:val="28"/>
          <w:szCs w:val="28"/>
          <w:lang w:val="ru-RU"/>
        </w:rPr>
      </w:pPr>
      <w:r>
        <w:rPr>
          <w:sz w:val="28"/>
          <w:szCs w:val="28"/>
          <w:lang w:val="ru-RU"/>
        </w:rPr>
        <w:t xml:space="preserve">В рамках </w:t>
      </w:r>
      <w:r>
        <w:rPr>
          <w:b/>
          <w:sz w:val="28"/>
          <w:szCs w:val="28"/>
          <w:lang w:val="ru-RU"/>
        </w:rPr>
        <w:t>деятельностного (поведенческого) компонента</w:t>
      </w:r>
      <w:r>
        <w:rPr>
          <w:sz w:val="28"/>
          <w:szCs w:val="28"/>
          <w:lang w:val="ru-RU"/>
        </w:rPr>
        <w:t xml:space="preserve"> будут сформированы:</w:t>
      </w:r>
    </w:p>
    <w:p>
      <w:pPr>
        <w:widowControl/>
        <w:autoSpaceDE/>
        <w:autoSpaceDN/>
        <w:adjustRightInd/>
        <w:ind w:firstLine="454"/>
        <w:jc w:val="both"/>
        <w:rPr>
          <w:sz w:val="28"/>
          <w:szCs w:val="28"/>
          <w:lang w:val="ru-RU"/>
        </w:rPr>
      </w:pPr>
      <w:r>
        <w:rPr>
          <w:sz w:val="28"/>
          <w:szCs w:val="28"/>
          <w:lang w:val="ru-RU"/>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pPr>
        <w:widowControl/>
        <w:autoSpaceDE/>
        <w:autoSpaceDN/>
        <w:adjustRightInd/>
        <w:ind w:firstLine="454"/>
        <w:jc w:val="both"/>
        <w:rPr>
          <w:sz w:val="28"/>
          <w:szCs w:val="28"/>
          <w:lang w:val="ru-RU"/>
        </w:rPr>
      </w:pPr>
      <w:r>
        <w:rPr>
          <w:sz w:val="28"/>
          <w:szCs w:val="28"/>
          <w:lang w:val="ru-RU"/>
        </w:rPr>
        <w:t>• готовность и способность к выполнению норм и требований школьной жизни, прав и обязанностей ученика;</w:t>
      </w:r>
    </w:p>
    <w:p>
      <w:pPr>
        <w:widowControl/>
        <w:autoSpaceDE/>
        <w:autoSpaceDN/>
        <w:adjustRightInd/>
        <w:ind w:firstLine="454"/>
        <w:jc w:val="both"/>
        <w:rPr>
          <w:sz w:val="28"/>
          <w:szCs w:val="28"/>
          <w:lang w:val="ru-RU"/>
        </w:rPr>
      </w:pPr>
      <w:r>
        <w:rPr>
          <w:sz w:val="28"/>
          <w:szCs w:val="28"/>
          <w:lang w:val="ru-RU"/>
        </w:rPr>
        <w:t>• умение вести диалог на основе равноправных отношений и взаимного уважения и принятия; умение конструктивно разрешать конфликты;</w:t>
      </w:r>
    </w:p>
    <w:p>
      <w:pPr>
        <w:widowControl/>
        <w:autoSpaceDE/>
        <w:autoSpaceDN/>
        <w:adjustRightInd/>
        <w:ind w:firstLine="454"/>
        <w:jc w:val="both"/>
        <w:rPr>
          <w:sz w:val="28"/>
          <w:szCs w:val="28"/>
          <w:lang w:val="ru-RU"/>
        </w:rPr>
      </w:pPr>
      <w:r>
        <w:rPr>
          <w:sz w:val="28"/>
          <w:szCs w:val="28"/>
          <w:lang w:val="ru-RU"/>
        </w:rPr>
        <w:t>• готовность и способность к выполнению моральных норм в отношении взрослых и сверстников в школе, дома, во внеучебных видах деятельности;</w:t>
      </w:r>
    </w:p>
    <w:p>
      <w:pPr>
        <w:widowControl/>
        <w:autoSpaceDE/>
        <w:autoSpaceDN/>
        <w:adjustRightInd/>
        <w:ind w:firstLine="454"/>
        <w:jc w:val="both"/>
        <w:rPr>
          <w:sz w:val="28"/>
          <w:szCs w:val="28"/>
          <w:lang w:val="ru-RU"/>
        </w:rPr>
      </w:pPr>
      <w:r>
        <w:rPr>
          <w:sz w:val="28"/>
          <w:szCs w:val="28"/>
          <w:lang w:val="ru-RU"/>
        </w:rPr>
        <w:t>• потребность в участии в общественной жизни ближайшего социального окружения, общественно полезной деятельности;</w:t>
      </w:r>
    </w:p>
    <w:p>
      <w:pPr>
        <w:widowControl/>
        <w:autoSpaceDE/>
        <w:autoSpaceDN/>
        <w:adjustRightInd/>
        <w:ind w:firstLine="454"/>
        <w:jc w:val="both"/>
        <w:rPr>
          <w:sz w:val="28"/>
          <w:szCs w:val="28"/>
          <w:lang w:val="ru-RU"/>
        </w:rPr>
      </w:pPr>
      <w:r>
        <w:rPr>
          <w:sz w:val="28"/>
          <w:szCs w:val="28"/>
          <w:lang w:val="ru-RU"/>
        </w:rPr>
        <w:t>• умение строить жизненные планы с учётом конкретных социально-исторических, политических и экономических условий;</w:t>
      </w:r>
    </w:p>
    <w:p>
      <w:pPr>
        <w:widowControl/>
        <w:autoSpaceDE/>
        <w:autoSpaceDN/>
        <w:adjustRightInd/>
        <w:ind w:firstLine="454"/>
        <w:jc w:val="both"/>
        <w:rPr>
          <w:sz w:val="28"/>
          <w:szCs w:val="28"/>
          <w:lang w:val="ru-RU"/>
        </w:rPr>
      </w:pPr>
      <w:r>
        <w:rPr>
          <w:sz w:val="28"/>
          <w:szCs w:val="28"/>
          <w:lang w:val="ru-RU"/>
        </w:rPr>
        <w:t>• устойчивый познавательный интерес и становление смыслообразующей функции познавательного мотива;</w:t>
      </w:r>
    </w:p>
    <w:p>
      <w:pPr>
        <w:widowControl/>
        <w:autoSpaceDE/>
        <w:autoSpaceDN/>
        <w:adjustRightInd/>
        <w:ind w:firstLine="454"/>
        <w:jc w:val="both"/>
        <w:rPr>
          <w:sz w:val="28"/>
          <w:szCs w:val="28"/>
          <w:lang w:val="ru-RU"/>
        </w:rPr>
      </w:pPr>
      <w:r>
        <w:rPr>
          <w:sz w:val="28"/>
          <w:szCs w:val="28"/>
          <w:lang w:val="ru-RU"/>
        </w:rPr>
        <w:t>• готовность к выбору профильного образования.</w:t>
      </w:r>
    </w:p>
    <w:p>
      <w:pPr>
        <w:ind w:firstLine="454"/>
        <w:jc w:val="both"/>
        <w:rPr>
          <w:b/>
          <w:i/>
          <w:sz w:val="28"/>
          <w:szCs w:val="28"/>
          <w:lang w:val="ru-RU"/>
        </w:rPr>
      </w:pPr>
      <w:r>
        <w:rPr>
          <w:b/>
          <w:i/>
          <w:sz w:val="28"/>
          <w:szCs w:val="28"/>
          <w:lang w:val="ru-RU"/>
        </w:rPr>
        <w:t>Выпускник получит возможность для формирования:</w:t>
      </w:r>
    </w:p>
    <w:p>
      <w:pPr>
        <w:widowControl/>
        <w:autoSpaceDE/>
        <w:autoSpaceDN/>
        <w:adjustRightInd/>
        <w:ind w:firstLine="454"/>
        <w:jc w:val="both"/>
        <w:rPr>
          <w:i/>
          <w:sz w:val="28"/>
          <w:szCs w:val="28"/>
          <w:lang w:val="ru-RU"/>
        </w:rPr>
      </w:pPr>
      <w:r>
        <w:rPr>
          <w:sz w:val="28"/>
          <w:szCs w:val="28"/>
          <w:lang w:val="ru-RU"/>
        </w:rPr>
        <w:t>•</w:t>
      </w:r>
      <w:r>
        <w:rPr>
          <w:sz w:val="28"/>
          <w:szCs w:val="28"/>
        </w:rPr>
        <w:t> </w:t>
      </w:r>
      <w:r>
        <w:rPr>
          <w:i/>
          <w:sz w:val="28"/>
          <w:szCs w:val="28"/>
          <w:lang w:val="ru-RU"/>
        </w:rPr>
        <w:t>выраженной устойчивой учебно-познавательной мотивации и интереса к учению;</w:t>
      </w:r>
    </w:p>
    <w:p>
      <w:pPr>
        <w:widowControl/>
        <w:autoSpaceDE/>
        <w:autoSpaceDN/>
        <w:adjustRightInd/>
        <w:ind w:firstLine="454"/>
        <w:jc w:val="both"/>
        <w:rPr>
          <w:i/>
          <w:sz w:val="28"/>
          <w:szCs w:val="28"/>
          <w:lang w:val="ru-RU"/>
        </w:rPr>
      </w:pPr>
      <w:r>
        <w:rPr>
          <w:sz w:val="28"/>
          <w:szCs w:val="28"/>
          <w:lang w:val="ru-RU"/>
        </w:rPr>
        <w:t>•</w:t>
      </w:r>
      <w:r>
        <w:rPr>
          <w:sz w:val="28"/>
          <w:szCs w:val="28"/>
        </w:rPr>
        <w:t> </w:t>
      </w:r>
      <w:r>
        <w:rPr>
          <w:i/>
          <w:sz w:val="28"/>
          <w:szCs w:val="28"/>
          <w:lang w:val="ru-RU"/>
        </w:rPr>
        <w:t>готовности к самообразованию и самовоспитанию;</w:t>
      </w:r>
    </w:p>
    <w:p>
      <w:pPr>
        <w:widowControl/>
        <w:autoSpaceDE/>
        <w:autoSpaceDN/>
        <w:adjustRightInd/>
        <w:ind w:firstLine="454"/>
        <w:jc w:val="both"/>
        <w:rPr>
          <w:i/>
          <w:sz w:val="28"/>
          <w:szCs w:val="28"/>
          <w:lang w:val="ru-RU"/>
        </w:rPr>
      </w:pPr>
      <w:r>
        <w:rPr>
          <w:sz w:val="28"/>
          <w:szCs w:val="28"/>
          <w:lang w:val="ru-RU"/>
        </w:rPr>
        <w:t>• </w:t>
      </w:r>
      <w:r>
        <w:rPr>
          <w:i/>
          <w:sz w:val="28"/>
          <w:szCs w:val="28"/>
          <w:lang w:val="ru-RU"/>
        </w:rPr>
        <w:t>адекватной позитивной самооценки и Я-концепции;</w:t>
      </w:r>
    </w:p>
    <w:p>
      <w:pPr>
        <w:widowControl/>
        <w:autoSpaceDE/>
        <w:autoSpaceDN/>
        <w:adjustRightInd/>
        <w:ind w:firstLine="454"/>
        <w:jc w:val="both"/>
        <w:rPr>
          <w:i/>
          <w:sz w:val="28"/>
          <w:szCs w:val="28"/>
          <w:lang w:val="ru-RU"/>
        </w:rPr>
      </w:pPr>
      <w:r>
        <w:rPr>
          <w:sz w:val="28"/>
          <w:szCs w:val="28"/>
          <w:lang w:val="ru-RU"/>
        </w:rPr>
        <w:t>• </w:t>
      </w:r>
      <w:r>
        <w:rPr>
          <w:i/>
          <w:sz w:val="28"/>
          <w:szCs w:val="28"/>
          <w:lang w:val="ru-RU"/>
        </w:rPr>
        <w:t>компетентности в реализации основ гражданской идентичности в поступках и деятельности;</w:t>
      </w:r>
    </w:p>
    <w:p>
      <w:pPr>
        <w:widowControl/>
        <w:tabs>
          <w:tab w:val="left" w:pos="360"/>
        </w:tabs>
        <w:autoSpaceDE/>
        <w:autoSpaceDN/>
        <w:adjustRightInd/>
        <w:ind w:firstLine="454"/>
        <w:jc w:val="both"/>
        <w:rPr>
          <w:i/>
          <w:sz w:val="28"/>
          <w:szCs w:val="28"/>
          <w:lang w:val="ru-RU"/>
        </w:rPr>
      </w:pPr>
      <w:r>
        <w:rPr>
          <w:sz w:val="28"/>
          <w:szCs w:val="28"/>
          <w:lang w:val="ru-RU"/>
        </w:rPr>
        <w:t>•</w:t>
      </w:r>
      <w:r>
        <w:rPr>
          <w:sz w:val="28"/>
          <w:szCs w:val="28"/>
        </w:rPr>
        <w:t> </w:t>
      </w:r>
      <w:r>
        <w:rPr>
          <w:i/>
          <w:sz w:val="28"/>
          <w:szCs w:val="28"/>
          <w:lang w:val="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pPr>
        <w:widowControl/>
        <w:tabs>
          <w:tab w:val="left" w:pos="360"/>
        </w:tabs>
        <w:autoSpaceDE/>
        <w:autoSpaceDN/>
        <w:adjustRightInd/>
        <w:ind w:firstLine="454"/>
        <w:jc w:val="both"/>
        <w:rPr>
          <w:i/>
          <w:sz w:val="28"/>
          <w:szCs w:val="28"/>
          <w:lang w:val="ru-RU"/>
        </w:rPr>
      </w:pPr>
      <w:r>
        <w:rPr>
          <w:sz w:val="28"/>
          <w:szCs w:val="28"/>
          <w:lang w:val="ru-RU"/>
        </w:rPr>
        <w:t>•</w:t>
      </w:r>
      <w:r>
        <w:rPr>
          <w:sz w:val="28"/>
          <w:szCs w:val="28"/>
        </w:rPr>
        <w:t> </w:t>
      </w:r>
      <w:r>
        <w:rPr>
          <w:i/>
          <w:sz w:val="28"/>
          <w:szCs w:val="28"/>
          <w:lang w:val="ru-RU"/>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pPr>
        <w:pStyle w:val="46"/>
        <w:shd w:val="clear" w:color="auto" w:fill="FFFFFF"/>
        <w:spacing w:before="0" w:beforeAutospacing="0" w:after="0" w:afterAutospacing="0"/>
        <w:jc w:val="both"/>
        <w:textAlignment w:val="baseline"/>
        <w:rPr>
          <w:rFonts w:eastAsia="@Arial Unicode MS"/>
          <w:b/>
          <w:sz w:val="28"/>
          <w:szCs w:val="28"/>
        </w:rPr>
      </w:pPr>
      <w:r>
        <w:rPr>
          <w:rFonts w:eastAsia="@Arial Unicode MS"/>
          <w:b/>
          <w:sz w:val="28"/>
          <w:szCs w:val="28"/>
        </w:rPr>
        <w:t>1.2.4.Планируемые метапредметные результаты освоения учащимися основной образовательной программы основного общего образования</w:t>
      </w:r>
    </w:p>
    <w:p>
      <w:pPr>
        <w:pStyle w:val="46"/>
        <w:shd w:val="clear" w:color="auto" w:fill="FFFFFF"/>
        <w:spacing w:before="0" w:beforeAutospacing="0" w:after="0" w:afterAutospacing="0"/>
        <w:jc w:val="both"/>
        <w:textAlignment w:val="baseline"/>
        <w:rPr>
          <w:sz w:val="28"/>
          <w:szCs w:val="28"/>
        </w:rPr>
      </w:pPr>
      <w:r>
        <w:rPr>
          <w:sz w:val="28"/>
          <w:szCs w:val="28"/>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pPr>
        <w:pStyle w:val="46"/>
        <w:shd w:val="clear" w:color="auto" w:fill="FFFFFF"/>
        <w:spacing w:before="0" w:beforeAutospacing="0" w:after="0" w:afterAutospacing="0"/>
        <w:textAlignment w:val="baseline"/>
        <w:rPr>
          <w:b/>
          <w:i/>
          <w:sz w:val="28"/>
          <w:szCs w:val="28"/>
        </w:rPr>
      </w:pPr>
      <w:r>
        <w:rPr>
          <w:b/>
          <w:i/>
          <w:sz w:val="28"/>
          <w:szCs w:val="28"/>
        </w:rPr>
        <w:t>Межпредметные понятия</w:t>
      </w:r>
    </w:p>
    <w:p>
      <w:pPr>
        <w:pStyle w:val="46"/>
        <w:shd w:val="clear" w:color="auto" w:fill="FFFFFF"/>
        <w:spacing w:before="0" w:beforeAutospacing="0" w:after="0" w:afterAutospacing="0"/>
        <w:jc w:val="both"/>
        <w:textAlignment w:val="baseline"/>
        <w:rPr>
          <w:sz w:val="28"/>
          <w:szCs w:val="28"/>
        </w:rPr>
      </w:pPr>
      <w:r>
        <w:rPr>
          <w:sz w:val="28"/>
          <w:szCs w:val="28"/>
        </w:rPr>
        <w:t>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pPr>
        <w:pStyle w:val="46"/>
        <w:shd w:val="clear" w:color="auto" w:fill="FFFFFF"/>
        <w:spacing w:before="0" w:beforeAutospacing="0" w:after="0" w:afterAutospacing="0"/>
        <w:jc w:val="both"/>
        <w:textAlignment w:val="baseline"/>
        <w:rPr>
          <w:sz w:val="28"/>
          <w:szCs w:val="28"/>
        </w:rPr>
      </w:pPr>
      <w:r>
        <w:rPr>
          <w:sz w:val="28"/>
          <w:szCs w:val="28"/>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pPr>
        <w:pStyle w:val="46"/>
        <w:shd w:val="clear" w:color="auto" w:fill="FFFFFF"/>
        <w:spacing w:before="0" w:beforeAutospacing="0" w:after="0" w:afterAutospacing="0"/>
        <w:jc w:val="both"/>
        <w:textAlignment w:val="baseline"/>
        <w:rPr>
          <w:sz w:val="28"/>
          <w:szCs w:val="28"/>
        </w:rPr>
      </w:pPr>
      <w:r>
        <w:rPr>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pPr>
        <w:pStyle w:val="46"/>
        <w:shd w:val="clear" w:color="auto" w:fill="FFFFFF"/>
        <w:spacing w:before="0" w:beforeAutospacing="0" w:after="0" w:afterAutospacing="0"/>
        <w:jc w:val="both"/>
        <w:textAlignment w:val="baseline"/>
        <w:rPr>
          <w:sz w:val="28"/>
          <w:szCs w:val="28"/>
        </w:rPr>
      </w:pPr>
      <w:r>
        <w:rPr>
          <w:sz w:val="28"/>
          <w:szCs w:val="28"/>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pPr>
        <w:pStyle w:val="46"/>
        <w:shd w:val="clear" w:color="auto" w:fill="FFFFFF"/>
        <w:spacing w:before="0" w:beforeAutospacing="0" w:after="0" w:afterAutospacing="0"/>
        <w:jc w:val="both"/>
        <w:textAlignment w:val="baseline"/>
        <w:rPr>
          <w:sz w:val="28"/>
          <w:szCs w:val="28"/>
        </w:rPr>
      </w:pPr>
      <w:r>
        <w:rPr>
          <w:sz w:val="28"/>
          <w:szCs w:val="28"/>
        </w:rPr>
        <w:t>- заполнять и/или дополнять таблицы, схемы, диаграммы, тексты.</w:t>
      </w:r>
    </w:p>
    <w:p>
      <w:pPr>
        <w:pStyle w:val="46"/>
        <w:shd w:val="clear" w:color="auto" w:fill="FFFFFF"/>
        <w:spacing w:before="0" w:beforeAutospacing="0" w:after="0" w:afterAutospacing="0"/>
        <w:jc w:val="both"/>
        <w:textAlignment w:val="baseline"/>
        <w:rPr>
          <w:sz w:val="28"/>
          <w:szCs w:val="28"/>
        </w:rPr>
      </w:pPr>
      <w:r>
        <w:rPr>
          <w:sz w:val="28"/>
          <w:szCs w:val="28"/>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pPr>
        <w:pStyle w:val="46"/>
        <w:shd w:val="clear" w:color="auto" w:fill="FFFFFF"/>
        <w:spacing w:before="0" w:beforeAutospacing="0" w:after="0" w:afterAutospacing="0"/>
        <w:jc w:val="both"/>
        <w:textAlignment w:val="baseline"/>
        <w:rPr>
          <w:sz w:val="28"/>
          <w:szCs w:val="28"/>
        </w:rPr>
      </w:pPr>
      <w:r>
        <w:rPr>
          <w:sz w:val="28"/>
          <w:szCs w:val="28"/>
        </w:rPr>
        <w:t>В соответствии с ФГОС ООО выделяются три группы универсальных учебных действий: регулятивные, познавательные, коммуникативные.</w:t>
      </w:r>
    </w:p>
    <w:p>
      <w:pPr>
        <w:pStyle w:val="46"/>
        <w:shd w:val="clear" w:color="auto" w:fill="FFFFFF"/>
        <w:spacing w:before="0" w:beforeAutospacing="0" w:after="0" w:afterAutospacing="0"/>
        <w:textAlignment w:val="baseline"/>
        <w:rPr>
          <w:b/>
          <w:sz w:val="28"/>
          <w:szCs w:val="28"/>
        </w:rPr>
      </w:pPr>
      <w:r>
        <w:rPr>
          <w:b/>
          <w:sz w:val="28"/>
          <w:szCs w:val="28"/>
        </w:rPr>
        <w:t>Регулятивные УУД</w:t>
      </w:r>
    </w:p>
    <w:p>
      <w:pPr>
        <w:pStyle w:val="46"/>
        <w:shd w:val="clear" w:color="auto" w:fill="FFFFFF"/>
        <w:spacing w:before="0" w:beforeAutospacing="0" w:after="0" w:afterAutospacing="0"/>
        <w:jc w:val="both"/>
        <w:textAlignment w:val="baseline"/>
        <w:rPr>
          <w:sz w:val="28"/>
          <w:szCs w:val="28"/>
        </w:rPr>
      </w:pPr>
      <w:r>
        <w:rPr>
          <w:sz w:val="28"/>
          <w:szCs w:val="28"/>
        </w:rPr>
        <w:t>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pPr>
        <w:pStyle w:val="46"/>
        <w:shd w:val="clear" w:color="auto" w:fill="FFFFFF"/>
        <w:spacing w:before="0" w:beforeAutospacing="0" w:after="0" w:afterAutospacing="0"/>
        <w:jc w:val="both"/>
        <w:textAlignment w:val="baseline"/>
        <w:rPr>
          <w:sz w:val="28"/>
          <w:szCs w:val="28"/>
        </w:rPr>
      </w:pPr>
      <w:r>
        <w:rPr>
          <w:sz w:val="28"/>
          <w:szCs w:val="28"/>
        </w:rPr>
        <w:t>- анализировать существующие и планировать будущие образовательные результаты;</w:t>
      </w:r>
    </w:p>
    <w:p>
      <w:pPr>
        <w:pStyle w:val="46"/>
        <w:shd w:val="clear" w:color="auto" w:fill="FFFFFF"/>
        <w:spacing w:before="0" w:beforeAutospacing="0" w:after="0" w:afterAutospacing="0"/>
        <w:jc w:val="both"/>
        <w:textAlignment w:val="baseline"/>
        <w:rPr>
          <w:sz w:val="28"/>
          <w:szCs w:val="28"/>
        </w:rPr>
      </w:pPr>
      <w:r>
        <w:rPr>
          <w:sz w:val="28"/>
          <w:szCs w:val="28"/>
        </w:rPr>
        <w:t>- определять совместно с педагогом критерии оценки планируемых образовательных результатов;</w:t>
      </w:r>
    </w:p>
    <w:p>
      <w:pPr>
        <w:pStyle w:val="46"/>
        <w:shd w:val="clear" w:color="auto" w:fill="FFFFFF"/>
        <w:spacing w:before="0" w:beforeAutospacing="0" w:after="0" w:afterAutospacing="0"/>
        <w:jc w:val="both"/>
        <w:textAlignment w:val="baseline"/>
        <w:rPr>
          <w:sz w:val="28"/>
          <w:szCs w:val="28"/>
        </w:rPr>
      </w:pPr>
      <w:r>
        <w:rPr>
          <w:sz w:val="28"/>
          <w:szCs w:val="28"/>
        </w:rPr>
        <w:t>- идентифицировать препятствия, возникающие при достижении собственных запланированных образовательных результатов;</w:t>
      </w:r>
    </w:p>
    <w:p>
      <w:pPr>
        <w:pStyle w:val="46"/>
        <w:shd w:val="clear" w:color="auto" w:fill="FFFFFF"/>
        <w:spacing w:before="0" w:beforeAutospacing="0" w:after="0" w:afterAutospacing="0"/>
        <w:jc w:val="both"/>
        <w:textAlignment w:val="baseline"/>
        <w:rPr>
          <w:sz w:val="28"/>
          <w:szCs w:val="28"/>
        </w:rPr>
      </w:pPr>
      <w:r>
        <w:rPr>
          <w:sz w:val="28"/>
          <w:szCs w:val="28"/>
        </w:rPr>
        <w:t>- выдвигать версии преодоления препятствий, формулировать гипотезы, в отдельных случаях - прогнозировать конечный результат;</w:t>
      </w:r>
    </w:p>
    <w:p>
      <w:pPr>
        <w:pStyle w:val="46"/>
        <w:shd w:val="clear" w:color="auto" w:fill="FFFFFF"/>
        <w:spacing w:before="0" w:beforeAutospacing="0" w:after="0" w:afterAutospacing="0"/>
        <w:jc w:val="both"/>
        <w:textAlignment w:val="baseline"/>
        <w:rPr>
          <w:sz w:val="28"/>
          <w:szCs w:val="28"/>
        </w:rPr>
      </w:pPr>
      <w:r>
        <w:rPr>
          <w:sz w:val="28"/>
          <w:szCs w:val="28"/>
        </w:rPr>
        <w:t>- ставить цель и формулировать задачи собственной образовательной деятельности с учетом выявленных затруднений и существующих возможностей;</w:t>
      </w:r>
    </w:p>
    <w:p>
      <w:pPr>
        <w:pStyle w:val="46"/>
        <w:shd w:val="clear" w:color="auto" w:fill="FFFFFF"/>
        <w:spacing w:before="0" w:beforeAutospacing="0" w:after="0" w:afterAutospacing="0"/>
        <w:jc w:val="both"/>
        <w:textAlignment w:val="baseline"/>
        <w:rPr>
          <w:sz w:val="28"/>
          <w:szCs w:val="28"/>
        </w:rPr>
      </w:pPr>
      <w:r>
        <w:rPr>
          <w:sz w:val="28"/>
          <w:szCs w:val="28"/>
        </w:rPr>
        <w:t>- обосновывать выбранные подходы и средства, используемые для достижения образовательных результатов.</w:t>
      </w:r>
    </w:p>
    <w:p>
      <w:pPr>
        <w:pStyle w:val="46"/>
        <w:shd w:val="clear" w:color="auto" w:fill="FFFFFF"/>
        <w:spacing w:before="0" w:beforeAutospacing="0" w:after="0" w:afterAutospacing="0"/>
        <w:jc w:val="both"/>
        <w:textAlignment w:val="baseline"/>
        <w:rPr>
          <w:sz w:val="28"/>
          <w:szCs w:val="28"/>
        </w:rPr>
      </w:pPr>
      <w:r>
        <w:rPr>
          <w:sz w:val="28"/>
          <w:szCs w:val="28"/>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pPr>
        <w:pStyle w:val="46"/>
        <w:shd w:val="clear" w:color="auto" w:fill="FFFFFF"/>
        <w:spacing w:before="0" w:beforeAutospacing="0" w:after="0" w:afterAutospacing="0"/>
        <w:jc w:val="both"/>
        <w:textAlignment w:val="baseline"/>
        <w:rPr>
          <w:sz w:val="28"/>
          <w:szCs w:val="28"/>
        </w:rPr>
      </w:pPr>
      <w:r>
        <w:rPr>
          <w:sz w:val="28"/>
          <w:szCs w:val="28"/>
        </w:rPr>
        <w:t>- определять необходимые действия в соответствии с учебной и познавательной задачей и составлять алгоритм их выполнения;</w:t>
      </w:r>
    </w:p>
    <w:p>
      <w:pPr>
        <w:pStyle w:val="46"/>
        <w:shd w:val="clear" w:color="auto" w:fill="FFFFFF"/>
        <w:spacing w:before="0" w:beforeAutospacing="0" w:after="0" w:afterAutospacing="0"/>
        <w:jc w:val="both"/>
        <w:textAlignment w:val="baseline"/>
        <w:rPr>
          <w:sz w:val="28"/>
          <w:szCs w:val="28"/>
        </w:rPr>
      </w:pPr>
      <w:r>
        <w:rPr>
          <w:sz w:val="28"/>
          <w:szCs w:val="28"/>
        </w:rPr>
        <w:t>- обосновывать и осуществлять выбор наиболее эффективных способов решения учебных и познавательных задач;</w:t>
      </w:r>
    </w:p>
    <w:p>
      <w:pPr>
        <w:pStyle w:val="46"/>
        <w:shd w:val="clear" w:color="auto" w:fill="FFFFFF"/>
        <w:spacing w:before="0" w:beforeAutospacing="0" w:after="0" w:afterAutospacing="0"/>
        <w:jc w:val="both"/>
        <w:textAlignment w:val="baseline"/>
        <w:rPr>
          <w:sz w:val="28"/>
          <w:szCs w:val="28"/>
        </w:rPr>
      </w:pPr>
      <w:r>
        <w:rPr>
          <w:sz w:val="28"/>
          <w:szCs w:val="28"/>
        </w:rPr>
        <w:t>- определять/находить, в том числе из предложенных вариантов, условия для выполнения учебной и познавательной задачи;</w:t>
      </w:r>
    </w:p>
    <w:p>
      <w:pPr>
        <w:pStyle w:val="46"/>
        <w:shd w:val="clear" w:color="auto" w:fill="FFFFFF"/>
        <w:spacing w:before="0" w:beforeAutospacing="0" w:after="0" w:afterAutospacing="0"/>
        <w:jc w:val="both"/>
        <w:textAlignment w:val="baseline"/>
        <w:rPr>
          <w:sz w:val="28"/>
          <w:szCs w:val="28"/>
        </w:rPr>
      </w:pPr>
      <w:r>
        <w:rPr>
          <w:sz w:val="28"/>
          <w:szCs w:val="28"/>
        </w:rPr>
        <w:t>- 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pPr>
        <w:pStyle w:val="46"/>
        <w:shd w:val="clear" w:color="auto" w:fill="FFFFFF"/>
        <w:spacing w:before="0" w:beforeAutospacing="0" w:after="0" w:afterAutospacing="0"/>
        <w:jc w:val="both"/>
        <w:textAlignment w:val="baseline"/>
        <w:rPr>
          <w:sz w:val="28"/>
          <w:szCs w:val="28"/>
        </w:rPr>
      </w:pPr>
      <w:r>
        <w:rPr>
          <w:sz w:val="28"/>
          <w:szCs w:val="28"/>
        </w:rPr>
        <w:t>- выбирать из предложенных вариантов и самостоятельно искать средства/ресурсы для решения задачи/достижения цели;</w:t>
      </w:r>
    </w:p>
    <w:p>
      <w:pPr>
        <w:pStyle w:val="46"/>
        <w:shd w:val="clear" w:color="auto" w:fill="FFFFFF"/>
        <w:spacing w:before="0" w:beforeAutospacing="0" w:after="0" w:afterAutospacing="0"/>
        <w:jc w:val="both"/>
        <w:textAlignment w:val="baseline"/>
        <w:rPr>
          <w:sz w:val="28"/>
          <w:szCs w:val="28"/>
        </w:rPr>
      </w:pPr>
      <w:r>
        <w:rPr>
          <w:sz w:val="28"/>
          <w:szCs w:val="28"/>
        </w:rPr>
        <w:t>- составлять план решения проблемы (описывать жизненный цикл выполнения проекта, алгоритм проведения исследования);</w:t>
      </w:r>
    </w:p>
    <w:p>
      <w:pPr>
        <w:pStyle w:val="46"/>
        <w:shd w:val="clear" w:color="auto" w:fill="FFFFFF"/>
        <w:spacing w:before="0" w:beforeAutospacing="0" w:after="0" w:afterAutospacing="0"/>
        <w:jc w:val="both"/>
        <w:textAlignment w:val="baseline"/>
        <w:rPr>
          <w:sz w:val="28"/>
          <w:szCs w:val="28"/>
        </w:rPr>
      </w:pPr>
      <w:r>
        <w:rPr>
          <w:sz w:val="28"/>
          <w:szCs w:val="28"/>
        </w:rPr>
        <w:t>- определять потенциальные затруднения при решении учебной и познавательной задачи и находить средства для их устранения;</w:t>
      </w:r>
    </w:p>
    <w:p>
      <w:pPr>
        <w:pStyle w:val="46"/>
        <w:shd w:val="clear" w:color="auto" w:fill="FFFFFF"/>
        <w:spacing w:before="0" w:beforeAutospacing="0" w:after="0" w:afterAutospacing="0"/>
        <w:jc w:val="both"/>
        <w:textAlignment w:val="baseline"/>
        <w:rPr>
          <w:sz w:val="28"/>
          <w:szCs w:val="28"/>
        </w:rPr>
      </w:pPr>
      <w:r>
        <w:rPr>
          <w:sz w:val="28"/>
          <w:szCs w:val="28"/>
        </w:rPr>
        <w:t>- описывать свой опыт, оформляя его для передачи другим людям в виде алгоритма решения практических задач;</w:t>
      </w:r>
    </w:p>
    <w:p>
      <w:pPr>
        <w:pStyle w:val="46"/>
        <w:shd w:val="clear" w:color="auto" w:fill="FFFFFF"/>
        <w:spacing w:before="0" w:beforeAutospacing="0" w:after="0" w:afterAutospacing="0"/>
        <w:jc w:val="both"/>
        <w:textAlignment w:val="baseline"/>
        <w:rPr>
          <w:sz w:val="28"/>
          <w:szCs w:val="28"/>
        </w:rPr>
      </w:pPr>
      <w:r>
        <w:rPr>
          <w:sz w:val="28"/>
          <w:szCs w:val="28"/>
        </w:rPr>
        <w:t>- планировать и корректировать свою индивидуальную образовательную траекторию.</w:t>
      </w:r>
    </w:p>
    <w:p>
      <w:pPr>
        <w:pStyle w:val="46"/>
        <w:shd w:val="clear" w:color="auto" w:fill="FFFFFF"/>
        <w:spacing w:before="0" w:beforeAutospacing="0" w:after="0" w:afterAutospacing="0"/>
        <w:jc w:val="both"/>
        <w:textAlignment w:val="baseline"/>
        <w:rPr>
          <w:sz w:val="28"/>
          <w:szCs w:val="28"/>
        </w:rPr>
      </w:pPr>
      <w:r>
        <w:rPr>
          <w:sz w:val="28"/>
          <w:szCs w:val="28"/>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pPr>
        <w:pStyle w:val="46"/>
        <w:shd w:val="clear" w:color="auto" w:fill="FFFFFF"/>
        <w:spacing w:before="0" w:beforeAutospacing="0" w:after="0" w:afterAutospacing="0"/>
        <w:jc w:val="both"/>
        <w:textAlignment w:val="baseline"/>
        <w:rPr>
          <w:sz w:val="28"/>
          <w:szCs w:val="28"/>
        </w:rPr>
      </w:pPr>
      <w:r>
        <w:rPr>
          <w:sz w:val="28"/>
          <w:szCs w:val="28"/>
        </w:rPr>
        <w:t>- различать результаты и способы действий при достижении результатов;</w:t>
      </w:r>
    </w:p>
    <w:p>
      <w:pPr>
        <w:pStyle w:val="46"/>
        <w:shd w:val="clear" w:color="auto" w:fill="FFFFFF"/>
        <w:spacing w:before="0" w:beforeAutospacing="0" w:after="0" w:afterAutospacing="0"/>
        <w:jc w:val="both"/>
        <w:textAlignment w:val="baseline"/>
        <w:rPr>
          <w:sz w:val="28"/>
          <w:szCs w:val="28"/>
        </w:rPr>
      </w:pPr>
      <w:r>
        <w:rPr>
          <w:sz w:val="28"/>
          <w:szCs w:val="28"/>
        </w:rPr>
        <w:t>- определять совместно с педагогом критерии достижения планируемых результатов и критерии оценки своей учебной деятельности;</w:t>
      </w:r>
    </w:p>
    <w:p>
      <w:pPr>
        <w:pStyle w:val="46"/>
        <w:shd w:val="clear" w:color="auto" w:fill="FFFFFF"/>
        <w:spacing w:before="0" w:beforeAutospacing="0" w:after="0" w:afterAutospacing="0"/>
        <w:jc w:val="both"/>
        <w:textAlignment w:val="baseline"/>
        <w:rPr>
          <w:sz w:val="28"/>
          <w:szCs w:val="28"/>
        </w:rPr>
      </w:pPr>
      <w:r>
        <w:rPr>
          <w:sz w:val="28"/>
          <w:szCs w:val="28"/>
        </w:rPr>
        <w:t>- систематизировать (в том числе выбирать приоритетные) критерии достижения планируемых результатов и оценки своей деятельности;</w:t>
      </w:r>
    </w:p>
    <w:p>
      <w:pPr>
        <w:pStyle w:val="46"/>
        <w:shd w:val="clear" w:color="auto" w:fill="FFFFFF"/>
        <w:spacing w:before="0" w:beforeAutospacing="0" w:after="0" w:afterAutospacing="0"/>
        <w:jc w:val="both"/>
        <w:textAlignment w:val="baseline"/>
        <w:rPr>
          <w:sz w:val="28"/>
          <w:szCs w:val="28"/>
        </w:rPr>
      </w:pPr>
      <w:r>
        <w:rPr>
          <w:sz w:val="28"/>
          <w:szCs w:val="28"/>
        </w:rPr>
        <w:t>-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pPr>
        <w:pStyle w:val="46"/>
        <w:shd w:val="clear" w:color="auto" w:fill="FFFFFF"/>
        <w:spacing w:before="0" w:beforeAutospacing="0" w:after="0" w:afterAutospacing="0"/>
        <w:jc w:val="both"/>
        <w:textAlignment w:val="baseline"/>
        <w:rPr>
          <w:sz w:val="28"/>
          <w:szCs w:val="28"/>
        </w:rPr>
      </w:pPr>
      <w:r>
        <w:rPr>
          <w:sz w:val="28"/>
          <w:szCs w:val="28"/>
        </w:rPr>
        <w:t>- оценивать свою деятельность, анализируя и аргументируя причины достижения или отсутствия планируемого результата;</w:t>
      </w:r>
    </w:p>
    <w:p>
      <w:pPr>
        <w:pStyle w:val="46"/>
        <w:shd w:val="clear" w:color="auto" w:fill="FFFFFF"/>
        <w:spacing w:before="0" w:beforeAutospacing="0" w:after="0" w:afterAutospacing="0"/>
        <w:jc w:val="both"/>
        <w:textAlignment w:val="baseline"/>
        <w:rPr>
          <w:sz w:val="28"/>
          <w:szCs w:val="28"/>
        </w:rPr>
      </w:pPr>
      <w:r>
        <w:rPr>
          <w:sz w:val="28"/>
          <w:szCs w:val="28"/>
        </w:rPr>
        <w:t>- находить необходимые и достаточные средства для выполнения учебных действий в изменяющейся ситуации;</w:t>
      </w:r>
    </w:p>
    <w:p>
      <w:pPr>
        <w:pStyle w:val="46"/>
        <w:shd w:val="clear" w:color="auto" w:fill="FFFFFF"/>
        <w:spacing w:before="0" w:beforeAutospacing="0" w:after="0" w:afterAutospacing="0"/>
        <w:jc w:val="both"/>
        <w:textAlignment w:val="baseline"/>
        <w:rPr>
          <w:sz w:val="28"/>
          <w:szCs w:val="28"/>
        </w:rPr>
      </w:pPr>
      <w:r>
        <w:rPr>
          <w:sz w:val="28"/>
          <w:szCs w:val="28"/>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pPr>
        <w:pStyle w:val="46"/>
        <w:shd w:val="clear" w:color="auto" w:fill="FFFFFF"/>
        <w:spacing w:before="0" w:beforeAutospacing="0" w:after="0" w:afterAutospacing="0"/>
        <w:jc w:val="both"/>
        <w:textAlignment w:val="baseline"/>
        <w:rPr>
          <w:sz w:val="28"/>
          <w:szCs w:val="28"/>
        </w:rPr>
      </w:pPr>
      <w:r>
        <w:rPr>
          <w:sz w:val="28"/>
          <w:szCs w:val="28"/>
        </w:rPr>
        <w:t>- 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pPr>
        <w:pStyle w:val="46"/>
        <w:shd w:val="clear" w:color="auto" w:fill="FFFFFF"/>
        <w:spacing w:before="0" w:beforeAutospacing="0" w:after="0" w:afterAutospacing="0"/>
        <w:jc w:val="both"/>
        <w:textAlignment w:val="baseline"/>
        <w:rPr>
          <w:sz w:val="28"/>
          <w:szCs w:val="28"/>
        </w:rPr>
      </w:pPr>
      <w:r>
        <w:rPr>
          <w:sz w:val="28"/>
          <w:szCs w:val="28"/>
        </w:rPr>
        <w:t>- соотносить свои действия с целью обучения.</w:t>
      </w:r>
    </w:p>
    <w:p>
      <w:pPr>
        <w:pStyle w:val="46"/>
        <w:shd w:val="clear" w:color="auto" w:fill="FFFFFF"/>
        <w:spacing w:before="0" w:beforeAutospacing="0" w:after="0" w:afterAutospacing="0"/>
        <w:jc w:val="both"/>
        <w:textAlignment w:val="baseline"/>
        <w:rPr>
          <w:sz w:val="28"/>
          <w:szCs w:val="28"/>
        </w:rPr>
      </w:pPr>
      <w:r>
        <w:rPr>
          <w:sz w:val="28"/>
          <w:szCs w:val="28"/>
        </w:rPr>
        <w:t>4. Умение оценивать правильность выполнения учебной задачи, собственные возможности ее решения. Обучающийся сможет:</w:t>
      </w:r>
    </w:p>
    <w:p>
      <w:pPr>
        <w:pStyle w:val="46"/>
        <w:shd w:val="clear" w:color="auto" w:fill="FFFFFF"/>
        <w:spacing w:before="0" w:beforeAutospacing="0" w:after="0" w:afterAutospacing="0"/>
        <w:jc w:val="both"/>
        <w:textAlignment w:val="baseline"/>
        <w:rPr>
          <w:sz w:val="28"/>
          <w:szCs w:val="28"/>
        </w:rPr>
      </w:pPr>
      <w:r>
        <w:rPr>
          <w:sz w:val="28"/>
          <w:szCs w:val="28"/>
        </w:rPr>
        <w:t>- определять критерии правильности (корректности) выполнения учебной задачи;</w:t>
      </w:r>
    </w:p>
    <w:p>
      <w:pPr>
        <w:pStyle w:val="46"/>
        <w:shd w:val="clear" w:color="auto" w:fill="FFFFFF"/>
        <w:spacing w:before="0" w:beforeAutospacing="0" w:after="0" w:afterAutospacing="0"/>
        <w:jc w:val="both"/>
        <w:textAlignment w:val="baseline"/>
        <w:rPr>
          <w:sz w:val="28"/>
          <w:szCs w:val="28"/>
        </w:rPr>
      </w:pPr>
      <w:r>
        <w:rPr>
          <w:sz w:val="28"/>
          <w:szCs w:val="28"/>
        </w:rPr>
        <w:t>- анализировать и обосновывать применение соответствующего инструментария для выполнения учебной задачи;</w:t>
      </w:r>
    </w:p>
    <w:p>
      <w:pPr>
        <w:pStyle w:val="46"/>
        <w:shd w:val="clear" w:color="auto" w:fill="FFFFFF"/>
        <w:spacing w:before="0" w:beforeAutospacing="0" w:after="0" w:afterAutospacing="0"/>
        <w:jc w:val="both"/>
        <w:textAlignment w:val="baseline"/>
        <w:rPr>
          <w:sz w:val="28"/>
          <w:szCs w:val="28"/>
        </w:rPr>
      </w:pPr>
      <w:r>
        <w:rPr>
          <w:sz w:val="28"/>
          <w:szCs w:val="28"/>
        </w:rPr>
        <w:t>- свободно пользоваться выработанными критериями оценки и самооценки, исходя из цели и имеющихся средств;</w:t>
      </w:r>
    </w:p>
    <w:p>
      <w:pPr>
        <w:pStyle w:val="46"/>
        <w:shd w:val="clear" w:color="auto" w:fill="FFFFFF"/>
        <w:spacing w:before="0" w:beforeAutospacing="0" w:after="0" w:afterAutospacing="0"/>
        <w:jc w:val="both"/>
        <w:textAlignment w:val="baseline"/>
        <w:rPr>
          <w:sz w:val="28"/>
          <w:szCs w:val="28"/>
        </w:rPr>
      </w:pPr>
      <w:r>
        <w:rPr>
          <w:sz w:val="28"/>
          <w:szCs w:val="28"/>
        </w:rPr>
        <w:t>- оценивать продукт своей деятельности по заданным и/или самостоятельно определенным критериям в соответствии с целью деятельности;</w:t>
      </w:r>
    </w:p>
    <w:p>
      <w:pPr>
        <w:pStyle w:val="46"/>
        <w:shd w:val="clear" w:color="auto" w:fill="FFFFFF"/>
        <w:spacing w:before="0" w:beforeAutospacing="0" w:after="0" w:afterAutospacing="0"/>
        <w:jc w:val="both"/>
        <w:textAlignment w:val="baseline"/>
        <w:rPr>
          <w:sz w:val="28"/>
          <w:szCs w:val="28"/>
        </w:rPr>
      </w:pPr>
      <w:r>
        <w:rPr>
          <w:sz w:val="28"/>
          <w:szCs w:val="28"/>
        </w:rPr>
        <w:t>- обосновывать достижимость цели выбранным способом на основе оценки своих внутренних ресурсов и доступных внешних ресурсов;</w:t>
      </w:r>
    </w:p>
    <w:p>
      <w:pPr>
        <w:pStyle w:val="46"/>
        <w:shd w:val="clear" w:color="auto" w:fill="FFFFFF"/>
        <w:spacing w:before="0" w:beforeAutospacing="0" w:after="0" w:afterAutospacing="0"/>
        <w:jc w:val="both"/>
        <w:textAlignment w:val="baseline"/>
        <w:rPr>
          <w:sz w:val="28"/>
          <w:szCs w:val="28"/>
        </w:rPr>
      </w:pPr>
      <w:r>
        <w:rPr>
          <w:sz w:val="28"/>
          <w:szCs w:val="28"/>
        </w:rPr>
        <w:t>- фиксировать и анализировать динамику собственных образовательных результатов.</w:t>
      </w:r>
    </w:p>
    <w:p>
      <w:pPr>
        <w:pStyle w:val="46"/>
        <w:shd w:val="clear" w:color="auto" w:fill="FFFFFF"/>
        <w:spacing w:before="0" w:beforeAutospacing="0" w:after="0" w:afterAutospacing="0"/>
        <w:jc w:val="both"/>
        <w:textAlignment w:val="baseline"/>
        <w:rPr>
          <w:sz w:val="28"/>
          <w:szCs w:val="28"/>
        </w:rPr>
      </w:pPr>
      <w:r>
        <w:rPr>
          <w:sz w:val="28"/>
          <w:szCs w:val="28"/>
        </w:rPr>
        <w:t>5. 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pPr>
        <w:pStyle w:val="46"/>
        <w:shd w:val="clear" w:color="auto" w:fill="FFFFFF"/>
        <w:spacing w:before="0" w:beforeAutospacing="0" w:after="0" w:afterAutospacing="0"/>
        <w:jc w:val="both"/>
        <w:textAlignment w:val="baseline"/>
        <w:rPr>
          <w:sz w:val="28"/>
          <w:szCs w:val="28"/>
        </w:rPr>
      </w:pPr>
      <w:r>
        <w:rPr>
          <w:sz w:val="28"/>
          <w:szCs w:val="28"/>
        </w:rPr>
        <w:t>- анализировать собственную учебную и познавательную деятельность и деятельность других обучающихся в процессе взаимопроверки;</w:t>
      </w:r>
    </w:p>
    <w:p>
      <w:pPr>
        <w:pStyle w:val="46"/>
        <w:shd w:val="clear" w:color="auto" w:fill="FFFFFF"/>
        <w:spacing w:before="0" w:beforeAutospacing="0" w:after="0" w:afterAutospacing="0"/>
        <w:jc w:val="both"/>
        <w:textAlignment w:val="baseline"/>
        <w:rPr>
          <w:sz w:val="28"/>
          <w:szCs w:val="28"/>
        </w:rPr>
      </w:pPr>
      <w:r>
        <w:rPr>
          <w:sz w:val="28"/>
          <w:szCs w:val="28"/>
        </w:rPr>
        <w:t>- 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pPr>
        <w:pStyle w:val="46"/>
        <w:shd w:val="clear" w:color="auto" w:fill="FFFFFF"/>
        <w:spacing w:before="0" w:beforeAutospacing="0" w:after="0" w:afterAutospacing="0"/>
        <w:jc w:val="both"/>
        <w:textAlignment w:val="baseline"/>
        <w:rPr>
          <w:sz w:val="28"/>
          <w:szCs w:val="28"/>
        </w:rPr>
      </w:pPr>
      <w:r>
        <w:rPr>
          <w:sz w:val="28"/>
          <w:szCs w:val="28"/>
        </w:rPr>
        <w:t>- принимать решение в учебной ситуации и оценивать возможные последствия принятого решения;</w:t>
      </w:r>
    </w:p>
    <w:p>
      <w:pPr>
        <w:pStyle w:val="46"/>
        <w:shd w:val="clear" w:color="auto" w:fill="FFFFFF"/>
        <w:spacing w:before="0" w:beforeAutospacing="0" w:after="0" w:afterAutospacing="0"/>
        <w:jc w:val="both"/>
        <w:textAlignment w:val="baseline"/>
        <w:rPr>
          <w:sz w:val="28"/>
          <w:szCs w:val="28"/>
        </w:rPr>
      </w:pPr>
      <w:r>
        <w:rPr>
          <w:sz w:val="28"/>
          <w:szCs w:val="28"/>
        </w:rPr>
        <w:t>- определять, какие действия по решению учебной задачи или параметры этих действий привели к получению имеющегося продукта учебной деятельности;</w:t>
      </w:r>
    </w:p>
    <w:p>
      <w:pPr>
        <w:pStyle w:val="46"/>
        <w:shd w:val="clear" w:color="auto" w:fill="FFFFFF"/>
        <w:spacing w:before="0" w:beforeAutospacing="0" w:after="0" w:afterAutospacing="0"/>
        <w:jc w:val="both"/>
        <w:textAlignment w:val="baseline"/>
        <w:rPr>
          <w:sz w:val="28"/>
          <w:szCs w:val="28"/>
        </w:rPr>
      </w:pPr>
      <w:r>
        <w:rPr>
          <w:sz w:val="28"/>
          <w:szCs w:val="28"/>
        </w:rPr>
        <w:t>- демонстрировать приемы регуляции собственных психофизиологических/эмоциональных состояний.</w:t>
      </w:r>
    </w:p>
    <w:p>
      <w:pPr>
        <w:pStyle w:val="46"/>
        <w:shd w:val="clear" w:color="auto" w:fill="FFFFFF"/>
        <w:spacing w:before="0" w:beforeAutospacing="0" w:after="0" w:afterAutospacing="0"/>
        <w:jc w:val="both"/>
        <w:textAlignment w:val="baseline"/>
        <w:rPr>
          <w:b/>
          <w:sz w:val="28"/>
          <w:szCs w:val="28"/>
        </w:rPr>
      </w:pPr>
      <w:r>
        <w:rPr>
          <w:b/>
          <w:sz w:val="28"/>
          <w:szCs w:val="28"/>
        </w:rPr>
        <w:t>Познавательные УУД</w:t>
      </w:r>
    </w:p>
    <w:p>
      <w:pPr>
        <w:pStyle w:val="46"/>
        <w:shd w:val="clear" w:color="auto" w:fill="FFFFFF"/>
        <w:spacing w:before="0" w:beforeAutospacing="0" w:after="0" w:afterAutospacing="0"/>
        <w:jc w:val="both"/>
        <w:textAlignment w:val="baseline"/>
        <w:rPr>
          <w:sz w:val="28"/>
          <w:szCs w:val="28"/>
        </w:rPr>
      </w:pPr>
      <w:r>
        <w:rPr>
          <w:sz w:val="28"/>
          <w:szCs w:val="28"/>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pPr>
        <w:pStyle w:val="46"/>
        <w:shd w:val="clear" w:color="auto" w:fill="FFFFFF"/>
        <w:spacing w:before="0" w:beforeAutospacing="0" w:after="0" w:afterAutospacing="0"/>
        <w:jc w:val="both"/>
        <w:textAlignment w:val="baseline"/>
        <w:rPr>
          <w:sz w:val="28"/>
          <w:szCs w:val="28"/>
        </w:rPr>
      </w:pPr>
      <w:r>
        <w:rPr>
          <w:sz w:val="28"/>
          <w:szCs w:val="28"/>
        </w:rPr>
        <w:t>- подбирать слова, соподчиненные ключевому слову, определяющие его признаки и свойства;</w:t>
      </w:r>
    </w:p>
    <w:p>
      <w:pPr>
        <w:pStyle w:val="46"/>
        <w:shd w:val="clear" w:color="auto" w:fill="FFFFFF"/>
        <w:spacing w:before="0" w:beforeAutospacing="0" w:after="0" w:afterAutospacing="0"/>
        <w:jc w:val="both"/>
        <w:textAlignment w:val="baseline"/>
        <w:rPr>
          <w:sz w:val="28"/>
          <w:szCs w:val="28"/>
        </w:rPr>
      </w:pPr>
      <w:r>
        <w:rPr>
          <w:sz w:val="28"/>
          <w:szCs w:val="28"/>
        </w:rPr>
        <w:t>- выстраивать логическую цепочку, состоящую из ключевого слова и соподчиненных ему слов;</w:t>
      </w:r>
    </w:p>
    <w:p>
      <w:pPr>
        <w:pStyle w:val="46"/>
        <w:shd w:val="clear" w:color="auto" w:fill="FFFFFF"/>
        <w:spacing w:before="0" w:beforeAutospacing="0" w:after="0" w:afterAutospacing="0"/>
        <w:jc w:val="both"/>
        <w:textAlignment w:val="baseline"/>
        <w:rPr>
          <w:sz w:val="28"/>
          <w:szCs w:val="28"/>
        </w:rPr>
      </w:pPr>
      <w:r>
        <w:rPr>
          <w:sz w:val="28"/>
          <w:szCs w:val="28"/>
        </w:rPr>
        <w:t>- выделять общий признак или отличие двух или нескольких предметов или явлений и объяснять их сходство или отличия;</w:t>
      </w:r>
    </w:p>
    <w:p>
      <w:pPr>
        <w:pStyle w:val="46"/>
        <w:shd w:val="clear" w:color="auto" w:fill="FFFFFF"/>
        <w:spacing w:before="0" w:beforeAutospacing="0" w:after="0" w:afterAutospacing="0"/>
        <w:jc w:val="both"/>
        <w:textAlignment w:val="baseline"/>
        <w:rPr>
          <w:sz w:val="28"/>
          <w:szCs w:val="28"/>
        </w:rPr>
      </w:pPr>
      <w:r>
        <w:rPr>
          <w:sz w:val="28"/>
          <w:szCs w:val="28"/>
        </w:rPr>
        <w:t>- объединять предметы и явления в группы по определенным признакам, сравнивать, классифицировать и обобщать факты и явления;</w:t>
      </w:r>
    </w:p>
    <w:p>
      <w:pPr>
        <w:pStyle w:val="46"/>
        <w:shd w:val="clear" w:color="auto" w:fill="FFFFFF"/>
        <w:spacing w:before="0" w:beforeAutospacing="0" w:after="0" w:afterAutospacing="0"/>
        <w:jc w:val="both"/>
        <w:textAlignment w:val="baseline"/>
        <w:rPr>
          <w:sz w:val="28"/>
          <w:szCs w:val="28"/>
        </w:rPr>
      </w:pPr>
      <w:r>
        <w:rPr>
          <w:sz w:val="28"/>
          <w:szCs w:val="28"/>
        </w:rPr>
        <w:t>- различать/выделять явление из общего ряда других явлений;</w:t>
      </w:r>
    </w:p>
    <w:p>
      <w:pPr>
        <w:pStyle w:val="46"/>
        <w:shd w:val="clear" w:color="auto" w:fill="FFFFFF"/>
        <w:spacing w:before="0" w:beforeAutospacing="0" w:after="0" w:afterAutospacing="0"/>
        <w:jc w:val="both"/>
        <w:textAlignment w:val="baseline"/>
        <w:rPr>
          <w:sz w:val="28"/>
          <w:szCs w:val="28"/>
        </w:rPr>
      </w:pPr>
      <w:r>
        <w:rPr>
          <w:sz w:val="28"/>
          <w:szCs w:val="28"/>
        </w:rPr>
        <w:t>- выделять причинно-следственные связи наблюдаемых явлений или событий, выявлять причины возникновения наблюдаемых явлений или событий;</w:t>
      </w:r>
    </w:p>
    <w:p>
      <w:pPr>
        <w:pStyle w:val="46"/>
        <w:shd w:val="clear" w:color="auto" w:fill="FFFFFF"/>
        <w:spacing w:before="0" w:beforeAutospacing="0" w:after="0" w:afterAutospacing="0"/>
        <w:jc w:val="both"/>
        <w:textAlignment w:val="baseline"/>
        <w:rPr>
          <w:sz w:val="28"/>
          <w:szCs w:val="28"/>
        </w:rPr>
      </w:pPr>
      <w:r>
        <w:rPr>
          <w:sz w:val="28"/>
          <w:szCs w:val="28"/>
        </w:rPr>
        <w:t>- строить рассуждение от общих закономерностей к частным явлениям и от частных явлений к общим закономерностям;</w:t>
      </w:r>
    </w:p>
    <w:p>
      <w:pPr>
        <w:pStyle w:val="46"/>
        <w:shd w:val="clear" w:color="auto" w:fill="FFFFFF"/>
        <w:spacing w:before="0" w:beforeAutospacing="0" w:after="0" w:afterAutospacing="0"/>
        <w:jc w:val="both"/>
        <w:textAlignment w:val="baseline"/>
        <w:rPr>
          <w:sz w:val="28"/>
          <w:szCs w:val="28"/>
        </w:rPr>
      </w:pPr>
      <w:r>
        <w:rPr>
          <w:sz w:val="28"/>
          <w:szCs w:val="28"/>
        </w:rPr>
        <w:t>- строить рассуждение на основе сравнения предметов и явлений, выделяя при этом их общие признаки и различия;</w:t>
      </w:r>
    </w:p>
    <w:p>
      <w:pPr>
        <w:pStyle w:val="46"/>
        <w:shd w:val="clear" w:color="auto" w:fill="FFFFFF"/>
        <w:spacing w:before="0" w:beforeAutospacing="0" w:after="0" w:afterAutospacing="0"/>
        <w:jc w:val="both"/>
        <w:textAlignment w:val="baseline"/>
        <w:rPr>
          <w:sz w:val="28"/>
          <w:szCs w:val="28"/>
        </w:rPr>
      </w:pPr>
      <w:r>
        <w:rPr>
          <w:sz w:val="28"/>
          <w:szCs w:val="28"/>
        </w:rPr>
        <w:t>- излагать полученную информацию, интерпретируя ее в контексте решаемой задачи;</w:t>
      </w:r>
    </w:p>
    <w:p>
      <w:pPr>
        <w:pStyle w:val="46"/>
        <w:shd w:val="clear" w:color="auto" w:fill="FFFFFF"/>
        <w:spacing w:before="0" w:beforeAutospacing="0" w:after="0" w:afterAutospacing="0"/>
        <w:jc w:val="both"/>
        <w:textAlignment w:val="baseline"/>
        <w:rPr>
          <w:sz w:val="28"/>
          <w:szCs w:val="28"/>
        </w:rPr>
      </w:pPr>
      <w:r>
        <w:rPr>
          <w:sz w:val="28"/>
          <w:szCs w:val="28"/>
        </w:rPr>
        <w:t>- самостоятельно указывать на информацию, нуждающуюся в проверке, предлагать и применять способ проверки достоверности информации;</w:t>
      </w:r>
    </w:p>
    <w:p>
      <w:pPr>
        <w:pStyle w:val="46"/>
        <w:shd w:val="clear" w:color="auto" w:fill="FFFFFF"/>
        <w:spacing w:before="0" w:beforeAutospacing="0" w:after="0" w:afterAutospacing="0"/>
        <w:jc w:val="both"/>
        <w:textAlignment w:val="baseline"/>
        <w:rPr>
          <w:sz w:val="28"/>
          <w:szCs w:val="28"/>
        </w:rPr>
      </w:pPr>
      <w:r>
        <w:rPr>
          <w:sz w:val="28"/>
          <w:szCs w:val="28"/>
        </w:rPr>
        <w:t>- объяснять явления, процессы, связи и отношения, выявляемые в ходе познавательной и исследовательской деятельности;</w:t>
      </w:r>
    </w:p>
    <w:p>
      <w:pPr>
        <w:pStyle w:val="46"/>
        <w:shd w:val="clear" w:color="auto" w:fill="FFFFFF"/>
        <w:spacing w:before="0" w:beforeAutospacing="0" w:after="0" w:afterAutospacing="0"/>
        <w:jc w:val="both"/>
        <w:textAlignment w:val="baseline"/>
        <w:rPr>
          <w:sz w:val="28"/>
          <w:szCs w:val="28"/>
        </w:rPr>
      </w:pPr>
      <w:r>
        <w:rPr>
          <w:sz w:val="28"/>
          <w:szCs w:val="28"/>
        </w:rPr>
        <w:t>- выявлять и называть причины события, явления, самостоятельно осуществляя причинно-следственный анализ;</w:t>
      </w:r>
    </w:p>
    <w:p>
      <w:pPr>
        <w:pStyle w:val="46"/>
        <w:shd w:val="clear" w:color="auto" w:fill="FFFFFF"/>
        <w:spacing w:before="0" w:beforeAutospacing="0" w:after="0" w:afterAutospacing="0"/>
        <w:jc w:val="both"/>
        <w:textAlignment w:val="baseline"/>
        <w:rPr>
          <w:sz w:val="28"/>
          <w:szCs w:val="28"/>
        </w:rPr>
      </w:pPr>
      <w:r>
        <w:rPr>
          <w:sz w:val="28"/>
          <w:szCs w:val="28"/>
        </w:rPr>
        <w:t>-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pPr>
        <w:pStyle w:val="46"/>
        <w:shd w:val="clear" w:color="auto" w:fill="FFFFFF"/>
        <w:spacing w:before="0" w:beforeAutospacing="0" w:after="0" w:afterAutospacing="0"/>
        <w:jc w:val="both"/>
        <w:textAlignment w:val="baseline"/>
        <w:rPr>
          <w:sz w:val="28"/>
          <w:szCs w:val="28"/>
        </w:rPr>
      </w:pPr>
      <w:r>
        <w:rPr>
          <w:sz w:val="28"/>
          <w:szCs w:val="28"/>
        </w:rPr>
        <w:t>7. Умение создавать, применять и преобразовывать знаки и символы, модели и схемы для решения учебных и познавательных задач. Обучающийся сможет:</w:t>
      </w:r>
    </w:p>
    <w:p>
      <w:pPr>
        <w:pStyle w:val="46"/>
        <w:shd w:val="clear" w:color="auto" w:fill="FFFFFF"/>
        <w:spacing w:before="0" w:beforeAutospacing="0" w:after="0" w:afterAutospacing="0"/>
        <w:jc w:val="both"/>
        <w:textAlignment w:val="baseline"/>
        <w:rPr>
          <w:sz w:val="28"/>
          <w:szCs w:val="28"/>
        </w:rPr>
      </w:pPr>
      <w:r>
        <w:rPr>
          <w:sz w:val="28"/>
          <w:szCs w:val="28"/>
        </w:rPr>
        <w:t>- обозначать символом и знаком предмет и/или явление;</w:t>
      </w:r>
    </w:p>
    <w:p>
      <w:pPr>
        <w:pStyle w:val="46"/>
        <w:shd w:val="clear" w:color="auto" w:fill="FFFFFF"/>
        <w:spacing w:before="0" w:beforeAutospacing="0" w:after="0" w:afterAutospacing="0"/>
        <w:jc w:val="both"/>
        <w:textAlignment w:val="baseline"/>
        <w:rPr>
          <w:sz w:val="28"/>
          <w:szCs w:val="28"/>
        </w:rPr>
      </w:pPr>
      <w:r>
        <w:rPr>
          <w:sz w:val="28"/>
          <w:szCs w:val="28"/>
        </w:rPr>
        <w:t>- определять логические связи между предметами и/или явлениями, обозначать данные логические связи с помощью знаков в схеме;</w:t>
      </w:r>
    </w:p>
    <w:p>
      <w:pPr>
        <w:pStyle w:val="46"/>
        <w:shd w:val="clear" w:color="auto" w:fill="FFFFFF"/>
        <w:spacing w:before="0" w:beforeAutospacing="0" w:after="0" w:afterAutospacing="0"/>
        <w:jc w:val="both"/>
        <w:textAlignment w:val="baseline"/>
        <w:rPr>
          <w:sz w:val="28"/>
          <w:szCs w:val="28"/>
        </w:rPr>
      </w:pPr>
      <w:r>
        <w:rPr>
          <w:sz w:val="28"/>
          <w:szCs w:val="28"/>
        </w:rPr>
        <w:t>- создавать абстрактный или реальный образ предмета и/или явления;</w:t>
      </w:r>
    </w:p>
    <w:p>
      <w:pPr>
        <w:pStyle w:val="46"/>
        <w:shd w:val="clear" w:color="auto" w:fill="FFFFFF"/>
        <w:spacing w:before="0" w:beforeAutospacing="0" w:after="0" w:afterAutospacing="0"/>
        <w:jc w:val="both"/>
        <w:textAlignment w:val="baseline"/>
        <w:rPr>
          <w:sz w:val="28"/>
          <w:szCs w:val="28"/>
        </w:rPr>
      </w:pPr>
      <w:r>
        <w:rPr>
          <w:sz w:val="28"/>
          <w:szCs w:val="28"/>
        </w:rPr>
        <w:t>- строить модель/схему на основе условий задачи и/или способа ее решения;</w:t>
      </w:r>
    </w:p>
    <w:p>
      <w:pPr>
        <w:pStyle w:val="46"/>
        <w:shd w:val="clear" w:color="auto" w:fill="FFFFFF"/>
        <w:spacing w:before="0" w:beforeAutospacing="0" w:after="0" w:afterAutospacing="0"/>
        <w:jc w:val="both"/>
        <w:textAlignment w:val="baseline"/>
        <w:rPr>
          <w:sz w:val="28"/>
          <w:szCs w:val="28"/>
        </w:rPr>
      </w:pPr>
      <w:r>
        <w:rPr>
          <w:sz w:val="28"/>
          <w:szCs w:val="28"/>
        </w:rPr>
        <w:t>-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pPr>
        <w:pStyle w:val="46"/>
        <w:shd w:val="clear" w:color="auto" w:fill="FFFFFF"/>
        <w:spacing w:before="0" w:beforeAutospacing="0" w:after="0" w:afterAutospacing="0"/>
        <w:jc w:val="both"/>
        <w:textAlignment w:val="baseline"/>
        <w:rPr>
          <w:sz w:val="28"/>
          <w:szCs w:val="28"/>
        </w:rPr>
      </w:pPr>
      <w:r>
        <w:rPr>
          <w:sz w:val="28"/>
          <w:szCs w:val="28"/>
        </w:rPr>
        <w:t>-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pPr>
        <w:pStyle w:val="46"/>
        <w:shd w:val="clear" w:color="auto" w:fill="FFFFFF"/>
        <w:spacing w:before="0" w:beforeAutospacing="0" w:after="0" w:afterAutospacing="0"/>
        <w:jc w:val="both"/>
        <w:textAlignment w:val="baseline"/>
        <w:rPr>
          <w:sz w:val="28"/>
          <w:szCs w:val="28"/>
        </w:rPr>
      </w:pPr>
      <w:r>
        <w:rPr>
          <w:sz w:val="28"/>
          <w:szCs w:val="28"/>
        </w:rPr>
        <w:t>-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pPr>
        <w:pStyle w:val="46"/>
        <w:shd w:val="clear" w:color="auto" w:fill="FFFFFF"/>
        <w:spacing w:before="0" w:beforeAutospacing="0" w:after="0" w:afterAutospacing="0"/>
        <w:jc w:val="both"/>
        <w:textAlignment w:val="baseline"/>
        <w:rPr>
          <w:sz w:val="28"/>
          <w:szCs w:val="28"/>
        </w:rPr>
      </w:pPr>
      <w:r>
        <w:rPr>
          <w:sz w:val="28"/>
          <w:szCs w:val="28"/>
        </w:rPr>
        <w:t>- строить доказательство: прямое, косвенное, от противного;</w:t>
      </w:r>
    </w:p>
    <w:p>
      <w:pPr>
        <w:pStyle w:val="46"/>
        <w:shd w:val="clear" w:color="auto" w:fill="FFFFFF"/>
        <w:spacing w:before="0" w:beforeAutospacing="0" w:after="0" w:afterAutospacing="0"/>
        <w:jc w:val="both"/>
        <w:textAlignment w:val="baseline"/>
        <w:rPr>
          <w:sz w:val="28"/>
          <w:szCs w:val="28"/>
        </w:rPr>
      </w:pPr>
      <w:r>
        <w:rPr>
          <w:sz w:val="28"/>
          <w:szCs w:val="28"/>
        </w:rPr>
        <w:t>- 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pPr>
        <w:pStyle w:val="46"/>
        <w:shd w:val="clear" w:color="auto" w:fill="FFFFFF"/>
        <w:spacing w:before="0" w:beforeAutospacing="0" w:after="0" w:afterAutospacing="0"/>
        <w:jc w:val="both"/>
        <w:textAlignment w:val="baseline"/>
        <w:rPr>
          <w:sz w:val="28"/>
          <w:szCs w:val="28"/>
        </w:rPr>
      </w:pPr>
      <w:r>
        <w:rPr>
          <w:sz w:val="28"/>
          <w:szCs w:val="28"/>
        </w:rPr>
        <w:t>8. Смысловое чтение. Обучающийся сможет:</w:t>
      </w:r>
    </w:p>
    <w:p>
      <w:pPr>
        <w:pStyle w:val="46"/>
        <w:shd w:val="clear" w:color="auto" w:fill="FFFFFF"/>
        <w:spacing w:before="0" w:beforeAutospacing="0" w:after="0" w:afterAutospacing="0"/>
        <w:jc w:val="both"/>
        <w:textAlignment w:val="baseline"/>
        <w:rPr>
          <w:sz w:val="28"/>
          <w:szCs w:val="28"/>
        </w:rPr>
      </w:pPr>
      <w:r>
        <w:rPr>
          <w:sz w:val="28"/>
          <w:szCs w:val="28"/>
        </w:rPr>
        <w:t>- находить в тексте требуемую информацию (в соответствии с целями своей деятельности);</w:t>
      </w:r>
    </w:p>
    <w:p>
      <w:pPr>
        <w:pStyle w:val="46"/>
        <w:shd w:val="clear" w:color="auto" w:fill="FFFFFF"/>
        <w:spacing w:before="0" w:beforeAutospacing="0" w:after="0" w:afterAutospacing="0"/>
        <w:jc w:val="both"/>
        <w:textAlignment w:val="baseline"/>
        <w:rPr>
          <w:sz w:val="28"/>
          <w:szCs w:val="28"/>
        </w:rPr>
      </w:pPr>
      <w:r>
        <w:rPr>
          <w:sz w:val="28"/>
          <w:szCs w:val="28"/>
        </w:rPr>
        <w:t>- ориентироваться в содержании текста, понимать целостный смысл текста, структурировать текст;</w:t>
      </w:r>
    </w:p>
    <w:p>
      <w:pPr>
        <w:pStyle w:val="46"/>
        <w:shd w:val="clear" w:color="auto" w:fill="FFFFFF"/>
        <w:spacing w:before="0" w:beforeAutospacing="0" w:after="0" w:afterAutospacing="0"/>
        <w:jc w:val="both"/>
        <w:textAlignment w:val="baseline"/>
        <w:rPr>
          <w:sz w:val="28"/>
          <w:szCs w:val="28"/>
        </w:rPr>
      </w:pPr>
      <w:r>
        <w:rPr>
          <w:sz w:val="28"/>
          <w:szCs w:val="28"/>
        </w:rPr>
        <w:t>- устанавливать взаимосвязь описанных в тексте событий, явлений, процессов;</w:t>
      </w:r>
    </w:p>
    <w:p>
      <w:pPr>
        <w:pStyle w:val="46"/>
        <w:shd w:val="clear" w:color="auto" w:fill="FFFFFF"/>
        <w:spacing w:before="0" w:beforeAutospacing="0" w:after="0" w:afterAutospacing="0"/>
        <w:jc w:val="both"/>
        <w:textAlignment w:val="baseline"/>
        <w:rPr>
          <w:sz w:val="28"/>
          <w:szCs w:val="28"/>
        </w:rPr>
      </w:pPr>
      <w:r>
        <w:rPr>
          <w:sz w:val="28"/>
          <w:szCs w:val="28"/>
        </w:rPr>
        <w:t>- резюмировать главную идею текста;</w:t>
      </w:r>
    </w:p>
    <w:p>
      <w:pPr>
        <w:pStyle w:val="46"/>
        <w:shd w:val="clear" w:color="auto" w:fill="FFFFFF"/>
        <w:spacing w:before="0" w:beforeAutospacing="0" w:after="0" w:afterAutospacing="0"/>
        <w:jc w:val="both"/>
        <w:textAlignment w:val="baseline"/>
        <w:rPr>
          <w:sz w:val="28"/>
          <w:szCs w:val="28"/>
        </w:rPr>
      </w:pPr>
      <w:r>
        <w:rPr>
          <w:sz w:val="28"/>
          <w:szCs w:val="28"/>
        </w:rPr>
        <w:t>- 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pPr>
        <w:pStyle w:val="46"/>
        <w:shd w:val="clear" w:color="auto" w:fill="FFFFFF"/>
        <w:spacing w:before="0" w:beforeAutospacing="0" w:after="0" w:afterAutospacing="0"/>
        <w:jc w:val="both"/>
        <w:textAlignment w:val="baseline"/>
        <w:rPr>
          <w:sz w:val="28"/>
          <w:szCs w:val="28"/>
        </w:rPr>
      </w:pPr>
      <w:r>
        <w:rPr>
          <w:sz w:val="28"/>
          <w:szCs w:val="28"/>
        </w:rPr>
        <w:t>- критически оценивать содержание и форму текста.</w:t>
      </w:r>
    </w:p>
    <w:p>
      <w:pPr>
        <w:pStyle w:val="46"/>
        <w:shd w:val="clear" w:color="auto" w:fill="FFFFFF"/>
        <w:spacing w:before="0" w:beforeAutospacing="0" w:after="0" w:afterAutospacing="0"/>
        <w:jc w:val="both"/>
        <w:textAlignment w:val="baseline"/>
        <w:rPr>
          <w:sz w:val="28"/>
          <w:szCs w:val="28"/>
        </w:rPr>
      </w:pPr>
      <w:r>
        <w:rPr>
          <w:sz w:val="28"/>
          <w:szCs w:val="28"/>
        </w:rPr>
        <w:t>9.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pPr>
        <w:pStyle w:val="46"/>
        <w:shd w:val="clear" w:color="auto" w:fill="FFFFFF"/>
        <w:spacing w:before="0" w:beforeAutospacing="0" w:after="0" w:afterAutospacing="0"/>
        <w:jc w:val="both"/>
        <w:textAlignment w:val="baseline"/>
        <w:rPr>
          <w:sz w:val="28"/>
          <w:szCs w:val="28"/>
        </w:rPr>
      </w:pPr>
      <w:r>
        <w:rPr>
          <w:sz w:val="28"/>
          <w:szCs w:val="28"/>
        </w:rPr>
        <w:t>- определять свое отношение к окружающей среде, к собственной среде обитания;</w:t>
      </w:r>
    </w:p>
    <w:p>
      <w:pPr>
        <w:pStyle w:val="46"/>
        <w:shd w:val="clear" w:color="auto" w:fill="FFFFFF"/>
        <w:spacing w:before="0" w:beforeAutospacing="0" w:after="0" w:afterAutospacing="0"/>
        <w:jc w:val="both"/>
        <w:textAlignment w:val="baseline"/>
        <w:rPr>
          <w:sz w:val="28"/>
          <w:szCs w:val="28"/>
        </w:rPr>
      </w:pPr>
      <w:r>
        <w:rPr>
          <w:sz w:val="28"/>
          <w:szCs w:val="28"/>
        </w:rPr>
        <w:t>- анализировать влияние экологических факторов на среду обитания живых организмов;</w:t>
      </w:r>
    </w:p>
    <w:p>
      <w:pPr>
        <w:pStyle w:val="46"/>
        <w:shd w:val="clear" w:color="auto" w:fill="FFFFFF"/>
        <w:spacing w:before="0" w:beforeAutospacing="0" w:after="0" w:afterAutospacing="0"/>
        <w:jc w:val="both"/>
        <w:textAlignment w:val="baseline"/>
        <w:rPr>
          <w:sz w:val="28"/>
          <w:szCs w:val="28"/>
        </w:rPr>
      </w:pPr>
      <w:r>
        <w:rPr>
          <w:sz w:val="28"/>
          <w:szCs w:val="28"/>
        </w:rPr>
        <w:t>- проводить причинный и вероятностный анализ различных экологических ситуаций;</w:t>
      </w:r>
    </w:p>
    <w:p>
      <w:pPr>
        <w:pStyle w:val="46"/>
        <w:shd w:val="clear" w:color="auto" w:fill="FFFFFF"/>
        <w:spacing w:before="0" w:beforeAutospacing="0" w:after="0" w:afterAutospacing="0"/>
        <w:jc w:val="both"/>
        <w:textAlignment w:val="baseline"/>
        <w:rPr>
          <w:sz w:val="28"/>
          <w:szCs w:val="28"/>
        </w:rPr>
      </w:pPr>
      <w:r>
        <w:rPr>
          <w:sz w:val="28"/>
          <w:szCs w:val="28"/>
        </w:rPr>
        <w:t>- прогнозировать изменения ситуации при смене действия одного фактора на другой фактор;</w:t>
      </w:r>
    </w:p>
    <w:p>
      <w:pPr>
        <w:pStyle w:val="46"/>
        <w:shd w:val="clear" w:color="auto" w:fill="FFFFFF"/>
        <w:spacing w:before="0" w:beforeAutospacing="0" w:after="0" w:afterAutospacing="0"/>
        <w:jc w:val="both"/>
        <w:textAlignment w:val="baseline"/>
        <w:rPr>
          <w:sz w:val="28"/>
          <w:szCs w:val="28"/>
        </w:rPr>
      </w:pPr>
      <w:r>
        <w:rPr>
          <w:sz w:val="28"/>
          <w:szCs w:val="28"/>
        </w:rPr>
        <w:t>- распространять экологические знания и участвовать в практических мероприятиях по защите окружающей среды.</w:t>
      </w:r>
    </w:p>
    <w:p>
      <w:pPr>
        <w:pStyle w:val="46"/>
        <w:shd w:val="clear" w:color="auto" w:fill="FFFFFF"/>
        <w:spacing w:before="0" w:beforeAutospacing="0" w:after="0" w:afterAutospacing="0"/>
        <w:jc w:val="both"/>
        <w:textAlignment w:val="baseline"/>
        <w:rPr>
          <w:sz w:val="28"/>
          <w:szCs w:val="28"/>
        </w:rPr>
      </w:pPr>
      <w:r>
        <w:rPr>
          <w:sz w:val="28"/>
          <w:szCs w:val="28"/>
        </w:rPr>
        <w:t>10. 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pPr>
        <w:pStyle w:val="46"/>
        <w:shd w:val="clear" w:color="auto" w:fill="FFFFFF"/>
        <w:spacing w:before="0" w:beforeAutospacing="0" w:after="0" w:afterAutospacing="0"/>
        <w:jc w:val="both"/>
        <w:textAlignment w:val="baseline"/>
        <w:rPr>
          <w:sz w:val="28"/>
          <w:szCs w:val="28"/>
        </w:rPr>
      </w:pPr>
      <w:r>
        <w:rPr>
          <w:sz w:val="28"/>
          <w:szCs w:val="28"/>
        </w:rPr>
        <w:t>- определять необходимые ключевые поисковые слова и формировать корректные поисковые запросы;</w:t>
      </w:r>
    </w:p>
    <w:p>
      <w:pPr>
        <w:pStyle w:val="46"/>
        <w:shd w:val="clear" w:color="auto" w:fill="FFFFFF"/>
        <w:spacing w:before="0" w:beforeAutospacing="0" w:after="0" w:afterAutospacing="0"/>
        <w:jc w:val="both"/>
        <w:textAlignment w:val="baseline"/>
        <w:rPr>
          <w:sz w:val="28"/>
          <w:szCs w:val="28"/>
        </w:rPr>
      </w:pPr>
      <w:r>
        <w:rPr>
          <w:sz w:val="28"/>
          <w:szCs w:val="28"/>
        </w:rPr>
        <w:t>- осуществлять взаимодействие с электронными поисковыми системами, базами знаний, справочниками;</w:t>
      </w:r>
    </w:p>
    <w:p>
      <w:pPr>
        <w:pStyle w:val="46"/>
        <w:shd w:val="clear" w:color="auto" w:fill="FFFFFF"/>
        <w:spacing w:before="0" w:beforeAutospacing="0" w:after="0" w:afterAutospacing="0"/>
        <w:jc w:val="both"/>
        <w:textAlignment w:val="baseline"/>
        <w:rPr>
          <w:sz w:val="28"/>
          <w:szCs w:val="28"/>
        </w:rPr>
      </w:pPr>
      <w:r>
        <w:rPr>
          <w:sz w:val="28"/>
          <w:szCs w:val="28"/>
        </w:rPr>
        <w:t>- формировать множественную выборку из различных источников информации для объективизации результатов поиска;</w:t>
      </w:r>
    </w:p>
    <w:p>
      <w:pPr>
        <w:pStyle w:val="46"/>
        <w:shd w:val="clear" w:color="auto" w:fill="FFFFFF"/>
        <w:spacing w:before="0" w:beforeAutospacing="0" w:after="0" w:afterAutospacing="0"/>
        <w:jc w:val="both"/>
        <w:textAlignment w:val="baseline"/>
        <w:rPr>
          <w:w w:val="95"/>
          <w:sz w:val="28"/>
          <w:szCs w:val="28"/>
        </w:rPr>
      </w:pPr>
      <w:r>
        <w:rPr>
          <w:sz w:val="28"/>
          <w:szCs w:val="28"/>
        </w:rPr>
        <w:t xml:space="preserve">- соотносить полученные результаты поиска с задачами и целями своей деятельности. Типовые задания, направленные на развитие </w:t>
      </w:r>
      <w:r>
        <w:rPr>
          <w:w w:val="95"/>
          <w:sz w:val="28"/>
          <w:szCs w:val="28"/>
        </w:rPr>
        <w:t>познавательных универсальных учебных действий.</w:t>
      </w:r>
      <w:r>
        <w:rPr>
          <w:i/>
          <w:sz w:val="28"/>
          <w:szCs w:val="28"/>
        </w:rPr>
        <w:t xml:space="preserve">    </w:t>
      </w:r>
    </w:p>
    <w:p>
      <w:pPr>
        <w:pStyle w:val="46"/>
        <w:shd w:val="clear" w:color="auto" w:fill="FFFFFF"/>
        <w:spacing w:before="0" w:beforeAutospacing="0" w:after="0" w:afterAutospacing="0"/>
        <w:jc w:val="both"/>
        <w:textAlignment w:val="baseline"/>
        <w:rPr>
          <w:b/>
          <w:sz w:val="28"/>
          <w:szCs w:val="28"/>
        </w:rPr>
      </w:pPr>
      <w:r>
        <w:rPr>
          <w:b/>
          <w:sz w:val="28"/>
          <w:szCs w:val="28"/>
        </w:rPr>
        <w:t>Коммуникативные УУД</w:t>
      </w:r>
    </w:p>
    <w:p>
      <w:pPr>
        <w:pStyle w:val="46"/>
        <w:shd w:val="clear" w:color="auto" w:fill="FFFFFF"/>
        <w:spacing w:before="0" w:beforeAutospacing="0" w:after="0" w:afterAutospacing="0"/>
        <w:jc w:val="both"/>
        <w:textAlignment w:val="baseline"/>
        <w:rPr>
          <w:sz w:val="28"/>
          <w:szCs w:val="28"/>
        </w:rPr>
      </w:pPr>
      <w:r>
        <w:rPr>
          <w:sz w:val="28"/>
          <w:szCs w:val="28"/>
        </w:rPr>
        <w:t>11. 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pPr>
        <w:pStyle w:val="46"/>
        <w:shd w:val="clear" w:color="auto" w:fill="FFFFFF"/>
        <w:spacing w:before="0" w:beforeAutospacing="0" w:after="0" w:afterAutospacing="0"/>
        <w:jc w:val="both"/>
        <w:textAlignment w:val="baseline"/>
        <w:rPr>
          <w:sz w:val="28"/>
          <w:szCs w:val="28"/>
        </w:rPr>
      </w:pPr>
      <w:r>
        <w:rPr>
          <w:sz w:val="28"/>
          <w:szCs w:val="28"/>
        </w:rPr>
        <w:t>- определять возможные роли в совместной деятельности;</w:t>
      </w:r>
    </w:p>
    <w:p>
      <w:pPr>
        <w:pStyle w:val="46"/>
        <w:shd w:val="clear" w:color="auto" w:fill="FFFFFF"/>
        <w:spacing w:before="0" w:beforeAutospacing="0" w:after="0" w:afterAutospacing="0"/>
        <w:jc w:val="both"/>
        <w:textAlignment w:val="baseline"/>
        <w:rPr>
          <w:sz w:val="28"/>
          <w:szCs w:val="28"/>
        </w:rPr>
      </w:pPr>
      <w:r>
        <w:rPr>
          <w:sz w:val="28"/>
          <w:szCs w:val="28"/>
        </w:rPr>
        <w:t>- играть определенную роль в совместной деятельности;</w:t>
      </w:r>
    </w:p>
    <w:p>
      <w:pPr>
        <w:pStyle w:val="46"/>
        <w:shd w:val="clear" w:color="auto" w:fill="FFFFFF"/>
        <w:spacing w:before="0" w:beforeAutospacing="0" w:after="0" w:afterAutospacing="0"/>
        <w:jc w:val="both"/>
        <w:textAlignment w:val="baseline"/>
        <w:rPr>
          <w:sz w:val="28"/>
          <w:szCs w:val="28"/>
        </w:rPr>
      </w:pPr>
      <w:r>
        <w:rPr>
          <w:sz w:val="28"/>
          <w:szCs w:val="28"/>
        </w:rPr>
        <w:t>- принимать позицию собеседника, понимая позицию другого, различать в его речи мнение (точку зрения), доказательства (аргументы);</w:t>
      </w:r>
    </w:p>
    <w:p>
      <w:pPr>
        <w:pStyle w:val="46"/>
        <w:shd w:val="clear" w:color="auto" w:fill="FFFFFF"/>
        <w:spacing w:before="0" w:beforeAutospacing="0" w:after="0" w:afterAutospacing="0"/>
        <w:jc w:val="both"/>
        <w:textAlignment w:val="baseline"/>
        <w:rPr>
          <w:sz w:val="28"/>
          <w:szCs w:val="28"/>
        </w:rPr>
      </w:pPr>
      <w:r>
        <w:rPr>
          <w:sz w:val="28"/>
          <w:szCs w:val="28"/>
        </w:rPr>
        <w:t>- определять свои действия и действия партнера, которые способствовали или препятствовали продуктивной коммуникации;</w:t>
      </w:r>
    </w:p>
    <w:p>
      <w:pPr>
        <w:pStyle w:val="46"/>
        <w:shd w:val="clear" w:color="auto" w:fill="FFFFFF"/>
        <w:spacing w:before="0" w:beforeAutospacing="0" w:after="0" w:afterAutospacing="0"/>
        <w:jc w:val="both"/>
        <w:textAlignment w:val="baseline"/>
        <w:rPr>
          <w:sz w:val="28"/>
          <w:szCs w:val="28"/>
        </w:rPr>
      </w:pPr>
      <w:r>
        <w:rPr>
          <w:sz w:val="28"/>
          <w:szCs w:val="28"/>
        </w:rPr>
        <w:t>- строить позитивные отношения в процессе учебной и познавательной деятельности;</w:t>
      </w:r>
    </w:p>
    <w:p>
      <w:pPr>
        <w:pStyle w:val="46"/>
        <w:shd w:val="clear" w:color="auto" w:fill="FFFFFF"/>
        <w:spacing w:before="0" w:beforeAutospacing="0" w:after="0" w:afterAutospacing="0"/>
        <w:jc w:val="both"/>
        <w:textAlignment w:val="baseline"/>
        <w:rPr>
          <w:sz w:val="28"/>
          <w:szCs w:val="28"/>
        </w:rPr>
      </w:pPr>
      <w:r>
        <w:rPr>
          <w:sz w:val="28"/>
          <w:szCs w:val="28"/>
        </w:rPr>
        <w:t>- корректно и аргументированно отстаивать свою точку зрения, в дискуссии уметь выдвигать контраргументы, перефразировать свою мысль;</w:t>
      </w:r>
    </w:p>
    <w:p>
      <w:pPr>
        <w:pStyle w:val="46"/>
        <w:shd w:val="clear" w:color="auto" w:fill="FFFFFF"/>
        <w:spacing w:before="0" w:beforeAutospacing="0" w:after="0" w:afterAutospacing="0"/>
        <w:jc w:val="both"/>
        <w:textAlignment w:val="baseline"/>
        <w:rPr>
          <w:sz w:val="28"/>
          <w:szCs w:val="28"/>
        </w:rPr>
      </w:pPr>
      <w:r>
        <w:rPr>
          <w:sz w:val="28"/>
          <w:szCs w:val="28"/>
        </w:rPr>
        <w:t>- критически относиться к собственному мнению, уметь признавать ошибочность своего мнения (если оно ошибочно) и корректировать его;</w:t>
      </w:r>
    </w:p>
    <w:p>
      <w:pPr>
        <w:pStyle w:val="46"/>
        <w:shd w:val="clear" w:color="auto" w:fill="FFFFFF"/>
        <w:spacing w:before="0" w:beforeAutospacing="0" w:after="0" w:afterAutospacing="0"/>
        <w:jc w:val="both"/>
        <w:textAlignment w:val="baseline"/>
        <w:rPr>
          <w:sz w:val="28"/>
          <w:szCs w:val="28"/>
        </w:rPr>
      </w:pPr>
      <w:r>
        <w:rPr>
          <w:sz w:val="28"/>
          <w:szCs w:val="28"/>
        </w:rPr>
        <w:t>- предлагать альтернативное решение в конфликтной ситуации;</w:t>
      </w:r>
    </w:p>
    <w:p>
      <w:pPr>
        <w:pStyle w:val="46"/>
        <w:shd w:val="clear" w:color="auto" w:fill="FFFFFF"/>
        <w:spacing w:before="0" w:beforeAutospacing="0" w:after="0" w:afterAutospacing="0"/>
        <w:jc w:val="both"/>
        <w:textAlignment w:val="baseline"/>
        <w:rPr>
          <w:sz w:val="28"/>
          <w:szCs w:val="28"/>
        </w:rPr>
      </w:pPr>
      <w:r>
        <w:rPr>
          <w:sz w:val="28"/>
          <w:szCs w:val="28"/>
        </w:rPr>
        <w:t>- выделять общую точку зрения в дискуссии;</w:t>
      </w:r>
    </w:p>
    <w:p>
      <w:pPr>
        <w:pStyle w:val="46"/>
        <w:shd w:val="clear" w:color="auto" w:fill="FFFFFF"/>
        <w:spacing w:before="0" w:beforeAutospacing="0" w:after="0" w:afterAutospacing="0"/>
        <w:jc w:val="both"/>
        <w:textAlignment w:val="baseline"/>
        <w:rPr>
          <w:sz w:val="28"/>
          <w:szCs w:val="28"/>
        </w:rPr>
      </w:pPr>
      <w:r>
        <w:rPr>
          <w:sz w:val="28"/>
          <w:szCs w:val="28"/>
        </w:rPr>
        <w:t>- договариваться о правилах и вопросах для обсуждения в соответствии с поставленной перед группой задачей;</w:t>
      </w:r>
    </w:p>
    <w:p>
      <w:pPr>
        <w:pStyle w:val="46"/>
        <w:shd w:val="clear" w:color="auto" w:fill="FFFFFF"/>
        <w:spacing w:before="0" w:beforeAutospacing="0" w:after="0" w:afterAutospacing="0"/>
        <w:jc w:val="both"/>
        <w:textAlignment w:val="baseline"/>
        <w:rPr>
          <w:sz w:val="28"/>
          <w:szCs w:val="28"/>
        </w:rPr>
      </w:pPr>
      <w:r>
        <w:rPr>
          <w:sz w:val="28"/>
          <w:szCs w:val="28"/>
        </w:rPr>
        <w:t>- организовывать эффективное взаимодействие в группе (определять общие цели, распределять роли, договариваться друг с другом и т.д.);</w:t>
      </w:r>
    </w:p>
    <w:p>
      <w:pPr>
        <w:pStyle w:val="46"/>
        <w:shd w:val="clear" w:color="auto" w:fill="FFFFFF"/>
        <w:spacing w:before="0" w:beforeAutospacing="0" w:after="0" w:afterAutospacing="0"/>
        <w:jc w:val="both"/>
        <w:textAlignment w:val="baseline"/>
        <w:rPr>
          <w:sz w:val="28"/>
          <w:szCs w:val="28"/>
        </w:rPr>
      </w:pPr>
      <w:r>
        <w:rPr>
          <w:sz w:val="28"/>
          <w:szCs w:val="28"/>
        </w:rPr>
        <w:t>-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pPr>
        <w:pStyle w:val="46"/>
        <w:shd w:val="clear" w:color="auto" w:fill="FFFFFF"/>
        <w:spacing w:before="0" w:beforeAutospacing="0" w:after="0" w:afterAutospacing="0"/>
        <w:jc w:val="both"/>
        <w:textAlignment w:val="baseline"/>
        <w:rPr>
          <w:sz w:val="28"/>
          <w:szCs w:val="28"/>
        </w:rPr>
      </w:pPr>
      <w:r>
        <w:rPr>
          <w:sz w:val="28"/>
          <w:szCs w:val="28"/>
        </w:rPr>
        <w:t>12.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pPr>
        <w:pStyle w:val="46"/>
        <w:shd w:val="clear" w:color="auto" w:fill="FFFFFF"/>
        <w:spacing w:before="0" w:beforeAutospacing="0" w:after="0" w:afterAutospacing="0"/>
        <w:jc w:val="both"/>
        <w:textAlignment w:val="baseline"/>
        <w:rPr>
          <w:sz w:val="28"/>
          <w:szCs w:val="28"/>
        </w:rPr>
      </w:pPr>
      <w:r>
        <w:rPr>
          <w:sz w:val="28"/>
          <w:szCs w:val="28"/>
        </w:rPr>
        <w:t>- определять задачу коммуникации и в соответствии с ней отбирать и использовать речевые средства;</w:t>
      </w:r>
    </w:p>
    <w:p>
      <w:pPr>
        <w:pStyle w:val="46"/>
        <w:shd w:val="clear" w:color="auto" w:fill="FFFFFF"/>
        <w:spacing w:before="0" w:beforeAutospacing="0" w:after="0" w:afterAutospacing="0"/>
        <w:jc w:val="both"/>
        <w:textAlignment w:val="baseline"/>
        <w:rPr>
          <w:sz w:val="28"/>
          <w:szCs w:val="28"/>
        </w:rPr>
      </w:pPr>
      <w:r>
        <w:rPr>
          <w:sz w:val="28"/>
          <w:szCs w:val="28"/>
        </w:rPr>
        <w:t>- представлять в устной или письменной форме развернутый план собственной деятельности;</w:t>
      </w:r>
    </w:p>
    <w:p>
      <w:pPr>
        <w:pStyle w:val="46"/>
        <w:shd w:val="clear" w:color="auto" w:fill="FFFFFF"/>
        <w:spacing w:before="0" w:beforeAutospacing="0" w:after="0" w:afterAutospacing="0"/>
        <w:jc w:val="both"/>
        <w:textAlignment w:val="baseline"/>
        <w:rPr>
          <w:sz w:val="28"/>
          <w:szCs w:val="28"/>
        </w:rPr>
      </w:pPr>
      <w:r>
        <w:rPr>
          <w:sz w:val="28"/>
          <w:szCs w:val="28"/>
        </w:rPr>
        <w:t>- соблюдать нормы публичной речи, регламент в монологе и дискуссии в соответствии с коммуникативной задачей;</w:t>
      </w:r>
    </w:p>
    <w:p>
      <w:pPr>
        <w:pStyle w:val="46"/>
        <w:shd w:val="clear" w:color="auto" w:fill="FFFFFF"/>
        <w:spacing w:before="0" w:beforeAutospacing="0" w:after="0" w:afterAutospacing="0"/>
        <w:jc w:val="both"/>
        <w:textAlignment w:val="baseline"/>
        <w:rPr>
          <w:sz w:val="28"/>
          <w:szCs w:val="28"/>
        </w:rPr>
      </w:pPr>
      <w:r>
        <w:rPr>
          <w:sz w:val="28"/>
          <w:szCs w:val="28"/>
        </w:rPr>
        <w:t>- высказывать и обосновывать мнение (суждение) и запрашивать мнение партнера в рамках диалога;</w:t>
      </w:r>
    </w:p>
    <w:p>
      <w:pPr>
        <w:pStyle w:val="46"/>
        <w:shd w:val="clear" w:color="auto" w:fill="FFFFFF"/>
        <w:spacing w:before="0" w:beforeAutospacing="0" w:after="0" w:afterAutospacing="0"/>
        <w:jc w:val="both"/>
        <w:textAlignment w:val="baseline"/>
        <w:rPr>
          <w:sz w:val="28"/>
          <w:szCs w:val="28"/>
        </w:rPr>
      </w:pPr>
      <w:r>
        <w:rPr>
          <w:sz w:val="28"/>
          <w:szCs w:val="28"/>
        </w:rPr>
        <w:t>- принимать решение в ходе диалога и согласовывать его с собеседником;</w:t>
      </w:r>
    </w:p>
    <w:p>
      <w:pPr>
        <w:pStyle w:val="46"/>
        <w:shd w:val="clear" w:color="auto" w:fill="FFFFFF"/>
        <w:spacing w:before="0" w:beforeAutospacing="0" w:after="0" w:afterAutospacing="0"/>
        <w:jc w:val="both"/>
        <w:textAlignment w:val="baseline"/>
        <w:rPr>
          <w:sz w:val="28"/>
          <w:szCs w:val="28"/>
        </w:rPr>
      </w:pPr>
      <w:r>
        <w:rPr>
          <w:sz w:val="28"/>
          <w:szCs w:val="28"/>
        </w:rPr>
        <w:t>- создавать письменные тексты различных типов с использованием необходимых речевых средств;</w:t>
      </w:r>
    </w:p>
    <w:p>
      <w:pPr>
        <w:pStyle w:val="46"/>
        <w:shd w:val="clear" w:color="auto" w:fill="FFFFFF"/>
        <w:spacing w:before="0" w:beforeAutospacing="0" w:after="0" w:afterAutospacing="0"/>
        <w:jc w:val="both"/>
        <w:textAlignment w:val="baseline"/>
        <w:rPr>
          <w:sz w:val="28"/>
          <w:szCs w:val="28"/>
        </w:rPr>
      </w:pPr>
      <w:r>
        <w:rPr>
          <w:sz w:val="28"/>
          <w:szCs w:val="28"/>
        </w:rPr>
        <w:t>- использовать средства логической связи для выделения смысловых блоков своего выступления;</w:t>
      </w:r>
    </w:p>
    <w:p>
      <w:pPr>
        <w:pStyle w:val="46"/>
        <w:shd w:val="clear" w:color="auto" w:fill="FFFFFF"/>
        <w:spacing w:before="0" w:beforeAutospacing="0" w:after="0" w:afterAutospacing="0"/>
        <w:jc w:val="both"/>
        <w:textAlignment w:val="baseline"/>
        <w:rPr>
          <w:sz w:val="28"/>
          <w:szCs w:val="28"/>
        </w:rPr>
      </w:pPr>
      <w:r>
        <w:rPr>
          <w:sz w:val="28"/>
          <w:szCs w:val="28"/>
        </w:rPr>
        <w:t>- использовать вербальные и невербальные средства в соответствии с коммуникативной задачей;</w:t>
      </w:r>
    </w:p>
    <w:p>
      <w:pPr>
        <w:pStyle w:val="46"/>
        <w:shd w:val="clear" w:color="auto" w:fill="FFFFFF"/>
        <w:spacing w:before="0" w:beforeAutospacing="0" w:after="0" w:afterAutospacing="0"/>
        <w:jc w:val="both"/>
        <w:textAlignment w:val="baseline"/>
        <w:rPr>
          <w:sz w:val="28"/>
          <w:szCs w:val="28"/>
        </w:rPr>
      </w:pPr>
      <w:r>
        <w:rPr>
          <w:sz w:val="28"/>
          <w:szCs w:val="28"/>
        </w:rPr>
        <w:t>- оценивать эффективность коммуникации после ее завершения.</w:t>
      </w:r>
    </w:p>
    <w:p>
      <w:pPr>
        <w:pStyle w:val="46"/>
        <w:shd w:val="clear" w:color="auto" w:fill="FFFFFF"/>
        <w:spacing w:before="0" w:beforeAutospacing="0" w:after="0" w:afterAutospacing="0"/>
        <w:jc w:val="both"/>
        <w:textAlignment w:val="baseline"/>
        <w:rPr>
          <w:sz w:val="28"/>
          <w:szCs w:val="28"/>
        </w:rPr>
      </w:pPr>
      <w:r>
        <w:rPr>
          <w:sz w:val="28"/>
          <w:szCs w:val="28"/>
        </w:rPr>
        <w:t>13. Формирование и развитие компетентности в области использования информационно-коммуникационных технологий (далее - ИКТ). Обучающийся сможет:</w:t>
      </w:r>
    </w:p>
    <w:p>
      <w:pPr>
        <w:pStyle w:val="46"/>
        <w:shd w:val="clear" w:color="auto" w:fill="FFFFFF"/>
        <w:spacing w:before="0" w:beforeAutospacing="0" w:after="0" w:afterAutospacing="0"/>
        <w:jc w:val="both"/>
        <w:textAlignment w:val="baseline"/>
        <w:rPr>
          <w:sz w:val="28"/>
          <w:szCs w:val="28"/>
        </w:rPr>
      </w:pPr>
      <w:r>
        <w:rPr>
          <w:sz w:val="28"/>
          <w:szCs w:val="28"/>
        </w:rPr>
        <w:t>- целенаправленно искать и использовать информационные ресурсы, необходимые для решения учебных и практических задач с помощью средств ИКТ;</w:t>
      </w:r>
    </w:p>
    <w:p>
      <w:pPr>
        <w:pStyle w:val="46"/>
        <w:shd w:val="clear" w:color="auto" w:fill="FFFFFF"/>
        <w:spacing w:before="0" w:beforeAutospacing="0" w:after="0" w:afterAutospacing="0"/>
        <w:jc w:val="both"/>
        <w:textAlignment w:val="baseline"/>
        <w:rPr>
          <w:sz w:val="28"/>
          <w:szCs w:val="28"/>
        </w:rPr>
      </w:pPr>
      <w:r>
        <w:rPr>
          <w:sz w:val="28"/>
          <w:szCs w:val="28"/>
        </w:rPr>
        <w:t>- использовать для передачи своих мыслей естественные и формальные языки в соответствии с условиями коммуникации;</w:t>
      </w:r>
    </w:p>
    <w:p>
      <w:pPr>
        <w:pStyle w:val="46"/>
        <w:shd w:val="clear" w:color="auto" w:fill="FFFFFF"/>
        <w:spacing w:before="0" w:beforeAutospacing="0" w:after="0" w:afterAutospacing="0"/>
        <w:jc w:val="both"/>
        <w:textAlignment w:val="baseline"/>
        <w:rPr>
          <w:sz w:val="28"/>
          <w:szCs w:val="28"/>
        </w:rPr>
      </w:pPr>
      <w:r>
        <w:rPr>
          <w:sz w:val="28"/>
          <w:szCs w:val="28"/>
        </w:rPr>
        <w:t>- оперировать данными при решении задачи;</w:t>
      </w:r>
    </w:p>
    <w:p>
      <w:pPr>
        <w:pStyle w:val="46"/>
        <w:shd w:val="clear" w:color="auto" w:fill="FFFFFF"/>
        <w:spacing w:before="0" w:beforeAutospacing="0" w:after="0" w:afterAutospacing="0"/>
        <w:jc w:val="both"/>
        <w:textAlignment w:val="baseline"/>
        <w:rPr>
          <w:sz w:val="28"/>
          <w:szCs w:val="28"/>
        </w:rPr>
      </w:pPr>
      <w:r>
        <w:rPr>
          <w:sz w:val="28"/>
          <w:szCs w:val="28"/>
        </w:rPr>
        <w:t>- 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pPr>
        <w:pStyle w:val="46"/>
        <w:shd w:val="clear" w:color="auto" w:fill="FFFFFF"/>
        <w:spacing w:before="0" w:beforeAutospacing="0" w:after="0" w:afterAutospacing="0"/>
        <w:jc w:val="both"/>
        <w:textAlignment w:val="baseline"/>
        <w:rPr>
          <w:sz w:val="28"/>
          <w:szCs w:val="28"/>
        </w:rPr>
      </w:pPr>
      <w:r>
        <w:rPr>
          <w:sz w:val="28"/>
          <w:szCs w:val="28"/>
        </w:rPr>
        <w:t>- использовать информацию с учетом этических и правовых норм;</w:t>
      </w:r>
    </w:p>
    <w:p>
      <w:pPr>
        <w:pStyle w:val="46"/>
        <w:shd w:val="clear" w:color="auto" w:fill="FFFFFF"/>
        <w:spacing w:before="0" w:beforeAutospacing="0" w:after="0" w:afterAutospacing="0"/>
        <w:jc w:val="both"/>
        <w:textAlignment w:val="baseline"/>
        <w:rPr>
          <w:sz w:val="28"/>
          <w:szCs w:val="28"/>
        </w:rPr>
      </w:pPr>
      <w:r>
        <w:rPr>
          <w:sz w:val="28"/>
          <w:szCs w:val="28"/>
        </w:rPr>
        <w:t>- создавать цифровые ресурсы разного типа и для разных аудиторий, соблюдать информационную гигиену и правила информационной безопасности</w:t>
      </w:r>
    </w:p>
    <w:p>
      <w:pPr>
        <w:pStyle w:val="46"/>
        <w:shd w:val="clear" w:color="auto" w:fill="FFFFFF"/>
        <w:spacing w:before="0" w:beforeAutospacing="0" w:after="0" w:afterAutospacing="0"/>
        <w:jc w:val="both"/>
        <w:textAlignment w:val="baseline"/>
        <w:rPr>
          <w:sz w:val="28"/>
          <w:szCs w:val="28"/>
        </w:rPr>
      </w:pPr>
      <w:r>
        <w:rPr>
          <w:sz w:val="28"/>
          <w:szCs w:val="28"/>
        </w:rPr>
        <w:t>.</w:t>
      </w:r>
    </w:p>
    <w:p>
      <w:pPr>
        <w:pStyle w:val="121"/>
        <w:spacing w:line="240" w:lineRule="auto"/>
        <w:ind w:firstLine="0"/>
        <w:rPr>
          <w:b/>
          <w:szCs w:val="28"/>
        </w:rPr>
      </w:pPr>
      <w:r>
        <w:rPr>
          <w:b/>
          <w:szCs w:val="28"/>
        </w:rPr>
        <w:t>1.2.5. Планируемые предметные результаты освоения учащимися основной образовательной программы основного общего образования</w:t>
      </w:r>
    </w:p>
    <w:p>
      <w:pPr>
        <w:pStyle w:val="121"/>
        <w:spacing w:line="240" w:lineRule="auto"/>
        <w:ind w:firstLine="0"/>
        <w:jc w:val="center"/>
        <w:rPr>
          <w:b/>
          <w:i/>
          <w:sz w:val="24"/>
        </w:rPr>
      </w:pPr>
      <w:r>
        <w:rPr>
          <w:b/>
          <w:i/>
          <w:sz w:val="24"/>
        </w:rPr>
        <w:t xml:space="preserve">                                                                                                        Таблица №1</w:t>
      </w:r>
    </w:p>
    <w:tbl>
      <w:tblPr>
        <w:tblStyle w:val="52"/>
        <w:tblW w:w="992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23"/>
        <w:gridCol w:w="4178"/>
        <w:gridCol w:w="4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121"/>
              <w:tabs>
                <w:tab w:val="center" w:pos="5594"/>
                <w:tab w:val="right" w:pos="10734"/>
              </w:tabs>
              <w:spacing w:line="240" w:lineRule="auto"/>
              <w:jc w:val="left"/>
              <w:outlineLvl w:val="0"/>
              <w:rPr>
                <w:b/>
                <w:sz w:val="22"/>
                <w:szCs w:val="22"/>
              </w:rPr>
            </w:pPr>
            <w:r>
              <w:rPr>
                <w:b/>
                <w:sz w:val="22"/>
                <w:szCs w:val="22"/>
              </w:rPr>
              <w:tab/>
            </w:r>
            <w:r>
              <w:rPr>
                <w:b/>
                <w:sz w:val="22"/>
                <w:szCs w:val="22"/>
              </w:rPr>
              <w:t>1.2.5.1.Русский язык</w:t>
            </w:r>
            <w:r>
              <w:rPr>
                <w:b/>
                <w:sz w:val="22"/>
                <w:szCs w:val="22"/>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shd w:val="clear" w:color="auto" w:fill="FFFFFF"/>
              <w:ind w:firstLine="454"/>
              <w:jc w:val="both"/>
              <w:outlineLvl w:val="0"/>
              <w:rPr>
                <w:sz w:val="22"/>
                <w:szCs w:val="22"/>
                <w:lang w:val="ru-RU"/>
              </w:rPr>
            </w:pPr>
            <w:r>
              <w:rPr>
                <w:b/>
                <w:bCs/>
                <w:sz w:val="22"/>
                <w:szCs w:val="22"/>
                <w:lang w:val="ru-RU"/>
              </w:rPr>
              <w:t>Речь и речевое общение</w:t>
            </w:r>
          </w:p>
          <w:p>
            <w:pPr>
              <w:pStyle w:val="121"/>
              <w:spacing w:line="240" w:lineRule="auto"/>
              <w:ind w:firstLine="0"/>
              <w:jc w:val="center"/>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использовать различные виды монолога (повествование, описание, рассуждение; сочетание разных видов монолога) в различных ситуациях общения;</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использовать различные виды диалога в ситуациях формального и неформального, межличностного и межкультурного общения;</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соблюдать нормы речевого поведения в типичных ситуациях общения;</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pPr>
              <w:pStyle w:val="121"/>
              <w:spacing w:line="240" w:lineRule="auto"/>
              <w:ind w:firstLine="0"/>
              <w:jc w:val="center"/>
              <w:rPr>
                <w:b/>
                <w:sz w:val="22"/>
                <w:szCs w:val="22"/>
              </w:rPr>
            </w:pPr>
            <w:r>
              <w:rPr>
                <w:sz w:val="22"/>
                <w:szCs w:val="22"/>
              </w:rPr>
              <w:t>• предупреждать коммуникативные неудачи в процессе речевого общения</w:t>
            </w:r>
          </w:p>
        </w:tc>
        <w:tc>
          <w:tcPr>
            <w:tcW w:w="4537" w:type="dxa"/>
          </w:tcPr>
          <w:p>
            <w:pPr>
              <w:ind w:firstLine="454"/>
              <w:jc w:val="both"/>
              <w:rPr>
                <w:b/>
                <w:sz w:val="22"/>
                <w:szCs w:val="22"/>
                <w:lang w:val="ru-RU"/>
              </w:rPr>
            </w:pPr>
            <w:r>
              <w:rPr>
                <w:b/>
                <w:i/>
                <w:sz w:val="22"/>
                <w:szCs w:val="22"/>
                <w:lang w:val="ru-RU"/>
              </w:rPr>
              <w:t>Выпускник получит возможность научиться:</w:t>
            </w:r>
          </w:p>
          <w:p>
            <w:pPr>
              <w:widowControl/>
              <w:autoSpaceDE/>
              <w:autoSpaceDN/>
              <w:adjustRightInd/>
              <w:ind w:left="-170" w:firstLine="624"/>
              <w:jc w:val="both"/>
              <w:rPr>
                <w:i/>
                <w:sz w:val="22"/>
                <w:szCs w:val="22"/>
                <w:lang w:val="ru-RU"/>
              </w:rPr>
            </w:pPr>
            <w:r>
              <w:rPr>
                <w:sz w:val="22"/>
                <w:szCs w:val="22"/>
                <w:lang w:val="ru-RU"/>
              </w:rPr>
              <w:t>•</w:t>
            </w:r>
            <w:r>
              <w:rPr>
                <w:sz w:val="22"/>
                <w:szCs w:val="22"/>
              </w:rPr>
              <w:t> </w:t>
            </w:r>
            <w:r>
              <w:rPr>
                <w:i/>
                <w:sz w:val="22"/>
                <w:szCs w:val="22"/>
                <w:lang w:val="ru-RU"/>
              </w:rPr>
              <w:t>выступать перед аудиторией с небольшим докладом; публично представлять проект, реферат; публично защищать свою позицию;</w:t>
            </w:r>
          </w:p>
          <w:p>
            <w:pPr>
              <w:widowControl/>
              <w:autoSpaceDE/>
              <w:autoSpaceDN/>
              <w:adjustRightInd/>
              <w:ind w:firstLine="454"/>
              <w:jc w:val="both"/>
              <w:rPr>
                <w:i/>
                <w:sz w:val="22"/>
                <w:szCs w:val="22"/>
                <w:lang w:val="ru-RU"/>
              </w:rPr>
            </w:pPr>
            <w:r>
              <w:rPr>
                <w:sz w:val="22"/>
                <w:szCs w:val="22"/>
                <w:lang w:val="ru-RU"/>
              </w:rPr>
              <w:t>•</w:t>
            </w:r>
            <w:r>
              <w:rPr>
                <w:sz w:val="22"/>
                <w:szCs w:val="22"/>
              </w:rPr>
              <w:t> </w:t>
            </w:r>
            <w:r>
              <w:rPr>
                <w:i/>
                <w:sz w:val="22"/>
                <w:szCs w:val="22"/>
                <w:lang w:val="ru-RU"/>
              </w:rPr>
              <w:t>участвовать в коллективном обсуждении проблем, аргументировать собственную позицию, доказывать её, убеждать;</w:t>
            </w:r>
          </w:p>
          <w:p>
            <w:pPr>
              <w:widowControl/>
              <w:autoSpaceDE/>
              <w:autoSpaceDN/>
              <w:adjustRightInd/>
              <w:ind w:firstLine="454"/>
              <w:jc w:val="both"/>
              <w:rPr>
                <w:i/>
                <w:sz w:val="22"/>
                <w:szCs w:val="22"/>
                <w:lang w:val="ru-RU"/>
              </w:rPr>
            </w:pPr>
            <w:r>
              <w:rPr>
                <w:sz w:val="22"/>
                <w:szCs w:val="22"/>
                <w:lang w:val="ru-RU"/>
              </w:rPr>
              <w:t>•</w:t>
            </w:r>
            <w:r>
              <w:rPr>
                <w:sz w:val="22"/>
                <w:szCs w:val="22"/>
              </w:rPr>
              <w:t> </w:t>
            </w:r>
            <w:r>
              <w:rPr>
                <w:i/>
                <w:sz w:val="22"/>
                <w:szCs w:val="22"/>
                <w:lang w:val="ru-RU"/>
              </w:rPr>
              <w:t>понимать основные причины коммуникативных неудач и объяснять их.</w:t>
            </w:r>
          </w:p>
          <w:p>
            <w:pPr>
              <w:pStyle w:val="121"/>
              <w:spacing w:line="240" w:lineRule="auto"/>
              <w:ind w:firstLine="0"/>
              <w:jc w:val="center"/>
              <w:rPr>
                <w:b/>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shd w:val="clear" w:color="auto" w:fill="FFFFFF"/>
              <w:jc w:val="both"/>
              <w:outlineLvl w:val="0"/>
              <w:rPr>
                <w:sz w:val="22"/>
                <w:szCs w:val="22"/>
                <w:lang w:val="ru-RU"/>
              </w:rPr>
            </w:pPr>
            <w:r>
              <w:rPr>
                <w:b/>
                <w:bCs/>
                <w:sz w:val="22"/>
                <w:szCs w:val="22"/>
                <w:lang w:val="ru-RU"/>
              </w:rPr>
              <w:t>Речевая деятельность</w:t>
            </w:r>
          </w:p>
          <w:p>
            <w:pPr>
              <w:jc w:val="both"/>
              <w:outlineLvl w:val="0"/>
              <w:rPr>
                <w:b/>
                <w:i/>
                <w:sz w:val="22"/>
                <w:szCs w:val="22"/>
                <w:lang w:val="ru-RU"/>
              </w:rPr>
            </w:pPr>
            <w:r>
              <w:rPr>
                <w:b/>
                <w:i/>
                <w:sz w:val="22"/>
                <w:szCs w:val="22"/>
                <w:lang w:val="ru-RU"/>
              </w:rPr>
              <w:t>Аудирование</w:t>
            </w:r>
          </w:p>
          <w:p>
            <w:pPr>
              <w:pStyle w:val="121"/>
              <w:spacing w:line="240" w:lineRule="auto"/>
              <w:ind w:firstLine="0"/>
              <w:jc w:val="center"/>
              <w:rPr>
                <w:b/>
                <w:sz w:val="22"/>
                <w:szCs w:val="22"/>
              </w:rPr>
            </w:pPr>
          </w:p>
        </w:tc>
        <w:tc>
          <w:tcPr>
            <w:tcW w:w="4178" w:type="dxa"/>
          </w:tcPr>
          <w:p>
            <w:pPr>
              <w:ind w:firstLine="454"/>
              <w:jc w:val="both"/>
              <w:outlineLvl w:val="0"/>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ind w:firstLine="454"/>
              <w:jc w:val="both"/>
              <w:rPr>
                <w:sz w:val="22"/>
                <w:szCs w:val="22"/>
                <w:lang w:val="ru-RU"/>
              </w:rPr>
            </w:pPr>
            <w:r>
              <w:rPr>
                <w:sz w:val="22"/>
                <w:szCs w:val="22"/>
                <w:lang w:val="ru-RU"/>
              </w:rPr>
              <w:t>•</w:t>
            </w:r>
            <w:r>
              <w:rPr>
                <w:sz w:val="22"/>
                <w:szCs w:val="22"/>
              </w:rPr>
              <w:t> </w:t>
            </w:r>
            <w:r>
              <w:rPr>
                <w:i/>
                <w:sz w:val="22"/>
                <w:szCs w:val="22"/>
                <w:lang w:val="ru-RU"/>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pPr>
              <w:pStyle w:val="121"/>
              <w:spacing w:line="240" w:lineRule="auto"/>
              <w:ind w:firstLine="0"/>
              <w:jc w:val="center"/>
              <w:rPr>
                <w:b/>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i/>
                <w:sz w:val="22"/>
                <w:szCs w:val="22"/>
                <w:lang w:val="ru-RU"/>
              </w:rPr>
            </w:pPr>
            <w:r>
              <w:rPr>
                <w:b/>
                <w:i/>
                <w:sz w:val="22"/>
                <w:szCs w:val="22"/>
                <w:lang w:val="ru-RU"/>
              </w:rPr>
              <w:t>Чтение</w:t>
            </w:r>
          </w:p>
          <w:p>
            <w:pPr>
              <w:ind w:firstLine="454"/>
              <w:jc w:val="both"/>
              <w:outlineLvl w:val="0"/>
              <w:rPr>
                <w:b/>
                <w:bCs/>
                <w:sz w:val="22"/>
                <w:szCs w:val="22"/>
                <w:lang w:val="ru-RU"/>
              </w:rPr>
            </w:pPr>
          </w:p>
        </w:tc>
        <w:tc>
          <w:tcPr>
            <w:tcW w:w="4178" w:type="dxa"/>
          </w:tcPr>
          <w:p>
            <w:pPr>
              <w:ind w:firstLine="454"/>
              <w:jc w:val="both"/>
              <w:outlineLvl w:val="0"/>
              <w:rPr>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передавать схематически представленную информацию в виде связного текста;</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использовать приёмы работы с учебной книгой, справочниками и другими информационными источниками, включая СМИ и ресурсы Интернета;</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tc>
        <w:tc>
          <w:tcPr>
            <w:tcW w:w="4537" w:type="dxa"/>
          </w:tcPr>
          <w:p>
            <w:pPr>
              <w:ind w:firstLine="454"/>
              <w:jc w:val="both"/>
              <w:rPr>
                <w:b/>
                <w:sz w:val="22"/>
                <w:szCs w:val="22"/>
                <w:lang w:val="ru-RU"/>
              </w:rPr>
            </w:pPr>
            <w:r>
              <w:rPr>
                <w:b/>
                <w:i/>
                <w:sz w:val="22"/>
                <w:szCs w:val="22"/>
                <w:lang w:val="ru-RU"/>
              </w:rPr>
              <w:t>Выпускник получит возможность научиться:</w:t>
            </w:r>
          </w:p>
          <w:p>
            <w:pPr>
              <w:widowControl/>
              <w:autoSpaceDE/>
              <w:autoSpaceDN/>
              <w:adjustRightInd/>
              <w:ind w:firstLine="454"/>
              <w:jc w:val="both"/>
              <w:rPr>
                <w:i/>
                <w:sz w:val="22"/>
                <w:szCs w:val="22"/>
                <w:lang w:val="ru-RU"/>
              </w:rPr>
            </w:pPr>
            <w:r>
              <w:rPr>
                <w:sz w:val="22"/>
                <w:szCs w:val="22"/>
                <w:lang w:val="ru-RU"/>
              </w:rPr>
              <w:t>•</w:t>
            </w:r>
            <w:r>
              <w:rPr>
                <w:sz w:val="22"/>
                <w:szCs w:val="22"/>
              </w:rPr>
              <w:t> </w:t>
            </w:r>
            <w:r>
              <w:rPr>
                <w:i/>
                <w:sz w:val="22"/>
                <w:szCs w:val="22"/>
                <w:lang w:val="ru-RU"/>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pPr>
              <w:widowControl/>
              <w:autoSpaceDE/>
              <w:autoSpaceDN/>
              <w:adjustRightInd/>
              <w:ind w:firstLine="454"/>
              <w:jc w:val="both"/>
              <w:rPr>
                <w:i/>
                <w:sz w:val="22"/>
                <w:szCs w:val="22"/>
                <w:lang w:val="ru-RU"/>
              </w:rPr>
            </w:pPr>
            <w:r>
              <w:rPr>
                <w:sz w:val="22"/>
                <w:szCs w:val="22"/>
                <w:lang w:val="ru-RU"/>
              </w:rPr>
              <w:t>•</w:t>
            </w:r>
            <w:r>
              <w:rPr>
                <w:sz w:val="22"/>
                <w:szCs w:val="22"/>
              </w:rPr>
              <w:t> </w:t>
            </w:r>
            <w:r>
              <w:rPr>
                <w:i/>
                <w:sz w:val="22"/>
                <w:szCs w:val="22"/>
                <w:lang w:val="ru-RU"/>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i/>
                <w:sz w:val="22"/>
                <w:szCs w:val="22"/>
                <w:lang w:val="ru-RU"/>
              </w:rPr>
            </w:pPr>
            <w:r>
              <w:rPr>
                <w:b/>
                <w:i/>
                <w:sz w:val="22"/>
                <w:szCs w:val="22"/>
                <w:lang w:val="ru-RU"/>
              </w:rPr>
              <w:t>Говорение</w:t>
            </w:r>
          </w:p>
          <w:p>
            <w:pPr>
              <w:ind w:firstLine="454"/>
              <w:jc w:val="both"/>
              <w:outlineLvl w:val="0"/>
              <w:rPr>
                <w:b/>
                <w:i/>
                <w:sz w:val="22"/>
                <w:szCs w:val="22"/>
                <w:lang w:val="ru-RU"/>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обсуждать и чётко формулировать цели, план совместной групповой учебной деятельности, распределение частей работы;</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tc>
        <w:tc>
          <w:tcPr>
            <w:tcW w:w="4537" w:type="dxa"/>
          </w:tcPr>
          <w:p>
            <w:pPr>
              <w:ind w:firstLine="454"/>
              <w:jc w:val="both"/>
              <w:rPr>
                <w:b/>
                <w:sz w:val="22"/>
                <w:szCs w:val="22"/>
                <w:lang w:val="ru-RU"/>
              </w:rPr>
            </w:pPr>
            <w:r>
              <w:rPr>
                <w:b/>
                <w:i/>
                <w:sz w:val="22"/>
                <w:szCs w:val="22"/>
                <w:lang w:val="ru-RU"/>
              </w:rPr>
              <w:t>Выпускник получит возможность научиться:</w:t>
            </w:r>
          </w:p>
          <w:p>
            <w:pPr>
              <w:widowControl/>
              <w:shd w:val="clear" w:color="auto" w:fill="FFFFFF"/>
              <w:ind w:firstLine="454"/>
              <w:jc w:val="both"/>
              <w:rPr>
                <w:i/>
                <w:sz w:val="22"/>
                <w:szCs w:val="22"/>
                <w:lang w:val="ru-RU"/>
              </w:rPr>
            </w:pPr>
            <w:r>
              <w:rPr>
                <w:sz w:val="22"/>
                <w:szCs w:val="22"/>
                <w:lang w:val="ru-RU"/>
              </w:rPr>
              <w:t>•</w:t>
            </w:r>
            <w:r>
              <w:rPr>
                <w:sz w:val="22"/>
                <w:szCs w:val="22"/>
              </w:rPr>
              <w:t> </w:t>
            </w:r>
            <w:r>
              <w:rPr>
                <w:i/>
                <w:sz w:val="22"/>
                <w:szCs w:val="22"/>
                <w:lang w:val="ru-RU"/>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pPr>
              <w:widowControl/>
              <w:shd w:val="clear" w:color="auto" w:fill="FFFFFF"/>
              <w:ind w:firstLine="454"/>
              <w:jc w:val="both"/>
              <w:rPr>
                <w:i/>
                <w:sz w:val="22"/>
                <w:szCs w:val="22"/>
                <w:lang w:val="ru-RU"/>
              </w:rPr>
            </w:pPr>
            <w:r>
              <w:rPr>
                <w:sz w:val="22"/>
                <w:szCs w:val="22"/>
                <w:lang w:val="ru-RU"/>
              </w:rPr>
              <w:t>•</w:t>
            </w:r>
            <w:r>
              <w:rPr>
                <w:sz w:val="22"/>
                <w:szCs w:val="22"/>
              </w:rPr>
              <w:t> </w:t>
            </w:r>
            <w:r>
              <w:rPr>
                <w:i/>
                <w:sz w:val="22"/>
                <w:szCs w:val="22"/>
                <w:lang w:val="ru-RU"/>
              </w:rPr>
              <w:t>выступать перед аудиторией с докладом; публично защищать проект, реферат;</w:t>
            </w:r>
          </w:p>
          <w:p>
            <w:pPr>
              <w:widowControl/>
              <w:shd w:val="clear" w:color="auto" w:fill="FFFFFF"/>
              <w:ind w:firstLine="454"/>
              <w:jc w:val="both"/>
              <w:rPr>
                <w:i/>
                <w:sz w:val="22"/>
                <w:szCs w:val="22"/>
                <w:lang w:val="ru-RU"/>
              </w:rPr>
            </w:pPr>
            <w:r>
              <w:rPr>
                <w:sz w:val="22"/>
                <w:szCs w:val="22"/>
                <w:lang w:val="ru-RU"/>
              </w:rPr>
              <w:t>•</w:t>
            </w:r>
            <w:r>
              <w:rPr>
                <w:sz w:val="22"/>
                <w:szCs w:val="22"/>
              </w:rPr>
              <w:t> </w:t>
            </w:r>
            <w:r>
              <w:rPr>
                <w:i/>
                <w:sz w:val="22"/>
                <w:szCs w:val="22"/>
                <w:lang w:val="ru-RU"/>
              </w:rPr>
              <w:t>участвовать в дискуссии на учебно-научные темы, соблюдая нормы учебно-научного общения;</w:t>
            </w:r>
          </w:p>
          <w:p>
            <w:pPr>
              <w:widowControl/>
              <w:shd w:val="clear" w:color="auto" w:fill="FFFFFF"/>
              <w:ind w:firstLine="454"/>
              <w:jc w:val="both"/>
              <w:rPr>
                <w:i/>
                <w:sz w:val="22"/>
                <w:szCs w:val="22"/>
                <w:lang w:val="ru-RU"/>
              </w:rPr>
            </w:pPr>
            <w:r>
              <w:rPr>
                <w:sz w:val="22"/>
                <w:szCs w:val="22"/>
                <w:lang w:val="ru-RU"/>
              </w:rPr>
              <w:t>•</w:t>
            </w:r>
            <w:r>
              <w:rPr>
                <w:sz w:val="22"/>
                <w:szCs w:val="22"/>
              </w:rPr>
              <w:t> </w:t>
            </w:r>
            <w:r>
              <w:rPr>
                <w:i/>
                <w:sz w:val="22"/>
                <w:szCs w:val="22"/>
                <w:lang w:val="ru-RU"/>
              </w:rPr>
              <w:t>анализировать</w:t>
            </w:r>
            <w:r>
              <w:rPr>
                <w:sz w:val="22"/>
                <w:szCs w:val="22"/>
                <w:lang w:val="ru-RU"/>
              </w:rPr>
              <w:t xml:space="preserve"> </w:t>
            </w:r>
            <w:r>
              <w:rPr>
                <w:i/>
                <w:sz w:val="22"/>
                <w:szCs w:val="22"/>
                <w:lang w:val="ru-RU"/>
              </w:rPr>
              <w:t>и оценивать речевые высказывания с точки зрения их успешности в достижении прогнозируемого результата.</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i/>
                <w:sz w:val="22"/>
                <w:szCs w:val="22"/>
                <w:lang w:val="ru-RU"/>
              </w:rPr>
            </w:pPr>
            <w:r>
              <w:rPr>
                <w:b/>
                <w:i/>
                <w:sz w:val="22"/>
                <w:szCs w:val="22"/>
                <w:lang w:val="ru-RU"/>
              </w:rPr>
              <w:t xml:space="preserve">Письмо </w:t>
            </w:r>
          </w:p>
          <w:p>
            <w:pPr>
              <w:ind w:firstLine="454"/>
              <w:jc w:val="both"/>
              <w:outlineLvl w:val="0"/>
              <w:rPr>
                <w:b/>
                <w:i/>
                <w:sz w:val="22"/>
                <w:szCs w:val="22"/>
                <w:lang w:val="ru-RU"/>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излагать содержание прослушанного или прочитанного текста (подробно, сжато, выборочно) в форме ученического изложения, а также тезисов, плана;</w:t>
            </w:r>
          </w:p>
          <w:p>
            <w:pPr>
              <w:widowControl/>
              <w:autoSpaceDE/>
              <w:autoSpaceDN/>
              <w:adjustRightInd/>
              <w:ind w:firstLine="454"/>
              <w:jc w:val="both"/>
              <w:rPr>
                <w:b/>
                <w:sz w:val="22"/>
                <w:szCs w:val="22"/>
                <w:lang w:val="ru-RU"/>
              </w:rPr>
            </w:pPr>
            <w:r>
              <w:rPr>
                <w:sz w:val="22"/>
                <w:szCs w:val="22"/>
                <w:lang w:val="ru-RU"/>
              </w:rPr>
              <w:t>•</w:t>
            </w:r>
            <w:r>
              <w:rPr>
                <w:sz w:val="22"/>
                <w:szCs w:val="22"/>
              </w:rPr>
              <w:t> </w:t>
            </w:r>
            <w:r>
              <w:rPr>
                <w:sz w:val="22"/>
                <w:szCs w:val="22"/>
                <w:lang w:val="ru-RU"/>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tc>
        <w:tc>
          <w:tcPr>
            <w:tcW w:w="4537" w:type="dxa"/>
          </w:tcPr>
          <w:p>
            <w:pPr>
              <w:ind w:firstLine="454"/>
              <w:jc w:val="both"/>
              <w:rPr>
                <w:b/>
                <w:sz w:val="22"/>
                <w:szCs w:val="22"/>
                <w:lang w:val="ru-RU"/>
              </w:rPr>
            </w:pPr>
            <w:r>
              <w:rPr>
                <w:b/>
                <w:i/>
                <w:sz w:val="22"/>
                <w:szCs w:val="22"/>
                <w:lang w:val="ru-RU"/>
              </w:rPr>
              <w:t>Выпускник получит возможность научиться:</w:t>
            </w:r>
          </w:p>
          <w:p>
            <w:pPr>
              <w:widowControl/>
              <w:autoSpaceDE/>
              <w:autoSpaceDN/>
              <w:adjustRightInd/>
              <w:ind w:firstLine="454"/>
              <w:jc w:val="both"/>
              <w:rPr>
                <w:i/>
                <w:sz w:val="22"/>
                <w:szCs w:val="22"/>
                <w:lang w:val="ru-RU"/>
              </w:rPr>
            </w:pPr>
            <w:r>
              <w:rPr>
                <w:sz w:val="22"/>
                <w:szCs w:val="22"/>
                <w:lang w:val="ru-RU"/>
              </w:rPr>
              <w:t>•</w:t>
            </w:r>
            <w:r>
              <w:rPr>
                <w:sz w:val="22"/>
                <w:szCs w:val="22"/>
              </w:rPr>
              <w:t> </w:t>
            </w:r>
            <w:r>
              <w:rPr>
                <w:i/>
                <w:sz w:val="22"/>
                <w:szCs w:val="22"/>
                <w:lang w:val="ru-RU"/>
              </w:rPr>
              <w:t>писать рецензии, рефераты;</w:t>
            </w:r>
          </w:p>
          <w:p>
            <w:pPr>
              <w:widowControl/>
              <w:autoSpaceDE/>
              <w:autoSpaceDN/>
              <w:adjustRightInd/>
              <w:ind w:firstLine="454"/>
              <w:jc w:val="both"/>
              <w:rPr>
                <w:i/>
                <w:sz w:val="22"/>
                <w:szCs w:val="22"/>
                <w:lang w:val="ru-RU"/>
              </w:rPr>
            </w:pPr>
            <w:r>
              <w:rPr>
                <w:sz w:val="22"/>
                <w:szCs w:val="22"/>
                <w:lang w:val="ru-RU"/>
              </w:rPr>
              <w:t>•</w:t>
            </w:r>
            <w:r>
              <w:rPr>
                <w:sz w:val="22"/>
                <w:szCs w:val="22"/>
              </w:rPr>
              <w:t> </w:t>
            </w:r>
            <w:r>
              <w:rPr>
                <w:i/>
                <w:sz w:val="22"/>
                <w:szCs w:val="22"/>
                <w:lang w:val="ru-RU"/>
              </w:rPr>
              <w:t>составлять аннотации, тезисы выступления, конспекты;</w:t>
            </w:r>
          </w:p>
          <w:p>
            <w:pPr>
              <w:widowControl/>
              <w:autoSpaceDE/>
              <w:autoSpaceDN/>
              <w:adjustRightInd/>
              <w:ind w:firstLine="454"/>
              <w:jc w:val="both"/>
              <w:rPr>
                <w:i/>
                <w:sz w:val="22"/>
                <w:szCs w:val="22"/>
                <w:lang w:val="ru-RU"/>
              </w:rPr>
            </w:pPr>
            <w:r>
              <w:rPr>
                <w:sz w:val="22"/>
                <w:szCs w:val="22"/>
                <w:lang w:val="ru-RU"/>
              </w:rPr>
              <w:t>•</w:t>
            </w:r>
            <w:r>
              <w:rPr>
                <w:sz w:val="22"/>
                <w:szCs w:val="22"/>
              </w:rPr>
              <w:t> </w:t>
            </w:r>
            <w:r>
              <w:rPr>
                <w:i/>
                <w:sz w:val="22"/>
                <w:szCs w:val="22"/>
                <w:lang w:val="ru-RU"/>
              </w:rPr>
              <w:t>писать резюме, деловые письма, объявления</w:t>
            </w:r>
            <w:r>
              <w:rPr>
                <w:sz w:val="22"/>
                <w:szCs w:val="22"/>
                <w:lang w:val="ru-RU"/>
              </w:rPr>
              <w:t xml:space="preserve"> </w:t>
            </w:r>
            <w:r>
              <w:rPr>
                <w:i/>
                <w:sz w:val="22"/>
                <w:szCs w:val="22"/>
                <w:lang w:val="ru-RU"/>
              </w:rPr>
              <w:t>с учётом внеязыковых требований, предъявляемых к ним, и в соответствии со спецификой употребления языковых средств.</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shd w:val="clear" w:color="auto" w:fill="FFFFFF"/>
              <w:jc w:val="both"/>
              <w:outlineLvl w:val="0"/>
              <w:rPr>
                <w:b/>
                <w:bCs/>
                <w:sz w:val="22"/>
                <w:szCs w:val="22"/>
                <w:lang w:val="ru-RU"/>
              </w:rPr>
            </w:pPr>
            <w:r>
              <w:rPr>
                <w:b/>
                <w:bCs/>
                <w:sz w:val="22"/>
                <w:szCs w:val="22"/>
                <w:lang w:val="ru-RU"/>
              </w:rPr>
              <w:t>Текст</w:t>
            </w:r>
          </w:p>
          <w:p>
            <w:pPr>
              <w:ind w:firstLine="454"/>
              <w:jc w:val="both"/>
              <w:outlineLvl w:val="0"/>
              <w:rPr>
                <w:b/>
                <w:i/>
                <w:sz w:val="22"/>
                <w:szCs w:val="22"/>
                <w:lang w:val="ru-RU"/>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b/>
                <w:sz w:val="22"/>
                <w:szCs w:val="22"/>
                <w:lang w:val="ru-RU"/>
              </w:rPr>
            </w:pPr>
            <w:r>
              <w:rPr>
                <w:sz w:val="22"/>
                <w:szCs w:val="22"/>
                <w:lang w:val="ru-RU"/>
              </w:rPr>
              <w:t>•</w:t>
            </w:r>
            <w:r>
              <w:rPr>
                <w:sz w:val="22"/>
                <w:szCs w:val="22"/>
              </w:rPr>
              <w:t> </w:t>
            </w:r>
            <w:r>
              <w:rPr>
                <w:sz w:val="22"/>
                <w:szCs w:val="22"/>
                <w:lang w:val="ru-RU"/>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pPr>
              <w:widowControl/>
              <w:autoSpaceDE/>
              <w:autoSpaceDN/>
              <w:adjustRightInd/>
              <w:ind w:firstLine="454"/>
              <w:jc w:val="both"/>
              <w:rPr>
                <w:b/>
                <w:sz w:val="22"/>
                <w:szCs w:val="22"/>
                <w:lang w:val="ru-RU"/>
              </w:rPr>
            </w:pPr>
            <w:r>
              <w:rPr>
                <w:sz w:val="22"/>
                <w:szCs w:val="22"/>
                <w:lang w:val="ru-RU"/>
              </w:rPr>
              <w:t>•</w:t>
            </w:r>
            <w:r>
              <w:rPr>
                <w:sz w:val="22"/>
                <w:szCs w:val="22"/>
              </w:rPr>
              <w:t> </w:t>
            </w:r>
            <w:r>
              <w:rPr>
                <w:sz w:val="22"/>
                <w:szCs w:val="22"/>
                <w:lang w:val="ru-RU"/>
              </w:rPr>
              <w:t>осуществлять информационную переработку текста, передавая его содержание в виде плана (простого, сложного), тезисов, схемы, таблицы и т. п.;</w:t>
            </w:r>
          </w:p>
          <w:p>
            <w:pPr>
              <w:ind w:firstLine="454"/>
              <w:jc w:val="both"/>
              <w:rPr>
                <w:b/>
                <w:i/>
                <w:sz w:val="22"/>
                <w:szCs w:val="22"/>
                <w:lang w:val="ru-RU"/>
              </w:rPr>
            </w:pPr>
            <w:r>
              <w:rPr>
                <w:sz w:val="22"/>
                <w:szCs w:val="22"/>
                <w:lang w:val="ru-RU"/>
              </w:rPr>
              <w:t>•</w:t>
            </w:r>
            <w:r>
              <w:rPr>
                <w:sz w:val="22"/>
                <w:szCs w:val="22"/>
              </w:rPr>
              <w:t> </w:t>
            </w:r>
            <w:r>
              <w:rPr>
                <w:sz w:val="22"/>
                <w:szCs w:val="22"/>
                <w:lang w:val="ru-RU"/>
              </w:rPr>
              <w:t>создавать и редактировать собственные тексты различных типов речи, стилей, жанров с учётом требований к построению связного текста</w:t>
            </w:r>
          </w:p>
        </w:tc>
        <w:tc>
          <w:tcPr>
            <w:tcW w:w="4537" w:type="dxa"/>
          </w:tcPr>
          <w:p>
            <w:pPr>
              <w:ind w:firstLine="454"/>
              <w:jc w:val="both"/>
              <w:rPr>
                <w:i/>
                <w:sz w:val="22"/>
                <w:szCs w:val="22"/>
                <w:lang w:val="ru-RU"/>
              </w:rPr>
            </w:pPr>
            <w:r>
              <w:rPr>
                <w:b/>
                <w:i/>
                <w:sz w:val="22"/>
                <w:szCs w:val="22"/>
                <w:lang w:val="ru-RU"/>
              </w:rPr>
              <w:t>Выпускник получит возможность научиться</w:t>
            </w:r>
            <w:r>
              <w:rPr>
                <w:i/>
                <w:sz w:val="22"/>
                <w:szCs w:val="22"/>
                <w:lang w:val="ru-RU"/>
              </w:rPr>
              <w:t>:</w:t>
            </w:r>
          </w:p>
          <w:p>
            <w:pPr>
              <w:ind w:firstLine="454"/>
              <w:jc w:val="both"/>
              <w:rPr>
                <w:i/>
                <w:sz w:val="22"/>
                <w:szCs w:val="22"/>
                <w:lang w:val="ru-RU"/>
              </w:rPr>
            </w:pPr>
            <w:r>
              <w:rPr>
                <w:sz w:val="22"/>
                <w:szCs w:val="22"/>
                <w:lang w:val="ru-RU"/>
              </w:rPr>
              <w:t>•</w:t>
            </w:r>
            <w:r>
              <w:rPr>
                <w:sz w:val="22"/>
                <w:szCs w:val="22"/>
              </w:rPr>
              <w:t> </w:t>
            </w:r>
            <w:r>
              <w:rPr>
                <w:i/>
                <w:sz w:val="22"/>
                <w:szCs w:val="22"/>
                <w:lang w:val="ru-RU"/>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shd w:val="clear" w:color="auto" w:fill="FFFFFF"/>
              <w:jc w:val="both"/>
              <w:outlineLvl w:val="0"/>
              <w:rPr>
                <w:b/>
                <w:bCs/>
                <w:sz w:val="22"/>
                <w:szCs w:val="22"/>
                <w:lang w:val="ru-RU"/>
              </w:rPr>
            </w:pPr>
            <w:r>
              <w:rPr>
                <w:b/>
                <w:bCs/>
                <w:sz w:val="22"/>
                <w:szCs w:val="22"/>
                <w:lang w:val="ru-RU"/>
              </w:rPr>
              <w:t>Функциональные разновидности языка</w:t>
            </w:r>
          </w:p>
          <w:p>
            <w:pPr>
              <w:shd w:val="clear" w:color="auto" w:fill="FFFFFF"/>
              <w:ind w:firstLine="454"/>
              <w:jc w:val="both"/>
              <w:outlineLvl w:val="0"/>
              <w:rPr>
                <w:b/>
                <w:bCs/>
                <w:sz w:val="22"/>
                <w:szCs w:val="22"/>
                <w:lang w:val="ru-RU"/>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исправлять речевые недостатки, редактировать текст;</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выступать перед аудиторией сверстников с небольшими информационными сообщениями, сообщением и небольшим докладом на учебно-научную тему.</w:t>
            </w:r>
          </w:p>
        </w:tc>
        <w:tc>
          <w:tcPr>
            <w:tcW w:w="4537" w:type="dxa"/>
          </w:tcPr>
          <w:p>
            <w:pPr>
              <w:ind w:firstLine="454"/>
              <w:jc w:val="both"/>
              <w:rPr>
                <w:b/>
                <w:sz w:val="22"/>
                <w:szCs w:val="22"/>
                <w:lang w:val="ru-RU"/>
              </w:rPr>
            </w:pPr>
            <w:r>
              <w:rPr>
                <w:b/>
                <w:i/>
                <w:sz w:val="22"/>
                <w:szCs w:val="22"/>
                <w:lang w:val="ru-RU"/>
              </w:rPr>
              <w:t>Выпускник получит возможность научиться:</w:t>
            </w:r>
          </w:p>
          <w:p>
            <w:pPr>
              <w:widowControl/>
              <w:autoSpaceDE/>
              <w:autoSpaceDN/>
              <w:adjustRightInd/>
              <w:ind w:firstLine="454"/>
              <w:jc w:val="both"/>
              <w:rPr>
                <w:i/>
                <w:sz w:val="22"/>
                <w:szCs w:val="22"/>
                <w:lang w:val="ru-RU"/>
              </w:rPr>
            </w:pPr>
            <w:r>
              <w:rPr>
                <w:sz w:val="22"/>
                <w:szCs w:val="22"/>
                <w:lang w:val="ru-RU"/>
              </w:rPr>
              <w:t>•</w:t>
            </w:r>
            <w:r>
              <w:rPr>
                <w:sz w:val="22"/>
                <w:szCs w:val="22"/>
              </w:rPr>
              <w:t> </w:t>
            </w:r>
            <w:r>
              <w:rPr>
                <w:i/>
                <w:sz w:val="22"/>
                <w:szCs w:val="22"/>
                <w:lang w:val="ru-RU"/>
              </w:rPr>
              <w:t>различать и анализировать тексты разговорного характера, научные, публицистические, официально-деловые, тексты художественной литературы</w:t>
            </w:r>
            <w:r>
              <w:rPr>
                <w:sz w:val="22"/>
                <w:szCs w:val="22"/>
                <w:lang w:val="ru-RU"/>
              </w:rPr>
              <w:t xml:space="preserve"> </w:t>
            </w:r>
            <w:r>
              <w:rPr>
                <w:i/>
                <w:sz w:val="22"/>
                <w:szCs w:val="22"/>
                <w:lang w:val="ru-RU"/>
              </w:rPr>
              <w:t>с</w:t>
            </w:r>
            <w:r>
              <w:rPr>
                <w:sz w:val="22"/>
                <w:szCs w:val="22"/>
                <w:lang w:val="ru-RU"/>
              </w:rPr>
              <w:t xml:space="preserve"> </w:t>
            </w:r>
            <w:r>
              <w:rPr>
                <w:i/>
                <w:sz w:val="22"/>
                <w:szCs w:val="22"/>
                <w:lang w:val="ru-RU"/>
              </w:rPr>
              <w:t>точки зрения специфики использования в них лексических, морфологических, синтаксических средств;</w:t>
            </w:r>
          </w:p>
          <w:p>
            <w:pPr>
              <w:widowControl/>
              <w:autoSpaceDE/>
              <w:autoSpaceDN/>
              <w:adjustRightInd/>
              <w:ind w:firstLine="454"/>
              <w:jc w:val="both"/>
              <w:rPr>
                <w:i/>
                <w:sz w:val="22"/>
                <w:szCs w:val="22"/>
                <w:lang w:val="ru-RU"/>
              </w:rPr>
            </w:pPr>
            <w:r>
              <w:rPr>
                <w:sz w:val="22"/>
                <w:szCs w:val="22"/>
                <w:lang w:val="ru-RU"/>
              </w:rPr>
              <w:t>•</w:t>
            </w:r>
            <w:r>
              <w:rPr>
                <w:sz w:val="22"/>
                <w:szCs w:val="22"/>
              </w:rPr>
              <w:t> </w:t>
            </w:r>
            <w:r>
              <w:rPr>
                <w:i/>
                <w:sz w:val="22"/>
                <w:szCs w:val="22"/>
                <w:lang w:val="ru-RU"/>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pPr>
              <w:widowControl/>
              <w:autoSpaceDE/>
              <w:autoSpaceDN/>
              <w:adjustRightInd/>
              <w:ind w:firstLine="454"/>
              <w:jc w:val="both"/>
              <w:rPr>
                <w:i/>
                <w:sz w:val="22"/>
                <w:szCs w:val="22"/>
                <w:lang w:val="ru-RU"/>
              </w:rPr>
            </w:pPr>
            <w:r>
              <w:rPr>
                <w:sz w:val="22"/>
                <w:szCs w:val="22"/>
                <w:lang w:val="ru-RU"/>
              </w:rPr>
              <w:t>•</w:t>
            </w:r>
            <w:r>
              <w:rPr>
                <w:sz w:val="22"/>
                <w:szCs w:val="22"/>
              </w:rPr>
              <w:t> </w:t>
            </w:r>
            <w:r>
              <w:rPr>
                <w:i/>
                <w:sz w:val="22"/>
                <w:szCs w:val="22"/>
                <w:lang w:val="ru-RU"/>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pPr>
              <w:widowControl/>
              <w:autoSpaceDE/>
              <w:autoSpaceDN/>
              <w:adjustRightInd/>
              <w:ind w:firstLine="454"/>
              <w:jc w:val="both"/>
              <w:rPr>
                <w:i/>
                <w:sz w:val="22"/>
                <w:szCs w:val="22"/>
                <w:lang w:val="ru-RU"/>
              </w:rPr>
            </w:pPr>
            <w:r>
              <w:rPr>
                <w:sz w:val="22"/>
                <w:szCs w:val="22"/>
                <w:lang w:val="ru-RU"/>
              </w:rPr>
              <w:t>•</w:t>
            </w:r>
            <w:r>
              <w:rPr>
                <w:sz w:val="22"/>
                <w:szCs w:val="22"/>
              </w:rPr>
              <w:t> </w:t>
            </w:r>
            <w:r>
              <w:rPr>
                <w:i/>
                <w:sz w:val="22"/>
                <w:szCs w:val="22"/>
                <w:lang w:val="ru-RU"/>
              </w:rPr>
              <w:t>выступать перед аудиторией сверстников с небольшой протокольно-этикетной, развлекательной, убеждающей речью.</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shd w:val="clear" w:color="auto" w:fill="FFFFFF"/>
              <w:jc w:val="both"/>
              <w:outlineLvl w:val="0"/>
              <w:rPr>
                <w:b/>
                <w:bCs/>
                <w:sz w:val="22"/>
                <w:szCs w:val="22"/>
                <w:lang w:val="ru-RU"/>
              </w:rPr>
            </w:pPr>
            <w:r>
              <w:rPr>
                <w:b/>
                <w:bCs/>
                <w:sz w:val="22"/>
                <w:szCs w:val="22"/>
                <w:lang w:val="ru-RU"/>
              </w:rPr>
              <w:t>Общие сведения о языке</w:t>
            </w:r>
          </w:p>
          <w:p>
            <w:pPr>
              <w:shd w:val="clear" w:color="auto" w:fill="FFFFFF"/>
              <w:ind w:firstLine="454"/>
              <w:jc w:val="both"/>
              <w:outlineLvl w:val="0"/>
              <w:rPr>
                <w:b/>
                <w:bCs/>
                <w:sz w:val="22"/>
                <w:szCs w:val="22"/>
                <w:lang w:val="ru-RU"/>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pPr>
              <w:widowControl/>
              <w:autoSpaceDE/>
              <w:autoSpaceDN/>
              <w:adjustRightInd/>
              <w:ind w:firstLine="454"/>
              <w:jc w:val="both"/>
              <w:rPr>
                <w:sz w:val="22"/>
                <w:szCs w:val="22"/>
                <w:lang w:val="ru-RU"/>
              </w:rPr>
            </w:pPr>
            <w:r>
              <w:rPr>
                <w:i/>
                <w:sz w:val="22"/>
                <w:szCs w:val="22"/>
                <w:lang w:val="ru-RU"/>
              </w:rPr>
              <w:t>•</w:t>
            </w:r>
            <w:r>
              <w:rPr>
                <w:i/>
                <w:sz w:val="22"/>
                <w:szCs w:val="22"/>
              </w:rPr>
              <w:t> </w:t>
            </w:r>
            <w:r>
              <w:rPr>
                <w:sz w:val="22"/>
                <w:szCs w:val="22"/>
                <w:lang w:val="ru-RU"/>
              </w:rPr>
              <w:t>оценивать использование основных изобразительных средств языка.</w:t>
            </w:r>
          </w:p>
        </w:tc>
        <w:tc>
          <w:tcPr>
            <w:tcW w:w="4537" w:type="dxa"/>
          </w:tcPr>
          <w:p>
            <w:pPr>
              <w:ind w:firstLine="454"/>
              <w:jc w:val="both"/>
              <w:rPr>
                <w:b/>
                <w:sz w:val="22"/>
                <w:szCs w:val="22"/>
                <w:lang w:val="ru-RU"/>
              </w:rPr>
            </w:pPr>
            <w:r>
              <w:rPr>
                <w:b/>
                <w:i/>
                <w:sz w:val="22"/>
                <w:szCs w:val="22"/>
                <w:lang w:val="ru-RU"/>
              </w:rPr>
              <w:t>Выпускник получит возможность научиться:</w:t>
            </w:r>
          </w:p>
          <w:p>
            <w:pPr>
              <w:pStyle w:val="205"/>
              <w:spacing w:line="240" w:lineRule="auto"/>
              <w:rPr>
                <w:sz w:val="22"/>
                <w:szCs w:val="22"/>
                <w:lang w:val="ru-RU"/>
              </w:rPr>
            </w:pPr>
            <w:r>
              <w:rPr>
                <w:sz w:val="22"/>
                <w:szCs w:val="22"/>
                <w:lang w:val="ru-RU"/>
              </w:rPr>
              <w:t>•</w:t>
            </w:r>
            <w:r>
              <w:rPr>
                <w:sz w:val="22"/>
                <w:szCs w:val="22"/>
              </w:rPr>
              <w:t> </w:t>
            </w:r>
            <w:r>
              <w:rPr>
                <w:i/>
                <w:sz w:val="22"/>
                <w:szCs w:val="22"/>
                <w:lang w:val="ru-RU"/>
              </w:rPr>
              <w:t>характеризовать вклад выдающихся лингвистов в развитие русистики.</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shd w:val="clear" w:color="auto" w:fill="FFFFFF"/>
              <w:jc w:val="both"/>
              <w:outlineLvl w:val="0"/>
              <w:rPr>
                <w:b/>
                <w:bCs/>
                <w:sz w:val="22"/>
                <w:szCs w:val="22"/>
                <w:lang w:val="ru-RU"/>
              </w:rPr>
            </w:pPr>
            <w:r>
              <w:rPr>
                <w:b/>
                <w:bCs/>
                <w:sz w:val="22"/>
                <w:szCs w:val="22"/>
                <w:lang w:val="ru-RU"/>
              </w:rPr>
              <w:t>Фонетика и орфоэпия. Графика</w:t>
            </w:r>
          </w:p>
          <w:p>
            <w:pPr>
              <w:shd w:val="clear" w:color="auto" w:fill="FFFFFF"/>
              <w:ind w:firstLine="454"/>
              <w:jc w:val="both"/>
              <w:outlineLvl w:val="0"/>
              <w:rPr>
                <w:b/>
                <w:bCs/>
                <w:sz w:val="22"/>
                <w:szCs w:val="22"/>
                <w:lang w:val="ru-RU"/>
              </w:rPr>
            </w:pPr>
          </w:p>
        </w:tc>
        <w:tc>
          <w:tcPr>
            <w:tcW w:w="4178" w:type="dxa"/>
          </w:tcPr>
          <w:p>
            <w:pPr>
              <w:ind w:firstLine="454"/>
              <w:jc w:val="both"/>
              <w:rPr>
                <w:b/>
                <w:bCs/>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проводить фонетический анализ слова;</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соблюдать основные орфоэпические правила современного русского литературного языка;</w:t>
            </w:r>
          </w:p>
          <w:p>
            <w:pPr>
              <w:widowControl/>
              <w:autoSpaceDE/>
              <w:autoSpaceDN/>
              <w:adjustRightInd/>
              <w:ind w:firstLine="454"/>
              <w:jc w:val="both"/>
              <w:rPr>
                <w:b/>
                <w:sz w:val="22"/>
                <w:szCs w:val="22"/>
                <w:lang w:val="ru-RU"/>
              </w:rPr>
            </w:pPr>
            <w:r>
              <w:rPr>
                <w:sz w:val="22"/>
                <w:szCs w:val="22"/>
                <w:lang w:val="ru-RU"/>
              </w:rPr>
              <w:t>•</w:t>
            </w:r>
            <w:r>
              <w:rPr>
                <w:sz w:val="22"/>
                <w:szCs w:val="22"/>
              </w:rPr>
              <w:t> </w:t>
            </w:r>
            <w:r>
              <w:rPr>
                <w:sz w:val="22"/>
                <w:szCs w:val="22"/>
                <w:lang w:val="ru-RU"/>
              </w:rPr>
              <w:t>извлекать необходимую информацию из орфоэпических словарей и справочников; использовать её в различных видах деятельности.</w:t>
            </w:r>
          </w:p>
          <w:p>
            <w:pPr>
              <w:ind w:firstLine="454"/>
              <w:jc w:val="both"/>
              <w:rPr>
                <w:b/>
                <w:i/>
                <w:sz w:val="22"/>
                <w:szCs w:val="22"/>
                <w:lang w:val="ru-RU"/>
              </w:rPr>
            </w:pPr>
          </w:p>
        </w:tc>
        <w:tc>
          <w:tcPr>
            <w:tcW w:w="4537" w:type="dxa"/>
          </w:tcPr>
          <w:p>
            <w:pPr>
              <w:ind w:firstLine="454"/>
              <w:jc w:val="both"/>
              <w:rPr>
                <w:b/>
                <w:sz w:val="22"/>
                <w:szCs w:val="22"/>
                <w:lang w:val="ru-RU"/>
              </w:rPr>
            </w:pPr>
            <w:r>
              <w:rPr>
                <w:b/>
                <w:i/>
                <w:sz w:val="22"/>
                <w:szCs w:val="22"/>
                <w:lang w:val="ru-RU"/>
              </w:rPr>
              <w:t>Выпускник получит возможность научиться:</w:t>
            </w:r>
          </w:p>
          <w:p>
            <w:pPr>
              <w:widowControl/>
              <w:autoSpaceDE/>
              <w:autoSpaceDN/>
              <w:adjustRightInd/>
              <w:ind w:firstLine="454"/>
              <w:jc w:val="both"/>
              <w:rPr>
                <w:i/>
                <w:sz w:val="22"/>
                <w:szCs w:val="22"/>
                <w:lang w:val="ru-RU"/>
              </w:rPr>
            </w:pPr>
            <w:r>
              <w:rPr>
                <w:sz w:val="22"/>
                <w:szCs w:val="22"/>
                <w:lang w:val="ru-RU"/>
              </w:rPr>
              <w:t>•</w:t>
            </w:r>
            <w:r>
              <w:rPr>
                <w:sz w:val="22"/>
                <w:szCs w:val="22"/>
              </w:rPr>
              <w:t> </w:t>
            </w:r>
            <w:r>
              <w:rPr>
                <w:i/>
                <w:sz w:val="22"/>
                <w:szCs w:val="22"/>
                <w:lang w:val="ru-RU"/>
              </w:rPr>
              <w:t>опознавать основные выразительные средства фонетики (звукопись);</w:t>
            </w:r>
          </w:p>
          <w:p>
            <w:pPr>
              <w:widowControl/>
              <w:autoSpaceDE/>
              <w:autoSpaceDN/>
              <w:adjustRightInd/>
              <w:ind w:firstLine="454"/>
              <w:jc w:val="both"/>
              <w:rPr>
                <w:i/>
                <w:sz w:val="22"/>
                <w:szCs w:val="22"/>
                <w:lang w:val="ru-RU"/>
              </w:rPr>
            </w:pPr>
            <w:r>
              <w:rPr>
                <w:sz w:val="22"/>
                <w:szCs w:val="22"/>
                <w:lang w:val="ru-RU"/>
              </w:rPr>
              <w:t>•</w:t>
            </w:r>
            <w:r>
              <w:rPr>
                <w:sz w:val="22"/>
                <w:szCs w:val="22"/>
              </w:rPr>
              <w:t> </w:t>
            </w:r>
            <w:r>
              <w:rPr>
                <w:i/>
                <w:sz w:val="22"/>
                <w:szCs w:val="22"/>
                <w:lang w:val="ru-RU"/>
              </w:rPr>
              <w:t>выразительно читать прозаические и поэтические тексты;</w:t>
            </w:r>
          </w:p>
          <w:p>
            <w:pPr>
              <w:widowControl/>
              <w:autoSpaceDE/>
              <w:autoSpaceDN/>
              <w:adjustRightInd/>
              <w:ind w:firstLine="454"/>
              <w:jc w:val="both"/>
              <w:rPr>
                <w:i/>
                <w:sz w:val="22"/>
                <w:szCs w:val="22"/>
                <w:lang w:val="ru-RU"/>
              </w:rPr>
            </w:pPr>
            <w:r>
              <w:rPr>
                <w:sz w:val="22"/>
                <w:szCs w:val="22"/>
                <w:lang w:val="ru-RU"/>
              </w:rPr>
              <w:t>•</w:t>
            </w:r>
            <w:r>
              <w:rPr>
                <w:sz w:val="22"/>
                <w:szCs w:val="22"/>
              </w:rPr>
              <w:t> </w:t>
            </w:r>
            <w:r>
              <w:rPr>
                <w:i/>
                <w:sz w:val="22"/>
                <w:szCs w:val="22"/>
                <w:lang w:val="ru-RU"/>
              </w:rPr>
              <w:t>извлекать необходимую информацию из мультимедийных орфоэпических словарей и справочников; использовать её в различных видах деятельности.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sz w:val="22"/>
                <w:szCs w:val="22"/>
                <w:lang w:val="ru-RU"/>
              </w:rPr>
            </w:pPr>
            <w:r>
              <w:rPr>
                <w:b/>
                <w:sz w:val="22"/>
                <w:szCs w:val="22"/>
                <w:lang w:val="ru-RU"/>
              </w:rPr>
              <w:t>Морфемика и словообразование</w:t>
            </w:r>
          </w:p>
          <w:p>
            <w:pPr>
              <w:shd w:val="clear" w:color="auto" w:fill="FFFFFF"/>
              <w:ind w:firstLine="454"/>
              <w:jc w:val="both"/>
              <w:outlineLvl w:val="0"/>
              <w:rPr>
                <w:b/>
                <w:bCs/>
                <w:sz w:val="22"/>
                <w:szCs w:val="22"/>
                <w:lang w:val="ru-RU"/>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делить слова на морфемы на основе смыслового, грамматического и словообразовательного анализа слова;</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различать изученные способы словообразования;</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анализировать и самостоятельно составлять словообразовательные пары и словообразовательные цепочки слов;</w:t>
            </w:r>
          </w:p>
          <w:p>
            <w:pPr>
              <w:ind w:firstLine="454"/>
              <w:jc w:val="both"/>
              <w:rPr>
                <w:b/>
                <w:i/>
                <w:sz w:val="22"/>
                <w:szCs w:val="22"/>
                <w:lang w:val="ru-RU"/>
              </w:rPr>
            </w:pPr>
            <w:r>
              <w:rPr>
                <w:sz w:val="22"/>
                <w:szCs w:val="22"/>
                <w:lang w:val="ru-RU"/>
              </w:rPr>
              <w:t>•</w:t>
            </w:r>
            <w:r>
              <w:rPr>
                <w:sz w:val="22"/>
                <w:szCs w:val="22"/>
              </w:rPr>
              <w:t> </w:t>
            </w:r>
            <w:r>
              <w:rPr>
                <w:sz w:val="22"/>
                <w:szCs w:val="22"/>
                <w:lang w:val="ru-RU"/>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widowControl/>
              <w:autoSpaceDE/>
              <w:autoSpaceDN/>
              <w:adjustRightInd/>
              <w:ind w:firstLine="454"/>
              <w:jc w:val="both"/>
              <w:rPr>
                <w:i/>
                <w:sz w:val="22"/>
                <w:szCs w:val="22"/>
                <w:lang w:val="ru-RU"/>
              </w:rPr>
            </w:pPr>
            <w:r>
              <w:rPr>
                <w:sz w:val="22"/>
                <w:szCs w:val="22"/>
                <w:lang w:val="ru-RU"/>
              </w:rPr>
              <w:t>•</w:t>
            </w:r>
            <w:r>
              <w:rPr>
                <w:sz w:val="22"/>
                <w:szCs w:val="22"/>
              </w:rPr>
              <w:t> </w:t>
            </w:r>
            <w:r>
              <w:rPr>
                <w:i/>
                <w:sz w:val="22"/>
                <w:szCs w:val="22"/>
                <w:lang w:val="ru-RU"/>
              </w:rPr>
              <w:t>характеризовать словообразовательные цепочки и словообразовательные гнёзда, устанавливая смысловую и структурную связь однокоренных слов;</w:t>
            </w:r>
          </w:p>
          <w:p>
            <w:pPr>
              <w:widowControl/>
              <w:autoSpaceDE/>
              <w:autoSpaceDN/>
              <w:adjustRightInd/>
              <w:ind w:firstLine="454"/>
              <w:jc w:val="both"/>
              <w:rPr>
                <w:i/>
                <w:sz w:val="22"/>
                <w:szCs w:val="22"/>
                <w:lang w:val="ru-RU"/>
              </w:rPr>
            </w:pPr>
            <w:r>
              <w:rPr>
                <w:sz w:val="22"/>
                <w:szCs w:val="22"/>
                <w:lang w:val="ru-RU"/>
              </w:rPr>
              <w:t>•</w:t>
            </w:r>
            <w:r>
              <w:rPr>
                <w:sz w:val="22"/>
                <w:szCs w:val="22"/>
              </w:rPr>
              <w:t> </w:t>
            </w:r>
            <w:r>
              <w:rPr>
                <w:i/>
                <w:sz w:val="22"/>
                <w:szCs w:val="22"/>
                <w:lang w:val="ru-RU"/>
              </w:rPr>
              <w:t>опознавать основные выразительные средства словообразования в художественной речи и оценивать их;</w:t>
            </w:r>
          </w:p>
          <w:p>
            <w:pPr>
              <w:widowControl/>
              <w:autoSpaceDE/>
              <w:autoSpaceDN/>
              <w:adjustRightInd/>
              <w:ind w:firstLine="454"/>
              <w:jc w:val="both"/>
              <w:rPr>
                <w:i/>
                <w:sz w:val="22"/>
                <w:szCs w:val="22"/>
                <w:lang w:val="ru-RU"/>
              </w:rPr>
            </w:pPr>
            <w:r>
              <w:rPr>
                <w:sz w:val="22"/>
                <w:szCs w:val="22"/>
                <w:lang w:val="ru-RU"/>
              </w:rPr>
              <w:t>•</w:t>
            </w:r>
            <w:r>
              <w:rPr>
                <w:sz w:val="22"/>
                <w:szCs w:val="22"/>
              </w:rPr>
              <w:t> </w:t>
            </w:r>
            <w:r>
              <w:rPr>
                <w:i/>
                <w:sz w:val="22"/>
                <w:szCs w:val="22"/>
                <w:lang w:val="ru-RU"/>
              </w:rPr>
              <w:t>извлекать необходимую информацию</w:t>
            </w:r>
            <w:r>
              <w:rPr>
                <w:sz w:val="22"/>
                <w:szCs w:val="22"/>
                <w:lang w:val="ru-RU"/>
              </w:rPr>
              <w:t xml:space="preserve"> </w:t>
            </w:r>
            <w:r>
              <w:rPr>
                <w:i/>
                <w:sz w:val="22"/>
                <w:szCs w:val="22"/>
                <w:lang w:val="ru-RU"/>
              </w:rPr>
              <w:t>из морфемных, словообразовательных и этимологических словарей и справочников, в том числе мультимедийных;</w:t>
            </w:r>
          </w:p>
          <w:p>
            <w:pPr>
              <w:widowControl/>
              <w:autoSpaceDE/>
              <w:autoSpaceDN/>
              <w:adjustRightInd/>
              <w:ind w:firstLine="454"/>
              <w:jc w:val="both"/>
              <w:rPr>
                <w:i/>
                <w:sz w:val="22"/>
                <w:szCs w:val="22"/>
                <w:lang w:val="ru-RU"/>
              </w:rPr>
            </w:pPr>
            <w:r>
              <w:rPr>
                <w:sz w:val="22"/>
                <w:szCs w:val="22"/>
                <w:lang w:val="ru-RU"/>
              </w:rPr>
              <w:t>•</w:t>
            </w:r>
            <w:r>
              <w:rPr>
                <w:sz w:val="22"/>
                <w:szCs w:val="22"/>
              </w:rPr>
              <w:t> </w:t>
            </w:r>
            <w:r>
              <w:rPr>
                <w:i/>
                <w:sz w:val="22"/>
                <w:szCs w:val="22"/>
                <w:lang w:val="ru-RU"/>
              </w:rPr>
              <w:t>использовать этимологическую справку для объяснения правописания и лексического значения слова.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shd w:val="clear" w:color="auto" w:fill="FFFFFF"/>
              <w:jc w:val="both"/>
              <w:outlineLvl w:val="0"/>
              <w:rPr>
                <w:sz w:val="22"/>
                <w:szCs w:val="22"/>
                <w:lang w:val="ru-RU"/>
              </w:rPr>
            </w:pPr>
            <w:r>
              <w:rPr>
                <w:b/>
                <w:bCs/>
                <w:sz w:val="22"/>
                <w:szCs w:val="22"/>
                <w:lang w:val="ru-RU"/>
              </w:rPr>
              <w:t>Лексикология и фразеология</w:t>
            </w:r>
          </w:p>
          <w:p>
            <w:pPr>
              <w:shd w:val="clear" w:color="auto" w:fill="FFFFFF"/>
              <w:ind w:firstLine="454"/>
              <w:jc w:val="both"/>
              <w:outlineLvl w:val="0"/>
              <w:rPr>
                <w:b/>
                <w:bCs/>
                <w:sz w:val="22"/>
                <w:szCs w:val="22"/>
                <w:lang w:val="ru-RU"/>
              </w:rPr>
            </w:pPr>
          </w:p>
        </w:tc>
        <w:tc>
          <w:tcPr>
            <w:tcW w:w="4178" w:type="dxa"/>
          </w:tcPr>
          <w:p>
            <w:pPr>
              <w:ind w:firstLine="454"/>
              <w:jc w:val="both"/>
              <w:rPr>
                <w:b/>
                <w:i/>
                <w:sz w:val="22"/>
                <w:szCs w:val="22"/>
                <w:lang w:val="ru-RU"/>
              </w:rPr>
            </w:pPr>
            <w:r>
              <w:rPr>
                <w:b/>
                <w:i/>
                <w:sz w:val="22"/>
                <w:szCs w:val="22"/>
                <w:lang w:val="ru-RU"/>
              </w:rPr>
              <w:t>Выпускник научится:</w:t>
            </w:r>
          </w:p>
          <w:p>
            <w:pPr>
              <w:ind w:firstLine="454"/>
              <w:jc w:val="both"/>
              <w:rPr>
                <w:sz w:val="22"/>
                <w:szCs w:val="22"/>
                <w:lang w:val="ru-RU"/>
              </w:rPr>
            </w:pPr>
            <w:r>
              <w:rPr>
                <w:sz w:val="22"/>
                <w:szCs w:val="22"/>
                <w:lang w:val="ru-RU"/>
              </w:rPr>
              <w:t>•</w:t>
            </w:r>
            <w:r>
              <w:rPr>
                <w:sz w:val="22"/>
                <w:szCs w:val="22"/>
              </w:rPr>
              <w:t> </w:t>
            </w:r>
            <w:r>
              <w:rPr>
                <w:sz w:val="22"/>
                <w:szCs w:val="22"/>
                <w:lang w:val="ru-RU"/>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pPr>
              <w:ind w:firstLine="454"/>
              <w:jc w:val="both"/>
              <w:rPr>
                <w:sz w:val="22"/>
                <w:szCs w:val="22"/>
                <w:lang w:val="ru-RU"/>
              </w:rPr>
            </w:pPr>
            <w:r>
              <w:rPr>
                <w:sz w:val="22"/>
                <w:szCs w:val="22"/>
                <w:lang w:val="ru-RU"/>
              </w:rPr>
              <w:t>•</w:t>
            </w:r>
            <w:r>
              <w:rPr>
                <w:sz w:val="22"/>
                <w:szCs w:val="22"/>
              </w:rPr>
              <w:t> </w:t>
            </w:r>
            <w:r>
              <w:rPr>
                <w:sz w:val="22"/>
                <w:szCs w:val="22"/>
                <w:lang w:val="ru-RU"/>
              </w:rPr>
              <w:t>группировать слова по тематическим группам;</w:t>
            </w:r>
          </w:p>
          <w:p>
            <w:pPr>
              <w:ind w:firstLine="454"/>
              <w:jc w:val="both"/>
              <w:rPr>
                <w:sz w:val="22"/>
                <w:szCs w:val="22"/>
                <w:lang w:val="ru-RU"/>
              </w:rPr>
            </w:pPr>
            <w:r>
              <w:rPr>
                <w:sz w:val="22"/>
                <w:szCs w:val="22"/>
                <w:lang w:val="ru-RU"/>
              </w:rPr>
              <w:t>•</w:t>
            </w:r>
            <w:r>
              <w:rPr>
                <w:sz w:val="22"/>
                <w:szCs w:val="22"/>
              </w:rPr>
              <w:t> </w:t>
            </w:r>
            <w:r>
              <w:rPr>
                <w:sz w:val="22"/>
                <w:szCs w:val="22"/>
                <w:lang w:val="ru-RU"/>
              </w:rPr>
              <w:t>подбирать к словам синонимы, антонимы;</w:t>
            </w:r>
          </w:p>
          <w:p>
            <w:pPr>
              <w:ind w:firstLine="454"/>
              <w:jc w:val="both"/>
              <w:rPr>
                <w:sz w:val="22"/>
                <w:szCs w:val="22"/>
                <w:lang w:val="ru-RU"/>
              </w:rPr>
            </w:pPr>
            <w:r>
              <w:rPr>
                <w:sz w:val="22"/>
                <w:szCs w:val="22"/>
                <w:lang w:val="ru-RU"/>
              </w:rPr>
              <w:t>•</w:t>
            </w:r>
            <w:r>
              <w:rPr>
                <w:sz w:val="22"/>
                <w:szCs w:val="22"/>
              </w:rPr>
              <w:t> </w:t>
            </w:r>
            <w:r>
              <w:rPr>
                <w:sz w:val="22"/>
                <w:szCs w:val="22"/>
                <w:lang w:val="ru-RU"/>
              </w:rPr>
              <w:t>опознавать фразеологические обороты;</w:t>
            </w:r>
          </w:p>
          <w:p>
            <w:pPr>
              <w:ind w:firstLine="454"/>
              <w:jc w:val="both"/>
              <w:rPr>
                <w:sz w:val="22"/>
                <w:szCs w:val="22"/>
                <w:lang w:val="ru-RU"/>
              </w:rPr>
            </w:pPr>
            <w:r>
              <w:rPr>
                <w:sz w:val="22"/>
                <w:szCs w:val="22"/>
                <w:lang w:val="ru-RU"/>
              </w:rPr>
              <w:t>•</w:t>
            </w:r>
            <w:r>
              <w:rPr>
                <w:sz w:val="22"/>
                <w:szCs w:val="22"/>
              </w:rPr>
              <w:t> </w:t>
            </w:r>
            <w:r>
              <w:rPr>
                <w:sz w:val="22"/>
                <w:szCs w:val="22"/>
                <w:lang w:val="ru-RU"/>
              </w:rPr>
              <w:t>соблюдать лексические нормы в устных и письменных высказываниях;</w:t>
            </w:r>
          </w:p>
          <w:p>
            <w:pPr>
              <w:ind w:firstLine="454"/>
              <w:jc w:val="both"/>
              <w:rPr>
                <w:sz w:val="22"/>
                <w:szCs w:val="22"/>
                <w:lang w:val="ru-RU"/>
              </w:rPr>
            </w:pPr>
            <w:r>
              <w:rPr>
                <w:sz w:val="22"/>
                <w:szCs w:val="22"/>
                <w:lang w:val="ru-RU"/>
              </w:rPr>
              <w:t>•</w:t>
            </w:r>
            <w:r>
              <w:rPr>
                <w:sz w:val="22"/>
                <w:szCs w:val="22"/>
              </w:rPr>
              <w:t> </w:t>
            </w:r>
            <w:r>
              <w:rPr>
                <w:sz w:val="22"/>
                <w:szCs w:val="22"/>
                <w:lang w:val="ru-RU"/>
              </w:rPr>
              <w:t>использовать лексическую синонимию как средство исправления неоправданного повтора в речи и как средство связи предложений в тексте;</w:t>
            </w:r>
          </w:p>
          <w:p>
            <w:pPr>
              <w:ind w:firstLine="454"/>
              <w:jc w:val="both"/>
              <w:rPr>
                <w:sz w:val="22"/>
                <w:szCs w:val="22"/>
                <w:lang w:val="ru-RU"/>
              </w:rPr>
            </w:pPr>
            <w:r>
              <w:rPr>
                <w:sz w:val="22"/>
                <w:szCs w:val="22"/>
                <w:lang w:val="ru-RU"/>
              </w:rPr>
              <w:t>•</w:t>
            </w:r>
            <w:r>
              <w:rPr>
                <w:sz w:val="22"/>
                <w:szCs w:val="22"/>
              </w:rPr>
              <w:t> </w:t>
            </w:r>
            <w:r>
              <w:rPr>
                <w:sz w:val="22"/>
                <w:szCs w:val="22"/>
                <w:lang w:val="ru-RU"/>
              </w:rPr>
              <w:t>опознавать основные виды тропов, построенных на переносном значении слова (метафора, эпитет, олицетворение);</w:t>
            </w:r>
          </w:p>
          <w:p>
            <w:pPr>
              <w:ind w:firstLine="454"/>
              <w:jc w:val="both"/>
              <w:rPr>
                <w:b/>
                <w:i/>
                <w:sz w:val="22"/>
                <w:szCs w:val="22"/>
                <w:lang w:val="ru-RU"/>
              </w:rPr>
            </w:pPr>
            <w:r>
              <w:rPr>
                <w:sz w:val="22"/>
                <w:szCs w:val="22"/>
                <w:lang w:val="ru-RU"/>
              </w:rPr>
              <w:t>•</w:t>
            </w:r>
            <w:r>
              <w:rPr>
                <w:sz w:val="22"/>
                <w:szCs w:val="22"/>
              </w:rPr>
              <w:t> </w:t>
            </w:r>
            <w:r>
              <w:rPr>
                <w:sz w:val="22"/>
                <w:szCs w:val="22"/>
                <w:lang w:val="ru-RU"/>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tc>
        <w:tc>
          <w:tcPr>
            <w:tcW w:w="4537" w:type="dxa"/>
          </w:tcPr>
          <w:p>
            <w:pPr>
              <w:ind w:firstLine="454"/>
              <w:jc w:val="both"/>
              <w:rPr>
                <w:sz w:val="22"/>
                <w:szCs w:val="22"/>
                <w:lang w:val="ru-RU"/>
              </w:rPr>
            </w:pPr>
            <w:r>
              <w:rPr>
                <w:sz w:val="22"/>
                <w:szCs w:val="22"/>
                <w:lang w:val="ru-RU"/>
              </w:rPr>
              <w:t>.</w:t>
            </w:r>
          </w:p>
          <w:p>
            <w:pPr>
              <w:ind w:firstLine="454"/>
              <w:jc w:val="both"/>
              <w:rPr>
                <w:b/>
                <w:sz w:val="22"/>
                <w:szCs w:val="22"/>
                <w:lang w:val="ru-RU"/>
              </w:rPr>
            </w:pPr>
            <w:r>
              <w:rPr>
                <w:b/>
                <w:i/>
                <w:sz w:val="22"/>
                <w:szCs w:val="22"/>
                <w:lang w:val="ru-RU"/>
              </w:rPr>
              <w:t>Выпускник получит возможность научиться:</w:t>
            </w:r>
          </w:p>
          <w:p>
            <w:pPr>
              <w:widowControl/>
              <w:autoSpaceDE/>
              <w:autoSpaceDN/>
              <w:adjustRightInd/>
              <w:ind w:firstLine="454"/>
              <w:jc w:val="both"/>
              <w:rPr>
                <w:i/>
                <w:sz w:val="22"/>
                <w:szCs w:val="22"/>
                <w:lang w:val="ru-RU"/>
              </w:rPr>
            </w:pPr>
            <w:r>
              <w:rPr>
                <w:sz w:val="22"/>
                <w:szCs w:val="22"/>
                <w:lang w:val="ru-RU"/>
              </w:rPr>
              <w:t>•</w:t>
            </w:r>
            <w:r>
              <w:rPr>
                <w:sz w:val="22"/>
                <w:szCs w:val="22"/>
              </w:rPr>
              <w:t> </w:t>
            </w:r>
            <w:r>
              <w:rPr>
                <w:i/>
                <w:sz w:val="22"/>
                <w:szCs w:val="22"/>
                <w:lang w:val="ru-RU"/>
              </w:rPr>
              <w:t>объяснять общие принципы классификации словарного состава русского языка;</w:t>
            </w:r>
          </w:p>
          <w:p>
            <w:pPr>
              <w:widowControl/>
              <w:autoSpaceDE/>
              <w:autoSpaceDN/>
              <w:adjustRightInd/>
              <w:ind w:firstLine="454"/>
              <w:jc w:val="both"/>
              <w:rPr>
                <w:i/>
                <w:sz w:val="22"/>
                <w:szCs w:val="22"/>
                <w:lang w:val="ru-RU"/>
              </w:rPr>
            </w:pPr>
            <w:r>
              <w:rPr>
                <w:sz w:val="22"/>
                <w:szCs w:val="22"/>
                <w:lang w:val="ru-RU"/>
              </w:rPr>
              <w:t>•</w:t>
            </w:r>
            <w:r>
              <w:rPr>
                <w:sz w:val="22"/>
                <w:szCs w:val="22"/>
              </w:rPr>
              <w:t> </w:t>
            </w:r>
            <w:r>
              <w:rPr>
                <w:i/>
                <w:sz w:val="22"/>
                <w:szCs w:val="22"/>
                <w:lang w:val="ru-RU"/>
              </w:rPr>
              <w:t>аргументировать различие лексического и грамматического значений слова;</w:t>
            </w:r>
          </w:p>
          <w:p>
            <w:pPr>
              <w:widowControl/>
              <w:autoSpaceDE/>
              <w:autoSpaceDN/>
              <w:adjustRightInd/>
              <w:ind w:firstLine="454"/>
              <w:jc w:val="both"/>
              <w:rPr>
                <w:i/>
                <w:sz w:val="22"/>
                <w:szCs w:val="22"/>
                <w:lang w:val="ru-RU"/>
              </w:rPr>
            </w:pPr>
            <w:r>
              <w:rPr>
                <w:sz w:val="22"/>
                <w:szCs w:val="22"/>
                <w:lang w:val="ru-RU"/>
              </w:rPr>
              <w:t>•</w:t>
            </w:r>
            <w:r>
              <w:rPr>
                <w:sz w:val="22"/>
                <w:szCs w:val="22"/>
              </w:rPr>
              <w:t> </w:t>
            </w:r>
            <w:r>
              <w:rPr>
                <w:i/>
                <w:sz w:val="22"/>
                <w:szCs w:val="22"/>
                <w:lang w:val="ru-RU"/>
              </w:rPr>
              <w:t>опознавать омонимы разных видов;</w:t>
            </w:r>
          </w:p>
          <w:p>
            <w:pPr>
              <w:widowControl/>
              <w:autoSpaceDE/>
              <w:autoSpaceDN/>
              <w:adjustRightInd/>
              <w:ind w:firstLine="454"/>
              <w:jc w:val="both"/>
              <w:rPr>
                <w:i/>
                <w:sz w:val="22"/>
                <w:szCs w:val="22"/>
                <w:lang w:val="ru-RU"/>
              </w:rPr>
            </w:pPr>
            <w:r>
              <w:rPr>
                <w:sz w:val="22"/>
                <w:szCs w:val="22"/>
                <w:lang w:val="ru-RU"/>
              </w:rPr>
              <w:t>•</w:t>
            </w:r>
            <w:r>
              <w:rPr>
                <w:sz w:val="22"/>
                <w:szCs w:val="22"/>
              </w:rPr>
              <w:t> </w:t>
            </w:r>
            <w:r>
              <w:rPr>
                <w:i/>
                <w:sz w:val="22"/>
                <w:szCs w:val="22"/>
                <w:lang w:val="ru-RU"/>
              </w:rPr>
              <w:t>оценивать собственную и чужую речь с точки зрения точного, уместного и выразительного словоупотребления;</w:t>
            </w:r>
          </w:p>
          <w:p>
            <w:pPr>
              <w:widowControl/>
              <w:autoSpaceDE/>
              <w:autoSpaceDN/>
              <w:adjustRightInd/>
              <w:ind w:firstLine="454"/>
              <w:jc w:val="both"/>
              <w:rPr>
                <w:i/>
                <w:sz w:val="22"/>
                <w:szCs w:val="22"/>
                <w:lang w:val="ru-RU"/>
              </w:rPr>
            </w:pPr>
            <w:r>
              <w:rPr>
                <w:sz w:val="22"/>
                <w:szCs w:val="22"/>
                <w:lang w:val="ru-RU"/>
              </w:rPr>
              <w:t>•</w:t>
            </w:r>
            <w:r>
              <w:rPr>
                <w:sz w:val="22"/>
                <w:szCs w:val="22"/>
              </w:rPr>
              <w:t> </w:t>
            </w:r>
            <w:r>
              <w:rPr>
                <w:i/>
                <w:sz w:val="22"/>
                <w:szCs w:val="22"/>
                <w:lang w:val="ru-RU"/>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pPr>
              <w:widowControl/>
              <w:autoSpaceDE/>
              <w:autoSpaceDN/>
              <w:adjustRightInd/>
              <w:ind w:firstLine="454"/>
              <w:jc w:val="both"/>
              <w:rPr>
                <w:i/>
                <w:sz w:val="22"/>
                <w:szCs w:val="22"/>
                <w:lang w:val="ru-RU"/>
              </w:rPr>
            </w:pPr>
            <w:r>
              <w:rPr>
                <w:sz w:val="22"/>
                <w:szCs w:val="22"/>
                <w:lang w:val="ru-RU"/>
              </w:rPr>
              <w:t>•</w:t>
            </w:r>
            <w:r>
              <w:rPr>
                <w:sz w:val="22"/>
                <w:szCs w:val="22"/>
              </w:rPr>
              <w:t> </w:t>
            </w:r>
            <w:r>
              <w:rPr>
                <w:i/>
                <w:sz w:val="22"/>
                <w:szCs w:val="22"/>
                <w:lang w:val="ru-RU"/>
              </w:rPr>
              <w:t>извлекать необходимую информацию</w:t>
            </w:r>
            <w:r>
              <w:rPr>
                <w:sz w:val="22"/>
                <w:szCs w:val="22"/>
                <w:lang w:val="ru-RU"/>
              </w:rPr>
              <w:t xml:space="preserve"> </w:t>
            </w:r>
            <w:r>
              <w:rPr>
                <w:i/>
                <w:sz w:val="22"/>
                <w:szCs w:val="22"/>
                <w:lang w:val="ru-RU"/>
              </w:rPr>
              <w:t>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r>
              <w:rPr>
                <w:sz w:val="22"/>
                <w:szCs w:val="22"/>
                <w:lang w:val="ru-RU"/>
              </w:rPr>
              <w:t xml:space="preserve"> </w:t>
            </w:r>
            <w:r>
              <w:rPr>
                <w:i/>
                <w:sz w:val="22"/>
                <w:szCs w:val="22"/>
                <w:lang w:val="ru-RU"/>
              </w:rPr>
              <w:t>и справочников, в том числе мультимедийных; использовать эту информацию в различных видах деятельности.</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sz w:val="22"/>
                <w:szCs w:val="22"/>
                <w:lang w:val="ru-RU"/>
              </w:rPr>
            </w:pPr>
            <w:r>
              <w:rPr>
                <w:b/>
                <w:sz w:val="22"/>
                <w:szCs w:val="22"/>
                <w:lang w:val="ru-RU"/>
              </w:rPr>
              <w:t>Морфология</w:t>
            </w:r>
          </w:p>
          <w:p>
            <w:pPr>
              <w:shd w:val="clear" w:color="auto" w:fill="FFFFFF"/>
              <w:ind w:firstLine="454"/>
              <w:jc w:val="both"/>
              <w:outlineLvl w:val="0"/>
              <w:rPr>
                <w:b/>
                <w:bCs/>
                <w:sz w:val="22"/>
                <w:szCs w:val="22"/>
                <w:lang w:val="ru-RU"/>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i/>
                <w:sz w:val="22"/>
                <w:szCs w:val="22"/>
                <w:lang w:val="ru-RU"/>
              </w:rPr>
              <w:t>•</w:t>
            </w:r>
            <w:r>
              <w:rPr>
                <w:i/>
                <w:sz w:val="22"/>
                <w:szCs w:val="22"/>
              </w:rPr>
              <w:t> </w:t>
            </w:r>
            <w:r>
              <w:rPr>
                <w:sz w:val="22"/>
                <w:szCs w:val="22"/>
                <w:lang w:val="ru-RU"/>
              </w:rPr>
              <w:t>опознавать самостоятельные (знаменательные) части речи и их формы, служебные части речи;</w:t>
            </w:r>
          </w:p>
          <w:p>
            <w:pPr>
              <w:widowControl/>
              <w:autoSpaceDE/>
              <w:autoSpaceDN/>
              <w:adjustRightInd/>
              <w:ind w:firstLine="454"/>
              <w:jc w:val="both"/>
              <w:rPr>
                <w:sz w:val="22"/>
                <w:szCs w:val="22"/>
                <w:lang w:val="ru-RU"/>
              </w:rPr>
            </w:pPr>
            <w:r>
              <w:rPr>
                <w:i/>
                <w:sz w:val="22"/>
                <w:szCs w:val="22"/>
                <w:lang w:val="ru-RU"/>
              </w:rPr>
              <w:t>•</w:t>
            </w:r>
            <w:r>
              <w:rPr>
                <w:i/>
                <w:sz w:val="22"/>
                <w:szCs w:val="22"/>
              </w:rPr>
              <w:t> </w:t>
            </w:r>
            <w:r>
              <w:rPr>
                <w:sz w:val="22"/>
                <w:szCs w:val="22"/>
                <w:lang w:val="ru-RU"/>
              </w:rPr>
              <w:t>анализировать слово с точки зрения его принадлежности к той или иной части речи;</w:t>
            </w:r>
          </w:p>
          <w:p>
            <w:pPr>
              <w:widowControl/>
              <w:autoSpaceDE/>
              <w:autoSpaceDN/>
              <w:adjustRightInd/>
              <w:ind w:firstLine="454"/>
              <w:jc w:val="both"/>
              <w:rPr>
                <w:sz w:val="22"/>
                <w:szCs w:val="22"/>
                <w:lang w:val="ru-RU"/>
              </w:rPr>
            </w:pPr>
            <w:r>
              <w:rPr>
                <w:i/>
                <w:sz w:val="22"/>
                <w:szCs w:val="22"/>
                <w:lang w:val="ru-RU"/>
              </w:rPr>
              <w:t>•</w:t>
            </w:r>
            <w:r>
              <w:rPr>
                <w:i/>
                <w:sz w:val="22"/>
                <w:szCs w:val="22"/>
              </w:rPr>
              <w:t> </w:t>
            </w:r>
            <w:r>
              <w:rPr>
                <w:sz w:val="22"/>
                <w:szCs w:val="22"/>
                <w:lang w:val="ru-RU"/>
              </w:rPr>
              <w:t>употреблять формы слов различных частей речи в соответствии с нормами современного русского литературного языка;</w:t>
            </w:r>
          </w:p>
          <w:p>
            <w:pPr>
              <w:widowControl/>
              <w:autoSpaceDE/>
              <w:autoSpaceDN/>
              <w:adjustRightInd/>
              <w:ind w:firstLine="454"/>
              <w:jc w:val="both"/>
              <w:rPr>
                <w:sz w:val="22"/>
                <w:szCs w:val="22"/>
                <w:lang w:val="ru-RU"/>
              </w:rPr>
            </w:pPr>
            <w:r>
              <w:rPr>
                <w:i/>
                <w:sz w:val="22"/>
                <w:szCs w:val="22"/>
                <w:lang w:val="ru-RU"/>
              </w:rPr>
              <w:t>•</w:t>
            </w:r>
            <w:r>
              <w:rPr>
                <w:i/>
                <w:sz w:val="22"/>
                <w:szCs w:val="22"/>
              </w:rPr>
              <w:t> </w:t>
            </w:r>
            <w:r>
              <w:rPr>
                <w:sz w:val="22"/>
                <w:szCs w:val="22"/>
                <w:lang w:val="ru-RU"/>
              </w:rPr>
              <w:t>применять морфологические знания и умения в практике правописания, в различных видах анализа;</w:t>
            </w:r>
          </w:p>
          <w:p>
            <w:pPr>
              <w:widowControl/>
              <w:autoSpaceDE/>
              <w:autoSpaceDN/>
              <w:adjustRightInd/>
              <w:ind w:firstLine="454"/>
              <w:jc w:val="both"/>
              <w:rPr>
                <w:sz w:val="22"/>
                <w:szCs w:val="22"/>
                <w:lang w:val="ru-RU"/>
              </w:rPr>
            </w:pPr>
            <w:r>
              <w:rPr>
                <w:i/>
                <w:sz w:val="22"/>
                <w:szCs w:val="22"/>
                <w:lang w:val="ru-RU"/>
              </w:rPr>
              <w:t>•</w:t>
            </w:r>
            <w:r>
              <w:rPr>
                <w:i/>
                <w:sz w:val="22"/>
                <w:szCs w:val="22"/>
              </w:rPr>
              <w:t> </w:t>
            </w:r>
            <w:r>
              <w:rPr>
                <w:sz w:val="22"/>
                <w:szCs w:val="22"/>
                <w:lang w:val="ru-RU"/>
              </w:rPr>
              <w:t>распознавать явления грамматической омонимии, существенные для решения орфографических и пунктуационных задач.</w:t>
            </w:r>
          </w:p>
        </w:tc>
        <w:tc>
          <w:tcPr>
            <w:tcW w:w="4537" w:type="dxa"/>
          </w:tcPr>
          <w:p>
            <w:pPr>
              <w:ind w:firstLine="454"/>
              <w:jc w:val="both"/>
              <w:rPr>
                <w:b/>
                <w:sz w:val="22"/>
                <w:szCs w:val="22"/>
                <w:lang w:val="ru-RU"/>
              </w:rPr>
            </w:pPr>
            <w:r>
              <w:rPr>
                <w:b/>
                <w:i/>
                <w:sz w:val="22"/>
                <w:szCs w:val="22"/>
                <w:lang w:val="ru-RU"/>
              </w:rPr>
              <w:t>Выпускник получит возможность научиться:</w:t>
            </w:r>
          </w:p>
          <w:p>
            <w:pPr>
              <w:widowControl/>
              <w:autoSpaceDE/>
              <w:autoSpaceDN/>
              <w:adjustRightInd/>
              <w:ind w:firstLine="454"/>
              <w:jc w:val="both"/>
              <w:rPr>
                <w:i/>
                <w:sz w:val="22"/>
                <w:szCs w:val="22"/>
                <w:lang w:val="ru-RU"/>
              </w:rPr>
            </w:pPr>
            <w:r>
              <w:rPr>
                <w:i/>
                <w:sz w:val="22"/>
                <w:szCs w:val="22"/>
                <w:lang w:val="ru-RU"/>
              </w:rPr>
              <w:t>•</w:t>
            </w:r>
            <w:r>
              <w:rPr>
                <w:i/>
                <w:sz w:val="22"/>
                <w:szCs w:val="22"/>
              </w:rPr>
              <w:t> </w:t>
            </w:r>
            <w:r>
              <w:rPr>
                <w:i/>
                <w:sz w:val="22"/>
                <w:szCs w:val="22"/>
                <w:lang w:val="ru-RU"/>
              </w:rPr>
              <w:t>анализировать синонимические средства морфологии;</w:t>
            </w:r>
          </w:p>
          <w:p>
            <w:pPr>
              <w:widowControl/>
              <w:autoSpaceDE/>
              <w:autoSpaceDN/>
              <w:adjustRightInd/>
              <w:ind w:firstLine="454"/>
              <w:jc w:val="both"/>
              <w:rPr>
                <w:i/>
                <w:sz w:val="22"/>
                <w:szCs w:val="22"/>
                <w:lang w:val="ru-RU"/>
              </w:rPr>
            </w:pPr>
            <w:r>
              <w:rPr>
                <w:i/>
                <w:sz w:val="22"/>
                <w:szCs w:val="22"/>
                <w:lang w:val="ru-RU"/>
              </w:rPr>
              <w:t>•</w:t>
            </w:r>
            <w:r>
              <w:rPr>
                <w:i/>
                <w:sz w:val="22"/>
                <w:szCs w:val="22"/>
              </w:rPr>
              <w:t> </w:t>
            </w:r>
            <w:r>
              <w:rPr>
                <w:i/>
                <w:sz w:val="22"/>
                <w:szCs w:val="22"/>
                <w:lang w:val="ru-RU"/>
              </w:rPr>
              <w:t>различать грамматические омонимы;</w:t>
            </w:r>
          </w:p>
          <w:p>
            <w:pPr>
              <w:widowControl/>
              <w:autoSpaceDE/>
              <w:autoSpaceDN/>
              <w:adjustRightInd/>
              <w:ind w:firstLine="454"/>
              <w:jc w:val="both"/>
              <w:rPr>
                <w:i/>
                <w:sz w:val="22"/>
                <w:szCs w:val="22"/>
                <w:lang w:val="ru-RU"/>
              </w:rPr>
            </w:pPr>
            <w:r>
              <w:rPr>
                <w:i/>
                <w:sz w:val="22"/>
                <w:szCs w:val="22"/>
                <w:lang w:val="ru-RU"/>
              </w:rPr>
              <w:t>•</w:t>
            </w:r>
            <w:r>
              <w:rPr>
                <w:i/>
                <w:sz w:val="22"/>
                <w:szCs w:val="22"/>
              </w:rPr>
              <w:t> </w:t>
            </w:r>
            <w:r>
              <w:rPr>
                <w:i/>
                <w:sz w:val="22"/>
                <w:szCs w:val="22"/>
                <w:lang w:val="ru-RU"/>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pPr>
              <w:widowControl/>
              <w:autoSpaceDE/>
              <w:autoSpaceDN/>
              <w:adjustRightInd/>
              <w:ind w:firstLine="454"/>
              <w:jc w:val="both"/>
              <w:rPr>
                <w:i/>
                <w:sz w:val="22"/>
                <w:szCs w:val="22"/>
                <w:lang w:val="ru-RU"/>
              </w:rPr>
            </w:pPr>
            <w:r>
              <w:rPr>
                <w:i/>
                <w:sz w:val="22"/>
                <w:szCs w:val="22"/>
                <w:lang w:val="ru-RU"/>
              </w:rPr>
              <w:t>•</w:t>
            </w:r>
            <w:r>
              <w:rPr>
                <w:i/>
                <w:sz w:val="22"/>
                <w:szCs w:val="22"/>
              </w:rPr>
              <w:t> </w:t>
            </w:r>
            <w:r>
              <w:rPr>
                <w:i/>
                <w:sz w:val="22"/>
                <w:szCs w:val="22"/>
                <w:lang w:val="ru-RU"/>
              </w:rPr>
              <w:t>извлекать необходимую информацию</w:t>
            </w:r>
            <w:r>
              <w:rPr>
                <w:sz w:val="22"/>
                <w:szCs w:val="22"/>
                <w:lang w:val="ru-RU"/>
              </w:rPr>
              <w:t xml:space="preserve"> </w:t>
            </w:r>
            <w:r>
              <w:rPr>
                <w:i/>
                <w:sz w:val="22"/>
                <w:szCs w:val="22"/>
                <w:lang w:val="ru-RU"/>
              </w:rPr>
              <w:t>из словарей грамматических трудностей, в том числе мультимедийных; использовать эту информацию в различных видах деятельности.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sz w:val="22"/>
                <w:szCs w:val="22"/>
                <w:lang w:val="ru-RU"/>
              </w:rPr>
            </w:pPr>
            <w:r>
              <w:rPr>
                <w:b/>
                <w:sz w:val="22"/>
                <w:szCs w:val="22"/>
                <w:lang w:val="ru-RU"/>
              </w:rPr>
              <w:t>Синтаксис</w:t>
            </w:r>
          </w:p>
          <w:p>
            <w:pPr>
              <w:ind w:firstLine="454"/>
              <w:jc w:val="both"/>
              <w:outlineLvl w:val="0"/>
              <w:rPr>
                <w:b/>
                <w:sz w:val="22"/>
                <w:szCs w:val="22"/>
                <w:lang w:val="ru-RU"/>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опознавать основные единицы синтаксиса (словосочетание, предложение) и их виды;</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pPr>
              <w:widowControl/>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употреблять синтаксические единицы в соответствии с нормами современного русского литературного языка;</w:t>
            </w:r>
          </w:p>
          <w:p>
            <w:pPr>
              <w:pStyle w:val="48"/>
              <w:widowControl w:val="0"/>
              <w:autoSpaceDE w:val="0"/>
              <w:autoSpaceDN w:val="0"/>
              <w:adjustRightInd w:val="0"/>
              <w:spacing w:after="0" w:line="240" w:lineRule="auto"/>
              <w:ind w:left="0" w:firstLine="454"/>
              <w:jc w:val="both"/>
              <w:rPr>
                <w:sz w:val="22"/>
                <w:szCs w:val="22"/>
                <w:lang w:val="ru-RU"/>
              </w:rPr>
            </w:pPr>
            <w:r>
              <w:rPr>
                <w:sz w:val="22"/>
                <w:szCs w:val="22"/>
                <w:lang w:val="ru-RU"/>
              </w:rPr>
              <w:t>•</w:t>
            </w:r>
            <w:r>
              <w:rPr>
                <w:sz w:val="22"/>
                <w:szCs w:val="22"/>
              </w:rPr>
              <w:t> </w:t>
            </w:r>
            <w:r>
              <w:rPr>
                <w:sz w:val="22"/>
                <w:szCs w:val="22"/>
                <w:lang w:val="ru-RU"/>
              </w:rPr>
              <w:t>использовать разнообразные синонимические синтаксические конструкции в собственной речевой практике;</w:t>
            </w:r>
          </w:p>
          <w:p>
            <w:pPr>
              <w:pStyle w:val="48"/>
              <w:widowControl w:val="0"/>
              <w:autoSpaceDE w:val="0"/>
              <w:autoSpaceDN w:val="0"/>
              <w:adjustRightInd w:val="0"/>
              <w:spacing w:after="0" w:line="240" w:lineRule="auto"/>
              <w:ind w:left="0" w:firstLine="454"/>
              <w:jc w:val="both"/>
              <w:rPr>
                <w:i/>
                <w:sz w:val="22"/>
                <w:szCs w:val="22"/>
                <w:lang w:val="ru-RU"/>
              </w:rPr>
            </w:pPr>
            <w:r>
              <w:rPr>
                <w:i/>
                <w:sz w:val="22"/>
                <w:szCs w:val="22"/>
                <w:lang w:val="ru-RU"/>
              </w:rPr>
              <w:t>•</w:t>
            </w:r>
            <w:r>
              <w:rPr>
                <w:i/>
                <w:sz w:val="22"/>
                <w:szCs w:val="22"/>
              </w:rPr>
              <w:t> </w:t>
            </w:r>
            <w:r>
              <w:rPr>
                <w:sz w:val="22"/>
                <w:szCs w:val="22"/>
                <w:lang w:val="ru-RU"/>
              </w:rPr>
              <w:t>применять синтаксические знания и умения в практике правописания, в различных видах анализа.</w:t>
            </w:r>
          </w:p>
        </w:tc>
        <w:tc>
          <w:tcPr>
            <w:tcW w:w="4537" w:type="dxa"/>
          </w:tcPr>
          <w:p>
            <w:pPr>
              <w:ind w:firstLine="454"/>
              <w:jc w:val="both"/>
              <w:rPr>
                <w:b/>
                <w:sz w:val="22"/>
                <w:szCs w:val="22"/>
                <w:lang w:val="ru-RU"/>
              </w:rPr>
            </w:pPr>
            <w:r>
              <w:rPr>
                <w:b/>
                <w:i/>
                <w:sz w:val="22"/>
                <w:szCs w:val="22"/>
                <w:lang w:val="ru-RU"/>
              </w:rPr>
              <w:t>Выпускник получит возможность научиться:</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анализировать синонимические средства синтаксиса;</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sz w:val="22"/>
                <w:szCs w:val="22"/>
                <w:lang w:val="ru-RU"/>
              </w:rPr>
            </w:pPr>
            <w:r>
              <w:rPr>
                <w:b/>
                <w:sz w:val="22"/>
                <w:szCs w:val="22"/>
                <w:lang w:val="ru-RU"/>
              </w:rPr>
              <w:t>Правописание: орфография и пунктуация</w:t>
            </w:r>
          </w:p>
          <w:p>
            <w:pPr>
              <w:ind w:firstLine="454"/>
              <w:jc w:val="both"/>
              <w:outlineLvl w:val="0"/>
              <w:rPr>
                <w:b/>
                <w:sz w:val="22"/>
                <w:szCs w:val="22"/>
                <w:lang w:val="ru-RU"/>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sz w:val="22"/>
                <w:szCs w:val="22"/>
                <w:lang w:val="ru-RU"/>
              </w:rPr>
              <w:t>• соблюдать орфографические и пунктуационные нормы в процессе письма (в объёме содержания курса);</w:t>
            </w:r>
          </w:p>
          <w:p>
            <w:pPr>
              <w:widowControl/>
              <w:autoSpaceDE/>
              <w:autoSpaceDN/>
              <w:adjustRightInd/>
              <w:ind w:firstLine="454"/>
              <w:jc w:val="both"/>
              <w:rPr>
                <w:sz w:val="22"/>
                <w:szCs w:val="22"/>
                <w:lang w:val="ru-RU"/>
              </w:rPr>
            </w:pPr>
            <w:r>
              <w:rPr>
                <w:sz w:val="22"/>
                <w:szCs w:val="22"/>
                <w:lang w:val="ru-RU"/>
              </w:rPr>
              <w:t>• объяснять выбор написания в устной форме (рассуждение) и письменной форме (с помощью графических символов);</w:t>
            </w:r>
          </w:p>
          <w:p>
            <w:pPr>
              <w:widowControl/>
              <w:autoSpaceDE/>
              <w:autoSpaceDN/>
              <w:adjustRightInd/>
              <w:ind w:firstLine="454"/>
              <w:jc w:val="both"/>
              <w:rPr>
                <w:sz w:val="22"/>
                <w:szCs w:val="22"/>
                <w:lang w:val="ru-RU"/>
              </w:rPr>
            </w:pPr>
            <w:r>
              <w:rPr>
                <w:sz w:val="22"/>
                <w:szCs w:val="22"/>
                <w:lang w:val="ru-RU"/>
              </w:rPr>
              <w:t>• обнаруживать и исправлять орфографические и пунктуационные ошибки;</w:t>
            </w:r>
          </w:p>
          <w:p>
            <w:pPr>
              <w:widowControl/>
              <w:autoSpaceDE/>
              <w:autoSpaceDN/>
              <w:adjustRightInd/>
              <w:ind w:firstLine="454"/>
              <w:jc w:val="both"/>
              <w:rPr>
                <w:sz w:val="22"/>
                <w:szCs w:val="22"/>
                <w:lang w:val="ru-RU"/>
              </w:rPr>
            </w:pPr>
            <w:r>
              <w:rPr>
                <w:sz w:val="22"/>
                <w:szCs w:val="22"/>
                <w:lang w:val="ru-RU"/>
              </w:rPr>
              <w:t>• извлекать необходимую информацию из орфографических словарей и справочников; использовать её в процессе письма.</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демонстрировать роль орфографии и пунктуации в передаче смысловой стороны речи;</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72"/>
              <w:spacing w:before="0" w:after="0"/>
              <w:jc w:val="both"/>
              <w:outlineLvl w:val="0"/>
              <w:rPr>
                <w:rFonts w:cs="Times New Roman"/>
                <w:b/>
                <w:color w:val="auto"/>
                <w:sz w:val="22"/>
                <w:szCs w:val="22"/>
                <w:lang w:val="ru-RU"/>
              </w:rPr>
            </w:pPr>
            <w:r>
              <w:rPr>
                <w:rFonts w:cs="Times New Roman"/>
                <w:b/>
                <w:color w:val="auto"/>
                <w:sz w:val="22"/>
                <w:szCs w:val="22"/>
                <w:lang w:val="ru-RU"/>
              </w:rPr>
              <w:t>Язык и культура</w:t>
            </w:r>
          </w:p>
          <w:p>
            <w:pPr>
              <w:ind w:firstLine="454"/>
              <w:jc w:val="both"/>
              <w:outlineLvl w:val="0"/>
              <w:rPr>
                <w:b/>
                <w:sz w:val="22"/>
                <w:szCs w:val="22"/>
                <w:lang w:val="ru-RU"/>
              </w:rPr>
            </w:pPr>
          </w:p>
        </w:tc>
        <w:tc>
          <w:tcPr>
            <w:tcW w:w="4178" w:type="dxa"/>
          </w:tcPr>
          <w:p>
            <w:pPr>
              <w:pStyle w:val="172"/>
              <w:spacing w:before="0" w:after="0"/>
              <w:ind w:firstLine="454"/>
              <w:jc w:val="both"/>
              <w:rPr>
                <w:rFonts w:cs="Times New Roman"/>
                <w:b/>
                <w:i/>
                <w:color w:val="auto"/>
                <w:sz w:val="22"/>
                <w:szCs w:val="22"/>
                <w:lang w:val="ru-RU"/>
              </w:rPr>
            </w:pPr>
            <w:r>
              <w:rPr>
                <w:rFonts w:cs="Times New Roman"/>
                <w:b/>
                <w:i/>
                <w:color w:val="auto"/>
                <w:sz w:val="22"/>
                <w:szCs w:val="22"/>
                <w:lang w:val="ru-RU"/>
              </w:rPr>
              <w:t>Выпускник научится:</w:t>
            </w:r>
          </w:p>
          <w:p>
            <w:pPr>
              <w:widowControl/>
              <w:autoSpaceDE/>
              <w:autoSpaceDN/>
              <w:adjustRightInd/>
              <w:ind w:firstLine="454"/>
              <w:jc w:val="both"/>
              <w:rPr>
                <w:b/>
                <w:sz w:val="22"/>
                <w:szCs w:val="22"/>
                <w:lang w:val="ru-RU"/>
              </w:rPr>
            </w:pPr>
            <w:r>
              <w:rPr>
                <w:i/>
                <w:sz w:val="22"/>
                <w:szCs w:val="22"/>
                <w:lang w:val="ru-RU"/>
              </w:rPr>
              <w:t>•</w:t>
            </w:r>
            <w:r>
              <w:rPr>
                <w:i/>
                <w:sz w:val="22"/>
                <w:szCs w:val="22"/>
              </w:rPr>
              <w:t> </w:t>
            </w:r>
            <w:r>
              <w:rPr>
                <w:sz w:val="22"/>
                <w:szCs w:val="22"/>
                <w:lang w:val="ru-RU"/>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pPr>
              <w:pStyle w:val="172"/>
              <w:widowControl/>
              <w:suppressAutoHyphens w:val="0"/>
              <w:spacing w:before="0" w:after="0"/>
              <w:ind w:firstLine="454"/>
              <w:jc w:val="both"/>
              <w:rPr>
                <w:rFonts w:cs="Times New Roman"/>
                <w:color w:val="auto"/>
                <w:sz w:val="22"/>
                <w:szCs w:val="22"/>
                <w:lang w:val="ru-RU"/>
              </w:rPr>
            </w:pPr>
            <w:r>
              <w:rPr>
                <w:sz w:val="22"/>
                <w:szCs w:val="22"/>
                <w:lang w:val="ru-RU"/>
              </w:rPr>
              <w:t>• </w:t>
            </w:r>
            <w:r>
              <w:rPr>
                <w:rFonts w:cs="Times New Roman"/>
                <w:color w:val="auto"/>
                <w:sz w:val="22"/>
                <w:szCs w:val="22"/>
                <w:lang w:val="ru-RU"/>
              </w:rPr>
              <w:t>приводить примеры, которые доказывают, что изучение языка позволяет лучше узнать историю и культуру страны;</w:t>
            </w:r>
          </w:p>
          <w:p>
            <w:pPr>
              <w:widowControl/>
              <w:shd w:val="clear" w:color="auto" w:fill="FFFFFF"/>
              <w:ind w:firstLine="454"/>
              <w:jc w:val="both"/>
              <w:rPr>
                <w:sz w:val="22"/>
                <w:szCs w:val="22"/>
                <w:lang w:val="ru-RU"/>
              </w:rPr>
            </w:pPr>
            <w:r>
              <w:rPr>
                <w:sz w:val="22"/>
                <w:szCs w:val="22"/>
                <w:lang w:val="ru-RU"/>
              </w:rPr>
              <w:t>• уместно использовать правила русского речевого этикета в учебной деятельности и повседневной жизни.</w:t>
            </w:r>
          </w:p>
          <w:p>
            <w:pPr>
              <w:widowControl/>
              <w:shd w:val="clear" w:color="auto" w:fill="FFFFFF"/>
              <w:ind w:firstLine="454"/>
              <w:jc w:val="both"/>
              <w:rPr>
                <w:sz w:val="22"/>
                <w:szCs w:val="22"/>
                <w:lang w:val="ru-RU"/>
              </w:rPr>
            </w:pPr>
          </w:p>
        </w:tc>
        <w:tc>
          <w:tcPr>
            <w:tcW w:w="4537" w:type="dxa"/>
          </w:tcPr>
          <w:p>
            <w:pPr>
              <w:ind w:firstLine="454"/>
              <w:jc w:val="both"/>
              <w:rPr>
                <w:b/>
                <w:sz w:val="22"/>
                <w:szCs w:val="22"/>
                <w:lang w:val="ru-RU"/>
              </w:rPr>
            </w:pPr>
            <w:r>
              <w:rPr>
                <w:b/>
                <w:i/>
                <w:sz w:val="22"/>
                <w:szCs w:val="22"/>
                <w:lang w:val="ru-RU"/>
              </w:rPr>
              <w:t>Выпускник получит возможность научиться:</w:t>
            </w:r>
          </w:p>
          <w:p>
            <w:pPr>
              <w:ind w:firstLine="454"/>
              <w:jc w:val="both"/>
              <w:rPr>
                <w:b/>
                <w:i/>
                <w:sz w:val="22"/>
                <w:szCs w:val="22"/>
                <w:lang w:val="ru-RU"/>
              </w:rPr>
            </w:pPr>
            <w:r>
              <w:rPr>
                <w:sz w:val="22"/>
                <w:szCs w:val="22"/>
                <w:lang w:val="ru-RU"/>
              </w:rPr>
              <w:t>• </w:t>
            </w:r>
            <w:r>
              <w:rPr>
                <w:i/>
                <w:sz w:val="22"/>
                <w:szCs w:val="22"/>
                <w:lang w:val="ru-RU"/>
              </w:rPr>
              <w:t>характеризовать на отдельных примерах взаимосвязь языка, культуры и истории народа — носителя языка;</w:t>
            </w:r>
          </w:p>
          <w:p>
            <w:pPr>
              <w:ind w:firstLine="454"/>
              <w:jc w:val="both"/>
              <w:rPr>
                <w:b/>
                <w:bCs/>
                <w:i/>
                <w:sz w:val="22"/>
                <w:szCs w:val="22"/>
                <w:lang w:val="ru-RU"/>
              </w:rPr>
            </w:pPr>
            <w:r>
              <w:rPr>
                <w:sz w:val="22"/>
                <w:szCs w:val="22"/>
                <w:lang w:val="ru-RU"/>
              </w:rPr>
              <w:t>• </w:t>
            </w:r>
            <w:r>
              <w:rPr>
                <w:i/>
                <w:sz w:val="22"/>
                <w:szCs w:val="22"/>
                <w:lang w:val="ru-RU"/>
              </w:rPr>
              <w:t>анализировать и сравнивать русский речевой этикет с речевым этикетом отдельных народов России и мира.</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121"/>
              <w:spacing w:line="240" w:lineRule="auto"/>
              <w:jc w:val="center"/>
              <w:outlineLvl w:val="0"/>
              <w:rPr>
                <w:b/>
                <w:i/>
                <w:sz w:val="22"/>
                <w:szCs w:val="22"/>
              </w:rPr>
            </w:pPr>
            <w:r>
              <w:rPr>
                <w:b/>
                <w:sz w:val="22"/>
                <w:szCs w:val="22"/>
              </w:rPr>
              <w:t>1.2.5.2.Литература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rPr>
                <w:b/>
                <w:sz w:val="22"/>
                <w:szCs w:val="22"/>
                <w:lang w:val="ru-RU"/>
              </w:rPr>
            </w:pPr>
            <w:r>
              <w:rPr>
                <w:b/>
                <w:sz w:val="22"/>
                <w:szCs w:val="22"/>
                <w:lang w:val="ru-RU"/>
              </w:rPr>
              <w:t>Устное народное творчество</w:t>
            </w:r>
          </w:p>
          <w:p>
            <w:pPr>
              <w:pStyle w:val="172"/>
              <w:spacing w:before="0" w:after="0"/>
              <w:ind w:firstLine="454"/>
              <w:jc w:val="both"/>
              <w:outlineLvl w:val="0"/>
              <w:rPr>
                <w:rFonts w:cs="Times New Roman"/>
                <w:b/>
                <w:color w:val="auto"/>
                <w:sz w:val="22"/>
                <w:szCs w:val="22"/>
                <w:lang w:val="ru-RU"/>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sz w:val="22"/>
                <w:szCs w:val="22"/>
                <w:lang w:val="ru-RU"/>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pPr>
              <w:widowControl/>
              <w:autoSpaceDE/>
              <w:autoSpaceDN/>
              <w:adjustRightInd/>
              <w:ind w:firstLine="454"/>
              <w:jc w:val="both"/>
              <w:rPr>
                <w:sz w:val="22"/>
                <w:szCs w:val="22"/>
                <w:lang w:val="ru-RU"/>
              </w:rPr>
            </w:pPr>
            <w:r>
              <w:rPr>
                <w:sz w:val="22"/>
                <w:szCs w:val="22"/>
                <w:lang w:val="ru-RU"/>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pPr>
              <w:widowControl/>
              <w:autoSpaceDE/>
              <w:autoSpaceDN/>
              <w:adjustRightInd/>
              <w:ind w:firstLine="454"/>
              <w:jc w:val="both"/>
              <w:rPr>
                <w:sz w:val="22"/>
                <w:szCs w:val="22"/>
                <w:lang w:val="ru-RU"/>
              </w:rPr>
            </w:pPr>
            <w:r>
              <w:rPr>
                <w:sz w:val="22"/>
                <w:szCs w:val="22"/>
                <w:lang w:val="ru-RU"/>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pPr>
              <w:widowControl/>
              <w:autoSpaceDE/>
              <w:autoSpaceDN/>
              <w:adjustRightInd/>
              <w:ind w:firstLine="454"/>
              <w:jc w:val="both"/>
              <w:rPr>
                <w:sz w:val="22"/>
                <w:szCs w:val="22"/>
                <w:lang w:val="ru-RU"/>
              </w:rPr>
            </w:pPr>
            <w:r>
              <w:rPr>
                <w:sz w:val="22"/>
                <w:szCs w:val="22"/>
                <w:lang w:val="ru-RU"/>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pPr>
              <w:widowControl/>
              <w:autoSpaceDE/>
              <w:autoSpaceDN/>
              <w:adjustRightInd/>
              <w:ind w:firstLine="454"/>
              <w:jc w:val="both"/>
              <w:rPr>
                <w:sz w:val="22"/>
                <w:szCs w:val="22"/>
                <w:lang w:val="ru-RU"/>
              </w:rPr>
            </w:pPr>
            <w:r>
              <w:rPr>
                <w:sz w:val="22"/>
                <w:szCs w:val="22"/>
                <w:lang w:val="ru-RU"/>
              </w:rPr>
              <w:t>• целенаправленно использовать малые фольклорные жанры в своих устных и письменных высказываниях;</w:t>
            </w:r>
          </w:p>
          <w:p>
            <w:pPr>
              <w:widowControl/>
              <w:autoSpaceDE/>
              <w:autoSpaceDN/>
              <w:adjustRightInd/>
              <w:ind w:firstLine="454"/>
              <w:jc w:val="both"/>
              <w:rPr>
                <w:sz w:val="22"/>
                <w:szCs w:val="22"/>
                <w:lang w:val="ru-RU"/>
              </w:rPr>
            </w:pPr>
            <w:r>
              <w:rPr>
                <w:sz w:val="22"/>
                <w:szCs w:val="22"/>
                <w:lang w:val="ru-RU"/>
              </w:rPr>
              <w:t>• определять с помощью пословицы жизненную/вымышленную ситуацию;</w:t>
            </w:r>
          </w:p>
          <w:p>
            <w:pPr>
              <w:widowControl/>
              <w:autoSpaceDE/>
              <w:autoSpaceDN/>
              <w:adjustRightInd/>
              <w:ind w:firstLine="454"/>
              <w:jc w:val="both"/>
              <w:rPr>
                <w:sz w:val="22"/>
                <w:szCs w:val="22"/>
                <w:lang w:val="ru-RU"/>
              </w:rPr>
            </w:pPr>
            <w:r>
              <w:rPr>
                <w:sz w:val="22"/>
                <w:szCs w:val="22"/>
                <w:lang w:val="ru-RU"/>
              </w:rPr>
              <w:t>• выразительно читать сказки и былины, соблюдая соответствующий интонационный рисунок устного рассказывания;</w:t>
            </w:r>
          </w:p>
          <w:p>
            <w:pPr>
              <w:widowControl/>
              <w:autoSpaceDE/>
              <w:autoSpaceDN/>
              <w:adjustRightInd/>
              <w:ind w:firstLine="454"/>
              <w:jc w:val="both"/>
              <w:rPr>
                <w:sz w:val="22"/>
                <w:szCs w:val="22"/>
                <w:lang w:val="ru-RU"/>
              </w:rPr>
            </w:pPr>
            <w:r>
              <w:rPr>
                <w:sz w:val="22"/>
                <w:szCs w:val="22"/>
                <w:lang w:val="ru-RU"/>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pPr>
              <w:widowControl/>
              <w:autoSpaceDE/>
              <w:autoSpaceDN/>
              <w:adjustRightInd/>
              <w:ind w:firstLine="454"/>
              <w:jc w:val="both"/>
              <w:rPr>
                <w:sz w:val="22"/>
                <w:szCs w:val="22"/>
                <w:lang w:val="ru-RU"/>
              </w:rPr>
            </w:pPr>
            <w:r>
              <w:rPr>
                <w:sz w:val="22"/>
                <w:szCs w:val="22"/>
                <w:lang w:val="ru-RU"/>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pPr>
              <w:widowControl/>
              <w:autoSpaceDE/>
              <w:autoSpaceDN/>
              <w:adjustRightInd/>
              <w:ind w:firstLine="454"/>
              <w:jc w:val="both"/>
              <w:rPr>
                <w:sz w:val="22"/>
                <w:szCs w:val="22"/>
                <w:lang w:val="ru-RU"/>
              </w:rPr>
            </w:pPr>
            <w:r>
              <w:rPr>
                <w:i/>
                <w:sz w:val="22"/>
                <w:szCs w:val="22"/>
                <w:lang w:val="ru-RU"/>
              </w:rPr>
              <w:t>•</w:t>
            </w:r>
            <w:r>
              <w:rPr>
                <w:i/>
                <w:sz w:val="22"/>
                <w:szCs w:val="22"/>
              </w:rPr>
              <w:t> </w:t>
            </w:r>
            <w:r>
              <w:rPr>
                <w:sz w:val="22"/>
                <w:szCs w:val="22"/>
                <w:lang w:val="ru-RU"/>
              </w:rPr>
              <w:t>видеть необычное в обычном, устанавливать неочевидные связи между предметами, явлениями, действиями, отгадывая или сочиняя загадку.</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рассказывать о самостоятельно прочитанной сказке, былине, обосновывая свой выбор;</w:t>
            </w:r>
          </w:p>
          <w:p>
            <w:pPr>
              <w:widowControl/>
              <w:autoSpaceDE/>
              <w:autoSpaceDN/>
              <w:adjustRightInd/>
              <w:ind w:firstLine="454"/>
              <w:jc w:val="both"/>
              <w:rPr>
                <w:i/>
                <w:sz w:val="22"/>
                <w:szCs w:val="22"/>
                <w:lang w:val="ru-RU"/>
              </w:rPr>
            </w:pPr>
            <w:r>
              <w:rPr>
                <w:i/>
                <w:sz w:val="22"/>
                <w:szCs w:val="22"/>
                <w:lang w:val="ru-RU"/>
              </w:rPr>
              <w:t>•</w:t>
            </w:r>
            <w:r>
              <w:rPr>
                <w:i/>
                <w:sz w:val="22"/>
                <w:szCs w:val="22"/>
              </w:rPr>
              <w:t> </w:t>
            </w:r>
            <w:r>
              <w:rPr>
                <w:i/>
                <w:sz w:val="22"/>
                <w:szCs w:val="22"/>
                <w:lang w:val="ru-RU"/>
              </w:rPr>
              <w:t>сочинять сказку (в том числе и по пословице), былину и/или придумывать сюжетные линии</w:t>
            </w:r>
            <w:r>
              <w:rPr>
                <w:sz w:val="22"/>
                <w:szCs w:val="22"/>
                <w:lang w:val="ru-RU"/>
              </w:rPr>
              <w:t>;</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сравнивая произведения героического эпоса разных народов (былину и сагу, былину и сказание), определять черты национального характера;</w:t>
            </w:r>
          </w:p>
          <w:p>
            <w:pPr>
              <w:widowControl/>
              <w:autoSpaceDE/>
              <w:autoSpaceDN/>
              <w:adjustRightInd/>
              <w:ind w:firstLine="454"/>
              <w:jc w:val="both"/>
              <w:rPr>
                <w:sz w:val="22"/>
                <w:szCs w:val="22"/>
                <w:lang w:val="ru-RU"/>
              </w:rPr>
            </w:pPr>
            <w:r>
              <w:rPr>
                <w:sz w:val="22"/>
                <w:szCs w:val="22"/>
                <w:lang w:val="ru-RU"/>
              </w:rPr>
              <w:t>• </w:t>
            </w:r>
            <w:r>
              <w:rPr>
                <w:i/>
                <w:sz w:val="22"/>
                <w:szCs w:val="22"/>
                <w:lang w:val="ru-RU"/>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rPr>
                <w:sz w:val="22"/>
                <w:szCs w:val="22"/>
                <w:lang w:val="ru-RU"/>
              </w:rPr>
            </w:pPr>
            <w:r>
              <w:rPr>
                <w:b/>
                <w:sz w:val="22"/>
                <w:szCs w:val="22"/>
                <w:lang w:val="ru-RU"/>
              </w:rPr>
              <w:t xml:space="preserve">Древнерусская литература. Русская литература </w:t>
            </w:r>
            <w:r>
              <w:rPr>
                <w:b/>
                <w:sz w:val="22"/>
                <w:szCs w:val="22"/>
              </w:rPr>
              <w:t>XVIII</w:t>
            </w:r>
            <w:r>
              <w:rPr>
                <w:b/>
                <w:sz w:val="22"/>
                <w:szCs w:val="22"/>
                <w:lang w:val="ru-RU"/>
              </w:rPr>
              <w:t xml:space="preserve"> в. Русская литература </w:t>
            </w:r>
            <w:r>
              <w:rPr>
                <w:b/>
                <w:sz w:val="22"/>
                <w:szCs w:val="22"/>
              </w:rPr>
              <w:t>XIX</w:t>
            </w:r>
            <w:r>
              <w:rPr>
                <w:b/>
                <w:sz w:val="22"/>
                <w:szCs w:val="22"/>
                <w:lang w:val="ru-RU"/>
              </w:rPr>
              <w:t>—</w:t>
            </w:r>
            <w:r>
              <w:rPr>
                <w:b/>
                <w:sz w:val="22"/>
                <w:szCs w:val="22"/>
              </w:rPr>
              <w:t>XX</w:t>
            </w:r>
            <w:r>
              <w:rPr>
                <w:b/>
                <w:sz w:val="22"/>
                <w:szCs w:val="22"/>
                <w:lang w:val="ru-RU"/>
              </w:rPr>
              <w:t> вв. Литература народов России. Зарубежная литература</w:t>
            </w:r>
          </w:p>
          <w:p>
            <w:pPr>
              <w:ind w:firstLine="454"/>
              <w:jc w:val="both"/>
              <w:rPr>
                <w:b/>
                <w:sz w:val="22"/>
                <w:szCs w:val="22"/>
                <w:lang w:val="ru-RU"/>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sz w:val="22"/>
                <w:szCs w:val="22"/>
                <w:lang w:val="ru-RU"/>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pPr>
              <w:widowControl/>
              <w:autoSpaceDE/>
              <w:autoSpaceDN/>
              <w:adjustRightInd/>
              <w:ind w:firstLine="454"/>
              <w:jc w:val="both"/>
              <w:rPr>
                <w:sz w:val="22"/>
                <w:szCs w:val="22"/>
                <w:lang w:val="ru-RU"/>
              </w:rPr>
            </w:pPr>
            <w:r>
              <w:rPr>
                <w:sz w:val="22"/>
                <w:szCs w:val="22"/>
                <w:lang w:val="ru-RU"/>
              </w:rPr>
              <w:t>• воспринимать художественный текст как произведение искусства, послание автора читателю, современнику и потомку;</w:t>
            </w:r>
          </w:p>
          <w:p>
            <w:pPr>
              <w:widowControl/>
              <w:autoSpaceDE/>
              <w:autoSpaceDN/>
              <w:adjustRightInd/>
              <w:ind w:firstLine="454"/>
              <w:jc w:val="both"/>
              <w:rPr>
                <w:sz w:val="22"/>
                <w:szCs w:val="22"/>
                <w:lang w:val="ru-RU"/>
              </w:rPr>
            </w:pPr>
            <w:r>
              <w:rPr>
                <w:sz w:val="22"/>
                <w:szCs w:val="22"/>
                <w:lang w:val="ru-RU"/>
              </w:rPr>
              <w:t>• определять для себя актуальную и перспективную цели чтения художественной литературы; выбирать произведения для самостоятельного чтения;</w:t>
            </w:r>
          </w:p>
          <w:p>
            <w:pPr>
              <w:widowControl/>
              <w:autoSpaceDE/>
              <w:autoSpaceDN/>
              <w:adjustRightInd/>
              <w:ind w:firstLine="454"/>
              <w:jc w:val="both"/>
              <w:rPr>
                <w:sz w:val="22"/>
                <w:szCs w:val="22"/>
                <w:lang w:val="ru-RU"/>
              </w:rPr>
            </w:pPr>
            <w:r>
              <w:rPr>
                <w:sz w:val="22"/>
                <w:szCs w:val="22"/>
                <w:lang w:val="ru-RU"/>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pPr>
              <w:widowControl/>
              <w:autoSpaceDE/>
              <w:autoSpaceDN/>
              <w:adjustRightInd/>
              <w:ind w:firstLine="454"/>
              <w:jc w:val="both"/>
              <w:rPr>
                <w:b/>
                <w:i/>
                <w:sz w:val="22"/>
                <w:szCs w:val="22"/>
                <w:lang w:val="ru-RU"/>
              </w:rPr>
            </w:pPr>
            <w:r>
              <w:rPr>
                <w:sz w:val="22"/>
                <w:szCs w:val="22"/>
                <w:lang w:val="ru-RU"/>
              </w:rPr>
              <w:t>• определять актуальность произведений для читателей разных поколений и вступать в диалог с другими читателями;</w:t>
            </w:r>
          </w:p>
          <w:p>
            <w:pPr>
              <w:widowControl/>
              <w:autoSpaceDE/>
              <w:autoSpaceDN/>
              <w:adjustRightInd/>
              <w:ind w:firstLine="454"/>
              <w:jc w:val="both"/>
              <w:rPr>
                <w:b/>
                <w:i/>
                <w:sz w:val="22"/>
                <w:szCs w:val="22"/>
                <w:lang w:val="ru-RU"/>
              </w:rPr>
            </w:pPr>
            <w:r>
              <w:rPr>
                <w:sz w:val="22"/>
                <w:szCs w:val="22"/>
                <w:lang w:val="ru-RU"/>
              </w:rPr>
              <w:t>• анализировать и истолковывать произведения разной жанровой природы, аргументированно формулируя своё отношение к прочитанному;</w:t>
            </w:r>
          </w:p>
          <w:p>
            <w:pPr>
              <w:widowControl/>
              <w:autoSpaceDE/>
              <w:autoSpaceDN/>
              <w:adjustRightInd/>
              <w:ind w:firstLine="454"/>
              <w:jc w:val="both"/>
              <w:rPr>
                <w:i/>
                <w:sz w:val="22"/>
                <w:szCs w:val="22"/>
                <w:lang w:val="ru-RU"/>
              </w:rPr>
            </w:pPr>
            <w:r>
              <w:rPr>
                <w:sz w:val="22"/>
                <w:szCs w:val="22"/>
                <w:lang w:val="ru-RU"/>
              </w:rPr>
              <w:t>• создавать собственный текст аналитического и интерпретирующего характера в различных форматах;</w:t>
            </w:r>
          </w:p>
          <w:p>
            <w:pPr>
              <w:widowControl/>
              <w:autoSpaceDE/>
              <w:autoSpaceDN/>
              <w:adjustRightInd/>
              <w:ind w:firstLine="454"/>
              <w:jc w:val="both"/>
              <w:rPr>
                <w:sz w:val="22"/>
                <w:szCs w:val="22"/>
                <w:lang w:val="ru-RU"/>
              </w:rPr>
            </w:pPr>
            <w:r>
              <w:rPr>
                <w:sz w:val="22"/>
                <w:szCs w:val="22"/>
                <w:lang w:val="ru-RU"/>
              </w:rPr>
              <w:t>• сопоставлять произведение словесного искусства и его воплощение в других искусствах;</w:t>
            </w:r>
          </w:p>
          <w:p>
            <w:pPr>
              <w:widowControl/>
              <w:autoSpaceDE/>
              <w:autoSpaceDN/>
              <w:adjustRightInd/>
              <w:ind w:firstLine="454"/>
              <w:jc w:val="both"/>
              <w:rPr>
                <w:i/>
                <w:sz w:val="22"/>
                <w:szCs w:val="22"/>
                <w:lang w:val="ru-RU"/>
              </w:rPr>
            </w:pPr>
            <w:r>
              <w:rPr>
                <w:sz w:val="22"/>
                <w:szCs w:val="22"/>
                <w:lang w:val="ru-RU"/>
              </w:rPr>
              <w:t>• работать с разными источниками информации и владеть основными способами её обработки и презентации.</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выбирать путь анализа произведения, адекватный жанрово-родовой природе художественного текста;</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дифференцировать элементы поэтики художественного текста, видеть их художественную и смысловую функцию;</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сопоставлять «чужие» тексты интерпретирующего характера, аргументированно оценивать их;</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оценивать интерпретацию художественного текста, созданную средствами других искусств;</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создавать собственную интерпретацию изученного текста средствами других искусств;</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ind w:firstLine="454"/>
              <w:jc w:val="center"/>
              <w:rPr>
                <w:b/>
                <w:i/>
                <w:sz w:val="22"/>
                <w:szCs w:val="22"/>
                <w:lang w:val="ru-RU"/>
              </w:rPr>
            </w:pPr>
            <w:r>
              <w:rPr>
                <w:b/>
                <w:sz w:val="22"/>
                <w:szCs w:val="22"/>
                <w:lang w:val="ru-RU"/>
              </w:rPr>
              <w:t>1.2.5.3.</w:t>
            </w:r>
            <w:r>
              <w:rPr>
                <w:b/>
                <w:sz w:val="22"/>
                <w:szCs w:val="22"/>
              </w:rPr>
              <w:t xml:space="preserve">Родной </w:t>
            </w:r>
            <w:r>
              <w:rPr>
                <w:b/>
                <w:sz w:val="22"/>
                <w:szCs w:val="22"/>
                <w:lang w:val="ru-RU"/>
              </w:rPr>
              <w:t xml:space="preserve">(русский ) </w:t>
            </w:r>
            <w:r>
              <w:rPr>
                <w:b/>
                <w:sz w:val="22"/>
                <w:szCs w:val="22"/>
              </w:rPr>
              <w:t>язык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8715" w:type="dxa"/>
        </w:trPr>
        <w:tc>
          <w:tcPr>
            <w:tcW w:w="1208" w:type="dxa"/>
            <w:gridSpan w:val="2"/>
            <w:tcBorders>
              <w:left w:val="nil"/>
              <w:right w:val="nil"/>
            </w:tcBorders>
          </w:tcPr>
          <w:p>
            <w:pPr>
              <w:pStyle w:val="121"/>
              <w:spacing w:line="240" w:lineRule="auto"/>
              <w:jc w:val="center"/>
              <w:outlineLvl w:val="0"/>
              <w:rPr>
                <w:b/>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shd w:val="clear" w:color="auto" w:fill="FFFFFF"/>
              <w:jc w:val="both"/>
              <w:outlineLvl w:val="0"/>
              <w:rPr>
                <w:sz w:val="22"/>
                <w:szCs w:val="22"/>
                <w:lang w:val="ru-RU"/>
              </w:rPr>
            </w:pPr>
          </w:p>
          <w:p>
            <w:pPr>
              <w:pStyle w:val="121"/>
              <w:spacing w:line="240" w:lineRule="auto"/>
              <w:ind w:firstLine="0"/>
              <w:jc w:val="center"/>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pStyle w:val="121"/>
              <w:spacing w:line="240" w:lineRule="auto"/>
              <w:ind w:firstLine="0"/>
              <w:rPr>
                <w:sz w:val="22"/>
                <w:szCs w:val="22"/>
              </w:rPr>
            </w:pPr>
            <w:r>
              <w:rPr>
                <w:sz w:val="22"/>
                <w:szCs w:val="22"/>
              </w:rPr>
              <w:t xml:space="preserve">• владеть навыками работы с учебной книгой, словарями и другими информационными источниками, включая СМИ и ресурсы Интернета; </w:t>
            </w:r>
          </w:p>
          <w:p>
            <w:pPr>
              <w:pStyle w:val="121"/>
              <w:spacing w:line="240" w:lineRule="auto"/>
              <w:ind w:firstLine="0"/>
              <w:rPr>
                <w:sz w:val="22"/>
                <w:szCs w:val="22"/>
              </w:rPr>
            </w:pPr>
            <w:r>
              <w:rPr>
                <w:sz w:val="22"/>
                <w:szCs w:val="22"/>
              </w:rPr>
              <w:t>• владеть навыками различных видов чтения (изучающим, ознакомительным, просмотровым) и информационной переработки прочитанного материала;</w:t>
            </w:r>
          </w:p>
          <w:p>
            <w:pPr>
              <w:pStyle w:val="121"/>
              <w:spacing w:line="240" w:lineRule="auto"/>
              <w:ind w:firstLine="0"/>
              <w:rPr>
                <w:sz w:val="22"/>
                <w:szCs w:val="22"/>
              </w:rPr>
            </w:pPr>
            <w:r>
              <w:rPr>
                <w:sz w:val="22"/>
                <w:szCs w:val="22"/>
              </w:rPr>
              <w:t xml:space="preserve"> • владеть различными видами аудирования (с полным пониманием, с 29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pPr>
              <w:pStyle w:val="121"/>
              <w:spacing w:line="240" w:lineRule="auto"/>
              <w:ind w:firstLine="0"/>
              <w:rPr>
                <w:sz w:val="22"/>
                <w:szCs w:val="22"/>
              </w:rPr>
            </w:pPr>
            <w:r>
              <w:rPr>
                <w:sz w:val="22"/>
                <w:szCs w:val="22"/>
              </w:rPr>
              <w:t>•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pPr>
              <w:pStyle w:val="121"/>
              <w:spacing w:line="240" w:lineRule="auto"/>
              <w:ind w:firstLine="0"/>
              <w:rPr>
                <w:sz w:val="22"/>
                <w:szCs w:val="22"/>
              </w:rPr>
            </w:pPr>
            <w:r>
              <w:rPr>
                <w:sz w:val="22"/>
                <w:szCs w:val="22"/>
              </w:rPr>
              <w:t xml:space="preserve"> •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pPr>
              <w:pStyle w:val="121"/>
              <w:spacing w:line="240" w:lineRule="auto"/>
              <w:ind w:firstLine="0"/>
              <w:rPr>
                <w:sz w:val="22"/>
                <w:szCs w:val="22"/>
              </w:rPr>
            </w:pPr>
            <w:r>
              <w:rPr>
                <w:sz w:val="22"/>
                <w:szCs w:val="22"/>
              </w:rPr>
              <w:t>•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pPr>
              <w:pStyle w:val="121"/>
              <w:spacing w:line="240" w:lineRule="auto"/>
              <w:ind w:firstLine="0"/>
              <w:rPr>
                <w:sz w:val="22"/>
                <w:szCs w:val="22"/>
              </w:rPr>
            </w:pPr>
            <w:r>
              <w:rPr>
                <w:sz w:val="22"/>
                <w:szCs w:val="22"/>
              </w:rPr>
              <w:t xml:space="preserve"> •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pPr>
              <w:pStyle w:val="121"/>
              <w:spacing w:line="240" w:lineRule="auto"/>
              <w:ind w:firstLine="0"/>
              <w:rPr>
                <w:sz w:val="22"/>
                <w:szCs w:val="22"/>
              </w:rPr>
            </w:pPr>
            <w:r>
              <w:rPr>
                <w:sz w:val="22"/>
                <w:szCs w:val="22"/>
              </w:rPr>
              <w:t xml:space="preserve">• использовать знание алфавита при поиске информации; </w:t>
            </w:r>
          </w:p>
          <w:p>
            <w:pPr>
              <w:pStyle w:val="121"/>
              <w:spacing w:line="240" w:lineRule="auto"/>
              <w:ind w:firstLine="0"/>
              <w:rPr>
                <w:sz w:val="22"/>
                <w:szCs w:val="22"/>
              </w:rPr>
            </w:pPr>
            <w:r>
              <w:rPr>
                <w:sz w:val="22"/>
                <w:szCs w:val="22"/>
              </w:rPr>
              <w:t xml:space="preserve">• различать значимые и незначимые единицы языка; </w:t>
            </w:r>
          </w:p>
          <w:p>
            <w:pPr>
              <w:pStyle w:val="121"/>
              <w:spacing w:line="240" w:lineRule="auto"/>
              <w:ind w:firstLine="0"/>
              <w:rPr>
                <w:sz w:val="22"/>
                <w:szCs w:val="22"/>
              </w:rPr>
            </w:pPr>
            <w:r>
              <w:rPr>
                <w:sz w:val="22"/>
                <w:szCs w:val="22"/>
              </w:rPr>
              <w:t xml:space="preserve">• проводить фонетический и орфоэпический анализ слова; </w:t>
            </w:r>
          </w:p>
          <w:p>
            <w:pPr>
              <w:pStyle w:val="121"/>
              <w:spacing w:line="240" w:lineRule="auto"/>
              <w:ind w:firstLine="0"/>
              <w:rPr>
                <w:sz w:val="22"/>
                <w:szCs w:val="22"/>
              </w:rPr>
            </w:pPr>
            <w:r>
              <w:rPr>
                <w:sz w:val="22"/>
                <w:szCs w:val="22"/>
              </w:rPr>
              <w:t>• классифицировать и группировать звуки речи по заданным признакам, слова по заданным параметрам их звукового состава;</w:t>
            </w:r>
          </w:p>
          <w:p>
            <w:pPr>
              <w:pStyle w:val="121"/>
              <w:spacing w:line="240" w:lineRule="auto"/>
              <w:ind w:firstLine="0"/>
              <w:rPr>
                <w:sz w:val="22"/>
                <w:szCs w:val="22"/>
              </w:rPr>
            </w:pPr>
            <w:r>
              <w:rPr>
                <w:sz w:val="22"/>
                <w:szCs w:val="22"/>
              </w:rPr>
              <w:t xml:space="preserve"> • членить слова на слоги и правильно их переносить;</w:t>
            </w:r>
          </w:p>
          <w:p>
            <w:pPr>
              <w:pStyle w:val="121"/>
              <w:spacing w:line="240" w:lineRule="auto"/>
              <w:ind w:firstLine="0"/>
              <w:rPr>
                <w:sz w:val="22"/>
                <w:szCs w:val="22"/>
              </w:rPr>
            </w:pPr>
            <w:r>
              <w:rPr>
                <w:sz w:val="22"/>
                <w:szCs w:val="22"/>
              </w:rPr>
              <w:t xml:space="preserve"> •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pPr>
              <w:pStyle w:val="121"/>
              <w:spacing w:line="240" w:lineRule="auto"/>
              <w:ind w:firstLine="0"/>
              <w:rPr>
                <w:sz w:val="22"/>
                <w:szCs w:val="22"/>
              </w:rPr>
            </w:pPr>
            <w:r>
              <w:rPr>
                <w:sz w:val="22"/>
                <w:szCs w:val="22"/>
              </w:rPr>
              <w:t>•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30 слова с опорой на его морфемный состав;</w:t>
            </w:r>
          </w:p>
          <w:p>
            <w:pPr>
              <w:pStyle w:val="121"/>
              <w:spacing w:line="240" w:lineRule="auto"/>
              <w:ind w:firstLine="0"/>
              <w:rPr>
                <w:sz w:val="22"/>
                <w:szCs w:val="22"/>
              </w:rPr>
            </w:pPr>
            <w:r>
              <w:rPr>
                <w:sz w:val="22"/>
                <w:szCs w:val="22"/>
              </w:rPr>
              <w:t xml:space="preserve"> • проводить морфемный и словообразовательный анализ слов; </w:t>
            </w:r>
          </w:p>
          <w:p>
            <w:pPr>
              <w:pStyle w:val="121"/>
              <w:spacing w:line="240" w:lineRule="auto"/>
              <w:ind w:firstLine="0"/>
              <w:rPr>
                <w:sz w:val="22"/>
                <w:szCs w:val="22"/>
              </w:rPr>
            </w:pPr>
            <w:r>
              <w:rPr>
                <w:sz w:val="22"/>
                <w:szCs w:val="22"/>
              </w:rPr>
              <w:t>• проводить лексический анализ слова;</w:t>
            </w:r>
          </w:p>
          <w:p>
            <w:pPr>
              <w:pStyle w:val="121"/>
              <w:spacing w:line="240" w:lineRule="auto"/>
              <w:ind w:firstLine="0"/>
              <w:rPr>
                <w:sz w:val="22"/>
                <w:szCs w:val="22"/>
              </w:rPr>
            </w:pPr>
            <w:r>
              <w:rPr>
                <w:sz w:val="22"/>
                <w:szCs w:val="22"/>
              </w:rPr>
              <w:t xml:space="preserve"> • опознавать лексические средства выразительности и основные виды тропов (метафора, эпитет, сравнение, гипербола, олицетворение);</w:t>
            </w:r>
          </w:p>
          <w:p>
            <w:pPr>
              <w:pStyle w:val="121"/>
              <w:spacing w:line="240" w:lineRule="auto"/>
              <w:ind w:firstLine="0"/>
              <w:rPr>
                <w:sz w:val="22"/>
                <w:szCs w:val="22"/>
              </w:rPr>
            </w:pPr>
            <w:r>
              <w:rPr>
                <w:sz w:val="22"/>
                <w:szCs w:val="22"/>
              </w:rPr>
              <w:t xml:space="preserve"> • опознавать самостоятельные части речи и их формы, а также служебные части речи и междометия;</w:t>
            </w:r>
          </w:p>
          <w:p>
            <w:pPr>
              <w:pStyle w:val="121"/>
              <w:spacing w:line="240" w:lineRule="auto"/>
              <w:ind w:firstLine="0"/>
              <w:rPr>
                <w:sz w:val="22"/>
                <w:szCs w:val="22"/>
              </w:rPr>
            </w:pPr>
            <w:r>
              <w:rPr>
                <w:sz w:val="22"/>
                <w:szCs w:val="22"/>
              </w:rPr>
              <w:t xml:space="preserve"> • проводить морфологический анализ слова;</w:t>
            </w:r>
          </w:p>
          <w:p>
            <w:pPr>
              <w:pStyle w:val="121"/>
              <w:spacing w:line="240" w:lineRule="auto"/>
              <w:ind w:firstLine="0"/>
              <w:rPr>
                <w:sz w:val="22"/>
                <w:szCs w:val="22"/>
              </w:rPr>
            </w:pPr>
            <w:r>
              <w:rPr>
                <w:sz w:val="22"/>
                <w:szCs w:val="22"/>
              </w:rPr>
              <w:t xml:space="preserve"> • применять знания и умения по морфемике и словообразованию при проведении морфологического анализа слов;</w:t>
            </w:r>
          </w:p>
          <w:p>
            <w:pPr>
              <w:pStyle w:val="121"/>
              <w:spacing w:line="240" w:lineRule="auto"/>
              <w:ind w:firstLine="0"/>
              <w:rPr>
                <w:sz w:val="22"/>
                <w:szCs w:val="22"/>
              </w:rPr>
            </w:pPr>
            <w:r>
              <w:rPr>
                <w:sz w:val="22"/>
                <w:szCs w:val="22"/>
              </w:rPr>
              <w:t xml:space="preserve"> • опознавать основные единицы синтаксиса (словосочетание, предложение, текст);</w:t>
            </w:r>
          </w:p>
          <w:p>
            <w:pPr>
              <w:pStyle w:val="121"/>
              <w:spacing w:line="240" w:lineRule="auto"/>
              <w:ind w:firstLine="0"/>
              <w:rPr>
                <w:sz w:val="22"/>
                <w:szCs w:val="22"/>
              </w:rPr>
            </w:pPr>
            <w:r>
              <w:rPr>
                <w:sz w:val="22"/>
                <w:szCs w:val="22"/>
              </w:rPr>
              <w:t xml:space="preserve"> • анализировать различные виды словосочетаний и предложений с точки зрения их структурно-смысловой организации и функциональных особенностей; </w:t>
            </w:r>
          </w:p>
          <w:p>
            <w:pPr>
              <w:pStyle w:val="121"/>
              <w:spacing w:line="240" w:lineRule="auto"/>
              <w:ind w:firstLine="0"/>
              <w:rPr>
                <w:sz w:val="22"/>
                <w:szCs w:val="22"/>
              </w:rPr>
            </w:pPr>
            <w:r>
              <w:rPr>
                <w:sz w:val="22"/>
                <w:szCs w:val="22"/>
              </w:rPr>
              <w:t xml:space="preserve">• находить грамматическую основу предложения; </w:t>
            </w:r>
          </w:p>
          <w:p>
            <w:pPr>
              <w:pStyle w:val="121"/>
              <w:spacing w:line="240" w:lineRule="auto"/>
              <w:ind w:firstLine="0"/>
              <w:rPr>
                <w:sz w:val="22"/>
                <w:szCs w:val="22"/>
              </w:rPr>
            </w:pPr>
            <w:r>
              <w:rPr>
                <w:sz w:val="22"/>
                <w:szCs w:val="22"/>
              </w:rPr>
              <w:t>• распознавать главные и второстепенные члены предложения;</w:t>
            </w:r>
          </w:p>
          <w:p>
            <w:pPr>
              <w:pStyle w:val="121"/>
              <w:spacing w:line="240" w:lineRule="auto"/>
              <w:ind w:firstLine="0"/>
              <w:rPr>
                <w:sz w:val="22"/>
                <w:szCs w:val="22"/>
              </w:rPr>
            </w:pPr>
            <w:r>
              <w:rPr>
                <w:sz w:val="22"/>
                <w:szCs w:val="22"/>
              </w:rPr>
              <w:t xml:space="preserve"> • опознавать предложения простые и сложные, предложения осложненной структуры; </w:t>
            </w:r>
          </w:p>
          <w:p>
            <w:pPr>
              <w:pStyle w:val="121"/>
              <w:spacing w:line="240" w:lineRule="auto"/>
              <w:ind w:firstLine="0"/>
              <w:rPr>
                <w:sz w:val="22"/>
                <w:szCs w:val="22"/>
              </w:rPr>
            </w:pPr>
            <w:r>
              <w:rPr>
                <w:sz w:val="22"/>
                <w:szCs w:val="22"/>
              </w:rPr>
              <w:t xml:space="preserve">• проводить синтаксический анализ словосочетания и предложения; </w:t>
            </w:r>
          </w:p>
          <w:p>
            <w:pPr>
              <w:pStyle w:val="121"/>
              <w:spacing w:line="240" w:lineRule="auto"/>
              <w:ind w:firstLine="0"/>
              <w:rPr>
                <w:sz w:val="22"/>
                <w:szCs w:val="22"/>
              </w:rPr>
            </w:pPr>
            <w:r>
              <w:rPr>
                <w:sz w:val="22"/>
                <w:szCs w:val="22"/>
              </w:rPr>
              <w:t>• соблюдать основные языковые нормы в устной и письменной речи;</w:t>
            </w:r>
          </w:p>
          <w:p>
            <w:pPr>
              <w:pStyle w:val="121"/>
              <w:spacing w:line="240" w:lineRule="auto"/>
              <w:ind w:firstLine="0"/>
              <w:rPr>
                <w:sz w:val="22"/>
                <w:szCs w:val="22"/>
              </w:rPr>
            </w:pPr>
            <w:r>
              <w:rPr>
                <w:sz w:val="22"/>
                <w:szCs w:val="22"/>
              </w:rPr>
              <w:t xml:space="preserve"> • опираться на фонетический, морфемный, словообразовательный и морфологический анализ в практике правописания; </w:t>
            </w:r>
          </w:p>
          <w:p>
            <w:pPr>
              <w:pStyle w:val="121"/>
              <w:spacing w:line="240" w:lineRule="auto"/>
              <w:ind w:firstLine="0"/>
              <w:rPr>
                <w:sz w:val="22"/>
                <w:szCs w:val="22"/>
              </w:rPr>
            </w:pPr>
            <w:r>
              <w:rPr>
                <w:sz w:val="22"/>
                <w:szCs w:val="22"/>
              </w:rPr>
              <w:t xml:space="preserve">• опираться на грамматико-интонационный анализ при объяснении расстановки знаков препинания в предложении; </w:t>
            </w:r>
          </w:p>
          <w:p>
            <w:pPr>
              <w:pStyle w:val="121"/>
              <w:spacing w:line="240" w:lineRule="auto"/>
              <w:ind w:firstLine="0"/>
              <w:rPr>
                <w:b/>
                <w:sz w:val="22"/>
                <w:szCs w:val="22"/>
              </w:rPr>
            </w:pPr>
            <w:r>
              <w:rPr>
                <w:sz w:val="22"/>
                <w:szCs w:val="22"/>
              </w:rPr>
              <w:t xml:space="preserve">• использовать орфографические словари. </w:t>
            </w:r>
          </w:p>
        </w:tc>
        <w:tc>
          <w:tcPr>
            <w:tcW w:w="4537" w:type="dxa"/>
          </w:tcPr>
          <w:p>
            <w:pPr>
              <w:ind w:firstLine="454"/>
              <w:jc w:val="both"/>
              <w:rPr>
                <w:b/>
                <w:sz w:val="22"/>
                <w:szCs w:val="22"/>
                <w:lang w:val="ru-RU"/>
              </w:rPr>
            </w:pPr>
            <w:r>
              <w:rPr>
                <w:b/>
                <w:i/>
                <w:sz w:val="22"/>
                <w:szCs w:val="22"/>
                <w:lang w:val="ru-RU"/>
              </w:rPr>
              <w:t>Выпускник получит возможность научиться:</w:t>
            </w:r>
          </w:p>
          <w:p>
            <w:pPr>
              <w:pStyle w:val="121"/>
              <w:spacing w:line="240" w:lineRule="auto"/>
              <w:ind w:firstLine="0"/>
              <w:rPr>
                <w:i/>
                <w:sz w:val="22"/>
                <w:szCs w:val="22"/>
              </w:rPr>
            </w:pPr>
            <w:r>
              <w:rPr>
                <w:i/>
                <w:sz w:val="22"/>
                <w:szCs w:val="22"/>
              </w:rPr>
              <w:t>анализировать речевые высказывания с точки зрения их соответствия ситуации общения и успешности в достижении 31 прогнозируемого результата; понимать основные причины коммуникативных неудач и уметь объяснять их;</w:t>
            </w:r>
          </w:p>
          <w:p>
            <w:pPr>
              <w:pStyle w:val="121"/>
              <w:spacing w:line="240" w:lineRule="auto"/>
              <w:ind w:firstLine="0"/>
              <w:rPr>
                <w:i/>
                <w:sz w:val="22"/>
                <w:szCs w:val="22"/>
              </w:rPr>
            </w:pPr>
            <w:r>
              <w:rPr>
                <w:i/>
                <w:sz w:val="22"/>
                <w:szCs w:val="22"/>
              </w:rPr>
              <w:t xml:space="preserve"> • оценивать собственную и чужую речь с точки зрения точного, уместного и выразительного словоупотребления; </w:t>
            </w:r>
          </w:p>
          <w:p>
            <w:pPr>
              <w:pStyle w:val="121"/>
              <w:spacing w:line="240" w:lineRule="auto"/>
              <w:ind w:firstLine="0"/>
              <w:rPr>
                <w:i/>
                <w:sz w:val="22"/>
                <w:szCs w:val="22"/>
              </w:rPr>
            </w:pPr>
            <w:r>
              <w:rPr>
                <w:i/>
                <w:sz w:val="22"/>
                <w:szCs w:val="22"/>
              </w:rPr>
              <w:t xml:space="preserve">• опознавать различные выразительные средства языка; </w:t>
            </w:r>
          </w:p>
          <w:p>
            <w:pPr>
              <w:pStyle w:val="121"/>
              <w:spacing w:line="240" w:lineRule="auto"/>
              <w:ind w:firstLine="0"/>
              <w:rPr>
                <w:i/>
                <w:sz w:val="22"/>
                <w:szCs w:val="22"/>
              </w:rPr>
            </w:pPr>
            <w:r>
              <w:rPr>
                <w:i/>
                <w:sz w:val="22"/>
                <w:szCs w:val="22"/>
              </w:rPr>
              <w:t>• писать конспект, отзыв, тезисы, рефераты, статьи, рецензии, доклады, интервью, очерки, доверенности, резюме и другие жанры;</w:t>
            </w:r>
          </w:p>
          <w:p>
            <w:pPr>
              <w:pStyle w:val="121"/>
              <w:spacing w:line="240" w:lineRule="auto"/>
              <w:ind w:firstLine="0"/>
              <w:rPr>
                <w:i/>
                <w:sz w:val="22"/>
                <w:szCs w:val="22"/>
              </w:rPr>
            </w:pPr>
            <w:r>
              <w:rPr>
                <w:i/>
                <w:sz w:val="22"/>
                <w:szCs w:val="22"/>
              </w:rPr>
              <w:t xml:space="preserve"> •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pPr>
              <w:pStyle w:val="121"/>
              <w:spacing w:line="240" w:lineRule="auto"/>
              <w:ind w:firstLine="0"/>
              <w:rPr>
                <w:i/>
                <w:sz w:val="22"/>
                <w:szCs w:val="22"/>
              </w:rPr>
            </w:pPr>
            <w:r>
              <w:rPr>
                <w:i/>
                <w:sz w:val="22"/>
                <w:szCs w:val="22"/>
              </w:rPr>
              <w:t xml:space="preserve"> • 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pPr>
              <w:pStyle w:val="121"/>
              <w:spacing w:line="240" w:lineRule="auto"/>
              <w:ind w:firstLine="0"/>
              <w:rPr>
                <w:i/>
                <w:sz w:val="22"/>
                <w:szCs w:val="22"/>
              </w:rPr>
            </w:pPr>
            <w:r>
              <w:rPr>
                <w:i/>
                <w:sz w:val="22"/>
                <w:szCs w:val="22"/>
              </w:rPr>
              <w:t>• характеризовать словообразовательные цепочки и словообразовательные гнезда;</w:t>
            </w:r>
          </w:p>
          <w:p>
            <w:pPr>
              <w:pStyle w:val="121"/>
              <w:spacing w:line="240" w:lineRule="auto"/>
              <w:ind w:firstLine="0"/>
              <w:rPr>
                <w:i/>
                <w:sz w:val="22"/>
                <w:szCs w:val="22"/>
              </w:rPr>
            </w:pPr>
            <w:r>
              <w:rPr>
                <w:i/>
                <w:sz w:val="22"/>
                <w:szCs w:val="22"/>
              </w:rPr>
              <w:t xml:space="preserve"> • использовать этимологические данные для объяснения правописания и лексического значения слова;</w:t>
            </w:r>
          </w:p>
          <w:p>
            <w:pPr>
              <w:pStyle w:val="121"/>
              <w:spacing w:line="240" w:lineRule="auto"/>
              <w:ind w:firstLine="0"/>
              <w:rPr>
                <w:i/>
                <w:sz w:val="22"/>
                <w:szCs w:val="22"/>
              </w:rPr>
            </w:pPr>
            <w:r>
              <w:rPr>
                <w:i/>
                <w:sz w:val="22"/>
                <w:szCs w:val="22"/>
              </w:rPr>
              <w:t xml:space="preserve"> •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pPr>
              <w:pStyle w:val="121"/>
              <w:spacing w:line="240" w:lineRule="auto"/>
              <w:ind w:firstLine="0"/>
              <w:rPr>
                <w:b/>
                <w:sz w:val="22"/>
                <w:szCs w:val="22"/>
              </w:rPr>
            </w:pPr>
            <w:r>
              <w:rPr>
                <w:i/>
                <w:sz w:val="22"/>
                <w:szCs w:val="22"/>
              </w:rPr>
              <w:t>•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Pr>
                <w:b/>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8715" w:type="dxa"/>
        </w:trPr>
        <w:tc>
          <w:tcPr>
            <w:tcW w:w="1208" w:type="dxa"/>
            <w:gridSpan w:val="2"/>
            <w:tcBorders>
              <w:left w:val="nil"/>
              <w:right w:val="nil"/>
            </w:tcBorders>
          </w:tcPr>
          <w:p>
            <w:pPr>
              <w:ind w:firstLine="454"/>
              <w:jc w:val="center"/>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ind w:firstLine="454"/>
              <w:jc w:val="center"/>
              <w:rPr>
                <w:b/>
                <w:sz w:val="22"/>
                <w:szCs w:val="22"/>
                <w:lang w:val="ru-RU"/>
              </w:rPr>
            </w:pPr>
            <w:r>
              <w:rPr>
                <w:b/>
                <w:sz w:val="22"/>
                <w:szCs w:val="22"/>
                <w:lang w:val="ru-RU"/>
              </w:rPr>
              <w:t>1.2.5.4.Родная (русская) литература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72"/>
              <w:spacing w:before="0" w:after="0"/>
              <w:jc w:val="both"/>
              <w:outlineLvl w:val="0"/>
              <w:rPr>
                <w:rFonts w:cs="Times New Roman"/>
                <w:b/>
                <w:color w:val="auto"/>
                <w:sz w:val="22"/>
                <w:szCs w:val="22"/>
                <w:lang w:val="ru-RU"/>
              </w:rPr>
            </w:pPr>
            <w:r>
              <w:rPr>
                <w:rFonts w:cs="Times New Roman"/>
                <w:b/>
                <w:color w:val="auto"/>
                <w:sz w:val="22"/>
                <w:szCs w:val="22"/>
                <w:lang w:val="ru-RU"/>
              </w:rPr>
              <w:t>Язык и культура</w:t>
            </w:r>
          </w:p>
          <w:p>
            <w:pPr>
              <w:ind w:firstLine="454"/>
              <w:jc w:val="both"/>
              <w:outlineLvl w:val="0"/>
              <w:rPr>
                <w:b/>
                <w:sz w:val="22"/>
                <w:szCs w:val="22"/>
                <w:lang w:val="ru-RU"/>
              </w:rPr>
            </w:pPr>
          </w:p>
        </w:tc>
        <w:tc>
          <w:tcPr>
            <w:tcW w:w="4178" w:type="dxa"/>
          </w:tcPr>
          <w:p>
            <w:pPr>
              <w:pStyle w:val="172"/>
              <w:spacing w:before="0" w:after="0"/>
              <w:ind w:firstLine="454"/>
              <w:jc w:val="both"/>
              <w:rPr>
                <w:rFonts w:cs="Times New Roman"/>
                <w:b/>
                <w:i/>
                <w:color w:val="auto"/>
                <w:sz w:val="22"/>
                <w:szCs w:val="22"/>
                <w:lang w:val="ru-RU"/>
              </w:rPr>
            </w:pPr>
            <w:r>
              <w:rPr>
                <w:rFonts w:cs="Times New Roman"/>
                <w:b/>
                <w:i/>
                <w:color w:val="auto"/>
                <w:sz w:val="22"/>
                <w:szCs w:val="22"/>
                <w:lang w:val="ru-RU"/>
              </w:rPr>
              <w:t>Выпускник научится:</w:t>
            </w:r>
          </w:p>
          <w:p>
            <w:pPr>
              <w:ind w:left="-5" w:right="55" w:firstLine="709"/>
              <w:jc w:val="both"/>
              <w:rPr>
                <w:rFonts w:eastAsiaTheme="minorEastAsia" w:cstheme="minorBidi"/>
                <w:sz w:val="22"/>
                <w:szCs w:val="22"/>
                <w:lang w:val="ru-RU"/>
              </w:rPr>
            </w:pPr>
            <w:r>
              <w:rPr>
                <w:i/>
                <w:sz w:val="22"/>
                <w:szCs w:val="22"/>
                <w:lang w:val="ru-RU"/>
              </w:rPr>
              <w:t>•</w:t>
            </w:r>
            <w:r>
              <w:rPr>
                <w:i/>
                <w:sz w:val="22"/>
                <w:szCs w:val="22"/>
              </w:rPr>
              <w:t> </w:t>
            </w:r>
            <w:r>
              <w:rPr>
                <w:sz w:val="22"/>
                <w:szCs w:val="22"/>
                <w:lang w:val="ru-RU"/>
              </w:rPr>
              <w:t>выявлять единицы языка с национально-</w:t>
            </w:r>
            <w:r>
              <w:rPr>
                <w:rFonts w:eastAsiaTheme="minorEastAsia" w:cstheme="minorBidi"/>
                <w:sz w:val="22"/>
                <w:szCs w:val="22"/>
                <w:lang w:val="ru-RU"/>
              </w:rPr>
              <w:t xml:space="preserve">- осознанно воспринимать художественное произведение  русской литературы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 </w:t>
            </w:r>
          </w:p>
          <w:p>
            <w:pPr>
              <w:widowControl/>
              <w:autoSpaceDE/>
              <w:autoSpaceDN/>
              <w:adjustRightInd/>
              <w:ind w:left="-5" w:right="55" w:firstLine="709"/>
              <w:jc w:val="both"/>
              <w:rPr>
                <w:rFonts w:eastAsiaTheme="minorEastAsia" w:cstheme="minorBidi"/>
                <w:sz w:val="22"/>
                <w:szCs w:val="22"/>
                <w:lang w:val="ru-RU"/>
              </w:rPr>
            </w:pPr>
            <w:r>
              <w:rPr>
                <w:rFonts w:eastAsiaTheme="minorEastAsia" w:cstheme="minorBidi"/>
                <w:sz w:val="22"/>
                <w:szCs w:val="22"/>
                <w:lang w:val="ru-RU"/>
              </w:rPr>
              <w:t>- воспринимать художественный текст как произведение искусства, послание автора читателю, современнику и потомку;</w:t>
            </w:r>
          </w:p>
          <w:p>
            <w:pPr>
              <w:widowControl/>
              <w:autoSpaceDE/>
              <w:autoSpaceDN/>
              <w:adjustRightInd/>
              <w:ind w:left="-5" w:right="55" w:firstLine="709"/>
              <w:jc w:val="both"/>
              <w:rPr>
                <w:rFonts w:eastAsiaTheme="minorEastAsia" w:cstheme="minorBidi"/>
                <w:sz w:val="22"/>
                <w:szCs w:val="22"/>
                <w:lang w:val="ru-RU"/>
              </w:rPr>
            </w:pPr>
            <w:r>
              <w:rPr>
                <w:rFonts w:eastAsiaTheme="minorEastAsia" w:cstheme="minorBidi"/>
                <w:sz w:val="22"/>
                <w:szCs w:val="22"/>
                <w:lang w:val="ru-RU"/>
              </w:rPr>
              <w:t xml:space="preserve"> - определять для себя актуальную и перспективную цели чтения художественной литературы; выбирать произведения для самостоятельного чтения;</w:t>
            </w:r>
          </w:p>
          <w:p>
            <w:pPr>
              <w:widowControl/>
              <w:autoSpaceDE/>
              <w:autoSpaceDN/>
              <w:adjustRightInd/>
              <w:ind w:left="-5" w:right="55" w:firstLine="709"/>
              <w:jc w:val="both"/>
              <w:rPr>
                <w:rFonts w:eastAsiaTheme="minorEastAsia" w:cstheme="minorBidi"/>
                <w:sz w:val="22"/>
                <w:szCs w:val="22"/>
                <w:lang w:val="ru-RU"/>
              </w:rPr>
            </w:pPr>
            <w:r>
              <w:rPr>
                <w:rFonts w:eastAsiaTheme="minorEastAsia" w:cstheme="minorBidi"/>
                <w:sz w:val="22"/>
                <w:szCs w:val="22"/>
                <w:lang w:val="ru-RU"/>
              </w:rPr>
              <w:t xml:space="preserve"> - выявлять и интерпретировать авторскую позицию, определяя своё к ней отношение, и на этой основе формировать собственные ценностные ориентации;</w:t>
            </w:r>
          </w:p>
          <w:p>
            <w:pPr>
              <w:widowControl/>
              <w:autoSpaceDE/>
              <w:autoSpaceDN/>
              <w:adjustRightInd/>
              <w:ind w:left="-5" w:right="55" w:firstLine="709"/>
              <w:jc w:val="both"/>
              <w:rPr>
                <w:rFonts w:eastAsiaTheme="minorEastAsia" w:cstheme="minorBidi"/>
                <w:sz w:val="22"/>
                <w:szCs w:val="22"/>
                <w:lang w:val="ru-RU"/>
              </w:rPr>
            </w:pPr>
            <w:r>
              <w:rPr>
                <w:rFonts w:eastAsiaTheme="minorEastAsia" w:cstheme="minorBidi"/>
                <w:sz w:val="22"/>
                <w:szCs w:val="22"/>
                <w:lang w:val="ru-RU"/>
              </w:rPr>
              <w:t xml:space="preserve"> - определять актуальность произведений для читателей разных поколений и вступать в диалог с другими читателями; </w:t>
            </w:r>
          </w:p>
          <w:p>
            <w:pPr>
              <w:widowControl/>
              <w:autoSpaceDE/>
              <w:autoSpaceDN/>
              <w:adjustRightInd/>
              <w:ind w:left="-5" w:right="55" w:firstLine="709"/>
              <w:jc w:val="both"/>
              <w:rPr>
                <w:rFonts w:eastAsiaTheme="minorEastAsia" w:cstheme="minorBidi"/>
                <w:sz w:val="22"/>
                <w:szCs w:val="22"/>
                <w:lang w:val="ru-RU"/>
              </w:rPr>
            </w:pPr>
            <w:r>
              <w:rPr>
                <w:rFonts w:eastAsiaTheme="minorEastAsia" w:cstheme="minorBidi"/>
                <w:sz w:val="22"/>
                <w:szCs w:val="22"/>
                <w:lang w:val="ru-RU"/>
              </w:rPr>
              <w:t>- анализировать и истолковывать произведения разной жанровой природы, аргументированно формулируя своё отношение к прочитанному;</w:t>
            </w:r>
          </w:p>
          <w:p>
            <w:pPr>
              <w:widowControl/>
              <w:autoSpaceDE/>
              <w:autoSpaceDN/>
              <w:adjustRightInd/>
              <w:ind w:left="-5" w:right="55" w:firstLine="709"/>
              <w:jc w:val="both"/>
              <w:rPr>
                <w:rFonts w:eastAsiaTheme="minorEastAsia" w:cstheme="minorBidi"/>
                <w:sz w:val="22"/>
                <w:szCs w:val="22"/>
                <w:lang w:val="ru-RU"/>
              </w:rPr>
            </w:pPr>
            <w:r>
              <w:rPr>
                <w:rFonts w:eastAsiaTheme="minorEastAsia" w:cstheme="minorBidi"/>
                <w:sz w:val="22"/>
                <w:szCs w:val="22"/>
                <w:lang w:val="ru-RU"/>
              </w:rPr>
              <w:t xml:space="preserve"> - создавать собственный текст аналитического и интерпретирующего характера в различных форматах; </w:t>
            </w:r>
          </w:p>
          <w:p>
            <w:pPr>
              <w:widowControl/>
              <w:autoSpaceDE/>
              <w:autoSpaceDN/>
              <w:adjustRightInd/>
              <w:ind w:left="-5" w:right="55" w:firstLine="709"/>
              <w:jc w:val="both"/>
              <w:rPr>
                <w:rFonts w:eastAsiaTheme="minorEastAsia" w:cstheme="minorBidi"/>
                <w:sz w:val="22"/>
                <w:szCs w:val="22"/>
                <w:lang w:val="ru-RU"/>
              </w:rPr>
            </w:pPr>
            <w:r>
              <w:rPr>
                <w:rFonts w:eastAsiaTheme="minorEastAsia" w:cstheme="minorBidi"/>
                <w:sz w:val="22"/>
                <w:szCs w:val="22"/>
                <w:lang w:val="ru-RU"/>
              </w:rPr>
              <w:t xml:space="preserve">- сопоставлять произведение словесного искусства и его воплощение в других искусствах; </w:t>
            </w:r>
          </w:p>
          <w:p>
            <w:pPr>
              <w:widowControl/>
              <w:autoSpaceDE/>
              <w:autoSpaceDN/>
              <w:adjustRightInd/>
              <w:ind w:left="-5" w:right="55" w:firstLine="709"/>
              <w:jc w:val="both"/>
              <w:rPr>
                <w:rFonts w:eastAsiaTheme="minorEastAsia" w:cstheme="minorBidi"/>
                <w:sz w:val="22"/>
                <w:szCs w:val="22"/>
                <w:lang w:val="ru-RU"/>
              </w:rPr>
            </w:pPr>
            <w:r>
              <w:rPr>
                <w:rFonts w:eastAsiaTheme="minorEastAsia" w:cstheme="minorBidi"/>
                <w:sz w:val="22"/>
                <w:szCs w:val="22"/>
                <w:lang w:val="ru-RU"/>
              </w:rPr>
              <w:t xml:space="preserve">- работать с разными источниками информации и владеть основными способами её обработки и презентации.  </w:t>
            </w:r>
          </w:p>
          <w:p>
            <w:pPr>
              <w:widowControl/>
              <w:shd w:val="clear" w:color="auto" w:fill="FFFFFF"/>
              <w:ind w:firstLine="454"/>
              <w:jc w:val="both"/>
              <w:rPr>
                <w:sz w:val="22"/>
                <w:szCs w:val="22"/>
                <w:lang w:val="ru-RU"/>
              </w:rPr>
            </w:pPr>
          </w:p>
        </w:tc>
        <w:tc>
          <w:tcPr>
            <w:tcW w:w="4537" w:type="dxa"/>
          </w:tcPr>
          <w:p>
            <w:pPr>
              <w:ind w:firstLine="454"/>
              <w:jc w:val="both"/>
              <w:rPr>
                <w:b/>
                <w:sz w:val="22"/>
                <w:szCs w:val="22"/>
                <w:lang w:val="ru-RU"/>
              </w:rPr>
            </w:pPr>
            <w:r>
              <w:rPr>
                <w:b/>
                <w:i/>
                <w:sz w:val="22"/>
                <w:szCs w:val="22"/>
                <w:lang w:val="ru-RU"/>
              </w:rPr>
              <w:t>Выпускник получит возможность научиться:</w:t>
            </w:r>
          </w:p>
          <w:p>
            <w:pPr>
              <w:widowControl/>
              <w:autoSpaceDE/>
              <w:autoSpaceDN/>
              <w:adjustRightInd/>
              <w:ind w:left="-5" w:right="55" w:firstLine="709"/>
              <w:jc w:val="both"/>
              <w:rPr>
                <w:rFonts w:eastAsiaTheme="minorEastAsia" w:cstheme="minorBidi"/>
                <w:i/>
                <w:sz w:val="22"/>
                <w:szCs w:val="22"/>
                <w:lang w:val="ru-RU"/>
              </w:rPr>
            </w:pPr>
            <w:r>
              <w:rPr>
                <w:rFonts w:eastAsiaTheme="minorEastAsia" w:cstheme="minorBidi"/>
                <w:i/>
                <w:sz w:val="22"/>
                <w:szCs w:val="22"/>
                <w:lang w:val="ru-RU"/>
              </w:rPr>
              <w:t>- выбирать путь анализа произведения, адекватный жанрово-родовой природе художественного текста;</w:t>
            </w:r>
          </w:p>
          <w:p>
            <w:pPr>
              <w:widowControl/>
              <w:autoSpaceDE/>
              <w:autoSpaceDN/>
              <w:adjustRightInd/>
              <w:ind w:left="-5" w:right="55" w:firstLine="709"/>
              <w:jc w:val="both"/>
              <w:rPr>
                <w:rFonts w:eastAsiaTheme="minorEastAsia" w:cstheme="minorBidi"/>
                <w:i/>
                <w:sz w:val="22"/>
                <w:szCs w:val="22"/>
                <w:lang w:val="ru-RU"/>
              </w:rPr>
            </w:pPr>
            <w:r>
              <w:rPr>
                <w:rFonts w:eastAsiaTheme="minorEastAsia" w:cstheme="minorBidi"/>
                <w:i/>
                <w:sz w:val="22"/>
                <w:szCs w:val="22"/>
                <w:lang w:val="ru-RU"/>
              </w:rPr>
              <w:t xml:space="preserve"> - дифференцировать элементы поэтики художественного текста, видеть их художественную и смысловую функцию;</w:t>
            </w:r>
          </w:p>
          <w:p>
            <w:pPr>
              <w:widowControl/>
              <w:autoSpaceDE/>
              <w:autoSpaceDN/>
              <w:adjustRightInd/>
              <w:ind w:left="-5" w:right="55" w:firstLine="709"/>
              <w:jc w:val="both"/>
              <w:rPr>
                <w:rFonts w:eastAsiaTheme="minorEastAsia" w:cstheme="minorBidi"/>
                <w:i/>
                <w:sz w:val="22"/>
                <w:szCs w:val="22"/>
                <w:lang w:val="ru-RU"/>
              </w:rPr>
            </w:pPr>
            <w:r>
              <w:rPr>
                <w:rFonts w:eastAsiaTheme="minorEastAsia" w:cstheme="minorBidi"/>
                <w:i/>
                <w:sz w:val="22"/>
                <w:szCs w:val="22"/>
                <w:lang w:val="ru-RU"/>
              </w:rPr>
              <w:t xml:space="preserve"> - сопоставлять «чужие» тексты интерпретирующего характера, аргументированно оценивать их; </w:t>
            </w:r>
          </w:p>
          <w:p>
            <w:pPr>
              <w:widowControl/>
              <w:autoSpaceDE/>
              <w:autoSpaceDN/>
              <w:adjustRightInd/>
              <w:ind w:left="-5" w:right="55" w:firstLine="709"/>
              <w:jc w:val="both"/>
              <w:rPr>
                <w:rFonts w:eastAsiaTheme="minorEastAsia" w:cstheme="minorBidi"/>
                <w:i/>
                <w:sz w:val="22"/>
                <w:szCs w:val="22"/>
                <w:lang w:val="ru-RU"/>
              </w:rPr>
            </w:pPr>
            <w:r>
              <w:rPr>
                <w:rFonts w:eastAsiaTheme="minorEastAsia" w:cstheme="minorBidi"/>
                <w:i/>
                <w:sz w:val="22"/>
                <w:szCs w:val="22"/>
                <w:lang w:val="ru-RU"/>
              </w:rPr>
              <w:t>- оценивать интерпретацию художественного текста, созданную средствами других искусств;</w:t>
            </w:r>
          </w:p>
          <w:p>
            <w:pPr>
              <w:widowControl/>
              <w:autoSpaceDE/>
              <w:autoSpaceDN/>
              <w:adjustRightInd/>
              <w:ind w:left="-5" w:right="55" w:firstLine="709"/>
              <w:jc w:val="both"/>
              <w:rPr>
                <w:rFonts w:eastAsiaTheme="minorEastAsia" w:cstheme="minorBidi"/>
                <w:i/>
                <w:sz w:val="22"/>
                <w:szCs w:val="22"/>
                <w:lang w:val="ru-RU"/>
              </w:rPr>
            </w:pPr>
            <w:r>
              <w:rPr>
                <w:rFonts w:eastAsiaTheme="minorEastAsia" w:cstheme="minorBidi"/>
                <w:i/>
                <w:sz w:val="22"/>
                <w:szCs w:val="22"/>
                <w:lang w:val="ru-RU"/>
              </w:rPr>
              <w:t>- создавать собственную интерпретацию изученного текста средствами других искусств;</w:t>
            </w:r>
          </w:p>
          <w:p>
            <w:pPr>
              <w:widowControl/>
              <w:autoSpaceDE/>
              <w:autoSpaceDN/>
              <w:adjustRightInd/>
              <w:ind w:left="-5" w:right="55" w:firstLine="709"/>
              <w:jc w:val="both"/>
              <w:rPr>
                <w:rFonts w:eastAsiaTheme="minorEastAsia" w:cstheme="minorBidi"/>
                <w:i/>
                <w:sz w:val="22"/>
                <w:szCs w:val="22"/>
                <w:lang w:val="ru-RU"/>
              </w:rPr>
            </w:pPr>
            <w:r>
              <w:rPr>
                <w:rFonts w:eastAsiaTheme="minorEastAsia" w:cstheme="minorBidi"/>
                <w:i/>
                <w:sz w:val="22"/>
                <w:szCs w:val="22"/>
                <w:lang w:val="ru-RU"/>
              </w:rPr>
              <w:t xml:space="preserve"> -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w:t>
            </w:r>
          </w:p>
          <w:p>
            <w:pPr>
              <w:widowControl/>
              <w:autoSpaceDE/>
              <w:autoSpaceDN/>
              <w:adjustRightInd/>
              <w:ind w:left="-5" w:right="55" w:firstLine="709"/>
              <w:jc w:val="both"/>
              <w:rPr>
                <w:rFonts w:eastAsiaTheme="minorEastAsia" w:cstheme="minorBidi"/>
                <w:i/>
                <w:sz w:val="22"/>
                <w:szCs w:val="22"/>
                <w:lang w:val="ru-RU"/>
              </w:rPr>
            </w:pPr>
            <w:r>
              <w:rPr>
                <w:rFonts w:eastAsiaTheme="minorEastAsia" w:cstheme="minorBidi"/>
                <w:i/>
                <w:sz w:val="22"/>
                <w:szCs w:val="22"/>
                <w:lang w:val="ru-RU"/>
              </w:rPr>
              <w:t xml:space="preserve">-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121"/>
              <w:spacing w:line="240" w:lineRule="auto"/>
              <w:ind w:firstLine="0"/>
              <w:jc w:val="center"/>
              <w:outlineLvl w:val="0"/>
              <w:rPr>
                <w:b/>
                <w:i/>
                <w:sz w:val="22"/>
                <w:szCs w:val="22"/>
              </w:rPr>
            </w:pPr>
            <w:r>
              <w:rPr>
                <w:b/>
                <w:sz w:val="22"/>
                <w:szCs w:val="22"/>
              </w:rPr>
              <w:t>1.2.5.5. Иностранный язык (английский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205"/>
              <w:spacing w:line="240" w:lineRule="auto"/>
              <w:ind w:firstLine="0"/>
              <w:rPr>
                <w:b/>
                <w:sz w:val="22"/>
                <w:szCs w:val="22"/>
                <w:lang w:val="ru-RU"/>
              </w:rPr>
            </w:pPr>
            <w:r>
              <w:rPr>
                <w:b/>
                <w:sz w:val="22"/>
                <w:szCs w:val="22"/>
                <w:lang w:val="ru-RU"/>
              </w:rPr>
              <w:t>Коммуникативные умения</w:t>
            </w:r>
          </w:p>
          <w:p>
            <w:pPr>
              <w:ind w:firstLine="454"/>
              <w:jc w:val="both"/>
              <w:outlineLvl w:val="0"/>
              <w:rPr>
                <w:b/>
                <w:i/>
                <w:sz w:val="22"/>
                <w:szCs w:val="22"/>
                <w:lang w:val="ru-RU"/>
              </w:rPr>
            </w:pPr>
            <w:r>
              <w:rPr>
                <w:b/>
                <w:i/>
                <w:sz w:val="22"/>
                <w:szCs w:val="22"/>
                <w:lang w:val="ru-RU"/>
              </w:rPr>
              <w:t>Говорение. Диалогическая речь</w:t>
            </w:r>
          </w:p>
        </w:tc>
        <w:tc>
          <w:tcPr>
            <w:tcW w:w="4178" w:type="dxa"/>
          </w:tcPr>
          <w:p>
            <w:pPr>
              <w:ind w:firstLine="454"/>
              <w:jc w:val="both"/>
              <w:rPr>
                <w:sz w:val="22"/>
                <w:szCs w:val="22"/>
                <w:lang w:val="ru-RU"/>
              </w:rPr>
            </w:pPr>
            <w:r>
              <w:rPr>
                <w:b/>
                <w:i/>
                <w:sz w:val="22"/>
                <w:szCs w:val="22"/>
                <w:lang w:val="ru-RU"/>
              </w:rPr>
              <w:t>Выпускник научится</w:t>
            </w:r>
            <w:r>
              <w:rPr>
                <w:sz w:val="22"/>
                <w:szCs w:val="22"/>
                <w:lang w:val="ru-RU"/>
              </w:rPr>
              <w:t xml:space="preserve"> вести комбинированный диалог в стандартных ситуациях неофициального общения, соблюдая нормы речевого этикета, принятые в стране изучаемого языка.</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r>
              <w:rPr>
                <w:i/>
                <w:sz w:val="22"/>
                <w:szCs w:val="22"/>
                <w:lang w:val="ru-RU"/>
              </w:rPr>
              <w:t xml:space="preserve"> брать и давать интервью.</w:t>
            </w:r>
          </w:p>
          <w:p>
            <w:pPr>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i/>
                <w:sz w:val="22"/>
                <w:szCs w:val="22"/>
                <w:lang w:val="ru-RU"/>
              </w:rPr>
            </w:pPr>
            <w:r>
              <w:rPr>
                <w:b/>
                <w:i/>
                <w:sz w:val="22"/>
                <w:szCs w:val="22"/>
                <w:lang w:val="ru-RU"/>
              </w:rPr>
              <w:t>Говорение. Монологическая речь</w:t>
            </w:r>
          </w:p>
          <w:p>
            <w:pPr>
              <w:pStyle w:val="205"/>
              <w:spacing w:line="240" w:lineRule="auto"/>
              <w:rPr>
                <w:b/>
                <w:sz w:val="22"/>
                <w:szCs w:val="22"/>
                <w:lang w:val="ru-RU"/>
              </w:rPr>
            </w:pPr>
          </w:p>
        </w:tc>
        <w:tc>
          <w:tcPr>
            <w:tcW w:w="4178" w:type="dxa"/>
          </w:tcPr>
          <w:p>
            <w:pPr>
              <w:ind w:firstLine="454"/>
              <w:jc w:val="both"/>
              <w:rPr>
                <w:b/>
                <w:i/>
                <w:sz w:val="22"/>
                <w:szCs w:val="22"/>
                <w:lang w:val="ru-RU"/>
              </w:rPr>
            </w:pPr>
            <w:r>
              <w:rPr>
                <w:b/>
                <w:i/>
                <w:sz w:val="22"/>
                <w:szCs w:val="22"/>
                <w:lang w:val="ru-RU"/>
              </w:rPr>
              <w:t>Выпускник научится:</w:t>
            </w:r>
          </w:p>
          <w:p>
            <w:pPr>
              <w:suppressAutoHyphens/>
              <w:autoSpaceDE/>
              <w:autoSpaceDN/>
              <w:adjustRightInd/>
              <w:ind w:firstLine="454"/>
              <w:jc w:val="both"/>
              <w:rPr>
                <w:sz w:val="22"/>
                <w:szCs w:val="22"/>
                <w:lang w:val="ru-RU"/>
              </w:rPr>
            </w:pPr>
            <w:r>
              <w:rPr>
                <w:sz w:val="22"/>
                <w:szCs w:val="22"/>
                <w:lang w:val="ru-RU"/>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pPr>
              <w:suppressAutoHyphens/>
              <w:autoSpaceDE/>
              <w:autoSpaceDN/>
              <w:adjustRightInd/>
              <w:ind w:firstLine="454"/>
              <w:jc w:val="both"/>
              <w:rPr>
                <w:sz w:val="22"/>
                <w:szCs w:val="22"/>
                <w:lang w:val="ru-RU"/>
              </w:rPr>
            </w:pPr>
            <w:r>
              <w:rPr>
                <w:sz w:val="22"/>
                <w:szCs w:val="22"/>
                <w:lang w:val="ru-RU"/>
              </w:rPr>
              <w:t>• описывать события с опорой на зрительную наглядность и/или вербальные опоры (ключевые слова, план, вопросы);</w:t>
            </w:r>
          </w:p>
          <w:p>
            <w:pPr>
              <w:suppressAutoHyphens/>
              <w:autoSpaceDE/>
              <w:autoSpaceDN/>
              <w:adjustRightInd/>
              <w:ind w:firstLine="454"/>
              <w:jc w:val="both"/>
              <w:rPr>
                <w:sz w:val="22"/>
                <w:szCs w:val="22"/>
                <w:lang w:val="ru-RU"/>
              </w:rPr>
            </w:pPr>
            <w:r>
              <w:rPr>
                <w:sz w:val="22"/>
                <w:szCs w:val="22"/>
                <w:lang w:val="ru-RU"/>
              </w:rPr>
              <w:t xml:space="preserve">• давать краткую характеристику реальных людей и литературных персонажей; </w:t>
            </w:r>
          </w:p>
          <w:p>
            <w:pPr>
              <w:ind w:firstLine="454"/>
              <w:jc w:val="both"/>
              <w:rPr>
                <w:b/>
                <w:i/>
                <w:sz w:val="22"/>
                <w:szCs w:val="22"/>
                <w:lang w:val="ru-RU"/>
              </w:rPr>
            </w:pPr>
            <w:r>
              <w:rPr>
                <w:sz w:val="22"/>
                <w:szCs w:val="22"/>
                <w:lang w:val="ru-RU"/>
              </w:rPr>
              <w:t>• передавать основное содержание прочитанного текста с опорой или без опоры на текст/ключевые слова/план/вопросы</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suppressAutoHyphens/>
              <w:autoSpaceDE/>
              <w:autoSpaceDN/>
              <w:adjustRightInd/>
              <w:ind w:firstLine="454"/>
              <w:jc w:val="both"/>
              <w:rPr>
                <w:i/>
                <w:sz w:val="22"/>
                <w:szCs w:val="22"/>
                <w:lang w:val="ru-RU"/>
              </w:rPr>
            </w:pPr>
            <w:r>
              <w:rPr>
                <w:sz w:val="22"/>
                <w:szCs w:val="22"/>
                <w:lang w:val="ru-RU"/>
              </w:rPr>
              <w:t>• </w:t>
            </w:r>
            <w:r>
              <w:rPr>
                <w:i/>
                <w:sz w:val="22"/>
                <w:szCs w:val="22"/>
                <w:lang w:val="ru-RU"/>
              </w:rPr>
              <w:t>делать сообщение на заданную тему на основе прочитанного;</w:t>
            </w:r>
          </w:p>
          <w:p>
            <w:pPr>
              <w:suppressAutoHyphens/>
              <w:autoSpaceDE/>
              <w:autoSpaceDN/>
              <w:adjustRightInd/>
              <w:ind w:firstLine="454"/>
              <w:jc w:val="both"/>
              <w:rPr>
                <w:i/>
                <w:sz w:val="22"/>
                <w:szCs w:val="22"/>
                <w:lang w:val="ru-RU"/>
              </w:rPr>
            </w:pPr>
            <w:r>
              <w:rPr>
                <w:sz w:val="22"/>
                <w:szCs w:val="22"/>
                <w:lang w:val="ru-RU"/>
              </w:rPr>
              <w:t>• </w:t>
            </w:r>
            <w:r>
              <w:rPr>
                <w:i/>
                <w:sz w:val="22"/>
                <w:szCs w:val="22"/>
                <w:lang w:val="ru-RU"/>
              </w:rPr>
              <w:t>комментировать факты из прочитанного/прослушанного текста, аргументировать своё отношение к прочитанному/прослушанному;</w:t>
            </w:r>
          </w:p>
          <w:p>
            <w:pPr>
              <w:suppressAutoHyphens/>
              <w:autoSpaceDE/>
              <w:autoSpaceDN/>
              <w:adjustRightInd/>
              <w:ind w:firstLine="454"/>
              <w:jc w:val="both"/>
              <w:rPr>
                <w:i/>
                <w:sz w:val="22"/>
                <w:szCs w:val="22"/>
                <w:lang w:val="ru-RU"/>
              </w:rPr>
            </w:pPr>
            <w:r>
              <w:rPr>
                <w:sz w:val="22"/>
                <w:szCs w:val="22"/>
                <w:lang w:val="ru-RU"/>
              </w:rPr>
              <w:t>• </w:t>
            </w:r>
            <w:r>
              <w:rPr>
                <w:i/>
                <w:sz w:val="22"/>
                <w:szCs w:val="22"/>
                <w:lang w:val="ru-RU"/>
              </w:rPr>
              <w:t>кратко высказываться без предварительной подготовки на заданную тему в соответствии с предложенной ситуацией общения;</w:t>
            </w:r>
          </w:p>
          <w:p>
            <w:pPr>
              <w:suppressAutoHyphens/>
              <w:autoSpaceDE/>
              <w:autoSpaceDN/>
              <w:adjustRightInd/>
              <w:ind w:firstLine="454"/>
              <w:jc w:val="both"/>
              <w:rPr>
                <w:i/>
                <w:sz w:val="22"/>
                <w:szCs w:val="22"/>
                <w:lang w:val="ru-RU"/>
              </w:rPr>
            </w:pPr>
            <w:r>
              <w:rPr>
                <w:sz w:val="22"/>
                <w:szCs w:val="22"/>
                <w:lang w:val="ru-RU"/>
              </w:rPr>
              <w:t>• </w:t>
            </w:r>
            <w:r>
              <w:rPr>
                <w:i/>
                <w:sz w:val="22"/>
                <w:szCs w:val="22"/>
                <w:lang w:val="ru-RU"/>
              </w:rPr>
              <w:t>кратко излагать результаты выполненной проектной работы.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i/>
                <w:sz w:val="22"/>
                <w:szCs w:val="22"/>
                <w:lang w:val="ru-RU"/>
              </w:rPr>
            </w:pPr>
            <w:r>
              <w:rPr>
                <w:b/>
                <w:i/>
                <w:sz w:val="22"/>
                <w:szCs w:val="22"/>
                <w:lang w:val="ru-RU"/>
              </w:rPr>
              <w:t>Аудирование</w:t>
            </w:r>
          </w:p>
          <w:p>
            <w:pPr>
              <w:pStyle w:val="205"/>
              <w:spacing w:line="240" w:lineRule="auto"/>
              <w:rPr>
                <w:b/>
                <w:sz w:val="22"/>
                <w:szCs w:val="22"/>
                <w:lang w:val="ru-RU"/>
              </w:rPr>
            </w:pPr>
          </w:p>
        </w:tc>
        <w:tc>
          <w:tcPr>
            <w:tcW w:w="4178" w:type="dxa"/>
          </w:tcPr>
          <w:p>
            <w:pPr>
              <w:ind w:firstLine="454"/>
              <w:jc w:val="both"/>
              <w:rPr>
                <w:b/>
                <w:i/>
                <w:sz w:val="22"/>
                <w:szCs w:val="22"/>
                <w:lang w:val="ru-RU"/>
              </w:rPr>
            </w:pPr>
            <w:r>
              <w:rPr>
                <w:b/>
                <w:i/>
                <w:sz w:val="22"/>
                <w:szCs w:val="22"/>
                <w:lang w:val="ru-RU"/>
              </w:rPr>
              <w:t>Выпускник научится:</w:t>
            </w:r>
          </w:p>
          <w:p>
            <w:pPr>
              <w:suppressAutoHyphens/>
              <w:autoSpaceDE/>
              <w:autoSpaceDN/>
              <w:adjustRightInd/>
              <w:ind w:firstLine="454"/>
              <w:jc w:val="both"/>
              <w:rPr>
                <w:sz w:val="22"/>
                <w:szCs w:val="22"/>
                <w:lang w:val="ru-RU"/>
              </w:rPr>
            </w:pPr>
            <w:r>
              <w:rPr>
                <w:sz w:val="22"/>
                <w:szCs w:val="22"/>
                <w:lang w:val="ru-RU"/>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pPr>
              <w:suppressAutoHyphens/>
              <w:autoSpaceDE/>
              <w:autoSpaceDN/>
              <w:adjustRightInd/>
              <w:ind w:firstLine="454"/>
              <w:jc w:val="both"/>
              <w:rPr>
                <w:sz w:val="22"/>
                <w:szCs w:val="22"/>
                <w:lang w:val="ru-RU"/>
              </w:rPr>
            </w:pPr>
            <w:r>
              <w:rPr>
                <w:sz w:val="22"/>
                <w:szCs w:val="22"/>
                <w:lang w:val="ru-RU"/>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pPr>
              <w:ind w:firstLine="454"/>
              <w:jc w:val="both"/>
              <w:rPr>
                <w:b/>
                <w:i/>
                <w:sz w:val="22"/>
                <w:szCs w:val="22"/>
                <w:lang w:val="ru-RU"/>
              </w:rPr>
            </w:pP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suppressAutoHyphens/>
              <w:autoSpaceDE/>
              <w:autoSpaceDN/>
              <w:adjustRightInd/>
              <w:ind w:firstLine="454"/>
              <w:jc w:val="both"/>
              <w:rPr>
                <w:i/>
                <w:sz w:val="22"/>
                <w:szCs w:val="22"/>
                <w:lang w:val="ru-RU"/>
              </w:rPr>
            </w:pPr>
            <w:r>
              <w:rPr>
                <w:sz w:val="22"/>
                <w:szCs w:val="22"/>
                <w:lang w:val="ru-RU"/>
              </w:rPr>
              <w:t>• </w:t>
            </w:r>
            <w:r>
              <w:rPr>
                <w:i/>
                <w:sz w:val="22"/>
                <w:szCs w:val="22"/>
                <w:lang w:val="ru-RU"/>
              </w:rPr>
              <w:t>выделять основную мысль в воспринимаемом на слух тексте;</w:t>
            </w:r>
          </w:p>
          <w:p>
            <w:pPr>
              <w:suppressAutoHyphens/>
              <w:autoSpaceDE/>
              <w:autoSpaceDN/>
              <w:adjustRightInd/>
              <w:ind w:firstLine="454"/>
              <w:jc w:val="both"/>
              <w:rPr>
                <w:i/>
                <w:sz w:val="22"/>
                <w:szCs w:val="22"/>
                <w:lang w:val="ru-RU"/>
              </w:rPr>
            </w:pPr>
            <w:r>
              <w:rPr>
                <w:sz w:val="22"/>
                <w:szCs w:val="22"/>
                <w:lang w:val="ru-RU"/>
              </w:rPr>
              <w:t>• </w:t>
            </w:r>
            <w:r>
              <w:rPr>
                <w:i/>
                <w:sz w:val="22"/>
                <w:szCs w:val="22"/>
                <w:lang w:val="ru-RU"/>
              </w:rPr>
              <w:t>отделять в тексте, воспринимаемом на слух, главные факты от второстепенных;</w:t>
            </w:r>
          </w:p>
          <w:p>
            <w:pPr>
              <w:suppressAutoHyphens/>
              <w:autoSpaceDE/>
              <w:autoSpaceDN/>
              <w:adjustRightInd/>
              <w:ind w:firstLine="454"/>
              <w:jc w:val="both"/>
              <w:rPr>
                <w:i/>
                <w:sz w:val="22"/>
                <w:szCs w:val="22"/>
                <w:lang w:val="ru-RU"/>
              </w:rPr>
            </w:pPr>
            <w:r>
              <w:rPr>
                <w:sz w:val="22"/>
                <w:szCs w:val="22"/>
                <w:lang w:val="ru-RU"/>
              </w:rPr>
              <w:t>• </w:t>
            </w:r>
            <w:r>
              <w:rPr>
                <w:i/>
                <w:sz w:val="22"/>
                <w:szCs w:val="22"/>
                <w:lang w:val="ru-RU"/>
              </w:rPr>
              <w:t>использовать контекстуальную или языковую догадку при восприятии на слух текстов, содержащих незнакомые слова;</w:t>
            </w:r>
          </w:p>
          <w:p>
            <w:pPr>
              <w:suppressAutoHyphens/>
              <w:autoSpaceDE/>
              <w:autoSpaceDN/>
              <w:adjustRightInd/>
              <w:ind w:firstLine="454"/>
              <w:jc w:val="both"/>
              <w:rPr>
                <w:i/>
                <w:sz w:val="22"/>
                <w:szCs w:val="22"/>
                <w:lang w:val="ru-RU"/>
              </w:rPr>
            </w:pPr>
            <w:r>
              <w:rPr>
                <w:sz w:val="22"/>
                <w:szCs w:val="22"/>
                <w:lang w:val="ru-RU"/>
              </w:rPr>
              <w:t>• </w:t>
            </w:r>
            <w:r>
              <w:rPr>
                <w:i/>
                <w:sz w:val="22"/>
                <w:szCs w:val="22"/>
                <w:lang w:val="ru-RU"/>
              </w:rPr>
              <w:t>игнорировать незнакомые языковые явления, несущественные для понимания основного содержания воспринимаемого на слух текста.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i/>
                <w:sz w:val="22"/>
                <w:szCs w:val="22"/>
                <w:lang w:val="ru-RU"/>
              </w:rPr>
            </w:pPr>
            <w:r>
              <w:rPr>
                <w:b/>
                <w:i/>
                <w:sz w:val="22"/>
                <w:szCs w:val="22"/>
                <w:lang w:val="ru-RU"/>
              </w:rPr>
              <w:t>Чтение</w:t>
            </w:r>
          </w:p>
          <w:p>
            <w:pPr>
              <w:ind w:firstLine="454"/>
              <w:jc w:val="both"/>
              <w:outlineLvl w:val="0"/>
              <w:rPr>
                <w:b/>
                <w:i/>
                <w:sz w:val="22"/>
                <w:szCs w:val="22"/>
                <w:lang w:val="ru-RU"/>
              </w:rPr>
            </w:pPr>
          </w:p>
        </w:tc>
        <w:tc>
          <w:tcPr>
            <w:tcW w:w="4178" w:type="dxa"/>
          </w:tcPr>
          <w:p>
            <w:pPr>
              <w:ind w:firstLine="454"/>
              <w:jc w:val="both"/>
              <w:rPr>
                <w:b/>
                <w:i/>
                <w:sz w:val="22"/>
                <w:szCs w:val="22"/>
                <w:lang w:val="ru-RU"/>
              </w:rPr>
            </w:pPr>
            <w:r>
              <w:rPr>
                <w:b/>
                <w:i/>
                <w:sz w:val="22"/>
                <w:szCs w:val="22"/>
                <w:lang w:val="ru-RU"/>
              </w:rPr>
              <w:t>Выпускник научится:</w:t>
            </w:r>
          </w:p>
          <w:p>
            <w:pPr>
              <w:suppressAutoHyphens/>
              <w:autoSpaceDE/>
              <w:autoSpaceDN/>
              <w:adjustRightInd/>
              <w:ind w:firstLine="454"/>
              <w:jc w:val="both"/>
              <w:rPr>
                <w:sz w:val="22"/>
                <w:szCs w:val="22"/>
                <w:lang w:val="ru-RU"/>
              </w:rPr>
            </w:pPr>
            <w:r>
              <w:rPr>
                <w:sz w:val="22"/>
                <w:szCs w:val="22"/>
                <w:lang w:val="ru-RU"/>
              </w:rPr>
              <w:t>• читать и понимать основное содержание несложных аутентичных текстов, содержащих некоторое количество неизученных языковых явлений;</w:t>
            </w:r>
          </w:p>
          <w:p>
            <w:pPr>
              <w:suppressAutoHyphens/>
              <w:autoSpaceDE/>
              <w:autoSpaceDN/>
              <w:adjustRightInd/>
              <w:ind w:firstLine="454"/>
              <w:jc w:val="both"/>
              <w:rPr>
                <w:sz w:val="22"/>
                <w:szCs w:val="22"/>
                <w:lang w:val="ru-RU"/>
              </w:rPr>
            </w:pPr>
            <w:r>
              <w:rPr>
                <w:sz w:val="22"/>
                <w:szCs w:val="22"/>
                <w:lang w:val="ru-RU"/>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pPr>
              <w:ind w:firstLine="454"/>
              <w:jc w:val="both"/>
              <w:rPr>
                <w:b/>
                <w:i/>
                <w:sz w:val="22"/>
                <w:szCs w:val="22"/>
                <w:lang w:val="ru-RU"/>
              </w:rPr>
            </w:pP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suppressAutoHyphens/>
              <w:autoSpaceDE/>
              <w:autoSpaceDN/>
              <w:adjustRightInd/>
              <w:ind w:firstLine="454"/>
              <w:jc w:val="both"/>
              <w:rPr>
                <w:i/>
                <w:sz w:val="22"/>
                <w:szCs w:val="22"/>
                <w:lang w:val="ru-RU"/>
              </w:rPr>
            </w:pPr>
            <w:r>
              <w:rPr>
                <w:sz w:val="22"/>
                <w:szCs w:val="22"/>
                <w:lang w:val="ru-RU"/>
              </w:rPr>
              <w:t>• </w:t>
            </w:r>
            <w:r>
              <w:rPr>
                <w:i/>
                <w:sz w:val="22"/>
                <w:szCs w:val="22"/>
                <w:lang w:val="ru-RU"/>
              </w:rPr>
              <w:t>читать и полностью понимать несложные аутентичные тексты, построенные в основном на изученном языковом материале;</w:t>
            </w:r>
          </w:p>
          <w:p>
            <w:pPr>
              <w:suppressAutoHyphens/>
              <w:autoSpaceDE/>
              <w:autoSpaceDN/>
              <w:adjustRightInd/>
              <w:ind w:firstLine="454"/>
              <w:jc w:val="both"/>
              <w:rPr>
                <w:i/>
                <w:sz w:val="22"/>
                <w:szCs w:val="22"/>
                <w:lang w:val="ru-RU"/>
              </w:rPr>
            </w:pPr>
            <w:r>
              <w:rPr>
                <w:sz w:val="22"/>
                <w:szCs w:val="22"/>
                <w:lang w:val="ru-RU"/>
              </w:rPr>
              <w:t>• </w:t>
            </w:r>
            <w:r>
              <w:rPr>
                <w:i/>
                <w:sz w:val="22"/>
                <w:szCs w:val="22"/>
                <w:lang w:val="ru-RU"/>
              </w:rPr>
              <w:t>догадываться о значении незнакомых слов по сходству с русским/родным языком, по словообразовательным элементам, по контексту;</w:t>
            </w:r>
          </w:p>
          <w:p>
            <w:pPr>
              <w:suppressAutoHyphens/>
              <w:autoSpaceDE/>
              <w:autoSpaceDN/>
              <w:adjustRightInd/>
              <w:ind w:firstLine="454"/>
              <w:jc w:val="both"/>
              <w:rPr>
                <w:i/>
                <w:iCs/>
                <w:sz w:val="22"/>
                <w:szCs w:val="22"/>
                <w:lang w:val="ru-RU"/>
              </w:rPr>
            </w:pPr>
            <w:r>
              <w:rPr>
                <w:sz w:val="22"/>
                <w:szCs w:val="22"/>
                <w:lang w:val="ru-RU"/>
              </w:rPr>
              <w:t>• </w:t>
            </w:r>
            <w:r>
              <w:rPr>
                <w:i/>
                <w:iCs/>
                <w:sz w:val="22"/>
                <w:szCs w:val="22"/>
                <w:lang w:val="ru-RU"/>
              </w:rPr>
              <w:t>игнорировать в процессе чтения незнакомые слова, не мешающие понимать основное содержание текста;</w:t>
            </w:r>
          </w:p>
          <w:p>
            <w:pPr>
              <w:suppressAutoHyphens/>
              <w:autoSpaceDE/>
              <w:autoSpaceDN/>
              <w:adjustRightInd/>
              <w:ind w:firstLine="454"/>
              <w:jc w:val="both"/>
              <w:rPr>
                <w:i/>
                <w:iCs/>
                <w:sz w:val="22"/>
                <w:szCs w:val="22"/>
                <w:lang w:val="ru-RU"/>
              </w:rPr>
            </w:pPr>
            <w:r>
              <w:rPr>
                <w:sz w:val="22"/>
                <w:szCs w:val="22"/>
                <w:lang w:val="ru-RU"/>
              </w:rPr>
              <w:t>• </w:t>
            </w:r>
            <w:r>
              <w:rPr>
                <w:i/>
                <w:iCs/>
                <w:sz w:val="22"/>
                <w:szCs w:val="22"/>
                <w:lang w:val="ru-RU"/>
              </w:rPr>
              <w:t>пользоваться сносками и лингвострановедческим справочником.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i/>
                <w:sz w:val="22"/>
                <w:szCs w:val="22"/>
                <w:lang w:val="ru-RU" w:eastAsia="ar-SA"/>
              </w:rPr>
            </w:pPr>
            <w:r>
              <w:rPr>
                <w:b/>
                <w:i/>
                <w:sz w:val="22"/>
                <w:szCs w:val="22"/>
                <w:lang w:val="ru-RU" w:eastAsia="ar-SA"/>
              </w:rPr>
              <w:t>Письменная речь</w:t>
            </w:r>
          </w:p>
          <w:p>
            <w:pPr>
              <w:ind w:firstLine="454"/>
              <w:jc w:val="both"/>
              <w:outlineLvl w:val="0"/>
              <w:rPr>
                <w:b/>
                <w:i/>
                <w:sz w:val="22"/>
                <w:szCs w:val="22"/>
                <w:lang w:val="ru-RU"/>
              </w:rPr>
            </w:pPr>
          </w:p>
        </w:tc>
        <w:tc>
          <w:tcPr>
            <w:tcW w:w="4178" w:type="dxa"/>
          </w:tcPr>
          <w:p>
            <w:pPr>
              <w:ind w:firstLine="454"/>
              <w:jc w:val="both"/>
              <w:rPr>
                <w:b/>
                <w:i/>
                <w:sz w:val="22"/>
                <w:szCs w:val="22"/>
                <w:lang w:val="ru-RU" w:eastAsia="en-US" w:bidi="en-US"/>
              </w:rPr>
            </w:pPr>
            <w:r>
              <w:rPr>
                <w:b/>
                <w:i/>
                <w:sz w:val="22"/>
                <w:szCs w:val="22"/>
                <w:lang w:val="ru-RU"/>
              </w:rPr>
              <w:t>Выпускник научится:</w:t>
            </w:r>
          </w:p>
          <w:p>
            <w:pPr>
              <w:pStyle w:val="102"/>
              <w:widowControl w:val="0"/>
              <w:suppressAutoHyphens/>
              <w:ind w:left="0" w:firstLine="454"/>
              <w:contextualSpacing w:val="0"/>
              <w:jc w:val="both"/>
              <w:rPr>
                <w:sz w:val="22"/>
                <w:szCs w:val="22"/>
              </w:rPr>
            </w:pPr>
            <w:r>
              <w:rPr>
                <w:sz w:val="22"/>
                <w:szCs w:val="22"/>
              </w:rPr>
              <w:t>• заполнять анкеты и формуляры в соответствии с нормами, принятыми в стране изучаемого языка;</w:t>
            </w:r>
          </w:p>
          <w:p>
            <w:pPr>
              <w:suppressAutoHyphens/>
              <w:autoSpaceDE/>
              <w:autoSpaceDN/>
              <w:adjustRightInd/>
              <w:ind w:firstLine="454"/>
              <w:jc w:val="both"/>
              <w:rPr>
                <w:sz w:val="22"/>
                <w:szCs w:val="22"/>
                <w:lang w:val="ru-RU"/>
              </w:rPr>
            </w:pPr>
            <w:r>
              <w:rPr>
                <w:sz w:val="22"/>
                <w:szCs w:val="22"/>
                <w:lang w:val="ru-RU"/>
              </w:rPr>
              <w:t>• писать личное письмо в ответ на письмо-стимул с употреблением формул речевого этикета, принятых в стране изучаемого языка.</w:t>
            </w:r>
          </w:p>
          <w:p>
            <w:pPr>
              <w:ind w:firstLine="454"/>
              <w:jc w:val="both"/>
              <w:rPr>
                <w:b/>
                <w:i/>
                <w:sz w:val="22"/>
                <w:szCs w:val="22"/>
                <w:lang w:val="ru-RU"/>
              </w:rPr>
            </w:pP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suppressAutoHyphens/>
              <w:autoSpaceDE/>
              <w:autoSpaceDN/>
              <w:adjustRightInd/>
              <w:ind w:firstLine="454"/>
              <w:jc w:val="both"/>
              <w:rPr>
                <w:i/>
                <w:sz w:val="22"/>
                <w:szCs w:val="22"/>
                <w:lang w:val="ru-RU" w:eastAsia="ar-SA"/>
              </w:rPr>
            </w:pPr>
            <w:r>
              <w:rPr>
                <w:sz w:val="22"/>
                <w:szCs w:val="22"/>
                <w:lang w:val="ru-RU"/>
              </w:rPr>
              <w:t>• </w:t>
            </w:r>
            <w:r>
              <w:rPr>
                <w:i/>
                <w:sz w:val="22"/>
                <w:szCs w:val="22"/>
                <w:lang w:val="ru-RU" w:eastAsia="ar-SA"/>
              </w:rPr>
              <w:t xml:space="preserve">делать краткие выписки из текста с целью их использования в собственных устных высказываниях; </w:t>
            </w:r>
          </w:p>
          <w:p>
            <w:pPr>
              <w:suppressAutoHyphens/>
              <w:autoSpaceDE/>
              <w:autoSpaceDN/>
              <w:adjustRightInd/>
              <w:ind w:firstLine="454"/>
              <w:jc w:val="both"/>
              <w:rPr>
                <w:i/>
                <w:sz w:val="22"/>
                <w:szCs w:val="22"/>
                <w:lang w:val="ru-RU" w:eastAsia="en-US" w:bidi="en-US"/>
              </w:rPr>
            </w:pPr>
            <w:r>
              <w:rPr>
                <w:sz w:val="22"/>
                <w:szCs w:val="22"/>
                <w:lang w:val="ru-RU"/>
              </w:rPr>
              <w:t>• </w:t>
            </w:r>
            <w:r>
              <w:rPr>
                <w:i/>
                <w:sz w:val="22"/>
                <w:szCs w:val="22"/>
                <w:lang w:val="ru-RU"/>
              </w:rPr>
              <w:t>составлять план/тезисы устного или письменного сообщения;</w:t>
            </w:r>
          </w:p>
          <w:p>
            <w:pPr>
              <w:suppressAutoHyphens/>
              <w:autoSpaceDE/>
              <w:autoSpaceDN/>
              <w:adjustRightInd/>
              <w:ind w:firstLine="454"/>
              <w:jc w:val="both"/>
              <w:rPr>
                <w:i/>
                <w:sz w:val="22"/>
                <w:szCs w:val="22"/>
                <w:lang w:val="ru-RU"/>
              </w:rPr>
            </w:pPr>
            <w:r>
              <w:rPr>
                <w:sz w:val="22"/>
                <w:szCs w:val="22"/>
                <w:lang w:val="ru-RU"/>
              </w:rPr>
              <w:t>• </w:t>
            </w:r>
            <w:r>
              <w:rPr>
                <w:i/>
                <w:sz w:val="22"/>
                <w:szCs w:val="22"/>
                <w:lang w:val="ru-RU"/>
              </w:rPr>
              <w:t>кратко излагать в письменном виде результаты своей проектной деятельности;</w:t>
            </w:r>
          </w:p>
          <w:p>
            <w:pPr>
              <w:suppressAutoHyphens/>
              <w:autoSpaceDE/>
              <w:autoSpaceDN/>
              <w:adjustRightInd/>
              <w:ind w:firstLine="454"/>
              <w:jc w:val="both"/>
              <w:rPr>
                <w:i/>
                <w:sz w:val="22"/>
                <w:szCs w:val="22"/>
                <w:lang w:val="ru-RU"/>
              </w:rPr>
            </w:pPr>
            <w:r>
              <w:rPr>
                <w:sz w:val="22"/>
                <w:szCs w:val="22"/>
                <w:lang w:val="ru-RU"/>
              </w:rPr>
              <w:t>• </w:t>
            </w:r>
            <w:r>
              <w:rPr>
                <w:i/>
                <w:sz w:val="22"/>
                <w:szCs w:val="22"/>
                <w:lang w:val="ru-RU"/>
              </w:rPr>
              <w:t xml:space="preserve">писать небольшие письменные высказывания с опорой на образец.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ind w:firstLine="454"/>
              <w:jc w:val="center"/>
              <w:outlineLvl w:val="0"/>
              <w:rPr>
                <w:b/>
                <w:i/>
                <w:sz w:val="22"/>
                <w:szCs w:val="22"/>
                <w:lang w:val="ru-RU"/>
              </w:rPr>
            </w:pPr>
            <w:r>
              <w:rPr>
                <w:b/>
                <w:sz w:val="22"/>
                <w:szCs w:val="22"/>
                <w:lang w:val="ru-RU"/>
              </w:rPr>
              <w:t>Языковая компетентность (владение языковыми средствами)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i/>
                <w:sz w:val="22"/>
                <w:szCs w:val="22"/>
                <w:lang w:val="ru-RU"/>
              </w:rPr>
            </w:pPr>
            <w:r>
              <w:rPr>
                <w:b/>
                <w:i/>
                <w:sz w:val="22"/>
                <w:szCs w:val="22"/>
                <w:lang w:val="ru-RU"/>
              </w:rPr>
              <w:t>Фонетическая сторона речи</w:t>
            </w:r>
          </w:p>
          <w:p>
            <w:pPr>
              <w:ind w:firstLine="454"/>
              <w:jc w:val="both"/>
              <w:outlineLvl w:val="0"/>
              <w:rPr>
                <w:b/>
                <w:i/>
                <w:sz w:val="22"/>
                <w:szCs w:val="22"/>
                <w:lang w:val="ru-RU" w:eastAsia="ar-SA"/>
              </w:rPr>
            </w:pPr>
          </w:p>
        </w:tc>
        <w:tc>
          <w:tcPr>
            <w:tcW w:w="4178" w:type="dxa"/>
          </w:tcPr>
          <w:p>
            <w:pPr>
              <w:pStyle w:val="172"/>
              <w:spacing w:before="0" w:after="0"/>
              <w:ind w:firstLine="34"/>
              <w:jc w:val="both"/>
              <w:rPr>
                <w:rFonts w:cs="Times New Roman"/>
                <w:b/>
                <w:i/>
                <w:color w:val="auto"/>
                <w:sz w:val="22"/>
                <w:szCs w:val="22"/>
                <w:lang w:val="ru-RU"/>
              </w:rPr>
            </w:pPr>
            <w:r>
              <w:rPr>
                <w:rFonts w:cs="Times New Roman"/>
                <w:b/>
                <w:i/>
                <w:color w:val="auto"/>
                <w:sz w:val="22"/>
                <w:szCs w:val="22"/>
                <w:lang w:val="ru-RU"/>
              </w:rPr>
              <w:t>Выпускник научится:</w:t>
            </w:r>
          </w:p>
          <w:p>
            <w:pPr>
              <w:pStyle w:val="172"/>
              <w:spacing w:before="0" w:after="0"/>
              <w:ind w:firstLine="34"/>
              <w:jc w:val="both"/>
              <w:rPr>
                <w:rFonts w:cs="Times New Roman"/>
                <w:color w:val="auto"/>
                <w:sz w:val="22"/>
                <w:szCs w:val="22"/>
                <w:lang w:val="ru-RU"/>
              </w:rPr>
            </w:pPr>
            <w:r>
              <w:rPr>
                <w:sz w:val="22"/>
                <w:szCs w:val="22"/>
                <w:lang w:val="ru-RU"/>
              </w:rPr>
              <w:t>• </w:t>
            </w:r>
            <w:r>
              <w:rPr>
                <w:rFonts w:cs="Times New Roman"/>
                <w:color w:val="auto"/>
                <w:sz w:val="22"/>
                <w:szCs w:val="22"/>
                <w:lang w:val="ru-RU"/>
              </w:rPr>
              <w:t>различать на слух и адекватно, без фонематических ошибок, ведущих к сбою коммуникации, произносить все звуки английского языка;</w:t>
            </w:r>
          </w:p>
          <w:p>
            <w:pPr>
              <w:pStyle w:val="172"/>
              <w:spacing w:before="0" w:after="0"/>
              <w:ind w:firstLine="34"/>
              <w:jc w:val="both"/>
              <w:rPr>
                <w:rFonts w:cs="Times New Roman"/>
                <w:color w:val="auto"/>
                <w:sz w:val="22"/>
                <w:szCs w:val="22"/>
                <w:lang w:val="ru-RU"/>
              </w:rPr>
            </w:pPr>
            <w:r>
              <w:rPr>
                <w:sz w:val="22"/>
                <w:szCs w:val="22"/>
                <w:lang w:val="ru-RU"/>
              </w:rPr>
              <w:t>• </w:t>
            </w:r>
            <w:r>
              <w:rPr>
                <w:rFonts w:cs="Times New Roman"/>
                <w:color w:val="auto"/>
                <w:sz w:val="22"/>
                <w:szCs w:val="22"/>
                <w:lang w:val="ru-RU"/>
              </w:rPr>
              <w:t>соблюдать правильное ударение в изученных словах;</w:t>
            </w:r>
          </w:p>
          <w:p>
            <w:pPr>
              <w:pStyle w:val="172"/>
              <w:spacing w:before="0" w:after="0"/>
              <w:ind w:firstLine="34"/>
              <w:jc w:val="both"/>
              <w:rPr>
                <w:rFonts w:cs="Times New Roman"/>
                <w:color w:val="auto"/>
                <w:sz w:val="22"/>
                <w:szCs w:val="22"/>
                <w:lang w:val="ru-RU"/>
              </w:rPr>
            </w:pPr>
            <w:r>
              <w:rPr>
                <w:sz w:val="22"/>
                <w:szCs w:val="22"/>
                <w:lang w:val="ru-RU"/>
              </w:rPr>
              <w:t>• </w:t>
            </w:r>
            <w:r>
              <w:rPr>
                <w:rFonts w:cs="Times New Roman"/>
                <w:color w:val="auto"/>
                <w:sz w:val="22"/>
                <w:szCs w:val="22"/>
                <w:lang w:val="ru-RU"/>
              </w:rPr>
              <w:t>различать коммуникативные типы предложения по интонации;</w:t>
            </w:r>
          </w:p>
          <w:p>
            <w:pPr>
              <w:pStyle w:val="172"/>
              <w:spacing w:before="0" w:after="0"/>
              <w:ind w:firstLine="34"/>
              <w:jc w:val="both"/>
              <w:rPr>
                <w:rFonts w:cs="Times New Roman"/>
                <w:i/>
                <w:iCs/>
                <w:color w:val="auto"/>
                <w:sz w:val="22"/>
                <w:szCs w:val="22"/>
                <w:lang w:val="ru-RU"/>
              </w:rPr>
            </w:pPr>
            <w:r>
              <w:rPr>
                <w:sz w:val="22"/>
                <w:szCs w:val="22"/>
                <w:lang w:val="ru-RU"/>
              </w:rPr>
              <w:t>• </w:t>
            </w:r>
            <w:r>
              <w:rPr>
                <w:rFonts w:cs="Times New Roman"/>
                <w:color w:val="auto"/>
                <w:sz w:val="22"/>
                <w:szCs w:val="22"/>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suppressAutoHyphens/>
              <w:autoSpaceDE/>
              <w:autoSpaceDN/>
              <w:adjustRightInd/>
              <w:ind w:firstLine="454"/>
              <w:jc w:val="both"/>
              <w:rPr>
                <w:i/>
                <w:iCs/>
                <w:sz w:val="22"/>
                <w:szCs w:val="22"/>
                <w:lang w:val="ru-RU"/>
              </w:rPr>
            </w:pPr>
            <w:r>
              <w:rPr>
                <w:sz w:val="22"/>
                <w:szCs w:val="22"/>
                <w:lang w:val="ru-RU"/>
              </w:rPr>
              <w:t>• </w:t>
            </w:r>
            <w:r>
              <w:rPr>
                <w:i/>
                <w:iCs/>
                <w:sz w:val="22"/>
                <w:szCs w:val="22"/>
                <w:lang w:val="ru-RU"/>
              </w:rPr>
              <w:t>выражать модальные значения, чувства и эмоции с помощью интонации;</w:t>
            </w:r>
          </w:p>
          <w:p>
            <w:pPr>
              <w:suppressAutoHyphens/>
              <w:autoSpaceDE/>
              <w:autoSpaceDN/>
              <w:adjustRightInd/>
              <w:ind w:firstLine="454"/>
              <w:jc w:val="both"/>
              <w:rPr>
                <w:i/>
                <w:iCs/>
                <w:sz w:val="22"/>
                <w:szCs w:val="22"/>
                <w:lang w:val="ru-RU"/>
              </w:rPr>
            </w:pPr>
            <w:r>
              <w:rPr>
                <w:sz w:val="22"/>
                <w:szCs w:val="22"/>
                <w:lang w:val="ru-RU"/>
              </w:rPr>
              <w:t>• </w:t>
            </w:r>
            <w:r>
              <w:rPr>
                <w:i/>
                <w:iCs/>
                <w:sz w:val="22"/>
                <w:szCs w:val="22"/>
                <w:lang w:val="ru-RU"/>
              </w:rPr>
              <w:t>различать на слух британские и американские варианты английского языка.</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i/>
                <w:sz w:val="22"/>
                <w:szCs w:val="22"/>
                <w:lang w:val="ru-RU"/>
              </w:rPr>
            </w:pPr>
            <w:r>
              <w:rPr>
                <w:b/>
                <w:i/>
                <w:sz w:val="22"/>
                <w:szCs w:val="22"/>
                <w:lang w:val="ru-RU"/>
              </w:rPr>
              <w:t>Орфография</w:t>
            </w:r>
          </w:p>
          <w:p>
            <w:pPr>
              <w:ind w:firstLine="454"/>
              <w:jc w:val="both"/>
              <w:outlineLvl w:val="0"/>
              <w:rPr>
                <w:b/>
                <w:i/>
                <w:sz w:val="22"/>
                <w:szCs w:val="22"/>
                <w:lang w:val="ru-RU"/>
              </w:rPr>
            </w:pPr>
          </w:p>
        </w:tc>
        <w:tc>
          <w:tcPr>
            <w:tcW w:w="4178" w:type="dxa"/>
          </w:tcPr>
          <w:p>
            <w:pPr>
              <w:pStyle w:val="172"/>
              <w:spacing w:before="0" w:after="0"/>
              <w:ind w:firstLine="454"/>
              <w:jc w:val="both"/>
              <w:rPr>
                <w:rFonts w:cs="Times New Roman"/>
                <w:b/>
                <w:color w:val="auto"/>
                <w:sz w:val="22"/>
                <w:szCs w:val="22"/>
                <w:lang w:val="ru-RU"/>
              </w:rPr>
            </w:pPr>
            <w:r>
              <w:rPr>
                <w:rFonts w:cs="Times New Roman"/>
                <w:b/>
                <w:color w:val="auto"/>
                <w:sz w:val="22"/>
                <w:szCs w:val="22"/>
                <w:lang w:val="ru-RU"/>
              </w:rPr>
              <w:t>Выпускник научится правильно писать изученные слова.</w:t>
            </w:r>
          </w:p>
          <w:p>
            <w:pPr>
              <w:ind w:firstLine="454"/>
              <w:jc w:val="both"/>
              <w:rPr>
                <w:iCs/>
                <w:sz w:val="22"/>
                <w:szCs w:val="22"/>
                <w:lang w:val="ru-RU"/>
              </w:rPr>
            </w:pPr>
            <w:r>
              <w:rPr>
                <w:sz w:val="22"/>
                <w:szCs w:val="22"/>
                <w:lang w:val="ru-RU"/>
              </w:rPr>
              <w:t xml:space="preserve">Выпускник получит возможность научиться </w:t>
            </w:r>
            <w:r>
              <w:rPr>
                <w:iCs/>
                <w:sz w:val="22"/>
                <w:szCs w:val="22"/>
                <w:lang w:val="ru-RU"/>
              </w:rPr>
              <w:t>сравнивать и анализировать буквосочетания английского языка и их транскрипцию.</w:t>
            </w:r>
          </w:p>
        </w:tc>
        <w:tc>
          <w:tcPr>
            <w:tcW w:w="4537" w:type="dxa"/>
          </w:tcPr>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72"/>
              <w:spacing w:before="0" w:after="0"/>
              <w:jc w:val="both"/>
              <w:outlineLvl w:val="0"/>
              <w:rPr>
                <w:rFonts w:cs="Times New Roman"/>
                <w:b/>
                <w:i/>
                <w:color w:val="auto"/>
                <w:sz w:val="22"/>
                <w:szCs w:val="22"/>
                <w:lang w:val="ru-RU"/>
              </w:rPr>
            </w:pPr>
            <w:r>
              <w:rPr>
                <w:rFonts w:cs="Times New Roman"/>
                <w:b/>
                <w:i/>
                <w:color w:val="auto"/>
                <w:sz w:val="22"/>
                <w:szCs w:val="22"/>
                <w:lang w:val="ru-RU"/>
              </w:rPr>
              <w:t>Лексическая сторона речи</w:t>
            </w:r>
          </w:p>
          <w:p>
            <w:pPr>
              <w:ind w:firstLine="454"/>
              <w:jc w:val="both"/>
              <w:outlineLvl w:val="0"/>
              <w:rPr>
                <w:b/>
                <w:i/>
                <w:sz w:val="22"/>
                <w:szCs w:val="22"/>
                <w:lang w:val="ru-RU"/>
              </w:rPr>
            </w:pPr>
          </w:p>
        </w:tc>
        <w:tc>
          <w:tcPr>
            <w:tcW w:w="4178" w:type="dxa"/>
          </w:tcPr>
          <w:p>
            <w:pPr>
              <w:pStyle w:val="172"/>
              <w:spacing w:before="0" w:after="0"/>
              <w:ind w:firstLine="454"/>
              <w:jc w:val="both"/>
              <w:rPr>
                <w:rFonts w:cs="Times New Roman"/>
                <w:b/>
                <w:i/>
                <w:color w:val="auto"/>
                <w:sz w:val="22"/>
                <w:szCs w:val="22"/>
                <w:lang w:val="ru-RU"/>
              </w:rPr>
            </w:pPr>
            <w:r>
              <w:rPr>
                <w:rFonts w:cs="Times New Roman"/>
                <w:b/>
                <w:i/>
                <w:color w:val="auto"/>
                <w:sz w:val="22"/>
                <w:szCs w:val="22"/>
                <w:lang w:val="ru-RU"/>
              </w:rPr>
              <w:t>Выпускник научится:</w:t>
            </w:r>
          </w:p>
          <w:p>
            <w:pPr>
              <w:pStyle w:val="174"/>
              <w:spacing w:before="0" w:after="0"/>
              <w:ind w:firstLine="454"/>
              <w:jc w:val="both"/>
              <w:rPr>
                <w:rFonts w:cs="Times New Roman"/>
                <w:i/>
                <w:color w:val="auto"/>
                <w:sz w:val="22"/>
                <w:szCs w:val="22"/>
                <w:lang w:val="ru-RU"/>
              </w:rPr>
            </w:pPr>
            <w:r>
              <w:rPr>
                <w:sz w:val="22"/>
                <w:szCs w:val="22"/>
                <w:lang w:val="ru-RU"/>
              </w:rPr>
              <w:t>• </w:t>
            </w:r>
            <w:r>
              <w:rPr>
                <w:rFonts w:cs="Times New Roman"/>
                <w:color w:val="auto"/>
                <w:sz w:val="22"/>
                <w:szCs w:val="22"/>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pPr>
              <w:pStyle w:val="174"/>
              <w:spacing w:before="0" w:after="0"/>
              <w:ind w:firstLine="454"/>
              <w:jc w:val="both"/>
              <w:rPr>
                <w:rFonts w:cs="Times New Roman"/>
                <w:color w:val="auto"/>
                <w:sz w:val="22"/>
                <w:szCs w:val="22"/>
                <w:shd w:val="clear" w:color="auto" w:fill="FFFFFF"/>
                <w:lang w:val="ru-RU"/>
              </w:rPr>
            </w:pPr>
            <w:r>
              <w:rPr>
                <w:sz w:val="22"/>
                <w:szCs w:val="22"/>
                <w:lang w:val="ru-RU"/>
              </w:rPr>
              <w:t>• </w:t>
            </w:r>
            <w:r>
              <w:rPr>
                <w:rFonts w:cs="Times New Roman"/>
                <w:color w:val="auto"/>
                <w:sz w:val="22"/>
                <w:szCs w:val="22"/>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Pr>
                <w:rFonts w:cs="Times New Roman"/>
                <w:color w:val="auto"/>
                <w:sz w:val="22"/>
                <w:szCs w:val="22"/>
                <w:shd w:val="clear" w:color="auto" w:fill="FFFFFF"/>
                <w:lang w:val="ru-RU"/>
              </w:rPr>
              <w:t xml:space="preserve"> в соответствии с решаемой коммуникативной задачей;</w:t>
            </w:r>
          </w:p>
          <w:p>
            <w:pPr>
              <w:pStyle w:val="174"/>
              <w:spacing w:before="0" w:after="0"/>
              <w:ind w:firstLine="454"/>
              <w:jc w:val="both"/>
              <w:rPr>
                <w:rFonts w:cs="Times New Roman"/>
                <w:color w:val="auto"/>
                <w:sz w:val="22"/>
                <w:szCs w:val="22"/>
                <w:lang w:val="ru-RU"/>
              </w:rPr>
            </w:pPr>
            <w:r>
              <w:rPr>
                <w:sz w:val="22"/>
                <w:szCs w:val="22"/>
                <w:lang w:val="ru-RU"/>
              </w:rPr>
              <w:t>• </w:t>
            </w:r>
            <w:r>
              <w:rPr>
                <w:rFonts w:cs="Times New Roman"/>
                <w:color w:val="auto"/>
                <w:sz w:val="22"/>
                <w:szCs w:val="22"/>
                <w:lang w:val="ru-RU"/>
              </w:rPr>
              <w:t>соблюдать существующие в английском языке нормы лексической сочетаемости;</w:t>
            </w:r>
          </w:p>
          <w:p>
            <w:pPr>
              <w:pStyle w:val="172"/>
              <w:spacing w:before="0" w:after="0"/>
              <w:ind w:firstLine="454"/>
              <w:jc w:val="both"/>
              <w:rPr>
                <w:rFonts w:cs="Times New Roman"/>
                <w:b/>
                <w:i/>
                <w:color w:val="auto"/>
                <w:sz w:val="22"/>
                <w:szCs w:val="22"/>
                <w:lang w:val="ru-RU"/>
              </w:rPr>
            </w:pPr>
            <w:r>
              <w:rPr>
                <w:sz w:val="22"/>
                <w:szCs w:val="22"/>
                <w:lang w:val="ru-RU"/>
              </w:rPr>
              <w:t>• </w:t>
            </w:r>
            <w:r>
              <w:rPr>
                <w:rFonts w:cs="Times New Roman"/>
                <w:color w:val="auto"/>
                <w:sz w:val="22"/>
                <w:szCs w:val="22"/>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Pr>
                <w:rFonts w:cs="Times New Roman"/>
                <w:color w:val="auto"/>
                <w:sz w:val="22"/>
                <w:szCs w:val="22"/>
                <w:shd w:val="clear" w:color="auto" w:fill="FFFFFF"/>
                <w:lang w:val="ru-RU"/>
              </w:rPr>
              <w:t xml:space="preserve"> в соответствии с решаемой коммуникативной задачей</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pStyle w:val="174"/>
              <w:spacing w:before="0" w:after="0"/>
              <w:ind w:firstLine="454"/>
              <w:jc w:val="both"/>
              <w:rPr>
                <w:rFonts w:cs="Times New Roman"/>
                <w:i/>
                <w:color w:val="auto"/>
                <w:sz w:val="22"/>
                <w:szCs w:val="22"/>
                <w:lang w:val="ru-RU"/>
              </w:rPr>
            </w:pPr>
            <w:r>
              <w:rPr>
                <w:sz w:val="22"/>
                <w:szCs w:val="22"/>
                <w:lang w:val="ru-RU"/>
              </w:rPr>
              <w:t>• </w:t>
            </w:r>
            <w:r>
              <w:rPr>
                <w:rFonts w:cs="Times New Roman"/>
                <w:i/>
                <w:color w:val="auto"/>
                <w:sz w:val="22"/>
                <w:szCs w:val="22"/>
                <w:lang w:val="ru-RU"/>
              </w:rPr>
              <w:t xml:space="preserve">употреблять в речи в нескольких значениях многозначные слова, изученные в пределах тематики основной школы; </w:t>
            </w:r>
          </w:p>
          <w:p>
            <w:pPr>
              <w:pStyle w:val="172"/>
              <w:spacing w:before="0" w:after="0"/>
              <w:ind w:firstLine="454"/>
              <w:jc w:val="both"/>
              <w:rPr>
                <w:rFonts w:cs="Times New Roman"/>
                <w:i/>
                <w:iCs/>
                <w:color w:val="auto"/>
                <w:sz w:val="22"/>
                <w:szCs w:val="22"/>
                <w:lang w:val="ru-RU"/>
              </w:rPr>
            </w:pPr>
            <w:r>
              <w:rPr>
                <w:sz w:val="22"/>
                <w:szCs w:val="22"/>
                <w:lang w:val="ru-RU"/>
              </w:rPr>
              <w:t>• </w:t>
            </w:r>
            <w:r>
              <w:rPr>
                <w:rFonts w:cs="Times New Roman"/>
                <w:i/>
                <w:iCs/>
                <w:color w:val="auto"/>
                <w:sz w:val="22"/>
                <w:szCs w:val="22"/>
                <w:lang w:val="ru-RU"/>
              </w:rPr>
              <w:t>находить различия между явлениями синонимии и антонимии;</w:t>
            </w:r>
          </w:p>
          <w:p>
            <w:pPr>
              <w:pStyle w:val="172"/>
              <w:spacing w:before="0" w:after="0"/>
              <w:ind w:firstLine="454"/>
              <w:jc w:val="both"/>
              <w:rPr>
                <w:rFonts w:cs="Times New Roman"/>
                <w:i/>
                <w:iCs/>
                <w:color w:val="auto"/>
                <w:sz w:val="22"/>
                <w:szCs w:val="22"/>
                <w:lang w:val="ru-RU"/>
              </w:rPr>
            </w:pPr>
            <w:r>
              <w:rPr>
                <w:sz w:val="22"/>
                <w:szCs w:val="22"/>
                <w:lang w:val="ru-RU"/>
              </w:rPr>
              <w:t>• </w:t>
            </w:r>
            <w:r>
              <w:rPr>
                <w:rFonts w:cs="Times New Roman"/>
                <w:i/>
                <w:iCs/>
                <w:color w:val="auto"/>
                <w:sz w:val="22"/>
                <w:szCs w:val="22"/>
                <w:lang w:val="ru-RU"/>
              </w:rPr>
              <w:t>распознавать принадлежность слов к частям речи по определённым признакам (артиклям, аффиксам и др.);</w:t>
            </w:r>
          </w:p>
          <w:p>
            <w:pPr>
              <w:ind w:firstLine="454"/>
              <w:jc w:val="both"/>
              <w:rPr>
                <w:i/>
                <w:sz w:val="22"/>
                <w:szCs w:val="22"/>
                <w:lang w:val="ru-RU"/>
              </w:rPr>
            </w:pPr>
            <w:r>
              <w:rPr>
                <w:sz w:val="22"/>
                <w:szCs w:val="22"/>
                <w:lang w:val="ru-RU"/>
              </w:rPr>
              <w:t>• </w:t>
            </w:r>
            <w:r>
              <w:rPr>
                <w:i/>
                <w:sz w:val="22"/>
                <w:szCs w:val="22"/>
                <w:lang w:val="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74"/>
              <w:spacing w:before="0" w:after="0"/>
              <w:jc w:val="both"/>
              <w:rPr>
                <w:b/>
                <w:i/>
                <w:sz w:val="22"/>
                <w:szCs w:val="22"/>
                <w:lang w:val="ru-RU"/>
              </w:rPr>
            </w:pPr>
            <w:r>
              <w:rPr>
                <w:b/>
                <w:i/>
                <w:sz w:val="22"/>
                <w:szCs w:val="22"/>
                <w:lang w:val="ru-RU"/>
              </w:rPr>
              <w:t>Грамматическая сторона речи</w:t>
            </w:r>
          </w:p>
          <w:p>
            <w:pPr>
              <w:pStyle w:val="172"/>
              <w:spacing w:before="0" w:after="0"/>
              <w:ind w:firstLine="454"/>
              <w:jc w:val="both"/>
              <w:outlineLvl w:val="0"/>
              <w:rPr>
                <w:rFonts w:cs="Times New Roman"/>
                <w:b/>
                <w:i/>
                <w:color w:val="auto"/>
                <w:sz w:val="22"/>
                <w:szCs w:val="22"/>
                <w:lang w:val="ru-RU"/>
              </w:rPr>
            </w:pPr>
          </w:p>
        </w:tc>
        <w:tc>
          <w:tcPr>
            <w:tcW w:w="4178" w:type="dxa"/>
          </w:tcPr>
          <w:p>
            <w:pPr>
              <w:pStyle w:val="172"/>
              <w:spacing w:before="0" w:after="0"/>
              <w:ind w:firstLine="454"/>
              <w:jc w:val="both"/>
              <w:rPr>
                <w:rFonts w:cs="Times New Roman"/>
                <w:b/>
                <w:i/>
                <w:color w:val="auto"/>
                <w:sz w:val="22"/>
                <w:szCs w:val="22"/>
                <w:lang w:val="ru-RU"/>
              </w:rPr>
            </w:pPr>
            <w:r>
              <w:rPr>
                <w:rFonts w:cs="Times New Roman"/>
                <w:b/>
                <w:i/>
                <w:color w:val="auto"/>
                <w:sz w:val="22"/>
                <w:szCs w:val="22"/>
                <w:lang w:val="ru-RU"/>
              </w:rPr>
              <w:t xml:space="preserve">Выпускник научится: </w:t>
            </w:r>
          </w:p>
          <w:p>
            <w:pPr>
              <w:pStyle w:val="174"/>
              <w:spacing w:before="0" w:after="0"/>
              <w:ind w:firstLine="454"/>
              <w:jc w:val="both"/>
              <w:rPr>
                <w:rFonts w:cs="Times New Roman"/>
                <w:color w:val="auto"/>
                <w:sz w:val="22"/>
                <w:szCs w:val="22"/>
                <w:lang w:val="ru-RU"/>
              </w:rPr>
            </w:pPr>
            <w:r>
              <w:rPr>
                <w:sz w:val="22"/>
                <w:szCs w:val="22"/>
                <w:lang w:val="ru-RU"/>
              </w:rPr>
              <w:t>• </w:t>
            </w:r>
            <w:r>
              <w:rPr>
                <w:rFonts w:cs="Times New Roman"/>
                <w:color w:val="auto"/>
                <w:sz w:val="22"/>
                <w:szCs w:val="22"/>
                <w:lang w:val="ru-RU"/>
              </w:rPr>
              <w:t xml:space="preserve">оперировать в процессе устного и письменного общения </w:t>
            </w:r>
            <w:r>
              <w:rPr>
                <w:rFonts w:cs="Times New Roman"/>
                <w:color w:val="auto"/>
                <w:sz w:val="22"/>
                <w:szCs w:val="22"/>
                <w:shd w:val="clear" w:color="auto" w:fill="FFFFFF"/>
                <w:lang w:val="ru-RU"/>
              </w:rPr>
              <w:t>основными синтаксическими конструкциями и морфологическими формами</w:t>
            </w:r>
            <w:r>
              <w:rPr>
                <w:rFonts w:cs="Times New Roman"/>
                <w:color w:val="auto"/>
                <w:sz w:val="22"/>
                <w:szCs w:val="22"/>
                <w:lang w:val="ru-RU"/>
              </w:rPr>
              <w:t xml:space="preserve"> английского языка в соответствии с коммуникативной задачей в коммуникативно-значимом контексте;</w:t>
            </w:r>
          </w:p>
          <w:p>
            <w:pPr>
              <w:pStyle w:val="174"/>
              <w:spacing w:before="0" w:after="0"/>
              <w:ind w:firstLine="454"/>
              <w:jc w:val="both"/>
              <w:rPr>
                <w:rFonts w:cs="Times New Roman"/>
                <w:color w:val="auto"/>
                <w:sz w:val="22"/>
                <w:szCs w:val="22"/>
                <w:lang w:val="ru-RU"/>
              </w:rPr>
            </w:pPr>
            <w:r>
              <w:rPr>
                <w:sz w:val="22"/>
                <w:szCs w:val="22"/>
                <w:lang w:val="ru-RU"/>
              </w:rPr>
              <w:t>• </w:t>
            </w:r>
            <w:r>
              <w:rPr>
                <w:rFonts w:cs="Times New Roman"/>
                <w:color w:val="auto"/>
                <w:sz w:val="22"/>
                <w:szCs w:val="22"/>
                <w:lang w:val="ru-RU"/>
              </w:rPr>
              <w:t>распознавать и употреблять в речи:</w:t>
            </w:r>
          </w:p>
          <w:p>
            <w:pPr>
              <w:pStyle w:val="174"/>
              <w:spacing w:before="0" w:after="0"/>
              <w:ind w:firstLine="454"/>
              <w:jc w:val="both"/>
              <w:rPr>
                <w:rFonts w:cs="Times New Roman"/>
                <w:color w:val="auto"/>
                <w:sz w:val="22"/>
                <w:szCs w:val="22"/>
                <w:lang w:val="ru-RU"/>
              </w:rPr>
            </w:pPr>
            <w:r>
              <w:rPr>
                <w:rFonts w:cs="Times New Roman"/>
                <w:color w:val="auto"/>
                <w:sz w:val="22"/>
                <w:szCs w:val="22"/>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pPr>
              <w:pStyle w:val="174"/>
              <w:spacing w:before="0" w:after="0"/>
              <w:ind w:firstLine="454"/>
              <w:jc w:val="both"/>
              <w:rPr>
                <w:rFonts w:cs="Times New Roman"/>
                <w:color w:val="auto"/>
                <w:sz w:val="22"/>
                <w:szCs w:val="22"/>
                <w:shd w:val="clear" w:color="auto" w:fill="FFFFFF"/>
                <w:lang w:val="ru-RU"/>
              </w:rPr>
            </w:pPr>
            <w:r>
              <w:rPr>
                <w:rFonts w:cs="Times New Roman"/>
                <w:color w:val="auto"/>
                <w:sz w:val="22"/>
                <w:szCs w:val="22"/>
                <w:lang w:val="ru-RU"/>
              </w:rPr>
              <w:t>— </w:t>
            </w:r>
            <w:r>
              <w:rPr>
                <w:rFonts w:cs="Times New Roman"/>
                <w:color w:val="auto"/>
                <w:sz w:val="22"/>
                <w:szCs w:val="22"/>
                <w:shd w:val="clear" w:color="auto" w:fill="FFFFFF"/>
                <w:lang w:val="ru-RU"/>
              </w:rPr>
              <w:t>распространённые простые предложения, в том числе с несколькими обстоятельствами, следующими в определённом порядке (</w:t>
            </w:r>
            <w:r>
              <w:rPr>
                <w:rFonts w:cs="Times New Roman"/>
                <w:color w:val="auto"/>
                <w:sz w:val="22"/>
                <w:szCs w:val="22"/>
                <w:shd w:val="clear" w:color="auto" w:fill="FFFFFF"/>
              </w:rPr>
              <w:t>We</w:t>
            </w:r>
            <w:r>
              <w:rPr>
                <w:rFonts w:cs="Times New Roman"/>
                <w:color w:val="auto"/>
                <w:sz w:val="22"/>
                <w:szCs w:val="22"/>
                <w:shd w:val="clear" w:color="auto" w:fill="FFFFFF"/>
                <w:lang w:val="ru-RU"/>
              </w:rPr>
              <w:t xml:space="preserve"> </w:t>
            </w:r>
            <w:r>
              <w:rPr>
                <w:rFonts w:cs="Times New Roman"/>
                <w:color w:val="auto"/>
                <w:sz w:val="22"/>
                <w:szCs w:val="22"/>
                <w:shd w:val="clear" w:color="auto" w:fill="FFFFFF"/>
              </w:rPr>
              <w:t>moved</w:t>
            </w:r>
            <w:r>
              <w:rPr>
                <w:rFonts w:cs="Times New Roman"/>
                <w:color w:val="auto"/>
                <w:sz w:val="22"/>
                <w:szCs w:val="22"/>
                <w:shd w:val="clear" w:color="auto" w:fill="FFFFFF"/>
                <w:lang w:val="ru-RU"/>
              </w:rPr>
              <w:t xml:space="preserve"> </w:t>
            </w:r>
            <w:r>
              <w:rPr>
                <w:rFonts w:cs="Times New Roman"/>
                <w:color w:val="auto"/>
                <w:sz w:val="22"/>
                <w:szCs w:val="22"/>
                <w:shd w:val="clear" w:color="auto" w:fill="FFFFFF"/>
              </w:rPr>
              <w:t>to</w:t>
            </w:r>
            <w:r>
              <w:rPr>
                <w:rFonts w:cs="Times New Roman"/>
                <w:color w:val="auto"/>
                <w:sz w:val="22"/>
                <w:szCs w:val="22"/>
                <w:shd w:val="clear" w:color="auto" w:fill="FFFFFF"/>
                <w:lang w:val="ru-RU"/>
              </w:rPr>
              <w:t xml:space="preserve"> </w:t>
            </w:r>
            <w:r>
              <w:rPr>
                <w:rFonts w:cs="Times New Roman"/>
                <w:color w:val="auto"/>
                <w:sz w:val="22"/>
                <w:szCs w:val="22"/>
                <w:shd w:val="clear" w:color="auto" w:fill="FFFFFF"/>
              </w:rPr>
              <w:t>a</w:t>
            </w:r>
            <w:r>
              <w:rPr>
                <w:rFonts w:cs="Times New Roman"/>
                <w:color w:val="auto"/>
                <w:sz w:val="22"/>
                <w:szCs w:val="22"/>
                <w:shd w:val="clear" w:color="auto" w:fill="FFFFFF"/>
                <w:lang w:val="ru-RU"/>
              </w:rPr>
              <w:t xml:space="preserve"> </w:t>
            </w:r>
            <w:r>
              <w:rPr>
                <w:rFonts w:cs="Times New Roman"/>
                <w:color w:val="auto"/>
                <w:sz w:val="22"/>
                <w:szCs w:val="22"/>
                <w:shd w:val="clear" w:color="auto" w:fill="FFFFFF"/>
              </w:rPr>
              <w:t>new</w:t>
            </w:r>
            <w:r>
              <w:rPr>
                <w:rFonts w:cs="Times New Roman"/>
                <w:color w:val="auto"/>
                <w:sz w:val="22"/>
                <w:szCs w:val="22"/>
                <w:shd w:val="clear" w:color="auto" w:fill="FFFFFF"/>
                <w:lang w:val="ru-RU"/>
              </w:rPr>
              <w:t xml:space="preserve"> </w:t>
            </w:r>
            <w:r>
              <w:rPr>
                <w:rFonts w:cs="Times New Roman"/>
                <w:color w:val="auto"/>
                <w:sz w:val="22"/>
                <w:szCs w:val="22"/>
                <w:shd w:val="clear" w:color="auto" w:fill="FFFFFF"/>
              </w:rPr>
              <w:t>house</w:t>
            </w:r>
            <w:r>
              <w:rPr>
                <w:rFonts w:cs="Times New Roman"/>
                <w:color w:val="auto"/>
                <w:sz w:val="22"/>
                <w:szCs w:val="22"/>
                <w:shd w:val="clear" w:color="auto" w:fill="FFFFFF"/>
                <w:lang w:val="ru-RU"/>
              </w:rPr>
              <w:t xml:space="preserve"> </w:t>
            </w:r>
            <w:r>
              <w:rPr>
                <w:rFonts w:cs="Times New Roman"/>
                <w:color w:val="auto"/>
                <w:sz w:val="22"/>
                <w:szCs w:val="22"/>
                <w:shd w:val="clear" w:color="auto" w:fill="FFFFFF"/>
              </w:rPr>
              <w:t>last</w:t>
            </w:r>
            <w:r>
              <w:rPr>
                <w:rFonts w:cs="Times New Roman"/>
                <w:color w:val="auto"/>
                <w:sz w:val="22"/>
                <w:szCs w:val="22"/>
                <w:shd w:val="clear" w:color="auto" w:fill="FFFFFF"/>
                <w:lang w:val="ru-RU"/>
              </w:rPr>
              <w:t xml:space="preserve"> </w:t>
            </w:r>
            <w:r>
              <w:rPr>
                <w:rFonts w:cs="Times New Roman"/>
                <w:color w:val="auto"/>
                <w:sz w:val="22"/>
                <w:szCs w:val="22"/>
                <w:shd w:val="clear" w:color="auto" w:fill="FFFFFF"/>
              </w:rPr>
              <w:t>year</w:t>
            </w:r>
            <w:r>
              <w:rPr>
                <w:rFonts w:cs="Times New Roman"/>
                <w:color w:val="auto"/>
                <w:sz w:val="22"/>
                <w:szCs w:val="22"/>
                <w:shd w:val="clear" w:color="auto" w:fill="FFFFFF"/>
                <w:lang w:val="ru-RU"/>
              </w:rPr>
              <w:t>);</w:t>
            </w:r>
          </w:p>
          <w:p>
            <w:pPr>
              <w:pStyle w:val="174"/>
              <w:spacing w:before="0" w:after="0"/>
              <w:ind w:firstLine="454"/>
              <w:jc w:val="both"/>
              <w:rPr>
                <w:rFonts w:cs="Times New Roman"/>
                <w:color w:val="auto"/>
                <w:sz w:val="22"/>
                <w:szCs w:val="22"/>
                <w:shd w:val="clear" w:color="auto" w:fill="FFFFFF"/>
              </w:rPr>
            </w:pPr>
            <w:r>
              <w:rPr>
                <w:rFonts w:cs="Times New Roman"/>
                <w:color w:val="auto"/>
                <w:sz w:val="22"/>
                <w:szCs w:val="22"/>
                <w:lang w:val="ru-RU"/>
              </w:rPr>
              <w:t>— </w:t>
            </w:r>
            <w:r>
              <w:rPr>
                <w:rFonts w:cs="Times New Roman"/>
                <w:color w:val="auto"/>
                <w:sz w:val="22"/>
                <w:szCs w:val="22"/>
                <w:shd w:val="clear" w:color="auto" w:fill="FFFFFF"/>
                <w:lang w:val="ru-RU"/>
              </w:rPr>
              <w:t xml:space="preserve">предложения с начальным </w:t>
            </w:r>
            <w:r>
              <w:rPr>
                <w:rFonts w:cs="Times New Roman"/>
                <w:color w:val="auto"/>
                <w:sz w:val="22"/>
                <w:szCs w:val="22"/>
                <w:shd w:val="clear" w:color="auto" w:fill="FFFFFF"/>
              </w:rPr>
              <w:t>It</w:t>
            </w:r>
            <w:r>
              <w:rPr>
                <w:rFonts w:cs="Times New Roman"/>
                <w:color w:val="auto"/>
                <w:sz w:val="22"/>
                <w:szCs w:val="22"/>
                <w:shd w:val="clear" w:color="auto" w:fill="FFFFFF"/>
                <w:lang w:val="ru-RU"/>
              </w:rPr>
              <w:t xml:space="preserve"> (</w:t>
            </w:r>
            <w:r>
              <w:rPr>
                <w:rFonts w:cs="Times New Roman"/>
                <w:color w:val="auto"/>
                <w:sz w:val="22"/>
                <w:szCs w:val="22"/>
                <w:shd w:val="clear" w:color="auto" w:fill="FFFFFF"/>
              </w:rPr>
              <w:t>It</w:t>
            </w:r>
            <w:r>
              <w:rPr>
                <w:rFonts w:cs="Times New Roman"/>
                <w:color w:val="auto"/>
                <w:sz w:val="22"/>
                <w:szCs w:val="22"/>
                <w:shd w:val="clear" w:color="auto" w:fill="FFFFFF"/>
                <w:lang w:val="ru-RU"/>
              </w:rPr>
              <w:t>’</w:t>
            </w:r>
            <w:r>
              <w:rPr>
                <w:rFonts w:cs="Times New Roman"/>
                <w:color w:val="auto"/>
                <w:sz w:val="22"/>
                <w:szCs w:val="22"/>
                <w:shd w:val="clear" w:color="auto" w:fill="FFFFFF"/>
              </w:rPr>
              <w:t>s</w:t>
            </w:r>
            <w:r>
              <w:rPr>
                <w:rFonts w:cs="Times New Roman"/>
                <w:color w:val="auto"/>
                <w:sz w:val="22"/>
                <w:szCs w:val="22"/>
                <w:shd w:val="clear" w:color="auto" w:fill="FFFFFF"/>
                <w:lang w:val="ru-RU"/>
              </w:rPr>
              <w:t xml:space="preserve"> </w:t>
            </w:r>
            <w:r>
              <w:rPr>
                <w:rFonts w:cs="Times New Roman"/>
                <w:color w:val="auto"/>
                <w:sz w:val="22"/>
                <w:szCs w:val="22"/>
                <w:shd w:val="clear" w:color="auto" w:fill="FFFFFF"/>
              </w:rPr>
              <w:t>cold</w:t>
            </w:r>
            <w:r>
              <w:rPr>
                <w:rFonts w:cs="Times New Roman"/>
                <w:color w:val="auto"/>
                <w:sz w:val="22"/>
                <w:szCs w:val="22"/>
                <w:shd w:val="clear" w:color="auto" w:fill="FFFFFF"/>
                <w:lang w:val="ru-RU"/>
              </w:rPr>
              <w:t xml:space="preserve">. </w:t>
            </w:r>
            <w:r>
              <w:rPr>
                <w:rFonts w:cs="Times New Roman"/>
                <w:color w:val="auto"/>
                <w:sz w:val="22"/>
                <w:szCs w:val="22"/>
                <w:shd w:val="clear" w:color="auto" w:fill="FFFFFF"/>
              </w:rPr>
              <w:t>It’s five o’clock. It’s interesting. It’s winter);</w:t>
            </w:r>
          </w:p>
          <w:p>
            <w:pPr>
              <w:pStyle w:val="174"/>
              <w:spacing w:before="0" w:after="0"/>
              <w:ind w:firstLine="454"/>
              <w:jc w:val="both"/>
              <w:rPr>
                <w:rFonts w:cs="Times New Roman"/>
                <w:color w:val="auto"/>
                <w:sz w:val="22"/>
                <w:szCs w:val="22"/>
                <w:shd w:val="clear" w:color="auto" w:fill="FFFFFF"/>
              </w:rPr>
            </w:pPr>
            <w:r>
              <w:rPr>
                <w:rFonts w:cs="Times New Roman"/>
                <w:color w:val="auto"/>
                <w:sz w:val="22"/>
                <w:szCs w:val="22"/>
              </w:rPr>
              <w:t>— </w:t>
            </w:r>
            <w:r>
              <w:rPr>
                <w:rFonts w:cs="Times New Roman"/>
                <w:color w:val="auto"/>
                <w:sz w:val="22"/>
                <w:szCs w:val="22"/>
                <w:shd w:val="clear" w:color="auto" w:fill="FFFFFF"/>
              </w:rPr>
              <w:t>предложения с начальным There + to be (There are a lot of trees in the park);</w:t>
            </w:r>
          </w:p>
          <w:p>
            <w:pPr>
              <w:pStyle w:val="174"/>
              <w:spacing w:before="0" w:after="0"/>
              <w:ind w:firstLine="454"/>
              <w:jc w:val="both"/>
              <w:rPr>
                <w:rFonts w:cs="Times New Roman"/>
                <w:i/>
                <w:color w:val="auto"/>
                <w:sz w:val="22"/>
                <w:szCs w:val="22"/>
                <w:lang w:val="ru-RU"/>
              </w:rPr>
            </w:pPr>
            <w:r>
              <w:rPr>
                <w:rFonts w:cs="Times New Roman"/>
                <w:color w:val="auto"/>
                <w:sz w:val="22"/>
                <w:szCs w:val="22"/>
                <w:lang w:val="ru-RU"/>
              </w:rPr>
              <w:t xml:space="preserve">— сложносочинённые предложения с сочинительными союзами </w:t>
            </w:r>
            <w:r>
              <w:rPr>
                <w:rFonts w:cs="Times New Roman"/>
                <w:color w:val="auto"/>
                <w:sz w:val="22"/>
                <w:szCs w:val="22"/>
              </w:rPr>
              <w:t>and</w:t>
            </w:r>
            <w:r>
              <w:rPr>
                <w:rFonts w:cs="Times New Roman"/>
                <w:i/>
                <w:color w:val="auto"/>
                <w:sz w:val="22"/>
                <w:szCs w:val="22"/>
                <w:lang w:val="ru-RU"/>
              </w:rPr>
              <w:t xml:space="preserve">, </w:t>
            </w:r>
            <w:r>
              <w:rPr>
                <w:rFonts w:cs="Times New Roman"/>
                <w:color w:val="auto"/>
                <w:sz w:val="22"/>
                <w:szCs w:val="22"/>
              </w:rPr>
              <w:t>but</w:t>
            </w:r>
            <w:r>
              <w:rPr>
                <w:rFonts w:cs="Times New Roman"/>
                <w:color w:val="auto"/>
                <w:sz w:val="22"/>
                <w:szCs w:val="22"/>
                <w:lang w:val="ru-RU"/>
              </w:rPr>
              <w:t xml:space="preserve">, </w:t>
            </w:r>
            <w:r>
              <w:rPr>
                <w:rFonts w:cs="Times New Roman"/>
                <w:color w:val="auto"/>
                <w:sz w:val="22"/>
                <w:szCs w:val="22"/>
              </w:rPr>
              <w:t>or</w:t>
            </w:r>
            <w:r>
              <w:rPr>
                <w:rFonts w:cs="Times New Roman"/>
                <w:i/>
                <w:color w:val="auto"/>
                <w:sz w:val="22"/>
                <w:szCs w:val="22"/>
                <w:lang w:val="ru-RU"/>
              </w:rPr>
              <w:t>;</w:t>
            </w:r>
          </w:p>
          <w:p>
            <w:pPr>
              <w:pStyle w:val="174"/>
              <w:spacing w:before="0" w:after="0"/>
              <w:ind w:firstLine="454"/>
              <w:jc w:val="both"/>
              <w:rPr>
                <w:rFonts w:cs="Times New Roman"/>
                <w:color w:val="auto"/>
                <w:sz w:val="22"/>
                <w:szCs w:val="22"/>
                <w:lang w:val="ru-RU"/>
              </w:rPr>
            </w:pPr>
            <w:r>
              <w:rPr>
                <w:rFonts w:cs="Times New Roman"/>
                <w:color w:val="auto"/>
                <w:sz w:val="22"/>
                <w:szCs w:val="22"/>
                <w:lang w:val="ru-RU"/>
              </w:rPr>
              <w:t>— косвенную речь в утвердительных и вопросительных предложениях в настоящем и прошедшем времени;</w:t>
            </w:r>
          </w:p>
          <w:p>
            <w:pPr>
              <w:pStyle w:val="174"/>
              <w:spacing w:before="0" w:after="0"/>
              <w:ind w:firstLine="454"/>
              <w:jc w:val="both"/>
              <w:rPr>
                <w:rFonts w:cs="Times New Roman"/>
                <w:color w:val="auto"/>
                <w:sz w:val="22"/>
                <w:szCs w:val="22"/>
                <w:lang w:val="ru-RU"/>
              </w:rPr>
            </w:pPr>
            <w:r>
              <w:rPr>
                <w:rFonts w:cs="Times New Roman"/>
                <w:color w:val="auto"/>
                <w:sz w:val="22"/>
                <w:szCs w:val="22"/>
                <w:lang w:val="ru-RU"/>
              </w:rPr>
              <w:t>— имена существительные в единственном и множественном числе, образованные по правилу и исключения;</w:t>
            </w:r>
          </w:p>
          <w:p>
            <w:pPr>
              <w:pStyle w:val="174"/>
              <w:spacing w:before="0" w:after="0"/>
              <w:ind w:firstLine="454"/>
              <w:jc w:val="both"/>
              <w:rPr>
                <w:rFonts w:cs="Times New Roman"/>
                <w:color w:val="auto"/>
                <w:sz w:val="22"/>
                <w:szCs w:val="22"/>
                <w:lang w:val="ru-RU"/>
              </w:rPr>
            </w:pPr>
            <w:r>
              <w:rPr>
                <w:rFonts w:cs="Times New Roman"/>
                <w:color w:val="auto"/>
                <w:sz w:val="22"/>
                <w:szCs w:val="22"/>
                <w:lang w:val="ru-RU"/>
              </w:rPr>
              <w:t xml:space="preserve">— имена существительные </w:t>
            </w:r>
            <w:r>
              <w:rPr>
                <w:rFonts w:cs="Times New Roman"/>
                <w:color w:val="auto"/>
                <w:sz w:val="22"/>
                <w:szCs w:val="22"/>
              </w:rPr>
              <w:t>c</w:t>
            </w:r>
            <w:r>
              <w:rPr>
                <w:rFonts w:cs="Times New Roman"/>
                <w:color w:val="auto"/>
                <w:sz w:val="22"/>
                <w:szCs w:val="22"/>
                <w:lang w:val="ru-RU"/>
              </w:rPr>
              <w:t xml:space="preserve"> определённым/неопределённым/нулевым артиклем;</w:t>
            </w:r>
          </w:p>
          <w:p>
            <w:pPr>
              <w:pStyle w:val="174"/>
              <w:spacing w:before="0" w:after="0"/>
              <w:ind w:firstLine="454"/>
              <w:jc w:val="both"/>
              <w:rPr>
                <w:rFonts w:cs="Times New Roman"/>
                <w:color w:val="auto"/>
                <w:sz w:val="22"/>
                <w:szCs w:val="22"/>
                <w:lang w:val="ru-RU"/>
              </w:rPr>
            </w:pPr>
            <w:r>
              <w:rPr>
                <w:rFonts w:cs="Times New Roman"/>
                <w:color w:val="auto"/>
                <w:sz w:val="22"/>
                <w:szCs w:val="22"/>
                <w:lang w:val="ru-RU"/>
              </w:rPr>
              <w:t>— личные, притяжательные, указательные, неопределённые, относительные, вопросительные местоимения;</w:t>
            </w:r>
          </w:p>
          <w:p>
            <w:pPr>
              <w:pStyle w:val="174"/>
              <w:spacing w:before="0" w:after="0"/>
              <w:ind w:firstLine="454"/>
              <w:jc w:val="both"/>
              <w:rPr>
                <w:rFonts w:cs="Times New Roman"/>
                <w:color w:val="auto"/>
                <w:sz w:val="22"/>
                <w:szCs w:val="22"/>
                <w:lang w:val="ru-RU"/>
              </w:rPr>
            </w:pPr>
            <w:r>
              <w:rPr>
                <w:rFonts w:cs="Times New Roman"/>
                <w:color w:val="auto"/>
                <w:sz w:val="22"/>
                <w:szCs w:val="22"/>
                <w:lang w:val="ru-RU"/>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Pr>
                <w:rFonts w:cs="Times New Roman"/>
                <w:color w:val="auto"/>
                <w:sz w:val="22"/>
                <w:szCs w:val="22"/>
              </w:rPr>
              <w:t>many</w:t>
            </w:r>
            <w:r>
              <w:rPr>
                <w:rFonts w:cs="Times New Roman"/>
                <w:color w:val="auto"/>
                <w:sz w:val="22"/>
                <w:szCs w:val="22"/>
                <w:lang w:val="ru-RU"/>
              </w:rPr>
              <w:t>/</w:t>
            </w:r>
            <w:r>
              <w:rPr>
                <w:rFonts w:cs="Times New Roman"/>
                <w:color w:val="auto"/>
                <w:sz w:val="22"/>
                <w:szCs w:val="22"/>
              </w:rPr>
              <w:t>much</w:t>
            </w:r>
            <w:r>
              <w:rPr>
                <w:rFonts w:cs="Times New Roman"/>
                <w:color w:val="auto"/>
                <w:sz w:val="22"/>
                <w:szCs w:val="22"/>
                <w:lang w:val="ru-RU"/>
              </w:rPr>
              <w:t xml:space="preserve">, </w:t>
            </w:r>
            <w:r>
              <w:rPr>
                <w:rFonts w:cs="Times New Roman"/>
                <w:color w:val="auto"/>
                <w:sz w:val="22"/>
                <w:szCs w:val="22"/>
              </w:rPr>
              <w:t>few</w:t>
            </w:r>
            <w:r>
              <w:rPr>
                <w:rFonts w:cs="Times New Roman"/>
                <w:color w:val="auto"/>
                <w:sz w:val="22"/>
                <w:szCs w:val="22"/>
                <w:lang w:val="ru-RU"/>
              </w:rPr>
              <w:t>/</w:t>
            </w:r>
            <w:r>
              <w:rPr>
                <w:rFonts w:cs="Times New Roman"/>
                <w:color w:val="auto"/>
                <w:sz w:val="22"/>
                <w:szCs w:val="22"/>
              </w:rPr>
              <w:t>a</w:t>
            </w:r>
            <w:r>
              <w:rPr>
                <w:rFonts w:cs="Times New Roman"/>
                <w:color w:val="auto"/>
                <w:sz w:val="22"/>
                <w:szCs w:val="22"/>
                <w:lang w:val="ru-RU"/>
              </w:rPr>
              <w:t xml:space="preserve"> </w:t>
            </w:r>
            <w:r>
              <w:rPr>
                <w:rFonts w:cs="Times New Roman"/>
                <w:color w:val="auto"/>
                <w:sz w:val="22"/>
                <w:szCs w:val="22"/>
              </w:rPr>
              <w:t>few</w:t>
            </w:r>
            <w:r>
              <w:rPr>
                <w:rFonts w:cs="Times New Roman"/>
                <w:color w:val="auto"/>
                <w:sz w:val="22"/>
                <w:szCs w:val="22"/>
                <w:lang w:val="ru-RU"/>
              </w:rPr>
              <w:t xml:space="preserve">, </w:t>
            </w:r>
            <w:r>
              <w:rPr>
                <w:rFonts w:cs="Times New Roman"/>
                <w:color w:val="auto"/>
                <w:sz w:val="22"/>
                <w:szCs w:val="22"/>
              </w:rPr>
              <w:t>little</w:t>
            </w:r>
            <w:r>
              <w:rPr>
                <w:rFonts w:cs="Times New Roman"/>
                <w:color w:val="auto"/>
                <w:sz w:val="22"/>
                <w:szCs w:val="22"/>
                <w:lang w:val="ru-RU"/>
              </w:rPr>
              <w:t>/</w:t>
            </w:r>
            <w:r>
              <w:rPr>
                <w:rFonts w:cs="Times New Roman"/>
                <w:color w:val="auto"/>
                <w:sz w:val="22"/>
                <w:szCs w:val="22"/>
              </w:rPr>
              <w:t>a</w:t>
            </w:r>
            <w:r>
              <w:rPr>
                <w:rFonts w:cs="Times New Roman"/>
                <w:color w:val="auto"/>
                <w:sz w:val="22"/>
                <w:szCs w:val="22"/>
                <w:lang w:val="ru-RU"/>
              </w:rPr>
              <w:t xml:space="preserve"> </w:t>
            </w:r>
            <w:r>
              <w:rPr>
                <w:rFonts w:cs="Times New Roman"/>
                <w:color w:val="auto"/>
                <w:sz w:val="22"/>
                <w:szCs w:val="22"/>
              </w:rPr>
              <w:t>little</w:t>
            </w:r>
            <w:r>
              <w:rPr>
                <w:rFonts w:cs="Times New Roman"/>
                <w:color w:val="auto"/>
                <w:sz w:val="22"/>
                <w:szCs w:val="22"/>
                <w:lang w:val="ru-RU"/>
              </w:rPr>
              <w:t>);</w:t>
            </w:r>
          </w:p>
          <w:p>
            <w:pPr>
              <w:pStyle w:val="174"/>
              <w:spacing w:before="0" w:after="0"/>
              <w:ind w:firstLine="454"/>
              <w:jc w:val="both"/>
              <w:rPr>
                <w:rFonts w:cs="Times New Roman"/>
                <w:color w:val="auto"/>
                <w:sz w:val="22"/>
                <w:szCs w:val="22"/>
                <w:lang w:val="ru-RU"/>
              </w:rPr>
            </w:pPr>
            <w:r>
              <w:rPr>
                <w:rFonts w:cs="Times New Roman"/>
                <w:color w:val="auto"/>
                <w:sz w:val="22"/>
                <w:szCs w:val="22"/>
                <w:lang w:val="ru-RU"/>
              </w:rPr>
              <w:t>— количественные и порядковые числительные;</w:t>
            </w:r>
          </w:p>
          <w:p>
            <w:pPr>
              <w:pStyle w:val="174"/>
              <w:spacing w:before="0" w:after="0"/>
              <w:ind w:firstLine="454"/>
              <w:jc w:val="both"/>
              <w:rPr>
                <w:rFonts w:cs="Times New Roman"/>
                <w:color w:val="auto"/>
                <w:sz w:val="22"/>
                <w:szCs w:val="22"/>
                <w:lang w:val="ru-RU"/>
              </w:rPr>
            </w:pPr>
            <w:r>
              <w:rPr>
                <w:rFonts w:cs="Times New Roman"/>
                <w:color w:val="auto"/>
                <w:sz w:val="22"/>
                <w:szCs w:val="22"/>
                <w:lang w:val="ru-RU"/>
              </w:rPr>
              <w:t>— глаголы в наиболее употребительных временны</w:t>
            </w:r>
            <w:r>
              <w:rPr>
                <w:rFonts w:ascii="PhoneticNewton" w:hAnsi="PhoneticNewton" w:cs="Times New Roman"/>
                <w:color w:val="auto"/>
                <w:sz w:val="22"/>
                <w:szCs w:val="22"/>
                <w:lang w:val="ru-RU"/>
              </w:rPr>
              <w:t>2</w:t>
            </w:r>
            <w:r>
              <w:rPr>
                <w:rFonts w:cs="Times New Roman"/>
                <w:color w:val="auto"/>
                <w:sz w:val="22"/>
                <w:szCs w:val="22"/>
                <w:lang w:val="ru-RU"/>
              </w:rPr>
              <w:t xml:space="preserve">х формах действительного залога: </w:t>
            </w:r>
            <w:r>
              <w:rPr>
                <w:rFonts w:cs="Times New Roman"/>
                <w:color w:val="auto"/>
                <w:sz w:val="22"/>
                <w:szCs w:val="22"/>
              </w:rPr>
              <w:t>Present</w:t>
            </w:r>
            <w:r>
              <w:rPr>
                <w:rFonts w:cs="Times New Roman"/>
                <w:color w:val="auto"/>
                <w:sz w:val="22"/>
                <w:szCs w:val="22"/>
                <w:lang w:val="ru-RU"/>
              </w:rPr>
              <w:t xml:space="preserve"> </w:t>
            </w:r>
            <w:r>
              <w:rPr>
                <w:rFonts w:cs="Times New Roman"/>
                <w:color w:val="auto"/>
                <w:sz w:val="22"/>
                <w:szCs w:val="22"/>
              </w:rPr>
              <w:t>Simple</w:t>
            </w:r>
            <w:r>
              <w:rPr>
                <w:rFonts w:cs="Times New Roman"/>
                <w:color w:val="auto"/>
                <w:sz w:val="22"/>
                <w:szCs w:val="22"/>
                <w:lang w:val="ru-RU"/>
              </w:rPr>
              <w:t xml:space="preserve">, </w:t>
            </w:r>
            <w:r>
              <w:rPr>
                <w:rFonts w:cs="Times New Roman"/>
                <w:color w:val="auto"/>
                <w:sz w:val="22"/>
                <w:szCs w:val="22"/>
              </w:rPr>
              <w:t>Future</w:t>
            </w:r>
            <w:r>
              <w:rPr>
                <w:rFonts w:cs="Times New Roman"/>
                <w:color w:val="auto"/>
                <w:sz w:val="22"/>
                <w:szCs w:val="22"/>
                <w:lang w:val="ru-RU"/>
              </w:rPr>
              <w:t xml:space="preserve"> </w:t>
            </w:r>
            <w:r>
              <w:rPr>
                <w:rFonts w:cs="Times New Roman"/>
                <w:color w:val="auto"/>
                <w:sz w:val="22"/>
                <w:szCs w:val="22"/>
              </w:rPr>
              <w:t>Simple</w:t>
            </w:r>
            <w:r>
              <w:rPr>
                <w:rFonts w:cs="Times New Roman"/>
                <w:color w:val="auto"/>
                <w:sz w:val="22"/>
                <w:szCs w:val="22"/>
                <w:lang w:val="ru-RU"/>
              </w:rPr>
              <w:t xml:space="preserve"> и </w:t>
            </w:r>
            <w:r>
              <w:rPr>
                <w:rFonts w:cs="Times New Roman"/>
                <w:color w:val="auto"/>
                <w:sz w:val="22"/>
                <w:szCs w:val="22"/>
              </w:rPr>
              <w:t>Past</w:t>
            </w:r>
            <w:r>
              <w:rPr>
                <w:rFonts w:cs="Times New Roman"/>
                <w:color w:val="auto"/>
                <w:sz w:val="22"/>
                <w:szCs w:val="22"/>
                <w:lang w:val="ru-RU"/>
              </w:rPr>
              <w:t xml:space="preserve"> </w:t>
            </w:r>
            <w:r>
              <w:rPr>
                <w:rFonts w:cs="Times New Roman"/>
                <w:color w:val="auto"/>
                <w:sz w:val="22"/>
                <w:szCs w:val="22"/>
              </w:rPr>
              <w:t>Simple</w:t>
            </w:r>
            <w:r>
              <w:rPr>
                <w:rFonts w:cs="Times New Roman"/>
                <w:color w:val="auto"/>
                <w:sz w:val="22"/>
                <w:szCs w:val="22"/>
                <w:lang w:val="ru-RU"/>
              </w:rPr>
              <w:t xml:space="preserve">, </w:t>
            </w:r>
            <w:r>
              <w:rPr>
                <w:rFonts w:cs="Times New Roman"/>
                <w:color w:val="auto"/>
                <w:sz w:val="22"/>
                <w:szCs w:val="22"/>
              </w:rPr>
              <w:t>Present</w:t>
            </w:r>
            <w:r>
              <w:rPr>
                <w:rFonts w:cs="Times New Roman"/>
                <w:color w:val="auto"/>
                <w:sz w:val="22"/>
                <w:szCs w:val="22"/>
                <w:lang w:val="ru-RU"/>
              </w:rPr>
              <w:t xml:space="preserve"> и </w:t>
            </w:r>
            <w:r>
              <w:rPr>
                <w:rFonts w:cs="Times New Roman"/>
                <w:color w:val="auto"/>
                <w:sz w:val="22"/>
                <w:szCs w:val="22"/>
              </w:rPr>
              <w:t>Past</w:t>
            </w:r>
            <w:r>
              <w:rPr>
                <w:rFonts w:cs="Times New Roman"/>
                <w:color w:val="auto"/>
                <w:sz w:val="22"/>
                <w:szCs w:val="22"/>
                <w:lang w:val="ru-RU"/>
              </w:rPr>
              <w:t xml:space="preserve"> </w:t>
            </w:r>
            <w:r>
              <w:rPr>
                <w:rFonts w:cs="Times New Roman"/>
                <w:color w:val="auto"/>
                <w:sz w:val="22"/>
                <w:szCs w:val="22"/>
              </w:rPr>
              <w:t>Continuous</w:t>
            </w:r>
            <w:r>
              <w:rPr>
                <w:rFonts w:cs="Times New Roman"/>
                <w:color w:val="auto"/>
                <w:sz w:val="22"/>
                <w:szCs w:val="22"/>
                <w:lang w:val="ru-RU"/>
              </w:rPr>
              <w:t xml:space="preserve">, </w:t>
            </w:r>
            <w:r>
              <w:rPr>
                <w:rFonts w:cs="Times New Roman"/>
                <w:color w:val="auto"/>
                <w:sz w:val="22"/>
                <w:szCs w:val="22"/>
              </w:rPr>
              <w:t>Present</w:t>
            </w:r>
            <w:r>
              <w:rPr>
                <w:rFonts w:cs="Times New Roman"/>
                <w:color w:val="auto"/>
                <w:sz w:val="22"/>
                <w:szCs w:val="22"/>
                <w:lang w:val="ru-RU"/>
              </w:rPr>
              <w:t xml:space="preserve"> </w:t>
            </w:r>
            <w:r>
              <w:rPr>
                <w:rFonts w:cs="Times New Roman"/>
                <w:color w:val="auto"/>
                <w:sz w:val="22"/>
                <w:szCs w:val="22"/>
              </w:rPr>
              <w:t>Perfect</w:t>
            </w:r>
            <w:r>
              <w:rPr>
                <w:rFonts w:cs="Times New Roman"/>
                <w:color w:val="auto"/>
                <w:sz w:val="22"/>
                <w:szCs w:val="22"/>
                <w:lang w:val="ru-RU"/>
              </w:rPr>
              <w:t>;</w:t>
            </w:r>
          </w:p>
          <w:p>
            <w:pPr>
              <w:pStyle w:val="174"/>
              <w:spacing w:before="0" w:after="0"/>
              <w:ind w:firstLine="454"/>
              <w:jc w:val="both"/>
              <w:rPr>
                <w:rFonts w:cs="Times New Roman"/>
                <w:color w:val="auto"/>
                <w:sz w:val="22"/>
                <w:szCs w:val="22"/>
                <w:lang w:val="ru-RU"/>
              </w:rPr>
            </w:pPr>
            <w:r>
              <w:rPr>
                <w:rFonts w:cs="Times New Roman"/>
                <w:color w:val="auto"/>
                <w:sz w:val="22"/>
                <w:szCs w:val="22"/>
                <w:lang w:val="ru-RU"/>
              </w:rPr>
              <w:t xml:space="preserve">— глаголы в следующих формах страдательного залога: </w:t>
            </w:r>
            <w:r>
              <w:rPr>
                <w:rFonts w:cs="Times New Roman"/>
                <w:color w:val="auto"/>
                <w:sz w:val="22"/>
                <w:szCs w:val="22"/>
              </w:rPr>
              <w:t>Present</w:t>
            </w:r>
            <w:r>
              <w:rPr>
                <w:rFonts w:cs="Times New Roman"/>
                <w:color w:val="auto"/>
                <w:sz w:val="22"/>
                <w:szCs w:val="22"/>
                <w:lang w:val="ru-RU"/>
              </w:rPr>
              <w:t xml:space="preserve"> </w:t>
            </w:r>
            <w:r>
              <w:rPr>
                <w:rFonts w:cs="Times New Roman"/>
                <w:color w:val="auto"/>
                <w:sz w:val="22"/>
                <w:szCs w:val="22"/>
              </w:rPr>
              <w:t>Simple</w:t>
            </w:r>
            <w:r>
              <w:rPr>
                <w:rFonts w:cs="Times New Roman"/>
                <w:color w:val="auto"/>
                <w:sz w:val="22"/>
                <w:szCs w:val="22"/>
                <w:lang w:val="ru-RU"/>
              </w:rPr>
              <w:t xml:space="preserve"> </w:t>
            </w:r>
            <w:r>
              <w:rPr>
                <w:rFonts w:cs="Times New Roman"/>
                <w:color w:val="auto"/>
                <w:sz w:val="22"/>
                <w:szCs w:val="22"/>
              </w:rPr>
              <w:t>Passive</w:t>
            </w:r>
            <w:r>
              <w:rPr>
                <w:rFonts w:cs="Times New Roman"/>
                <w:color w:val="auto"/>
                <w:sz w:val="22"/>
                <w:szCs w:val="22"/>
                <w:lang w:val="ru-RU"/>
              </w:rPr>
              <w:t xml:space="preserve">, </w:t>
            </w:r>
            <w:r>
              <w:rPr>
                <w:rFonts w:cs="Times New Roman"/>
                <w:color w:val="auto"/>
                <w:sz w:val="22"/>
                <w:szCs w:val="22"/>
              </w:rPr>
              <w:t>Past</w:t>
            </w:r>
            <w:r>
              <w:rPr>
                <w:rFonts w:cs="Times New Roman"/>
                <w:color w:val="auto"/>
                <w:sz w:val="22"/>
                <w:szCs w:val="22"/>
                <w:lang w:val="ru-RU"/>
              </w:rPr>
              <w:t xml:space="preserve"> </w:t>
            </w:r>
            <w:r>
              <w:rPr>
                <w:rFonts w:cs="Times New Roman"/>
                <w:color w:val="auto"/>
                <w:sz w:val="22"/>
                <w:szCs w:val="22"/>
              </w:rPr>
              <w:t>Simple</w:t>
            </w:r>
            <w:r>
              <w:rPr>
                <w:rFonts w:cs="Times New Roman"/>
                <w:color w:val="auto"/>
                <w:sz w:val="22"/>
                <w:szCs w:val="22"/>
                <w:lang w:val="ru-RU"/>
              </w:rPr>
              <w:t xml:space="preserve"> </w:t>
            </w:r>
            <w:r>
              <w:rPr>
                <w:rFonts w:cs="Times New Roman"/>
                <w:color w:val="auto"/>
                <w:sz w:val="22"/>
                <w:szCs w:val="22"/>
              </w:rPr>
              <w:t>Passive</w:t>
            </w:r>
            <w:r>
              <w:rPr>
                <w:rFonts w:cs="Times New Roman"/>
                <w:color w:val="auto"/>
                <w:sz w:val="22"/>
                <w:szCs w:val="22"/>
                <w:lang w:val="ru-RU"/>
              </w:rPr>
              <w:t>;</w:t>
            </w:r>
          </w:p>
          <w:p>
            <w:pPr>
              <w:pStyle w:val="174"/>
              <w:spacing w:before="0" w:after="0"/>
              <w:ind w:firstLine="454"/>
              <w:jc w:val="both"/>
              <w:rPr>
                <w:rFonts w:cs="Times New Roman"/>
                <w:i/>
                <w:color w:val="auto"/>
                <w:sz w:val="22"/>
                <w:szCs w:val="22"/>
                <w:lang w:val="ru-RU"/>
              </w:rPr>
            </w:pPr>
            <w:r>
              <w:rPr>
                <w:rFonts w:cs="Times New Roman"/>
                <w:color w:val="auto"/>
                <w:sz w:val="22"/>
                <w:szCs w:val="22"/>
                <w:lang w:val="ru-RU"/>
              </w:rPr>
              <w:t xml:space="preserve">— различные грамматические средства для выражения будущего времени: </w:t>
            </w:r>
            <w:r>
              <w:rPr>
                <w:rFonts w:cs="Times New Roman"/>
                <w:color w:val="auto"/>
                <w:sz w:val="22"/>
                <w:szCs w:val="22"/>
              </w:rPr>
              <w:t>Simple</w:t>
            </w:r>
            <w:r>
              <w:rPr>
                <w:rFonts w:cs="Times New Roman"/>
                <w:color w:val="auto"/>
                <w:sz w:val="22"/>
                <w:szCs w:val="22"/>
                <w:lang w:val="ru-RU"/>
              </w:rPr>
              <w:t xml:space="preserve"> </w:t>
            </w:r>
            <w:r>
              <w:rPr>
                <w:rFonts w:cs="Times New Roman"/>
                <w:color w:val="auto"/>
                <w:sz w:val="22"/>
                <w:szCs w:val="22"/>
              </w:rPr>
              <w:t>Future</w:t>
            </w:r>
            <w:r>
              <w:rPr>
                <w:rFonts w:cs="Times New Roman"/>
                <w:color w:val="auto"/>
                <w:sz w:val="22"/>
                <w:szCs w:val="22"/>
                <w:lang w:val="ru-RU"/>
              </w:rPr>
              <w:t xml:space="preserve">, </w:t>
            </w:r>
            <w:r>
              <w:rPr>
                <w:rFonts w:cs="Times New Roman"/>
                <w:color w:val="auto"/>
                <w:sz w:val="22"/>
                <w:szCs w:val="22"/>
              </w:rPr>
              <w:t>to</w:t>
            </w:r>
            <w:r>
              <w:rPr>
                <w:rFonts w:cs="Times New Roman"/>
                <w:color w:val="auto"/>
                <w:sz w:val="22"/>
                <w:szCs w:val="22"/>
                <w:lang w:val="ru-RU"/>
              </w:rPr>
              <w:t xml:space="preserve"> </w:t>
            </w:r>
            <w:r>
              <w:rPr>
                <w:rFonts w:cs="Times New Roman"/>
                <w:color w:val="auto"/>
                <w:sz w:val="22"/>
                <w:szCs w:val="22"/>
              </w:rPr>
              <w:t>be</w:t>
            </w:r>
            <w:r>
              <w:rPr>
                <w:rFonts w:cs="Times New Roman"/>
                <w:color w:val="auto"/>
                <w:sz w:val="22"/>
                <w:szCs w:val="22"/>
                <w:lang w:val="ru-RU"/>
              </w:rPr>
              <w:t xml:space="preserve"> </w:t>
            </w:r>
            <w:r>
              <w:rPr>
                <w:rFonts w:cs="Times New Roman"/>
                <w:color w:val="auto"/>
                <w:sz w:val="22"/>
                <w:szCs w:val="22"/>
              </w:rPr>
              <w:t>going</w:t>
            </w:r>
            <w:r>
              <w:rPr>
                <w:rFonts w:cs="Times New Roman"/>
                <w:color w:val="auto"/>
                <w:sz w:val="22"/>
                <w:szCs w:val="22"/>
                <w:lang w:val="ru-RU"/>
              </w:rPr>
              <w:t xml:space="preserve"> </w:t>
            </w:r>
            <w:r>
              <w:rPr>
                <w:rFonts w:cs="Times New Roman"/>
                <w:color w:val="auto"/>
                <w:sz w:val="22"/>
                <w:szCs w:val="22"/>
              </w:rPr>
              <w:t>to</w:t>
            </w:r>
            <w:r>
              <w:rPr>
                <w:rFonts w:cs="Times New Roman"/>
                <w:color w:val="auto"/>
                <w:sz w:val="22"/>
                <w:szCs w:val="22"/>
                <w:lang w:val="ru-RU"/>
              </w:rPr>
              <w:t xml:space="preserve">, </w:t>
            </w:r>
            <w:r>
              <w:rPr>
                <w:rFonts w:cs="Times New Roman"/>
                <w:color w:val="auto"/>
                <w:sz w:val="22"/>
                <w:szCs w:val="22"/>
              </w:rPr>
              <w:t>Present</w:t>
            </w:r>
            <w:r>
              <w:rPr>
                <w:rFonts w:cs="Times New Roman"/>
                <w:color w:val="auto"/>
                <w:sz w:val="22"/>
                <w:szCs w:val="22"/>
                <w:lang w:val="ru-RU"/>
              </w:rPr>
              <w:t xml:space="preserve"> </w:t>
            </w:r>
            <w:r>
              <w:rPr>
                <w:rFonts w:cs="Times New Roman"/>
                <w:color w:val="auto"/>
                <w:sz w:val="22"/>
                <w:szCs w:val="22"/>
              </w:rPr>
              <w:t>Continuous</w:t>
            </w:r>
            <w:r>
              <w:rPr>
                <w:rFonts w:cs="Times New Roman"/>
                <w:i/>
                <w:color w:val="auto"/>
                <w:sz w:val="22"/>
                <w:szCs w:val="22"/>
                <w:lang w:val="ru-RU"/>
              </w:rPr>
              <w:t>;</w:t>
            </w:r>
          </w:p>
          <w:p>
            <w:pPr>
              <w:pStyle w:val="174"/>
              <w:spacing w:before="0" w:after="0"/>
              <w:ind w:firstLine="454"/>
              <w:jc w:val="both"/>
              <w:rPr>
                <w:rFonts w:cs="Times New Roman"/>
                <w:color w:val="auto"/>
                <w:sz w:val="22"/>
                <w:szCs w:val="22"/>
              </w:rPr>
            </w:pPr>
            <w:r>
              <w:rPr>
                <w:rFonts w:cs="Times New Roman"/>
                <w:color w:val="auto"/>
                <w:sz w:val="22"/>
                <w:szCs w:val="22"/>
              </w:rPr>
              <w:t>— </w:t>
            </w:r>
            <w:r>
              <w:rPr>
                <w:rFonts w:cs="Times New Roman"/>
                <w:color w:val="auto"/>
                <w:sz w:val="22"/>
                <w:szCs w:val="22"/>
                <w:lang w:val="ru-RU"/>
              </w:rPr>
              <w:t>условные</w:t>
            </w:r>
            <w:r>
              <w:rPr>
                <w:rFonts w:cs="Times New Roman"/>
                <w:color w:val="auto"/>
                <w:sz w:val="22"/>
                <w:szCs w:val="22"/>
              </w:rPr>
              <w:t xml:space="preserve"> </w:t>
            </w:r>
            <w:r>
              <w:rPr>
                <w:rFonts w:cs="Times New Roman"/>
                <w:color w:val="auto"/>
                <w:sz w:val="22"/>
                <w:szCs w:val="22"/>
                <w:lang w:val="ru-RU"/>
              </w:rPr>
              <w:t>предложения</w:t>
            </w:r>
            <w:r>
              <w:rPr>
                <w:rFonts w:cs="Times New Roman"/>
                <w:color w:val="auto"/>
                <w:sz w:val="22"/>
                <w:szCs w:val="22"/>
              </w:rPr>
              <w:t xml:space="preserve"> </w:t>
            </w:r>
            <w:r>
              <w:rPr>
                <w:rFonts w:cs="Times New Roman"/>
                <w:color w:val="auto"/>
                <w:sz w:val="22"/>
                <w:szCs w:val="22"/>
                <w:lang w:val="ru-RU"/>
              </w:rPr>
              <w:t>реального</w:t>
            </w:r>
            <w:r>
              <w:rPr>
                <w:rFonts w:cs="Times New Roman"/>
                <w:color w:val="auto"/>
                <w:sz w:val="22"/>
                <w:szCs w:val="22"/>
              </w:rPr>
              <w:t xml:space="preserve"> </w:t>
            </w:r>
            <w:r>
              <w:rPr>
                <w:rFonts w:cs="Times New Roman"/>
                <w:color w:val="auto"/>
                <w:sz w:val="22"/>
                <w:szCs w:val="22"/>
                <w:lang w:val="ru-RU"/>
              </w:rPr>
              <w:t>характера</w:t>
            </w:r>
            <w:r>
              <w:rPr>
                <w:rFonts w:cs="Times New Roman"/>
                <w:color w:val="auto"/>
                <w:sz w:val="22"/>
                <w:szCs w:val="22"/>
              </w:rPr>
              <w:t xml:space="preserve"> (Conditional I — If I see Jim, I’ll invite him to our school party);</w:t>
            </w:r>
          </w:p>
          <w:p>
            <w:pPr>
              <w:pStyle w:val="174"/>
              <w:spacing w:before="0" w:after="0"/>
              <w:ind w:firstLine="454"/>
              <w:jc w:val="both"/>
              <w:rPr>
                <w:rFonts w:cs="Times New Roman"/>
                <w:i/>
                <w:color w:val="auto"/>
                <w:sz w:val="22"/>
                <w:szCs w:val="22"/>
              </w:rPr>
            </w:pPr>
            <w:r>
              <w:rPr>
                <w:rFonts w:cs="Times New Roman"/>
                <w:color w:val="auto"/>
                <w:sz w:val="22"/>
                <w:szCs w:val="22"/>
              </w:rPr>
              <w:t>— </w:t>
            </w:r>
            <w:r>
              <w:rPr>
                <w:rFonts w:cs="Times New Roman"/>
                <w:color w:val="auto"/>
                <w:sz w:val="22"/>
                <w:szCs w:val="22"/>
                <w:lang w:val="ru-RU"/>
              </w:rPr>
              <w:t>модальные</w:t>
            </w:r>
            <w:r>
              <w:rPr>
                <w:rFonts w:cs="Times New Roman"/>
                <w:color w:val="auto"/>
                <w:sz w:val="22"/>
                <w:szCs w:val="22"/>
              </w:rPr>
              <w:t xml:space="preserve"> </w:t>
            </w:r>
            <w:r>
              <w:rPr>
                <w:rFonts w:cs="Times New Roman"/>
                <w:color w:val="auto"/>
                <w:sz w:val="22"/>
                <w:szCs w:val="22"/>
                <w:lang w:val="ru-RU"/>
              </w:rPr>
              <w:t>глаголы</w:t>
            </w:r>
            <w:r>
              <w:rPr>
                <w:rFonts w:cs="Times New Roman"/>
                <w:color w:val="auto"/>
                <w:sz w:val="22"/>
                <w:szCs w:val="22"/>
              </w:rPr>
              <w:t xml:space="preserve"> </w:t>
            </w:r>
            <w:r>
              <w:rPr>
                <w:rFonts w:cs="Times New Roman"/>
                <w:color w:val="auto"/>
                <w:sz w:val="22"/>
                <w:szCs w:val="22"/>
                <w:lang w:val="ru-RU"/>
              </w:rPr>
              <w:t>и</w:t>
            </w:r>
            <w:r>
              <w:rPr>
                <w:rFonts w:cs="Times New Roman"/>
                <w:color w:val="auto"/>
                <w:sz w:val="22"/>
                <w:szCs w:val="22"/>
              </w:rPr>
              <w:t xml:space="preserve"> </w:t>
            </w:r>
            <w:r>
              <w:rPr>
                <w:rFonts w:cs="Times New Roman"/>
                <w:color w:val="auto"/>
                <w:sz w:val="22"/>
                <w:szCs w:val="22"/>
                <w:lang w:val="ru-RU"/>
              </w:rPr>
              <w:t>их</w:t>
            </w:r>
            <w:r>
              <w:rPr>
                <w:rFonts w:cs="Times New Roman"/>
                <w:color w:val="auto"/>
                <w:sz w:val="22"/>
                <w:szCs w:val="22"/>
              </w:rPr>
              <w:t xml:space="preserve"> </w:t>
            </w:r>
            <w:r>
              <w:rPr>
                <w:rFonts w:cs="Times New Roman"/>
                <w:color w:val="auto"/>
                <w:sz w:val="22"/>
                <w:szCs w:val="22"/>
                <w:lang w:val="ru-RU"/>
              </w:rPr>
              <w:t>эквиваленты</w:t>
            </w:r>
            <w:r>
              <w:rPr>
                <w:rFonts w:cs="Times New Roman"/>
                <w:color w:val="auto"/>
                <w:sz w:val="22"/>
                <w:szCs w:val="22"/>
              </w:rPr>
              <w:t xml:space="preserve"> (may, can, be able to, must, have to, should, could).</w:t>
            </w:r>
          </w:p>
        </w:tc>
        <w:tc>
          <w:tcPr>
            <w:tcW w:w="4537" w:type="dxa"/>
          </w:tcPr>
          <w:p>
            <w:pPr>
              <w:pStyle w:val="174"/>
              <w:spacing w:before="0" w:after="0"/>
              <w:ind w:firstLine="454"/>
              <w:jc w:val="both"/>
              <w:rPr>
                <w:rFonts w:cs="Times New Roman"/>
                <w:b/>
                <w:i/>
                <w:color w:val="auto"/>
                <w:sz w:val="22"/>
                <w:szCs w:val="22"/>
                <w:lang w:val="ru-RU"/>
              </w:rPr>
            </w:pPr>
            <w:r>
              <w:rPr>
                <w:rFonts w:cs="Times New Roman"/>
                <w:b/>
                <w:i/>
                <w:color w:val="auto"/>
                <w:sz w:val="22"/>
                <w:szCs w:val="22"/>
                <w:lang w:val="ru-RU"/>
              </w:rPr>
              <w:t>Выпускник получит возможность научиться:</w:t>
            </w:r>
          </w:p>
          <w:p>
            <w:pPr>
              <w:pStyle w:val="174"/>
              <w:spacing w:before="0" w:after="0"/>
              <w:ind w:firstLine="454"/>
              <w:jc w:val="both"/>
              <w:rPr>
                <w:rFonts w:cs="Times New Roman"/>
                <w:i/>
                <w:color w:val="auto"/>
                <w:sz w:val="22"/>
                <w:szCs w:val="22"/>
                <w:lang w:val="ru-RU"/>
              </w:rPr>
            </w:pPr>
            <w:r>
              <w:rPr>
                <w:sz w:val="22"/>
                <w:szCs w:val="22"/>
                <w:lang w:val="ru-RU"/>
              </w:rPr>
              <w:t>• </w:t>
            </w:r>
            <w:r>
              <w:rPr>
                <w:rFonts w:cs="Times New Roman"/>
                <w:i/>
                <w:color w:val="auto"/>
                <w:sz w:val="22"/>
                <w:szCs w:val="22"/>
                <w:lang w:val="ru-RU"/>
              </w:rPr>
              <w:t>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pPr>
              <w:pStyle w:val="174"/>
              <w:spacing w:before="0" w:after="0"/>
              <w:ind w:firstLine="454"/>
              <w:jc w:val="both"/>
              <w:rPr>
                <w:rFonts w:cs="Times New Roman"/>
                <w:i/>
                <w:color w:val="auto"/>
                <w:sz w:val="22"/>
                <w:szCs w:val="22"/>
                <w:lang w:val="ru-RU"/>
              </w:rPr>
            </w:pPr>
            <w:r>
              <w:rPr>
                <w:sz w:val="22"/>
                <w:szCs w:val="22"/>
                <w:lang w:val="ru-RU"/>
              </w:rPr>
              <w:t>• </w:t>
            </w:r>
            <w:r>
              <w:rPr>
                <w:rFonts w:cs="Times New Roman"/>
                <w:i/>
                <w:color w:val="auto"/>
                <w:sz w:val="22"/>
                <w:szCs w:val="22"/>
                <w:lang w:val="ru-RU"/>
              </w:rPr>
              <w:t>распознавать в речи предложения с конструкциями as … as; not so … as; either … or; neither … nor;</w:t>
            </w:r>
          </w:p>
          <w:p>
            <w:pPr>
              <w:pStyle w:val="174"/>
              <w:spacing w:before="0" w:after="0"/>
              <w:ind w:firstLine="454"/>
              <w:jc w:val="both"/>
              <w:rPr>
                <w:rFonts w:cs="Times New Roman"/>
                <w:i/>
                <w:color w:val="auto"/>
                <w:sz w:val="22"/>
                <w:szCs w:val="22"/>
                <w:shd w:val="clear" w:color="auto" w:fill="FFFFFF"/>
                <w:lang w:val="ru-RU"/>
              </w:rPr>
            </w:pPr>
            <w:r>
              <w:rPr>
                <w:sz w:val="22"/>
                <w:szCs w:val="22"/>
                <w:lang w:val="ru-RU"/>
              </w:rPr>
              <w:t>• </w:t>
            </w:r>
            <w:r>
              <w:rPr>
                <w:rFonts w:cs="Times New Roman"/>
                <w:i/>
                <w:color w:val="auto"/>
                <w:sz w:val="22"/>
                <w:szCs w:val="22"/>
                <w:shd w:val="clear" w:color="auto" w:fill="FFFFFF"/>
                <w:lang w:val="ru-RU"/>
              </w:rPr>
              <w:t>распознавать в речи условные предложения нереального характера (</w:t>
            </w:r>
            <w:r>
              <w:rPr>
                <w:rFonts w:cs="Times New Roman"/>
                <w:i/>
                <w:color w:val="auto"/>
                <w:sz w:val="22"/>
                <w:szCs w:val="22"/>
                <w:shd w:val="clear" w:color="auto" w:fill="FFFFFF"/>
              </w:rPr>
              <w:t>Conditional</w:t>
            </w:r>
            <w:r>
              <w:rPr>
                <w:rFonts w:cs="Times New Roman"/>
                <w:i/>
                <w:color w:val="auto"/>
                <w:sz w:val="22"/>
                <w:szCs w:val="22"/>
                <w:shd w:val="clear" w:color="auto" w:fill="FFFFFF"/>
                <w:lang w:val="ru-RU"/>
              </w:rPr>
              <w:t xml:space="preserve"> </w:t>
            </w:r>
            <w:r>
              <w:rPr>
                <w:rFonts w:cs="Times New Roman"/>
                <w:i/>
                <w:color w:val="auto"/>
                <w:sz w:val="22"/>
                <w:szCs w:val="22"/>
                <w:shd w:val="clear" w:color="auto" w:fill="FFFFFF"/>
              </w:rPr>
              <w:t>II</w:t>
            </w:r>
            <w:r>
              <w:rPr>
                <w:rFonts w:cs="Times New Roman"/>
                <w:i/>
                <w:color w:val="auto"/>
                <w:sz w:val="22"/>
                <w:szCs w:val="22"/>
                <w:shd w:val="clear" w:color="auto" w:fill="FFFFFF"/>
                <w:lang w:val="ru-RU"/>
              </w:rPr>
              <w:t xml:space="preserve"> — </w:t>
            </w:r>
            <w:r>
              <w:rPr>
                <w:rFonts w:cs="Times New Roman"/>
                <w:i/>
                <w:color w:val="auto"/>
                <w:sz w:val="22"/>
                <w:szCs w:val="22"/>
                <w:shd w:val="clear" w:color="auto" w:fill="FFFFFF"/>
              </w:rPr>
              <w:t>If</w:t>
            </w:r>
            <w:r>
              <w:rPr>
                <w:rFonts w:cs="Times New Roman"/>
                <w:i/>
                <w:color w:val="auto"/>
                <w:sz w:val="22"/>
                <w:szCs w:val="22"/>
                <w:shd w:val="clear" w:color="auto" w:fill="FFFFFF"/>
                <w:lang w:val="ru-RU"/>
              </w:rPr>
              <w:t xml:space="preserve"> </w:t>
            </w:r>
            <w:r>
              <w:rPr>
                <w:rFonts w:cs="Times New Roman"/>
                <w:i/>
                <w:color w:val="auto"/>
                <w:sz w:val="22"/>
                <w:szCs w:val="22"/>
                <w:shd w:val="clear" w:color="auto" w:fill="FFFFFF"/>
              </w:rPr>
              <w:t>I</w:t>
            </w:r>
            <w:r>
              <w:rPr>
                <w:rFonts w:cs="Times New Roman"/>
                <w:i/>
                <w:color w:val="auto"/>
                <w:sz w:val="22"/>
                <w:szCs w:val="22"/>
                <w:shd w:val="clear" w:color="auto" w:fill="FFFFFF"/>
                <w:lang w:val="ru-RU"/>
              </w:rPr>
              <w:t xml:space="preserve"> </w:t>
            </w:r>
            <w:r>
              <w:rPr>
                <w:rFonts w:cs="Times New Roman"/>
                <w:i/>
                <w:color w:val="auto"/>
                <w:sz w:val="22"/>
                <w:szCs w:val="22"/>
                <w:shd w:val="clear" w:color="auto" w:fill="FFFFFF"/>
              </w:rPr>
              <w:t>were</w:t>
            </w:r>
            <w:r>
              <w:rPr>
                <w:rFonts w:cs="Times New Roman"/>
                <w:i/>
                <w:color w:val="auto"/>
                <w:sz w:val="22"/>
                <w:szCs w:val="22"/>
                <w:shd w:val="clear" w:color="auto" w:fill="FFFFFF"/>
                <w:lang w:val="ru-RU"/>
              </w:rPr>
              <w:t xml:space="preserve"> </w:t>
            </w:r>
            <w:r>
              <w:rPr>
                <w:rFonts w:cs="Times New Roman"/>
                <w:i/>
                <w:color w:val="auto"/>
                <w:sz w:val="22"/>
                <w:szCs w:val="22"/>
                <w:shd w:val="clear" w:color="auto" w:fill="FFFFFF"/>
              </w:rPr>
              <w:t>you</w:t>
            </w:r>
            <w:r>
              <w:rPr>
                <w:rFonts w:cs="Times New Roman"/>
                <w:i/>
                <w:color w:val="auto"/>
                <w:sz w:val="22"/>
                <w:szCs w:val="22"/>
                <w:shd w:val="clear" w:color="auto" w:fill="FFFFFF"/>
                <w:lang w:val="ru-RU"/>
              </w:rPr>
              <w:t xml:space="preserve">, </w:t>
            </w:r>
            <w:r>
              <w:rPr>
                <w:rFonts w:cs="Times New Roman"/>
                <w:i/>
                <w:color w:val="auto"/>
                <w:sz w:val="22"/>
                <w:szCs w:val="22"/>
                <w:shd w:val="clear" w:color="auto" w:fill="FFFFFF"/>
              </w:rPr>
              <w:t>I</w:t>
            </w:r>
            <w:r>
              <w:rPr>
                <w:rFonts w:cs="Times New Roman"/>
                <w:i/>
                <w:color w:val="auto"/>
                <w:sz w:val="22"/>
                <w:szCs w:val="22"/>
                <w:shd w:val="clear" w:color="auto" w:fill="FFFFFF"/>
                <w:lang w:val="ru-RU"/>
              </w:rPr>
              <w:t xml:space="preserve"> </w:t>
            </w:r>
            <w:r>
              <w:rPr>
                <w:rFonts w:cs="Times New Roman"/>
                <w:i/>
                <w:color w:val="auto"/>
                <w:sz w:val="22"/>
                <w:szCs w:val="22"/>
                <w:shd w:val="clear" w:color="auto" w:fill="FFFFFF"/>
              </w:rPr>
              <w:t>would</w:t>
            </w:r>
            <w:r>
              <w:rPr>
                <w:rFonts w:cs="Times New Roman"/>
                <w:i/>
                <w:color w:val="auto"/>
                <w:sz w:val="22"/>
                <w:szCs w:val="22"/>
                <w:shd w:val="clear" w:color="auto" w:fill="FFFFFF"/>
                <w:lang w:val="ru-RU"/>
              </w:rPr>
              <w:t xml:space="preserve"> </w:t>
            </w:r>
            <w:r>
              <w:rPr>
                <w:rFonts w:cs="Times New Roman"/>
                <w:i/>
                <w:color w:val="auto"/>
                <w:sz w:val="22"/>
                <w:szCs w:val="22"/>
                <w:shd w:val="clear" w:color="auto" w:fill="FFFFFF"/>
              </w:rPr>
              <w:t>start</w:t>
            </w:r>
            <w:r>
              <w:rPr>
                <w:rFonts w:cs="Times New Roman"/>
                <w:i/>
                <w:color w:val="auto"/>
                <w:sz w:val="22"/>
                <w:szCs w:val="22"/>
                <w:shd w:val="clear" w:color="auto" w:fill="FFFFFF"/>
                <w:lang w:val="ru-RU"/>
              </w:rPr>
              <w:t xml:space="preserve"> </w:t>
            </w:r>
            <w:r>
              <w:rPr>
                <w:rFonts w:cs="Times New Roman"/>
                <w:i/>
                <w:color w:val="auto"/>
                <w:sz w:val="22"/>
                <w:szCs w:val="22"/>
                <w:shd w:val="clear" w:color="auto" w:fill="FFFFFF"/>
              </w:rPr>
              <w:t>learning</w:t>
            </w:r>
            <w:r>
              <w:rPr>
                <w:rFonts w:cs="Times New Roman"/>
                <w:i/>
                <w:color w:val="auto"/>
                <w:sz w:val="22"/>
                <w:szCs w:val="22"/>
                <w:shd w:val="clear" w:color="auto" w:fill="FFFFFF"/>
                <w:lang w:val="ru-RU"/>
              </w:rPr>
              <w:t xml:space="preserve"> </w:t>
            </w:r>
            <w:r>
              <w:rPr>
                <w:rFonts w:cs="Times New Roman"/>
                <w:i/>
                <w:color w:val="auto"/>
                <w:sz w:val="22"/>
                <w:szCs w:val="22"/>
                <w:shd w:val="clear" w:color="auto" w:fill="FFFFFF"/>
              </w:rPr>
              <w:t>French</w:t>
            </w:r>
            <w:r>
              <w:rPr>
                <w:rFonts w:cs="Times New Roman"/>
                <w:i/>
                <w:color w:val="auto"/>
                <w:sz w:val="22"/>
                <w:szCs w:val="22"/>
                <w:shd w:val="clear" w:color="auto" w:fill="FFFFFF"/>
                <w:lang w:val="ru-RU"/>
              </w:rPr>
              <w:t>);</w:t>
            </w:r>
          </w:p>
          <w:p>
            <w:pPr>
              <w:pStyle w:val="174"/>
              <w:spacing w:before="0" w:after="0"/>
              <w:ind w:firstLine="454"/>
              <w:jc w:val="both"/>
              <w:rPr>
                <w:rFonts w:cs="Times New Roman"/>
                <w:i/>
                <w:color w:val="auto"/>
                <w:sz w:val="22"/>
                <w:szCs w:val="22"/>
                <w:lang w:val="ru-RU"/>
              </w:rPr>
            </w:pPr>
            <w:r>
              <w:rPr>
                <w:sz w:val="22"/>
                <w:szCs w:val="22"/>
                <w:lang w:val="ru-RU"/>
              </w:rPr>
              <w:t>• </w:t>
            </w:r>
            <w:r>
              <w:rPr>
                <w:rFonts w:cs="Times New Roman"/>
                <w:i/>
                <w:color w:val="auto"/>
                <w:sz w:val="22"/>
                <w:szCs w:val="22"/>
                <w:lang w:val="ru-RU"/>
              </w:rPr>
              <w:t xml:space="preserve">использовать в речи глаголы во временны́х формах действительного залога: </w:t>
            </w:r>
            <w:r>
              <w:rPr>
                <w:rFonts w:cs="Times New Roman"/>
                <w:i/>
                <w:color w:val="auto"/>
                <w:sz w:val="22"/>
                <w:szCs w:val="22"/>
              </w:rPr>
              <w:t>Past</w:t>
            </w:r>
            <w:r>
              <w:rPr>
                <w:rFonts w:cs="Times New Roman"/>
                <w:i/>
                <w:color w:val="auto"/>
                <w:sz w:val="22"/>
                <w:szCs w:val="22"/>
                <w:lang w:val="ru-RU"/>
              </w:rPr>
              <w:t xml:space="preserve"> </w:t>
            </w:r>
            <w:r>
              <w:rPr>
                <w:rFonts w:cs="Times New Roman"/>
                <w:i/>
                <w:color w:val="auto"/>
                <w:sz w:val="22"/>
                <w:szCs w:val="22"/>
              </w:rPr>
              <w:t>Perfect</w:t>
            </w:r>
            <w:r>
              <w:rPr>
                <w:rFonts w:cs="Times New Roman"/>
                <w:i/>
                <w:color w:val="auto"/>
                <w:sz w:val="22"/>
                <w:szCs w:val="22"/>
                <w:lang w:val="ru-RU"/>
              </w:rPr>
              <w:t xml:space="preserve">, </w:t>
            </w:r>
            <w:r>
              <w:rPr>
                <w:rFonts w:cs="Times New Roman"/>
                <w:i/>
                <w:color w:val="auto"/>
                <w:sz w:val="22"/>
                <w:szCs w:val="22"/>
              </w:rPr>
              <w:t>Present</w:t>
            </w:r>
            <w:r>
              <w:rPr>
                <w:rFonts w:cs="Times New Roman"/>
                <w:i/>
                <w:color w:val="auto"/>
                <w:sz w:val="22"/>
                <w:szCs w:val="22"/>
                <w:lang w:val="ru-RU"/>
              </w:rPr>
              <w:t xml:space="preserve"> </w:t>
            </w:r>
            <w:r>
              <w:rPr>
                <w:rFonts w:cs="Times New Roman"/>
                <w:i/>
                <w:color w:val="auto"/>
                <w:sz w:val="22"/>
                <w:szCs w:val="22"/>
              </w:rPr>
              <w:t>Perfect</w:t>
            </w:r>
            <w:r>
              <w:rPr>
                <w:rFonts w:cs="Times New Roman"/>
                <w:i/>
                <w:color w:val="auto"/>
                <w:sz w:val="22"/>
                <w:szCs w:val="22"/>
                <w:lang w:val="ru-RU"/>
              </w:rPr>
              <w:t xml:space="preserve"> </w:t>
            </w:r>
            <w:r>
              <w:rPr>
                <w:rFonts w:cs="Times New Roman"/>
                <w:i/>
                <w:color w:val="auto"/>
                <w:sz w:val="22"/>
                <w:szCs w:val="22"/>
              </w:rPr>
              <w:t>Continuous</w:t>
            </w:r>
            <w:r>
              <w:rPr>
                <w:rFonts w:cs="Times New Roman"/>
                <w:i/>
                <w:color w:val="auto"/>
                <w:sz w:val="22"/>
                <w:szCs w:val="22"/>
                <w:lang w:val="ru-RU"/>
              </w:rPr>
              <w:t xml:space="preserve">, </w:t>
            </w:r>
            <w:r>
              <w:rPr>
                <w:rFonts w:cs="Times New Roman"/>
                <w:i/>
                <w:color w:val="auto"/>
                <w:sz w:val="22"/>
                <w:szCs w:val="22"/>
              </w:rPr>
              <w:t>Future</w:t>
            </w:r>
            <w:r>
              <w:rPr>
                <w:rFonts w:cs="Times New Roman"/>
                <w:i/>
                <w:color w:val="auto"/>
                <w:sz w:val="22"/>
                <w:szCs w:val="22"/>
                <w:lang w:val="ru-RU"/>
              </w:rPr>
              <w:t>-</w:t>
            </w:r>
            <w:r>
              <w:rPr>
                <w:rFonts w:cs="Times New Roman"/>
                <w:i/>
                <w:color w:val="auto"/>
                <w:sz w:val="22"/>
                <w:szCs w:val="22"/>
              </w:rPr>
              <w:t>in</w:t>
            </w:r>
            <w:r>
              <w:rPr>
                <w:rFonts w:cs="Times New Roman"/>
                <w:i/>
                <w:color w:val="auto"/>
                <w:sz w:val="22"/>
                <w:szCs w:val="22"/>
                <w:lang w:val="ru-RU"/>
              </w:rPr>
              <w:t>-</w:t>
            </w:r>
            <w:r>
              <w:rPr>
                <w:rFonts w:cs="Times New Roman"/>
                <w:i/>
                <w:color w:val="auto"/>
                <w:sz w:val="22"/>
                <w:szCs w:val="22"/>
              </w:rPr>
              <w:t>the</w:t>
            </w:r>
            <w:r>
              <w:rPr>
                <w:rFonts w:cs="Times New Roman"/>
                <w:i/>
                <w:color w:val="auto"/>
                <w:sz w:val="22"/>
                <w:szCs w:val="22"/>
                <w:lang w:val="ru-RU"/>
              </w:rPr>
              <w:t>-</w:t>
            </w:r>
            <w:r>
              <w:rPr>
                <w:rFonts w:cs="Times New Roman"/>
                <w:i/>
                <w:color w:val="auto"/>
                <w:sz w:val="22"/>
                <w:szCs w:val="22"/>
              </w:rPr>
              <w:t>Past</w:t>
            </w:r>
            <w:r>
              <w:rPr>
                <w:rFonts w:cs="Times New Roman"/>
                <w:i/>
                <w:color w:val="auto"/>
                <w:sz w:val="22"/>
                <w:szCs w:val="22"/>
                <w:lang w:val="ru-RU"/>
              </w:rPr>
              <w:t>;</w:t>
            </w:r>
          </w:p>
          <w:p>
            <w:pPr>
              <w:pStyle w:val="174"/>
              <w:spacing w:before="0" w:after="0"/>
              <w:ind w:firstLine="454"/>
              <w:jc w:val="both"/>
              <w:rPr>
                <w:rFonts w:cs="Times New Roman"/>
                <w:i/>
                <w:color w:val="auto"/>
                <w:sz w:val="22"/>
                <w:szCs w:val="22"/>
                <w:lang w:val="ru-RU"/>
              </w:rPr>
            </w:pPr>
            <w:r>
              <w:rPr>
                <w:sz w:val="22"/>
                <w:szCs w:val="22"/>
                <w:lang w:val="ru-RU"/>
              </w:rPr>
              <w:t>• </w:t>
            </w:r>
            <w:r>
              <w:rPr>
                <w:rFonts w:cs="Times New Roman"/>
                <w:i/>
                <w:color w:val="auto"/>
                <w:sz w:val="22"/>
                <w:szCs w:val="22"/>
                <w:lang w:val="ru-RU"/>
              </w:rPr>
              <w:t xml:space="preserve">употреблять в речи глаголы в формах страдательного залога: </w:t>
            </w:r>
            <w:r>
              <w:rPr>
                <w:rFonts w:cs="Times New Roman"/>
                <w:i/>
                <w:color w:val="auto"/>
                <w:sz w:val="22"/>
                <w:szCs w:val="22"/>
              </w:rPr>
              <w:t>Future</w:t>
            </w:r>
            <w:r>
              <w:rPr>
                <w:rFonts w:cs="Times New Roman"/>
                <w:i/>
                <w:color w:val="auto"/>
                <w:sz w:val="22"/>
                <w:szCs w:val="22"/>
                <w:lang w:val="ru-RU"/>
              </w:rPr>
              <w:t xml:space="preserve"> </w:t>
            </w:r>
            <w:r>
              <w:rPr>
                <w:rFonts w:cs="Times New Roman"/>
                <w:i/>
                <w:color w:val="auto"/>
                <w:sz w:val="22"/>
                <w:szCs w:val="22"/>
              </w:rPr>
              <w:t>Simple</w:t>
            </w:r>
            <w:r>
              <w:rPr>
                <w:rFonts w:cs="Times New Roman"/>
                <w:i/>
                <w:color w:val="auto"/>
                <w:sz w:val="22"/>
                <w:szCs w:val="22"/>
                <w:lang w:val="ru-RU"/>
              </w:rPr>
              <w:t xml:space="preserve"> </w:t>
            </w:r>
            <w:r>
              <w:rPr>
                <w:rFonts w:cs="Times New Roman"/>
                <w:i/>
                <w:color w:val="auto"/>
                <w:sz w:val="22"/>
                <w:szCs w:val="22"/>
              </w:rPr>
              <w:t>Passive</w:t>
            </w:r>
            <w:r>
              <w:rPr>
                <w:rFonts w:cs="Times New Roman"/>
                <w:i/>
                <w:color w:val="auto"/>
                <w:sz w:val="22"/>
                <w:szCs w:val="22"/>
                <w:lang w:val="ru-RU"/>
              </w:rPr>
              <w:t xml:space="preserve">, </w:t>
            </w:r>
            <w:r>
              <w:rPr>
                <w:rFonts w:cs="Times New Roman"/>
                <w:i/>
                <w:color w:val="auto"/>
                <w:sz w:val="22"/>
                <w:szCs w:val="22"/>
              </w:rPr>
              <w:t>Present</w:t>
            </w:r>
            <w:r>
              <w:rPr>
                <w:rFonts w:cs="Times New Roman"/>
                <w:i/>
                <w:color w:val="auto"/>
                <w:sz w:val="22"/>
                <w:szCs w:val="22"/>
                <w:lang w:val="ru-RU"/>
              </w:rPr>
              <w:t xml:space="preserve"> </w:t>
            </w:r>
            <w:r>
              <w:rPr>
                <w:rFonts w:cs="Times New Roman"/>
                <w:i/>
                <w:color w:val="auto"/>
                <w:sz w:val="22"/>
                <w:szCs w:val="22"/>
              </w:rPr>
              <w:t>Perfect</w:t>
            </w:r>
            <w:r>
              <w:rPr>
                <w:rFonts w:cs="Times New Roman"/>
                <w:i/>
                <w:color w:val="auto"/>
                <w:sz w:val="22"/>
                <w:szCs w:val="22"/>
                <w:lang w:val="ru-RU"/>
              </w:rPr>
              <w:t xml:space="preserve"> </w:t>
            </w:r>
            <w:r>
              <w:rPr>
                <w:rFonts w:cs="Times New Roman"/>
                <w:i/>
                <w:color w:val="auto"/>
                <w:sz w:val="22"/>
                <w:szCs w:val="22"/>
              </w:rPr>
              <w:t>Passive</w:t>
            </w:r>
            <w:r>
              <w:rPr>
                <w:rFonts w:cs="Times New Roman"/>
                <w:i/>
                <w:color w:val="auto"/>
                <w:sz w:val="22"/>
                <w:szCs w:val="22"/>
                <w:lang w:val="ru-RU"/>
              </w:rPr>
              <w:t>;</w:t>
            </w:r>
          </w:p>
          <w:p>
            <w:pPr>
              <w:pStyle w:val="174"/>
              <w:spacing w:before="0" w:after="0"/>
              <w:ind w:firstLine="454"/>
              <w:jc w:val="both"/>
              <w:rPr>
                <w:rFonts w:cs="Times New Roman"/>
                <w:i/>
                <w:color w:val="auto"/>
                <w:sz w:val="22"/>
                <w:szCs w:val="22"/>
                <w:lang w:val="ru-RU"/>
              </w:rPr>
            </w:pPr>
            <w:r>
              <w:rPr>
                <w:sz w:val="22"/>
                <w:szCs w:val="22"/>
                <w:lang w:val="ru-RU"/>
              </w:rPr>
              <w:t>• </w:t>
            </w:r>
            <w:r>
              <w:rPr>
                <w:rFonts w:cs="Times New Roman"/>
                <w:i/>
                <w:color w:val="auto"/>
                <w:sz w:val="22"/>
                <w:szCs w:val="22"/>
                <w:lang w:val="ru-RU"/>
              </w:rPr>
              <w:t xml:space="preserve">распознавать и употреблять в речи модальные глаголы </w:t>
            </w:r>
            <w:r>
              <w:rPr>
                <w:rFonts w:cs="Times New Roman"/>
                <w:i/>
                <w:color w:val="auto"/>
                <w:sz w:val="22"/>
                <w:szCs w:val="22"/>
              </w:rPr>
              <w:t>need</w:t>
            </w:r>
            <w:r>
              <w:rPr>
                <w:rFonts w:cs="Times New Roman"/>
                <w:i/>
                <w:color w:val="auto"/>
                <w:sz w:val="22"/>
                <w:szCs w:val="22"/>
                <w:lang w:val="ru-RU"/>
              </w:rPr>
              <w:t xml:space="preserve">, </w:t>
            </w:r>
            <w:r>
              <w:rPr>
                <w:rFonts w:cs="Times New Roman"/>
                <w:i/>
                <w:color w:val="auto"/>
                <w:sz w:val="22"/>
                <w:szCs w:val="22"/>
              </w:rPr>
              <w:t>shall</w:t>
            </w:r>
            <w:r>
              <w:rPr>
                <w:rFonts w:cs="Times New Roman"/>
                <w:i/>
                <w:color w:val="auto"/>
                <w:sz w:val="22"/>
                <w:szCs w:val="22"/>
                <w:lang w:val="ru-RU"/>
              </w:rPr>
              <w:t xml:space="preserve">, </w:t>
            </w:r>
            <w:r>
              <w:rPr>
                <w:rFonts w:cs="Times New Roman"/>
                <w:i/>
                <w:color w:val="auto"/>
                <w:sz w:val="22"/>
                <w:szCs w:val="22"/>
              </w:rPr>
              <w:t>might</w:t>
            </w:r>
            <w:r>
              <w:rPr>
                <w:rFonts w:cs="Times New Roman"/>
                <w:i/>
                <w:color w:val="auto"/>
                <w:sz w:val="22"/>
                <w:szCs w:val="22"/>
                <w:lang w:val="ru-RU"/>
              </w:rPr>
              <w:t xml:space="preserve">, </w:t>
            </w:r>
            <w:r>
              <w:rPr>
                <w:rFonts w:cs="Times New Roman"/>
                <w:i/>
                <w:color w:val="auto"/>
                <w:sz w:val="22"/>
                <w:szCs w:val="22"/>
              </w:rPr>
              <w:t>would</w:t>
            </w:r>
            <w:r>
              <w:rPr>
                <w:rFonts w:cs="Times New Roman"/>
                <w:i/>
                <w:color w:val="auto"/>
                <w:sz w:val="22"/>
                <w:szCs w:val="22"/>
                <w:lang w:val="ru-RU"/>
              </w:rPr>
              <w:t>.</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174"/>
              <w:spacing w:before="0" w:after="0"/>
              <w:ind w:firstLine="454"/>
              <w:jc w:val="center"/>
              <w:rPr>
                <w:rFonts w:cs="Times New Roman"/>
                <w:b/>
                <w:color w:val="auto"/>
                <w:sz w:val="22"/>
                <w:szCs w:val="22"/>
                <w:lang w:val="ru-RU"/>
              </w:rPr>
            </w:pPr>
            <w:r>
              <w:rPr>
                <w:b/>
                <w:sz w:val="22"/>
                <w:szCs w:val="22"/>
                <w:lang w:val="ru-RU"/>
              </w:rPr>
              <w:t>1.2.5.6. Второй иностранный язык (немецкий)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74"/>
              <w:spacing w:before="0" w:after="0"/>
              <w:jc w:val="both"/>
              <w:rPr>
                <w:b/>
                <w:i/>
                <w:sz w:val="22"/>
                <w:szCs w:val="22"/>
                <w:lang w:val="ru-RU"/>
              </w:rPr>
            </w:pPr>
            <w:r>
              <w:rPr>
                <w:b/>
                <w:i/>
                <w:sz w:val="22"/>
                <w:szCs w:val="22"/>
                <w:lang w:val="ru-RU"/>
              </w:rPr>
              <w:t>Грамматическая сторона речи</w:t>
            </w:r>
          </w:p>
          <w:p>
            <w:pPr>
              <w:pStyle w:val="172"/>
              <w:spacing w:before="0" w:after="0"/>
              <w:ind w:firstLine="454"/>
              <w:jc w:val="both"/>
              <w:outlineLvl w:val="0"/>
              <w:rPr>
                <w:rFonts w:cs="Times New Roman"/>
                <w:b/>
                <w:i/>
                <w:color w:val="auto"/>
                <w:sz w:val="22"/>
                <w:szCs w:val="22"/>
                <w:lang w:val="ru-RU"/>
              </w:rPr>
            </w:pPr>
          </w:p>
        </w:tc>
        <w:tc>
          <w:tcPr>
            <w:tcW w:w="4178" w:type="dxa"/>
          </w:tcPr>
          <w:p>
            <w:pPr>
              <w:pStyle w:val="172"/>
              <w:spacing w:before="0" w:after="0"/>
              <w:ind w:firstLine="454"/>
              <w:jc w:val="both"/>
              <w:rPr>
                <w:rFonts w:cs="Times New Roman"/>
                <w:b/>
                <w:i/>
                <w:color w:val="auto"/>
                <w:sz w:val="22"/>
                <w:szCs w:val="22"/>
                <w:lang w:val="ru-RU"/>
              </w:rPr>
            </w:pPr>
            <w:r>
              <w:rPr>
                <w:rFonts w:cs="Times New Roman"/>
                <w:b/>
                <w:i/>
                <w:color w:val="auto"/>
                <w:sz w:val="22"/>
                <w:szCs w:val="22"/>
                <w:lang w:val="ru-RU"/>
              </w:rPr>
              <w:t xml:space="preserve">Выпускник научится: </w:t>
            </w:r>
          </w:p>
          <w:p>
            <w:pPr>
              <w:widowControl/>
              <w:autoSpaceDE/>
              <w:autoSpaceDN/>
              <w:adjustRightInd/>
              <w:ind w:left="459"/>
              <w:jc w:val="both"/>
              <w:rPr>
                <w:rFonts w:eastAsia="Times New Roman"/>
                <w:sz w:val="22"/>
                <w:szCs w:val="22"/>
                <w:lang w:val="ru-RU"/>
              </w:rPr>
            </w:pPr>
            <w:r>
              <w:rPr>
                <w:sz w:val="22"/>
                <w:szCs w:val="22"/>
                <w:lang w:val="ru-RU"/>
              </w:rPr>
              <w:t>• </w:t>
            </w:r>
            <w:r>
              <w:rPr>
                <w:rFonts w:eastAsia="Times New Roman"/>
                <w:sz w:val="22"/>
                <w:szCs w:val="22"/>
                <w:lang w:val="ru-RU"/>
              </w:rPr>
              <w:t xml:space="preserve">Немецким алфавитом, а также правописанием и чтением немецких слов со специфическими языковыми явлениями немецкого языка, а именно: удвоенными согласными </w:t>
            </w:r>
            <w:r>
              <w:rPr>
                <w:rFonts w:eastAsia="Times New Roman"/>
                <w:sz w:val="22"/>
                <w:szCs w:val="22"/>
              </w:rPr>
              <w:t>bb</w:t>
            </w:r>
            <w:r>
              <w:rPr>
                <w:rFonts w:eastAsia="Times New Roman"/>
                <w:sz w:val="22"/>
                <w:szCs w:val="22"/>
                <w:lang w:val="ru-RU"/>
              </w:rPr>
              <w:t xml:space="preserve">, </w:t>
            </w:r>
            <w:r>
              <w:rPr>
                <w:rFonts w:eastAsia="Times New Roman"/>
                <w:sz w:val="22"/>
                <w:szCs w:val="22"/>
              </w:rPr>
              <w:t>dd</w:t>
            </w:r>
            <w:r>
              <w:rPr>
                <w:rFonts w:eastAsia="Times New Roman"/>
                <w:sz w:val="22"/>
                <w:szCs w:val="22"/>
                <w:lang w:val="ru-RU"/>
              </w:rPr>
              <w:t xml:space="preserve">, </w:t>
            </w:r>
            <w:r>
              <w:rPr>
                <w:rFonts w:eastAsia="Times New Roman"/>
                <w:sz w:val="22"/>
                <w:szCs w:val="22"/>
              </w:rPr>
              <w:t>ff</w:t>
            </w:r>
            <w:r>
              <w:rPr>
                <w:rFonts w:eastAsia="Times New Roman"/>
                <w:sz w:val="22"/>
                <w:szCs w:val="22"/>
                <w:lang w:val="ru-RU"/>
              </w:rPr>
              <w:t xml:space="preserve">, </w:t>
            </w:r>
            <w:r>
              <w:rPr>
                <w:rFonts w:eastAsia="Times New Roman"/>
                <w:sz w:val="22"/>
                <w:szCs w:val="22"/>
              </w:rPr>
              <w:t>gg</w:t>
            </w:r>
            <w:r>
              <w:rPr>
                <w:rFonts w:eastAsia="Times New Roman"/>
                <w:sz w:val="22"/>
                <w:szCs w:val="22"/>
                <w:lang w:val="ru-RU"/>
              </w:rPr>
              <w:t xml:space="preserve">, </w:t>
            </w:r>
            <w:r>
              <w:rPr>
                <w:rFonts w:eastAsia="Times New Roman"/>
                <w:sz w:val="22"/>
                <w:szCs w:val="22"/>
              </w:rPr>
              <w:t>mm</w:t>
            </w:r>
            <w:r>
              <w:rPr>
                <w:rFonts w:eastAsia="Times New Roman"/>
                <w:sz w:val="22"/>
                <w:szCs w:val="22"/>
                <w:lang w:val="ru-RU"/>
              </w:rPr>
              <w:t xml:space="preserve">, </w:t>
            </w:r>
            <w:r>
              <w:rPr>
                <w:rFonts w:eastAsia="Times New Roman"/>
                <w:sz w:val="22"/>
                <w:szCs w:val="22"/>
              </w:rPr>
              <w:t>nn</w:t>
            </w:r>
            <w:r>
              <w:rPr>
                <w:rFonts w:eastAsia="Times New Roman"/>
                <w:sz w:val="22"/>
                <w:szCs w:val="22"/>
                <w:lang w:val="ru-RU"/>
              </w:rPr>
              <w:t xml:space="preserve">, </w:t>
            </w:r>
            <w:r>
              <w:rPr>
                <w:rFonts w:eastAsia="Times New Roman"/>
                <w:sz w:val="22"/>
                <w:szCs w:val="22"/>
              </w:rPr>
              <w:t>pp</w:t>
            </w:r>
            <w:r>
              <w:rPr>
                <w:rFonts w:eastAsia="Times New Roman"/>
                <w:sz w:val="22"/>
                <w:szCs w:val="22"/>
                <w:lang w:val="ru-RU"/>
              </w:rPr>
              <w:t xml:space="preserve">, </w:t>
            </w:r>
            <w:r>
              <w:rPr>
                <w:rFonts w:eastAsia="Times New Roman"/>
                <w:sz w:val="22"/>
                <w:szCs w:val="22"/>
              </w:rPr>
              <w:t>ss</w:t>
            </w:r>
            <w:r>
              <w:rPr>
                <w:rFonts w:eastAsia="Times New Roman"/>
                <w:sz w:val="22"/>
                <w:szCs w:val="22"/>
                <w:lang w:val="ru-RU"/>
              </w:rPr>
              <w:t xml:space="preserve">, </w:t>
            </w:r>
            <w:r>
              <w:rPr>
                <w:rFonts w:eastAsia="Times New Roman"/>
                <w:sz w:val="22"/>
                <w:szCs w:val="22"/>
              </w:rPr>
              <w:t>tt</w:t>
            </w:r>
            <w:r>
              <w:rPr>
                <w:rFonts w:eastAsia="Times New Roman"/>
                <w:sz w:val="22"/>
                <w:szCs w:val="22"/>
                <w:lang w:val="ru-RU"/>
              </w:rPr>
              <w:t xml:space="preserve">, буквосочетаниями: </w:t>
            </w:r>
            <w:r>
              <w:rPr>
                <w:rFonts w:eastAsia="Times New Roman"/>
                <w:sz w:val="22"/>
                <w:szCs w:val="22"/>
              </w:rPr>
              <w:t>ie</w:t>
            </w:r>
            <w:r>
              <w:rPr>
                <w:rFonts w:eastAsia="Times New Roman"/>
                <w:sz w:val="22"/>
                <w:szCs w:val="22"/>
                <w:lang w:val="ru-RU"/>
              </w:rPr>
              <w:t xml:space="preserve">, </w:t>
            </w:r>
            <w:r>
              <w:rPr>
                <w:rFonts w:eastAsia="Times New Roman"/>
                <w:sz w:val="22"/>
                <w:szCs w:val="22"/>
              </w:rPr>
              <w:t>ei</w:t>
            </w:r>
            <w:r>
              <w:rPr>
                <w:rFonts w:eastAsia="Times New Roman"/>
                <w:sz w:val="22"/>
                <w:szCs w:val="22"/>
                <w:lang w:val="ru-RU"/>
              </w:rPr>
              <w:t xml:space="preserve">, </w:t>
            </w:r>
            <w:r>
              <w:rPr>
                <w:rFonts w:eastAsia="Times New Roman"/>
                <w:sz w:val="22"/>
                <w:szCs w:val="22"/>
              </w:rPr>
              <w:t>ai</w:t>
            </w:r>
            <w:r>
              <w:rPr>
                <w:rFonts w:eastAsia="Times New Roman"/>
                <w:sz w:val="22"/>
                <w:szCs w:val="22"/>
                <w:lang w:val="ru-RU"/>
              </w:rPr>
              <w:t xml:space="preserve">, </w:t>
            </w:r>
            <w:r>
              <w:rPr>
                <w:rFonts w:eastAsia="Times New Roman"/>
                <w:sz w:val="22"/>
                <w:szCs w:val="22"/>
              </w:rPr>
              <w:t>au</w:t>
            </w:r>
            <w:r>
              <w:rPr>
                <w:rFonts w:eastAsia="Times New Roman"/>
                <w:sz w:val="22"/>
                <w:szCs w:val="22"/>
                <w:lang w:val="ru-RU"/>
              </w:rPr>
              <w:t xml:space="preserve">, </w:t>
            </w:r>
            <w:r>
              <w:rPr>
                <w:rFonts w:eastAsia="Times New Roman"/>
                <w:sz w:val="22"/>
                <w:szCs w:val="22"/>
              </w:rPr>
              <w:t>eu</w:t>
            </w:r>
            <w:r>
              <w:rPr>
                <w:rFonts w:eastAsia="Times New Roman"/>
                <w:sz w:val="22"/>
                <w:szCs w:val="22"/>
                <w:lang w:val="ru-RU"/>
              </w:rPr>
              <w:t xml:space="preserve">, </w:t>
            </w:r>
            <w:r>
              <w:rPr>
                <w:rFonts w:eastAsia="Times New Roman"/>
                <w:sz w:val="22"/>
                <w:szCs w:val="22"/>
              </w:rPr>
              <w:t>a</w:t>
            </w:r>
            <w:r>
              <w:rPr>
                <w:rFonts w:eastAsia="Times New Roman"/>
                <w:sz w:val="22"/>
                <w:szCs w:val="22"/>
                <w:lang w:val="ru-RU"/>
              </w:rPr>
              <w:t xml:space="preserve">, </w:t>
            </w:r>
            <w:r>
              <w:rPr>
                <w:rFonts w:eastAsia="Times New Roman"/>
                <w:sz w:val="22"/>
                <w:szCs w:val="22"/>
              </w:rPr>
              <w:t>sp</w:t>
            </w:r>
            <w:r>
              <w:rPr>
                <w:rFonts w:eastAsia="Times New Roman"/>
                <w:sz w:val="22"/>
                <w:szCs w:val="22"/>
                <w:lang w:val="ru-RU"/>
              </w:rPr>
              <w:t xml:space="preserve">, </w:t>
            </w:r>
            <w:r>
              <w:rPr>
                <w:rFonts w:eastAsia="Times New Roman"/>
                <w:sz w:val="22"/>
                <w:szCs w:val="22"/>
              </w:rPr>
              <w:t>st</w:t>
            </w:r>
            <w:r>
              <w:rPr>
                <w:rFonts w:eastAsia="Times New Roman"/>
                <w:sz w:val="22"/>
                <w:szCs w:val="22"/>
                <w:lang w:val="ru-RU"/>
              </w:rPr>
              <w:t xml:space="preserve">, </w:t>
            </w:r>
            <w:r>
              <w:rPr>
                <w:rFonts w:eastAsia="Times New Roman"/>
                <w:sz w:val="22"/>
                <w:szCs w:val="22"/>
              </w:rPr>
              <w:t>sch</w:t>
            </w:r>
            <w:r>
              <w:rPr>
                <w:rFonts w:eastAsia="Times New Roman"/>
                <w:sz w:val="22"/>
                <w:szCs w:val="22"/>
                <w:lang w:val="ru-RU"/>
              </w:rPr>
              <w:t xml:space="preserve">, </w:t>
            </w:r>
            <w:r>
              <w:rPr>
                <w:rFonts w:eastAsia="Times New Roman"/>
                <w:sz w:val="22"/>
                <w:szCs w:val="22"/>
              </w:rPr>
              <w:t>ph</w:t>
            </w:r>
            <w:r>
              <w:rPr>
                <w:rFonts w:eastAsia="Times New Roman"/>
                <w:sz w:val="22"/>
                <w:szCs w:val="22"/>
                <w:lang w:val="ru-RU"/>
              </w:rPr>
              <w:t xml:space="preserve">, </w:t>
            </w:r>
            <w:r>
              <w:rPr>
                <w:rFonts w:eastAsia="Times New Roman"/>
                <w:sz w:val="22"/>
                <w:szCs w:val="22"/>
              </w:rPr>
              <w:t>ch</w:t>
            </w:r>
            <w:r>
              <w:rPr>
                <w:rFonts w:eastAsia="Times New Roman"/>
                <w:sz w:val="22"/>
                <w:szCs w:val="22"/>
                <w:lang w:val="ru-RU"/>
              </w:rPr>
              <w:t xml:space="preserve">, </w:t>
            </w:r>
            <w:r>
              <w:rPr>
                <w:rFonts w:eastAsia="Times New Roman"/>
                <w:sz w:val="22"/>
                <w:szCs w:val="22"/>
              </w:rPr>
              <w:t>chs</w:t>
            </w:r>
            <w:r>
              <w:rPr>
                <w:rFonts w:eastAsia="Times New Roman"/>
                <w:sz w:val="22"/>
                <w:szCs w:val="22"/>
                <w:lang w:val="ru-RU"/>
              </w:rPr>
              <w:t xml:space="preserve">, </w:t>
            </w:r>
            <w:r>
              <w:rPr>
                <w:rFonts w:eastAsia="Times New Roman"/>
                <w:sz w:val="22"/>
                <w:szCs w:val="22"/>
              </w:rPr>
              <w:t>ck</w:t>
            </w:r>
            <w:r>
              <w:rPr>
                <w:rFonts w:eastAsia="Times New Roman"/>
                <w:sz w:val="22"/>
                <w:szCs w:val="22"/>
                <w:lang w:val="ru-RU"/>
              </w:rPr>
              <w:t xml:space="preserve">, </w:t>
            </w:r>
            <w:r>
              <w:rPr>
                <w:rFonts w:eastAsia="Times New Roman"/>
                <w:sz w:val="22"/>
                <w:szCs w:val="22"/>
              </w:rPr>
              <w:t>ng</w:t>
            </w:r>
            <w:r>
              <w:rPr>
                <w:rFonts w:eastAsia="Times New Roman"/>
                <w:sz w:val="22"/>
                <w:szCs w:val="22"/>
                <w:lang w:val="ru-RU"/>
              </w:rPr>
              <w:t xml:space="preserve">, </w:t>
            </w:r>
            <w:r>
              <w:rPr>
                <w:rFonts w:eastAsia="Times New Roman"/>
                <w:sz w:val="22"/>
                <w:szCs w:val="22"/>
              </w:rPr>
              <w:t>nk</w:t>
            </w:r>
            <w:r>
              <w:rPr>
                <w:rFonts w:eastAsia="Times New Roman"/>
                <w:sz w:val="22"/>
                <w:szCs w:val="22"/>
                <w:lang w:val="ru-RU"/>
              </w:rPr>
              <w:t xml:space="preserve">, </w:t>
            </w:r>
            <w:r>
              <w:rPr>
                <w:rFonts w:eastAsia="Times New Roman"/>
                <w:sz w:val="22"/>
                <w:szCs w:val="22"/>
              </w:rPr>
              <w:t>ig</w:t>
            </w:r>
            <w:r>
              <w:rPr>
                <w:rFonts w:eastAsia="Times New Roman"/>
                <w:sz w:val="22"/>
                <w:szCs w:val="22"/>
                <w:lang w:val="ru-RU"/>
              </w:rPr>
              <w:t xml:space="preserve">, </w:t>
            </w:r>
            <w:r>
              <w:rPr>
                <w:rFonts w:eastAsia="Times New Roman"/>
                <w:sz w:val="22"/>
                <w:szCs w:val="22"/>
              </w:rPr>
              <w:t>th</w:t>
            </w:r>
            <w:r>
              <w:rPr>
                <w:rFonts w:eastAsia="Times New Roman"/>
                <w:sz w:val="22"/>
                <w:szCs w:val="22"/>
                <w:lang w:val="ru-RU"/>
              </w:rPr>
              <w:t xml:space="preserve">, </w:t>
            </w:r>
            <w:r>
              <w:rPr>
                <w:rFonts w:eastAsia="Times New Roman"/>
                <w:sz w:val="22"/>
                <w:szCs w:val="22"/>
              </w:rPr>
              <w:t>tz</w:t>
            </w:r>
            <w:r>
              <w:rPr>
                <w:rFonts w:eastAsia="Times New Roman"/>
                <w:sz w:val="22"/>
                <w:szCs w:val="22"/>
                <w:lang w:val="ru-RU"/>
              </w:rPr>
              <w:t xml:space="preserve">, </w:t>
            </w:r>
            <w:r>
              <w:rPr>
                <w:rFonts w:eastAsia="Times New Roman"/>
                <w:sz w:val="22"/>
                <w:szCs w:val="22"/>
              </w:rPr>
              <w:t>qu</w:t>
            </w:r>
            <w:r>
              <w:rPr>
                <w:rFonts w:eastAsia="Times New Roman"/>
                <w:sz w:val="22"/>
                <w:szCs w:val="22"/>
                <w:lang w:val="ru-RU"/>
              </w:rPr>
              <w:t xml:space="preserve">, а так же согласными и гласными ?, </w:t>
            </w:r>
            <w:r>
              <w:rPr>
                <w:rFonts w:eastAsia="Times New Roman"/>
                <w:sz w:val="22"/>
                <w:szCs w:val="22"/>
              </w:rPr>
              <w:t>u</w:t>
            </w:r>
            <w:r>
              <w:rPr>
                <w:rFonts w:eastAsia="Times New Roman"/>
                <w:sz w:val="22"/>
                <w:szCs w:val="22"/>
                <w:lang w:val="ru-RU"/>
              </w:rPr>
              <w:t xml:space="preserve">, </w:t>
            </w:r>
            <w:r>
              <w:rPr>
                <w:rFonts w:eastAsia="Times New Roman"/>
                <w:sz w:val="22"/>
                <w:szCs w:val="22"/>
              </w:rPr>
              <w:t>o</w:t>
            </w:r>
            <w:r>
              <w:rPr>
                <w:rFonts w:eastAsia="Times New Roman"/>
                <w:sz w:val="22"/>
                <w:szCs w:val="22"/>
                <w:lang w:val="ru-RU"/>
              </w:rPr>
              <w:t xml:space="preserve">, </w:t>
            </w:r>
            <w:r>
              <w:rPr>
                <w:rFonts w:eastAsia="Times New Roman"/>
                <w:sz w:val="22"/>
                <w:szCs w:val="22"/>
              </w:rPr>
              <w:t>a</w:t>
            </w:r>
            <w:r>
              <w:rPr>
                <w:rFonts w:eastAsia="Times New Roman"/>
                <w:sz w:val="22"/>
                <w:szCs w:val="22"/>
                <w:lang w:val="ru-RU"/>
              </w:rPr>
              <w:t>;</w:t>
            </w:r>
          </w:p>
          <w:p>
            <w:pPr>
              <w:widowControl/>
              <w:numPr>
                <w:ilvl w:val="0"/>
                <w:numId w:val="14"/>
              </w:numPr>
              <w:autoSpaceDE/>
              <w:autoSpaceDN/>
              <w:adjustRightInd/>
              <w:ind w:left="459" w:firstLine="0"/>
              <w:jc w:val="both"/>
              <w:rPr>
                <w:rFonts w:eastAsia="Times New Roman"/>
                <w:sz w:val="22"/>
                <w:szCs w:val="22"/>
                <w:lang w:val="de-DE"/>
              </w:rPr>
            </w:pPr>
            <w:r>
              <w:rPr>
                <w:rFonts w:eastAsia="Times New Roman"/>
                <w:sz w:val="22"/>
                <w:szCs w:val="22"/>
              </w:rPr>
              <w:t>Речевыми</w:t>
            </w:r>
            <w:r>
              <w:rPr>
                <w:rFonts w:eastAsia="Times New Roman"/>
                <w:sz w:val="22"/>
                <w:szCs w:val="22"/>
                <w:lang w:val="de-DE"/>
              </w:rPr>
              <w:t xml:space="preserve"> </w:t>
            </w:r>
            <w:r>
              <w:rPr>
                <w:rFonts w:eastAsia="Times New Roman"/>
                <w:sz w:val="22"/>
                <w:szCs w:val="22"/>
              </w:rPr>
              <w:t>образцами</w:t>
            </w:r>
            <w:r>
              <w:rPr>
                <w:rFonts w:eastAsia="Times New Roman"/>
                <w:sz w:val="22"/>
                <w:szCs w:val="22"/>
                <w:lang w:val="de-DE"/>
              </w:rPr>
              <w:t xml:space="preserve">: Ich bin…, Das ist/sind..., Wer/Was ist das? (Warum, Wann, Wo...?), Wer bist du? Er/Sie kommt aus ..., Er/Sie ist aus ..., Ich hei?e..., Er gibt..., Ich spiele (gern/ nicht gern)..., Er geht/ Sie gehen ... </w:t>
            </w:r>
            <w:r>
              <w:rPr>
                <w:rFonts w:eastAsia="Times New Roman"/>
                <w:sz w:val="22"/>
                <w:szCs w:val="22"/>
              </w:rPr>
              <w:t xml:space="preserve">(ins Kino). </w:t>
            </w:r>
            <w:r>
              <w:rPr>
                <w:rFonts w:eastAsia="Times New Roman"/>
                <w:sz w:val="22"/>
                <w:szCs w:val="22"/>
                <w:lang w:val="de-DE"/>
              </w:rPr>
              <w:t>Wir gehen..., Ich/Er/Sie muss/kann (nicht) ..., Ich habe einen/keinen, eine/keine, ein/kein);</w:t>
            </w:r>
          </w:p>
          <w:p>
            <w:pPr>
              <w:widowControl/>
              <w:numPr>
                <w:ilvl w:val="0"/>
                <w:numId w:val="14"/>
              </w:numPr>
              <w:autoSpaceDE/>
              <w:autoSpaceDN/>
              <w:adjustRightInd/>
              <w:ind w:left="459" w:firstLine="454"/>
              <w:jc w:val="both"/>
              <w:rPr>
                <w:sz w:val="22"/>
                <w:szCs w:val="22"/>
                <w:lang w:val="ru-RU"/>
              </w:rPr>
            </w:pPr>
            <w:r>
              <w:rPr>
                <w:rFonts w:eastAsia="Times New Roman"/>
                <w:sz w:val="22"/>
                <w:szCs w:val="22"/>
                <w:lang w:val="ru-RU"/>
              </w:rPr>
              <w:t>Звуками немецкого языка (произнесение и дифференциация) в потоке речи по тематике и ситуациям общения вводного курса.</w:t>
            </w:r>
          </w:p>
          <w:p>
            <w:pPr>
              <w:widowControl/>
              <w:autoSpaceDE/>
              <w:autoSpaceDN/>
              <w:adjustRightInd/>
              <w:jc w:val="both"/>
              <w:rPr>
                <w:rFonts w:eastAsia="Times New Roman"/>
                <w:sz w:val="22"/>
                <w:szCs w:val="22"/>
                <w:lang w:val="ru-RU"/>
              </w:rPr>
            </w:pPr>
          </w:p>
          <w:p>
            <w:pPr>
              <w:widowControl/>
              <w:autoSpaceDE/>
              <w:autoSpaceDN/>
              <w:adjustRightInd/>
              <w:jc w:val="both"/>
              <w:rPr>
                <w:rFonts w:eastAsia="Times New Roman"/>
                <w:sz w:val="22"/>
                <w:szCs w:val="22"/>
                <w:lang w:val="ru-RU"/>
              </w:rPr>
            </w:pPr>
          </w:p>
          <w:p>
            <w:pPr>
              <w:widowControl/>
              <w:autoSpaceDE/>
              <w:autoSpaceDN/>
              <w:adjustRightInd/>
              <w:jc w:val="both"/>
              <w:rPr>
                <w:rFonts w:eastAsia="Times New Roman"/>
                <w:sz w:val="22"/>
                <w:szCs w:val="22"/>
                <w:lang w:val="ru-RU"/>
              </w:rPr>
            </w:pPr>
          </w:p>
          <w:p>
            <w:pPr>
              <w:widowControl/>
              <w:autoSpaceDE/>
              <w:autoSpaceDN/>
              <w:adjustRightInd/>
              <w:jc w:val="both"/>
              <w:rPr>
                <w:rFonts w:eastAsia="Times New Roman"/>
                <w:sz w:val="22"/>
                <w:szCs w:val="22"/>
                <w:lang w:val="ru-RU"/>
              </w:rPr>
            </w:pPr>
          </w:p>
          <w:p>
            <w:pPr>
              <w:widowControl/>
              <w:autoSpaceDE/>
              <w:autoSpaceDN/>
              <w:adjustRightInd/>
              <w:jc w:val="both"/>
              <w:rPr>
                <w:rFonts w:eastAsia="Times New Roman"/>
                <w:sz w:val="22"/>
                <w:szCs w:val="22"/>
                <w:lang w:val="ru-RU"/>
              </w:rPr>
            </w:pPr>
          </w:p>
          <w:p>
            <w:pPr>
              <w:pStyle w:val="174"/>
              <w:spacing w:before="0" w:after="0"/>
              <w:ind w:firstLine="454"/>
              <w:jc w:val="both"/>
              <w:rPr>
                <w:rFonts w:cs="Times New Roman"/>
                <w:b/>
                <w:i/>
                <w:color w:val="auto"/>
                <w:sz w:val="22"/>
                <w:szCs w:val="22"/>
                <w:lang w:val="ru-RU"/>
              </w:rPr>
            </w:pPr>
          </w:p>
        </w:tc>
        <w:tc>
          <w:tcPr>
            <w:tcW w:w="4537" w:type="dxa"/>
          </w:tcPr>
          <w:p>
            <w:pPr>
              <w:pStyle w:val="174"/>
              <w:spacing w:before="0" w:after="0"/>
              <w:ind w:firstLine="454"/>
              <w:jc w:val="both"/>
              <w:rPr>
                <w:rFonts w:cs="Times New Roman"/>
                <w:b/>
                <w:i/>
                <w:color w:val="auto"/>
                <w:sz w:val="22"/>
                <w:szCs w:val="22"/>
                <w:lang w:val="ru-RU"/>
              </w:rPr>
            </w:pPr>
            <w:r>
              <w:rPr>
                <w:rFonts w:cs="Times New Roman"/>
                <w:b/>
                <w:i/>
                <w:color w:val="auto"/>
                <w:sz w:val="22"/>
                <w:szCs w:val="22"/>
                <w:lang w:val="ru-RU"/>
              </w:rPr>
              <w:t>Выпускник получит возможность научиться:</w:t>
            </w:r>
          </w:p>
          <w:p>
            <w:pPr>
              <w:widowControl/>
              <w:numPr>
                <w:ilvl w:val="0"/>
                <w:numId w:val="15"/>
              </w:numPr>
              <w:autoSpaceDE/>
              <w:autoSpaceDN/>
              <w:adjustRightInd/>
              <w:ind w:left="459" w:firstLine="0"/>
              <w:jc w:val="both"/>
              <w:rPr>
                <w:rFonts w:eastAsia="Times New Roman"/>
                <w:i/>
                <w:sz w:val="22"/>
                <w:szCs w:val="22"/>
                <w:lang w:val="ru-RU"/>
              </w:rPr>
            </w:pPr>
            <w:r>
              <w:rPr>
                <w:rFonts w:eastAsia="Times New Roman"/>
                <w:i/>
                <w:sz w:val="22"/>
                <w:szCs w:val="22"/>
                <w:lang w:val="ru-RU"/>
              </w:rPr>
              <w:t xml:space="preserve">утвердительные, отрицательные и вопросительные формы структур с глаголами </w:t>
            </w:r>
            <w:r>
              <w:rPr>
                <w:rFonts w:eastAsia="Times New Roman"/>
                <w:i/>
                <w:sz w:val="22"/>
                <w:szCs w:val="22"/>
              </w:rPr>
              <w:t>sein</w:t>
            </w:r>
            <w:r>
              <w:rPr>
                <w:rFonts w:eastAsia="Times New Roman"/>
                <w:i/>
                <w:sz w:val="22"/>
                <w:szCs w:val="22"/>
                <w:lang w:val="ru-RU"/>
              </w:rPr>
              <w:t xml:space="preserve"> и </w:t>
            </w:r>
            <w:r>
              <w:rPr>
                <w:rFonts w:eastAsia="Times New Roman"/>
                <w:i/>
                <w:sz w:val="22"/>
                <w:szCs w:val="22"/>
              </w:rPr>
              <w:t>haben</w:t>
            </w:r>
            <w:r>
              <w:rPr>
                <w:rFonts w:eastAsia="Times New Roman"/>
                <w:i/>
                <w:sz w:val="22"/>
                <w:szCs w:val="22"/>
                <w:lang w:val="ru-RU"/>
              </w:rPr>
              <w:t xml:space="preserve">, с модальными глаголами, с полнозначными глаголами в </w:t>
            </w:r>
            <w:r>
              <w:rPr>
                <w:rFonts w:eastAsia="Times New Roman"/>
                <w:i/>
                <w:sz w:val="22"/>
                <w:szCs w:val="22"/>
              </w:rPr>
              <w:t>Pr</w:t>
            </w:r>
            <w:r>
              <w:rPr>
                <w:rFonts w:eastAsia="Times New Roman"/>
                <w:i/>
                <w:sz w:val="22"/>
                <w:szCs w:val="22"/>
                <w:lang w:val="ru-RU"/>
              </w:rPr>
              <w:t>ä</w:t>
            </w:r>
            <w:r>
              <w:rPr>
                <w:rFonts w:eastAsia="Times New Roman"/>
                <w:i/>
                <w:sz w:val="22"/>
                <w:szCs w:val="22"/>
              </w:rPr>
              <w:t>sens</w:t>
            </w:r>
            <w:r>
              <w:rPr>
                <w:rFonts w:eastAsia="Times New Roman"/>
                <w:i/>
                <w:sz w:val="22"/>
                <w:szCs w:val="22"/>
                <w:lang w:val="ru-RU"/>
              </w:rPr>
              <w:t>, с возвратными глаголами, с глаголами с отделяемыми и неотделяемыми приставками;</w:t>
            </w:r>
          </w:p>
          <w:p>
            <w:pPr>
              <w:widowControl/>
              <w:numPr>
                <w:ilvl w:val="0"/>
                <w:numId w:val="15"/>
              </w:numPr>
              <w:autoSpaceDE/>
              <w:autoSpaceDN/>
              <w:adjustRightInd/>
              <w:ind w:left="459" w:firstLine="0"/>
              <w:jc w:val="both"/>
              <w:rPr>
                <w:rFonts w:eastAsia="Times New Roman"/>
                <w:i/>
                <w:sz w:val="22"/>
                <w:szCs w:val="22"/>
                <w:lang w:val="ru-RU"/>
              </w:rPr>
            </w:pPr>
            <w:r>
              <w:rPr>
                <w:rFonts w:eastAsia="Times New Roman"/>
                <w:i/>
                <w:sz w:val="22"/>
                <w:szCs w:val="22"/>
                <w:lang w:val="ru-RU"/>
              </w:rPr>
              <w:t>существительные в единственном и множественном числе, склонение существительных;</w:t>
            </w:r>
          </w:p>
          <w:p>
            <w:pPr>
              <w:widowControl/>
              <w:numPr>
                <w:ilvl w:val="0"/>
                <w:numId w:val="15"/>
              </w:numPr>
              <w:autoSpaceDE/>
              <w:autoSpaceDN/>
              <w:adjustRightInd/>
              <w:ind w:left="459" w:firstLine="0"/>
              <w:jc w:val="both"/>
              <w:rPr>
                <w:rFonts w:eastAsia="Times New Roman"/>
                <w:i/>
                <w:sz w:val="22"/>
                <w:szCs w:val="22"/>
              </w:rPr>
            </w:pPr>
            <w:r>
              <w:rPr>
                <w:rFonts w:eastAsia="Times New Roman"/>
                <w:i/>
                <w:sz w:val="22"/>
                <w:szCs w:val="22"/>
              </w:rPr>
              <w:t>определенный, неопределенный, нулевой артикль;</w:t>
            </w:r>
          </w:p>
          <w:p>
            <w:pPr>
              <w:widowControl/>
              <w:numPr>
                <w:ilvl w:val="0"/>
                <w:numId w:val="15"/>
              </w:numPr>
              <w:autoSpaceDE/>
              <w:autoSpaceDN/>
              <w:adjustRightInd/>
              <w:ind w:left="459" w:firstLine="0"/>
              <w:jc w:val="both"/>
              <w:rPr>
                <w:rFonts w:eastAsia="Times New Roman"/>
                <w:i/>
                <w:sz w:val="22"/>
                <w:szCs w:val="22"/>
                <w:lang w:val="ru-RU"/>
              </w:rPr>
            </w:pPr>
            <w:r>
              <w:rPr>
                <w:rFonts w:eastAsia="Times New Roman"/>
                <w:i/>
                <w:sz w:val="22"/>
                <w:szCs w:val="22"/>
                <w:lang w:val="ru-RU"/>
              </w:rPr>
              <w:t>личные, указательные вопросительные, отрицательное (</w:t>
            </w:r>
            <w:r>
              <w:rPr>
                <w:rFonts w:eastAsia="Times New Roman"/>
                <w:i/>
                <w:sz w:val="22"/>
                <w:szCs w:val="22"/>
              </w:rPr>
              <w:t>kein</w:t>
            </w:r>
            <w:r>
              <w:rPr>
                <w:rFonts w:eastAsia="Times New Roman"/>
                <w:i/>
                <w:sz w:val="22"/>
                <w:szCs w:val="22"/>
                <w:lang w:val="ru-RU"/>
              </w:rPr>
              <w:t>), безличное (</w:t>
            </w:r>
            <w:r>
              <w:rPr>
                <w:rFonts w:eastAsia="Times New Roman"/>
                <w:i/>
                <w:sz w:val="22"/>
                <w:szCs w:val="22"/>
              </w:rPr>
              <w:t>es</w:t>
            </w:r>
            <w:r>
              <w:rPr>
                <w:rFonts w:eastAsia="Times New Roman"/>
                <w:i/>
                <w:sz w:val="22"/>
                <w:szCs w:val="22"/>
                <w:lang w:val="ru-RU"/>
              </w:rPr>
              <w:t>) и неопределенно-личное (</w:t>
            </w:r>
            <w:r>
              <w:rPr>
                <w:rFonts w:eastAsia="Times New Roman"/>
                <w:i/>
                <w:sz w:val="22"/>
                <w:szCs w:val="22"/>
              </w:rPr>
              <w:t>man</w:t>
            </w:r>
            <w:r>
              <w:rPr>
                <w:rFonts w:eastAsia="Times New Roman"/>
                <w:i/>
                <w:sz w:val="22"/>
                <w:szCs w:val="22"/>
                <w:lang w:val="ru-RU"/>
              </w:rPr>
              <w:t>) местоимения, склонение местоимений в единственном и множественном числе;</w:t>
            </w:r>
          </w:p>
          <w:p>
            <w:pPr>
              <w:widowControl/>
              <w:numPr>
                <w:ilvl w:val="0"/>
                <w:numId w:val="15"/>
              </w:numPr>
              <w:autoSpaceDE/>
              <w:autoSpaceDN/>
              <w:adjustRightInd/>
              <w:ind w:left="459" w:firstLine="0"/>
              <w:jc w:val="both"/>
              <w:rPr>
                <w:rFonts w:eastAsia="Times New Roman"/>
                <w:i/>
                <w:sz w:val="22"/>
                <w:szCs w:val="22"/>
                <w:lang w:val="de-DE"/>
              </w:rPr>
            </w:pPr>
            <w:r>
              <w:rPr>
                <w:rFonts w:eastAsia="Times New Roman"/>
                <w:i/>
                <w:sz w:val="22"/>
                <w:szCs w:val="22"/>
                <w:lang w:val="ru-RU"/>
              </w:rPr>
              <w:t>предлоги</w:t>
            </w:r>
            <w:r>
              <w:rPr>
                <w:rFonts w:eastAsia="Times New Roman"/>
                <w:i/>
                <w:sz w:val="22"/>
                <w:szCs w:val="22"/>
                <w:lang w:val="de-DE"/>
              </w:rPr>
              <w:t xml:space="preserve"> </w:t>
            </w:r>
            <w:r>
              <w:rPr>
                <w:rFonts w:eastAsia="Times New Roman"/>
                <w:i/>
                <w:sz w:val="22"/>
                <w:szCs w:val="22"/>
                <w:lang w:val="ru-RU"/>
              </w:rPr>
              <w:t>с</w:t>
            </w:r>
            <w:r>
              <w:rPr>
                <w:rFonts w:eastAsia="Times New Roman"/>
                <w:i/>
                <w:sz w:val="22"/>
                <w:szCs w:val="22"/>
                <w:lang w:val="de-DE"/>
              </w:rPr>
              <w:t xml:space="preserve"> </w:t>
            </w:r>
            <w:r>
              <w:rPr>
                <w:rFonts w:eastAsia="Times New Roman"/>
                <w:i/>
                <w:sz w:val="22"/>
                <w:szCs w:val="22"/>
                <w:lang w:val="ru-RU"/>
              </w:rPr>
              <w:t>двойным</w:t>
            </w:r>
            <w:r>
              <w:rPr>
                <w:rFonts w:eastAsia="Times New Roman"/>
                <w:i/>
                <w:sz w:val="22"/>
                <w:szCs w:val="22"/>
                <w:lang w:val="de-DE"/>
              </w:rPr>
              <w:t xml:space="preserve"> </w:t>
            </w:r>
            <w:r>
              <w:rPr>
                <w:rFonts w:eastAsia="Times New Roman"/>
                <w:i/>
                <w:sz w:val="22"/>
                <w:szCs w:val="22"/>
                <w:lang w:val="ru-RU"/>
              </w:rPr>
              <w:t>управлением</w:t>
            </w:r>
            <w:r>
              <w:rPr>
                <w:rFonts w:eastAsia="Times New Roman"/>
                <w:i/>
                <w:sz w:val="22"/>
                <w:szCs w:val="22"/>
                <w:lang w:val="de-DE"/>
              </w:rPr>
              <w:t xml:space="preserve"> (an, auf, hinter, in, neben, uber, unter, vor), </w:t>
            </w:r>
            <w:r>
              <w:rPr>
                <w:rFonts w:eastAsia="Times New Roman"/>
                <w:i/>
                <w:sz w:val="22"/>
                <w:szCs w:val="22"/>
                <w:lang w:val="ru-RU"/>
              </w:rPr>
              <w:t>требующие</w:t>
            </w:r>
            <w:r>
              <w:rPr>
                <w:rFonts w:eastAsia="Times New Roman"/>
                <w:i/>
                <w:sz w:val="22"/>
                <w:szCs w:val="22"/>
                <w:lang w:val="de-DE"/>
              </w:rPr>
              <w:t xml:space="preserve"> Dativ (aus, bei, mit, nach, seit, von, zu) </w:t>
            </w:r>
            <w:r>
              <w:rPr>
                <w:rFonts w:eastAsia="Times New Roman"/>
                <w:i/>
                <w:sz w:val="22"/>
                <w:szCs w:val="22"/>
                <w:lang w:val="ru-RU"/>
              </w:rPr>
              <w:t>и</w:t>
            </w:r>
            <w:r>
              <w:rPr>
                <w:rFonts w:eastAsia="Times New Roman"/>
                <w:i/>
                <w:sz w:val="22"/>
                <w:szCs w:val="22"/>
                <w:lang w:val="de-DE"/>
              </w:rPr>
              <w:t xml:space="preserve"> Akkusativ (durch, fur, gegen, ohne, um);</w:t>
            </w:r>
          </w:p>
          <w:p>
            <w:pPr>
              <w:widowControl/>
              <w:numPr>
                <w:ilvl w:val="0"/>
                <w:numId w:val="15"/>
              </w:numPr>
              <w:autoSpaceDE/>
              <w:autoSpaceDN/>
              <w:adjustRightInd/>
              <w:ind w:left="459" w:firstLine="454"/>
              <w:jc w:val="both"/>
              <w:rPr>
                <w:b/>
                <w:i/>
                <w:sz w:val="22"/>
                <w:szCs w:val="22"/>
                <w:lang w:val="ru-RU"/>
              </w:rPr>
            </w:pPr>
            <w:r>
              <w:rPr>
                <w:rFonts w:eastAsia="Times New Roman"/>
                <w:i/>
                <w:sz w:val="22"/>
                <w:szCs w:val="22"/>
                <w:lang w:val="ru-RU"/>
              </w:rPr>
              <w:t>количественные числительные от 1 до 100 и формы образования порядковых числительных (рецептивно).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rPr>
                <w:rFonts w:ascii="Arial" w:hAnsi="Arial" w:cs="Arial"/>
                <w:color w:val="000000"/>
                <w:sz w:val="22"/>
                <w:szCs w:val="22"/>
              </w:rPr>
            </w:pPr>
            <w:r>
              <w:rPr>
                <w:b/>
                <w:bCs/>
                <w:color w:val="000000"/>
                <w:sz w:val="22"/>
                <w:szCs w:val="22"/>
              </w:rPr>
              <w:t>Говорение. Диалогическая речь</w:t>
            </w:r>
          </w:p>
          <w:p>
            <w:pPr>
              <w:pStyle w:val="174"/>
              <w:spacing w:before="0" w:after="0"/>
              <w:ind w:firstLine="454"/>
              <w:jc w:val="both"/>
              <w:rPr>
                <w:b/>
                <w:i/>
                <w:sz w:val="22"/>
                <w:szCs w:val="22"/>
                <w:lang w:val="ru-RU"/>
              </w:rPr>
            </w:pPr>
          </w:p>
        </w:tc>
        <w:tc>
          <w:tcPr>
            <w:tcW w:w="4178" w:type="dxa"/>
          </w:tcPr>
          <w:p>
            <w:pPr>
              <w:pStyle w:val="46"/>
              <w:shd w:val="clear" w:color="auto" w:fill="FFFFFF"/>
              <w:spacing w:before="0" w:beforeAutospacing="0" w:after="0" w:afterAutospacing="0"/>
              <w:ind w:left="765"/>
              <w:rPr>
                <w:rFonts w:ascii="Arial" w:hAnsi="Arial" w:cs="Arial"/>
                <w:b/>
                <w:i/>
                <w:color w:val="000000"/>
                <w:sz w:val="22"/>
                <w:szCs w:val="22"/>
              </w:rPr>
            </w:pPr>
            <w:r>
              <w:rPr>
                <w:b/>
                <w:i/>
                <w:color w:val="000000"/>
                <w:sz w:val="22"/>
                <w:szCs w:val="22"/>
              </w:rPr>
              <w:t xml:space="preserve">Выпускник научится: </w:t>
            </w:r>
          </w:p>
          <w:p>
            <w:pPr>
              <w:pStyle w:val="46"/>
              <w:numPr>
                <w:ilvl w:val="0"/>
                <w:numId w:val="16"/>
              </w:numPr>
              <w:shd w:val="clear" w:color="auto" w:fill="FFFFFF"/>
              <w:spacing w:before="0" w:beforeAutospacing="0" w:after="0" w:afterAutospacing="0"/>
              <w:rPr>
                <w:rFonts w:ascii="Arial" w:hAnsi="Arial" w:cs="Arial"/>
                <w:color w:val="000000"/>
                <w:sz w:val="22"/>
                <w:szCs w:val="22"/>
              </w:rPr>
            </w:pPr>
            <w:r>
              <w:rPr>
                <w:color w:val="000000"/>
                <w:sz w:val="22"/>
                <w:szCs w:val="22"/>
              </w:rPr>
              <w:t xml:space="preserve">вести диалог (диалог этикетного характера, </w:t>
            </w:r>
          </w:p>
          <w:p>
            <w:pPr>
              <w:pStyle w:val="46"/>
              <w:numPr>
                <w:ilvl w:val="0"/>
                <w:numId w:val="16"/>
              </w:numPr>
              <w:shd w:val="clear" w:color="auto" w:fill="FFFFFF"/>
              <w:spacing w:before="0" w:beforeAutospacing="0" w:after="0" w:afterAutospacing="0"/>
              <w:rPr>
                <w:rFonts w:ascii="Arial" w:hAnsi="Arial" w:cs="Arial"/>
                <w:color w:val="000000"/>
                <w:sz w:val="22"/>
                <w:szCs w:val="22"/>
              </w:rPr>
            </w:pPr>
            <w:r>
              <w:rPr>
                <w:color w:val="000000"/>
                <w:sz w:val="22"/>
                <w:szCs w:val="22"/>
              </w:rPr>
              <w:t xml:space="preserve">диалог-распрос, диалог побуждение к действию; </w:t>
            </w:r>
          </w:p>
          <w:p>
            <w:pPr>
              <w:pStyle w:val="46"/>
              <w:numPr>
                <w:ilvl w:val="0"/>
                <w:numId w:val="16"/>
              </w:numPr>
              <w:shd w:val="clear" w:color="auto" w:fill="FFFFFF"/>
              <w:spacing w:before="0" w:beforeAutospacing="0" w:after="0" w:afterAutospacing="0"/>
              <w:rPr>
                <w:rFonts w:ascii="Arial" w:hAnsi="Arial" w:cs="Arial"/>
                <w:color w:val="000000"/>
                <w:sz w:val="22"/>
                <w:szCs w:val="22"/>
              </w:rPr>
            </w:pPr>
            <w:r>
              <w:rPr>
                <w:color w:val="000000"/>
                <w:sz w:val="22"/>
                <w:szCs w:val="22"/>
              </w:rPr>
              <w:t>комбинированный диалог) в стандартных ситуациях неофициального общения в рамках освоенной тематики,</w:t>
            </w:r>
          </w:p>
          <w:p>
            <w:pPr>
              <w:pStyle w:val="46"/>
              <w:numPr>
                <w:ilvl w:val="0"/>
                <w:numId w:val="16"/>
              </w:numPr>
              <w:shd w:val="clear" w:color="auto" w:fill="FFFFFF"/>
              <w:spacing w:before="0" w:beforeAutospacing="0" w:after="0" w:afterAutospacing="0"/>
              <w:rPr>
                <w:b/>
                <w:i/>
                <w:sz w:val="22"/>
                <w:szCs w:val="22"/>
              </w:rPr>
            </w:pPr>
            <w:r>
              <w:rPr>
                <w:color w:val="000000"/>
                <w:sz w:val="22"/>
                <w:szCs w:val="22"/>
              </w:rPr>
              <w:t>соблюдая нормы речевого этикета, принятые в стране изучаемого языка.</w:t>
            </w:r>
            <w:r>
              <w:rPr>
                <w:b/>
                <w:i/>
                <w:sz w:val="22"/>
                <w:szCs w:val="22"/>
              </w:rPr>
              <w:t xml:space="preserve"> </w:t>
            </w:r>
          </w:p>
        </w:tc>
        <w:tc>
          <w:tcPr>
            <w:tcW w:w="4537" w:type="dxa"/>
          </w:tcPr>
          <w:p>
            <w:pPr>
              <w:pStyle w:val="174"/>
              <w:spacing w:before="0" w:after="0"/>
              <w:ind w:firstLine="454"/>
              <w:jc w:val="both"/>
              <w:rPr>
                <w:rFonts w:cs="Times New Roman"/>
                <w:b/>
                <w:i/>
                <w:color w:val="auto"/>
                <w:sz w:val="22"/>
                <w:szCs w:val="22"/>
                <w:lang w:val="ru-RU"/>
              </w:rPr>
            </w:pPr>
            <w:r>
              <w:rPr>
                <w:rFonts w:cs="Times New Roman"/>
                <w:b/>
                <w:i/>
                <w:color w:val="auto"/>
                <w:sz w:val="22"/>
                <w:szCs w:val="22"/>
                <w:lang w:val="ru-RU"/>
              </w:rPr>
              <w:t>Выпускник получит возможность научиться:</w:t>
            </w:r>
          </w:p>
          <w:p>
            <w:pPr>
              <w:pStyle w:val="46"/>
              <w:numPr>
                <w:ilvl w:val="0"/>
                <w:numId w:val="16"/>
              </w:numPr>
              <w:shd w:val="clear" w:color="auto" w:fill="FFFFFF"/>
              <w:spacing w:before="0" w:beforeAutospacing="0" w:after="0" w:afterAutospacing="0"/>
              <w:rPr>
                <w:rFonts w:ascii="Arial" w:hAnsi="Arial" w:cs="Arial"/>
                <w:i/>
                <w:color w:val="000000"/>
                <w:sz w:val="22"/>
                <w:szCs w:val="22"/>
              </w:rPr>
            </w:pPr>
            <w:r>
              <w:rPr>
                <w:i/>
                <w:color w:val="000000"/>
                <w:sz w:val="22"/>
                <w:szCs w:val="22"/>
              </w:rPr>
              <w:t>вести диалог-обмен мнениями;</w:t>
            </w:r>
          </w:p>
          <w:p>
            <w:pPr>
              <w:pStyle w:val="46"/>
              <w:numPr>
                <w:ilvl w:val="0"/>
                <w:numId w:val="16"/>
              </w:numPr>
              <w:shd w:val="clear" w:color="auto" w:fill="FFFFFF"/>
              <w:spacing w:before="0" w:beforeAutospacing="0" w:after="0" w:afterAutospacing="0"/>
              <w:rPr>
                <w:rFonts w:ascii="Arial" w:hAnsi="Arial" w:cs="Arial"/>
                <w:i/>
                <w:color w:val="000000"/>
                <w:sz w:val="22"/>
                <w:szCs w:val="22"/>
              </w:rPr>
            </w:pPr>
            <w:r>
              <w:rPr>
                <w:i/>
                <w:color w:val="000000"/>
                <w:sz w:val="22"/>
                <w:szCs w:val="22"/>
              </w:rPr>
              <w:t>брать и давать интервью;</w:t>
            </w:r>
          </w:p>
          <w:p>
            <w:pPr>
              <w:pStyle w:val="46"/>
              <w:numPr>
                <w:ilvl w:val="0"/>
                <w:numId w:val="16"/>
              </w:numPr>
              <w:shd w:val="clear" w:color="auto" w:fill="FFFFFF"/>
              <w:spacing w:before="0" w:beforeAutospacing="0" w:after="0" w:afterAutospacing="0"/>
              <w:rPr>
                <w:rFonts w:ascii="Arial" w:hAnsi="Arial" w:cs="Arial"/>
                <w:i/>
                <w:color w:val="000000"/>
                <w:sz w:val="22"/>
                <w:szCs w:val="22"/>
              </w:rPr>
            </w:pPr>
            <w:r>
              <w:rPr>
                <w:i/>
                <w:color w:val="000000"/>
                <w:sz w:val="22"/>
                <w:szCs w:val="22"/>
              </w:rPr>
              <w:t>вести диалог-расспрос на основе нелинейного текста (таблицы, диаграммы и т. д.).</w:t>
            </w:r>
          </w:p>
          <w:p>
            <w:pPr>
              <w:pStyle w:val="46"/>
              <w:shd w:val="clear" w:color="auto" w:fill="FFFFFF"/>
              <w:spacing w:before="0" w:beforeAutospacing="0" w:after="0" w:afterAutospacing="0"/>
              <w:rPr>
                <w:b/>
                <w:i/>
                <w:sz w:val="22"/>
                <w:szCs w:val="22"/>
              </w:rPr>
            </w:pPr>
            <w:r>
              <w:rPr>
                <w:i/>
                <w:color w:val="000000"/>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rPr>
                <w:rFonts w:ascii="Arial" w:hAnsi="Arial" w:cs="Arial"/>
                <w:color w:val="000000"/>
                <w:sz w:val="22"/>
                <w:szCs w:val="22"/>
              </w:rPr>
            </w:pPr>
            <w:r>
              <w:rPr>
                <w:b/>
                <w:bCs/>
                <w:color w:val="000000"/>
                <w:sz w:val="22"/>
                <w:szCs w:val="22"/>
              </w:rPr>
              <w:t>Говорение. Монологическая речь</w:t>
            </w:r>
          </w:p>
          <w:p>
            <w:pPr>
              <w:pStyle w:val="46"/>
              <w:shd w:val="clear" w:color="auto" w:fill="FFFFFF"/>
              <w:spacing w:before="0" w:beforeAutospacing="0" w:after="0" w:afterAutospacing="0"/>
              <w:rPr>
                <w:b/>
                <w:bCs/>
                <w:color w:val="000000"/>
                <w:sz w:val="22"/>
                <w:szCs w:val="22"/>
              </w:rPr>
            </w:pPr>
          </w:p>
        </w:tc>
        <w:tc>
          <w:tcPr>
            <w:tcW w:w="4178" w:type="dxa"/>
          </w:tcPr>
          <w:p>
            <w:pPr>
              <w:pStyle w:val="172"/>
              <w:spacing w:before="0" w:after="0"/>
              <w:ind w:firstLine="454"/>
              <w:jc w:val="both"/>
              <w:rPr>
                <w:rFonts w:cs="Times New Roman"/>
                <w:b/>
                <w:i/>
                <w:color w:val="auto"/>
                <w:sz w:val="22"/>
                <w:szCs w:val="22"/>
                <w:lang w:val="ru-RU"/>
              </w:rPr>
            </w:pPr>
            <w:r>
              <w:rPr>
                <w:rFonts w:cs="Times New Roman"/>
                <w:b/>
                <w:i/>
                <w:color w:val="auto"/>
                <w:sz w:val="22"/>
                <w:szCs w:val="22"/>
                <w:lang w:val="ru-RU"/>
              </w:rPr>
              <w:t xml:space="preserve">Выпускник научится: </w:t>
            </w:r>
          </w:p>
          <w:p>
            <w:pPr>
              <w:pStyle w:val="46"/>
              <w:numPr>
                <w:ilvl w:val="0"/>
                <w:numId w:val="17"/>
              </w:numPr>
              <w:shd w:val="clear" w:color="auto" w:fill="FFFFFF"/>
              <w:spacing w:before="0" w:beforeAutospacing="0" w:after="0" w:afterAutospacing="0"/>
              <w:rPr>
                <w:rFonts w:ascii="Arial" w:hAnsi="Arial" w:cs="Arial"/>
                <w:color w:val="000000"/>
                <w:sz w:val="22"/>
                <w:szCs w:val="22"/>
              </w:rPr>
            </w:pPr>
            <w:r>
              <w:rPr>
                <w:color w:val="000000"/>
                <w:sz w:val="22"/>
                <w:szCs w:val="22"/>
              </w:rPr>
              <w:t>строить связное монологическое высказывание с опорой на</w:t>
            </w:r>
          </w:p>
          <w:p>
            <w:pPr>
              <w:pStyle w:val="46"/>
              <w:shd w:val="clear" w:color="auto" w:fill="FFFFFF"/>
              <w:spacing w:before="0" w:beforeAutospacing="0" w:after="0" w:afterAutospacing="0"/>
              <w:rPr>
                <w:color w:val="000000"/>
                <w:sz w:val="22"/>
                <w:szCs w:val="22"/>
              </w:rPr>
            </w:pPr>
            <w:r>
              <w:rPr>
                <w:color w:val="000000"/>
                <w:sz w:val="22"/>
                <w:szCs w:val="22"/>
              </w:rPr>
              <w:t>зрительную наглядность и/или вербальные опоры (ключевые слова, план, вопросы) в рамках освоенной тематики;</w:t>
            </w:r>
          </w:p>
          <w:p>
            <w:pPr>
              <w:pStyle w:val="46"/>
              <w:numPr>
                <w:ilvl w:val="0"/>
                <w:numId w:val="17"/>
              </w:numPr>
              <w:shd w:val="clear" w:color="auto" w:fill="FFFFFF"/>
              <w:spacing w:before="0" w:beforeAutospacing="0" w:after="0" w:afterAutospacing="0"/>
              <w:rPr>
                <w:rFonts w:ascii="Arial" w:hAnsi="Arial" w:cs="Arial"/>
                <w:color w:val="000000"/>
                <w:sz w:val="22"/>
                <w:szCs w:val="22"/>
              </w:rPr>
            </w:pPr>
            <w:r>
              <w:rPr>
                <w:color w:val="000000"/>
                <w:sz w:val="22"/>
                <w:szCs w:val="22"/>
              </w:rPr>
              <w:t>описывать события с опорой на зрительную наглядность и/или вербальную опору (ключевые слова, план, вопросы);</w:t>
            </w:r>
          </w:p>
          <w:p>
            <w:pPr>
              <w:pStyle w:val="46"/>
              <w:numPr>
                <w:ilvl w:val="0"/>
                <w:numId w:val="17"/>
              </w:numPr>
              <w:shd w:val="clear" w:color="auto" w:fill="FFFFFF"/>
              <w:spacing w:before="0" w:beforeAutospacing="0" w:after="0" w:afterAutospacing="0"/>
              <w:rPr>
                <w:rFonts w:ascii="Arial" w:hAnsi="Arial" w:cs="Arial"/>
                <w:color w:val="000000"/>
                <w:sz w:val="22"/>
                <w:szCs w:val="22"/>
              </w:rPr>
            </w:pPr>
            <w:r>
              <w:rPr>
                <w:color w:val="000000"/>
                <w:sz w:val="22"/>
                <w:szCs w:val="22"/>
              </w:rPr>
              <w:t>давать краткую характеристику реальных людей и литературных персонажей;</w:t>
            </w:r>
          </w:p>
          <w:p>
            <w:pPr>
              <w:pStyle w:val="46"/>
              <w:numPr>
                <w:ilvl w:val="0"/>
                <w:numId w:val="17"/>
              </w:numPr>
              <w:shd w:val="clear" w:color="auto" w:fill="FFFFFF"/>
              <w:spacing w:before="0" w:beforeAutospacing="0" w:after="0" w:afterAutospacing="0"/>
              <w:rPr>
                <w:rFonts w:ascii="Arial" w:hAnsi="Arial" w:cs="Arial"/>
                <w:color w:val="000000"/>
                <w:sz w:val="22"/>
                <w:szCs w:val="22"/>
              </w:rPr>
            </w:pPr>
            <w:r>
              <w:rPr>
                <w:color w:val="000000"/>
                <w:sz w:val="22"/>
                <w:szCs w:val="22"/>
              </w:rPr>
              <w:t>передавать основное содержание прочитанного текста с опорой или без опоры на текст, ключевые слова/ план/ вопросы;</w:t>
            </w:r>
          </w:p>
          <w:p>
            <w:pPr>
              <w:pStyle w:val="46"/>
              <w:numPr>
                <w:ilvl w:val="0"/>
                <w:numId w:val="17"/>
              </w:numPr>
              <w:shd w:val="clear" w:color="auto" w:fill="FFFFFF"/>
              <w:spacing w:before="0" w:beforeAutospacing="0" w:after="0" w:afterAutospacing="0"/>
              <w:rPr>
                <w:rFonts w:ascii="Arial" w:hAnsi="Arial" w:cs="Arial"/>
                <w:color w:val="000000"/>
                <w:sz w:val="22"/>
                <w:szCs w:val="22"/>
              </w:rPr>
            </w:pPr>
            <w:r>
              <w:rPr>
                <w:color w:val="000000"/>
                <w:sz w:val="22"/>
                <w:szCs w:val="22"/>
              </w:rPr>
              <w:t>описывать картинку/ фото с опорой или без опоры на ключевые слова/ план/ вопросы</w:t>
            </w:r>
          </w:p>
        </w:tc>
        <w:tc>
          <w:tcPr>
            <w:tcW w:w="4537" w:type="dxa"/>
          </w:tcPr>
          <w:p>
            <w:pPr>
              <w:pStyle w:val="174"/>
              <w:spacing w:before="0" w:after="0"/>
              <w:ind w:firstLine="454"/>
              <w:jc w:val="both"/>
              <w:rPr>
                <w:rFonts w:cs="Times New Roman"/>
                <w:b/>
                <w:i/>
                <w:color w:val="auto"/>
                <w:sz w:val="22"/>
                <w:szCs w:val="22"/>
                <w:lang w:val="ru-RU"/>
              </w:rPr>
            </w:pPr>
            <w:r>
              <w:rPr>
                <w:rFonts w:cs="Times New Roman"/>
                <w:b/>
                <w:i/>
                <w:color w:val="auto"/>
                <w:sz w:val="22"/>
                <w:szCs w:val="22"/>
                <w:lang w:val="ru-RU"/>
              </w:rPr>
              <w:t>Выпускник получит возможность научиться:</w:t>
            </w:r>
          </w:p>
          <w:p>
            <w:pPr>
              <w:pStyle w:val="46"/>
              <w:numPr>
                <w:ilvl w:val="0"/>
                <w:numId w:val="17"/>
              </w:numPr>
              <w:shd w:val="clear" w:color="auto" w:fill="FFFFFF"/>
              <w:spacing w:before="0" w:beforeAutospacing="0" w:after="0" w:afterAutospacing="0"/>
              <w:rPr>
                <w:rFonts w:ascii="Arial" w:hAnsi="Arial" w:cs="Arial"/>
                <w:i/>
                <w:color w:val="000000"/>
                <w:sz w:val="22"/>
                <w:szCs w:val="22"/>
              </w:rPr>
            </w:pPr>
            <w:r>
              <w:rPr>
                <w:i/>
                <w:color w:val="000000"/>
                <w:sz w:val="22"/>
                <w:szCs w:val="22"/>
              </w:rPr>
              <w:t>делать сообщение на заданную тему на основе прочитанного;</w:t>
            </w:r>
          </w:p>
          <w:p>
            <w:pPr>
              <w:pStyle w:val="46"/>
              <w:numPr>
                <w:ilvl w:val="0"/>
                <w:numId w:val="17"/>
              </w:numPr>
              <w:shd w:val="clear" w:color="auto" w:fill="FFFFFF"/>
              <w:spacing w:before="0" w:beforeAutospacing="0" w:after="0" w:afterAutospacing="0"/>
              <w:rPr>
                <w:rFonts w:ascii="Arial" w:hAnsi="Arial" w:cs="Arial"/>
                <w:i/>
                <w:color w:val="000000"/>
                <w:sz w:val="22"/>
                <w:szCs w:val="22"/>
              </w:rPr>
            </w:pPr>
            <w:r>
              <w:rPr>
                <w:i/>
                <w:color w:val="000000"/>
                <w:sz w:val="22"/>
                <w:szCs w:val="22"/>
              </w:rPr>
              <w:t>комментировать факты из прочитанного/ прослушанного текста,</w:t>
            </w:r>
          </w:p>
          <w:p>
            <w:pPr>
              <w:pStyle w:val="46"/>
              <w:numPr>
                <w:ilvl w:val="0"/>
                <w:numId w:val="17"/>
              </w:numPr>
              <w:shd w:val="clear" w:color="auto" w:fill="FFFFFF"/>
              <w:spacing w:before="0" w:beforeAutospacing="0" w:after="0" w:afterAutospacing="0"/>
              <w:rPr>
                <w:rFonts w:ascii="Arial" w:hAnsi="Arial" w:cs="Arial"/>
                <w:i/>
                <w:color w:val="000000"/>
                <w:sz w:val="22"/>
                <w:szCs w:val="22"/>
              </w:rPr>
            </w:pPr>
            <w:r>
              <w:rPr>
                <w:i/>
                <w:color w:val="000000"/>
                <w:sz w:val="22"/>
                <w:szCs w:val="22"/>
              </w:rPr>
              <w:t>выражать и аргументировать свое           отношение к прочитанному/  прослушанному;</w:t>
            </w:r>
          </w:p>
          <w:p>
            <w:pPr>
              <w:pStyle w:val="46"/>
              <w:numPr>
                <w:ilvl w:val="0"/>
                <w:numId w:val="17"/>
              </w:numPr>
              <w:shd w:val="clear" w:color="auto" w:fill="FFFFFF"/>
              <w:spacing w:before="0" w:beforeAutospacing="0" w:after="0" w:afterAutospacing="0"/>
              <w:rPr>
                <w:rFonts w:ascii="Arial" w:hAnsi="Arial" w:cs="Arial"/>
                <w:i/>
                <w:color w:val="000000"/>
                <w:sz w:val="22"/>
                <w:szCs w:val="22"/>
              </w:rPr>
            </w:pPr>
            <w:r>
              <w:rPr>
                <w:i/>
                <w:color w:val="000000"/>
                <w:sz w:val="22"/>
                <w:szCs w:val="22"/>
              </w:rPr>
              <w:t>кратко высказываться без предварительной подготовки на заданную тему в соответствии с предложенной ситуацией общения;</w:t>
            </w:r>
          </w:p>
          <w:p>
            <w:pPr>
              <w:pStyle w:val="46"/>
              <w:numPr>
                <w:ilvl w:val="0"/>
                <w:numId w:val="17"/>
              </w:numPr>
              <w:shd w:val="clear" w:color="auto" w:fill="FFFFFF"/>
              <w:spacing w:before="0" w:beforeAutospacing="0" w:after="0" w:afterAutospacing="0"/>
              <w:rPr>
                <w:rFonts w:ascii="Arial" w:hAnsi="Arial" w:cs="Arial"/>
                <w:i/>
                <w:color w:val="000000"/>
                <w:sz w:val="22"/>
                <w:szCs w:val="22"/>
              </w:rPr>
            </w:pPr>
            <w:r>
              <w:rPr>
                <w:i/>
                <w:color w:val="000000"/>
                <w:sz w:val="22"/>
                <w:szCs w:val="22"/>
              </w:rPr>
              <w:t>кратко высказываться с опорой на нелинейный текст (таблицы, диаграммы, расписание и т. п.);</w:t>
            </w:r>
          </w:p>
          <w:p>
            <w:pPr>
              <w:pStyle w:val="46"/>
              <w:numPr>
                <w:ilvl w:val="0"/>
                <w:numId w:val="17"/>
              </w:numPr>
              <w:shd w:val="clear" w:color="auto" w:fill="FFFFFF"/>
              <w:spacing w:before="0" w:beforeAutospacing="0" w:after="0" w:afterAutospacing="0"/>
              <w:rPr>
                <w:rFonts w:ascii="Arial" w:hAnsi="Arial" w:cs="Arial"/>
                <w:i/>
                <w:color w:val="000000"/>
                <w:sz w:val="22"/>
                <w:szCs w:val="22"/>
              </w:rPr>
            </w:pPr>
            <w:r>
              <w:rPr>
                <w:i/>
                <w:color w:val="000000"/>
                <w:sz w:val="22"/>
                <w:szCs w:val="22"/>
              </w:rPr>
              <w:t>кратко излагать результаты выполненной проектной работы.</w:t>
            </w:r>
          </w:p>
          <w:p>
            <w:pPr>
              <w:pStyle w:val="46"/>
              <w:shd w:val="clear" w:color="auto" w:fill="FFFFFF"/>
              <w:spacing w:before="0" w:beforeAutospacing="0" w:after="0" w:afterAutospacing="0"/>
              <w:rPr>
                <w: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rPr>
                <w:rFonts w:ascii="Arial" w:hAnsi="Arial" w:cs="Arial"/>
                <w:color w:val="000000"/>
                <w:sz w:val="22"/>
                <w:szCs w:val="22"/>
              </w:rPr>
            </w:pPr>
            <w:r>
              <w:rPr>
                <w:b/>
                <w:bCs/>
                <w:color w:val="000000"/>
                <w:sz w:val="22"/>
                <w:szCs w:val="22"/>
              </w:rPr>
              <w:t>Аудирование</w:t>
            </w:r>
          </w:p>
          <w:p>
            <w:pPr>
              <w:pStyle w:val="46"/>
              <w:shd w:val="clear" w:color="auto" w:fill="FFFFFF"/>
              <w:spacing w:before="0" w:beforeAutospacing="0" w:after="0" w:afterAutospacing="0"/>
              <w:rPr>
                <w:b/>
                <w:bCs/>
                <w:color w:val="000000"/>
                <w:sz w:val="22"/>
                <w:szCs w:val="22"/>
              </w:rPr>
            </w:pPr>
          </w:p>
        </w:tc>
        <w:tc>
          <w:tcPr>
            <w:tcW w:w="4178" w:type="dxa"/>
          </w:tcPr>
          <w:p>
            <w:pPr>
              <w:pStyle w:val="172"/>
              <w:spacing w:before="0" w:after="0"/>
              <w:ind w:firstLine="454"/>
              <w:jc w:val="both"/>
              <w:rPr>
                <w:rFonts w:cs="Times New Roman"/>
                <w:b/>
                <w:i/>
                <w:color w:val="auto"/>
                <w:sz w:val="22"/>
                <w:szCs w:val="22"/>
                <w:lang w:val="ru-RU"/>
              </w:rPr>
            </w:pPr>
            <w:r>
              <w:rPr>
                <w:rFonts w:cs="Times New Roman"/>
                <w:b/>
                <w:i/>
                <w:color w:val="auto"/>
                <w:sz w:val="22"/>
                <w:szCs w:val="22"/>
                <w:lang w:val="ru-RU"/>
              </w:rPr>
              <w:t xml:space="preserve">Выпускник научится: </w:t>
            </w:r>
          </w:p>
          <w:p>
            <w:pPr>
              <w:pStyle w:val="46"/>
              <w:numPr>
                <w:ilvl w:val="0"/>
                <w:numId w:val="18"/>
              </w:numPr>
              <w:shd w:val="clear" w:color="auto" w:fill="FFFFFF"/>
              <w:spacing w:before="0" w:beforeAutospacing="0" w:after="0" w:afterAutospacing="0"/>
              <w:rPr>
                <w:rFonts w:ascii="Arial" w:hAnsi="Arial" w:cs="Arial"/>
                <w:color w:val="000000"/>
                <w:sz w:val="22"/>
                <w:szCs w:val="22"/>
              </w:rPr>
            </w:pPr>
            <w:r>
              <w:rPr>
                <w:color w:val="000000"/>
                <w:sz w:val="22"/>
                <w:szCs w:val="22"/>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pPr>
              <w:pStyle w:val="46"/>
              <w:numPr>
                <w:ilvl w:val="0"/>
                <w:numId w:val="18"/>
              </w:numPr>
              <w:shd w:val="clear" w:color="auto" w:fill="FFFFFF"/>
              <w:spacing w:before="0" w:beforeAutospacing="0" w:after="0" w:afterAutospacing="0"/>
              <w:rPr>
                <w:rFonts w:ascii="Arial" w:hAnsi="Arial" w:cs="Arial"/>
                <w:color w:val="000000"/>
                <w:sz w:val="22"/>
                <w:szCs w:val="22"/>
              </w:rPr>
            </w:pPr>
            <w:r>
              <w:rPr>
                <w:color w:val="000000"/>
                <w:sz w:val="22"/>
                <w:szCs w:val="22"/>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tc>
        <w:tc>
          <w:tcPr>
            <w:tcW w:w="4537" w:type="dxa"/>
          </w:tcPr>
          <w:p>
            <w:pPr>
              <w:pStyle w:val="174"/>
              <w:spacing w:before="0" w:after="0"/>
              <w:ind w:firstLine="454"/>
              <w:jc w:val="both"/>
              <w:rPr>
                <w:rFonts w:cs="Times New Roman"/>
                <w:b/>
                <w:i/>
                <w:color w:val="auto"/>
                <w:sz w:val="22"/>
                <w:szCs w:val="22"/>
                <w:lang w:val="ru-RU"/>
              </w:rPr>
            </w:pPr>
            <w:r>
              <w:rPr>
                <w:rFonts w:cs="Times New Roman"/>
                <w:b/>
                <w:i/>
                <w:color w:val="auto"/>
                <w:sz w:val="22"/>
                <w:szCs w:val="22"/>
                <w:lang w:val="ru-RU"/>
              </w:rPr>
              <w:t>Выпускник получит возможность научиться:</w:t>
            </w:r>
          </w:p>
          <w:p>
            <w:pPr>
              <w:pStyle w:val="46"/>
              <w:numPr>
                <w:ilvl w:val="0"/>
                <w:numId w:val="18"/>
              </w:numPr>
              <w:shd w:val="clear" w:color="auto" w:fill="FFFFFF"/>
              <w:spacing w:before="0" w:beforeAutospacing="0" w:after="0" w:afterAutospacing="0"/>
              <w:rPr>
                <w:rFonts w:ascii="Arial" w:hAnsi="Arial" w:cs="Arial"/>
                <w:i/>
                <w:color w:val="000000"/>
                <w:sz w:val="22"/>
                <w:szCs w:val="22"/>
              </w:rPr>
            </w:pPr>
            <w:r>
              <w:rPr>
                <w:i/>
                <w:color w:val="000000"/>
                <w:sz w:val="22"/>
                <w:szCs w:val="22"/>
              </w:rPr>
              <w:t>выделять основную тему в воспринимаемом на слух тексте;</w:t>
            </w:r>
          </w:p>
          <w:p>
            <w:pPr>
              <w:pStyle w:val="46"/>
              <w:numPr>
                <w:ilvl w:val="0"/>
                <w:numId w:val="18"/>
              </w:numPr>
              <w:shd w:val="clear" w:color="auto" w:fill="FFFFFF"/>
              <w:spacing w:before="0" w:beforeAutospacing="0" w:after="0" w:afterAutospacing="0"/>
              <w:rPr>
                <w:rFonts w:ascii="Arial" w:hAnsi="Arial" w:cs="Arial"/>
                <w:i/>
                <w:color w:val="000000"/>
                <w:sz w:val="22"/>
                <w:szCs w:val="22"/>
              </w:rPr>
            </w:pPr>
            <w:r>
              <w:rPr>
                <w:i/>
                <w:color w:val="000000"/>
                <w:sz w:val="22"/>
                <w:szCs w:val="22"/>
              </w:rPr>
              <w:t>использовать контекстуальную или языковую догадку при восприятии на слух текстов, содержащих незнакомые слова.</w:t>
            </w:r>
          </w:p>
          <w:p>
            <w:pPr>
              <w:pStyle w:val="46"/>
              <w:shd w:val="clear" w:color="auto" w:fill="FFFFFF"/>
              <w:spacing w:before="0" w:beforeAutospacing="0" w:after="0" w:afterAutospacing="0"/>
              <w:rPr>
                <w: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rPr>
                <w:rFonts w:ascii="Arial" w:hAnsi="Arial" w:cs="Arial"/>
                <w:color w:val="000000"/>
                <w:sz w:val="22"/>
                <w:szCs w:val="22"/>
              </w:rPr>
            </w:pPr>
            <w:r>
              <w:rPr>
                <w:b/>
                <w:bCs/>
                <w:color w:val="000000"/>
                <w:sz w:val="22"/>
                <w:szCs w:val="22"/>
              </w:rPr>
              <w:t>Чтение</w:t>
            </w:r>
          </w:p>
          <w:p>
            <w:pPr>
              <w:pStyle w:val="46"/>
              <w:shd w:val="clear" w:color="auto" w:fill="FFFFFF"/>
              <w:spacing w:before="0" w:beforeAutospacing="0" w:after="0" w:afterAutospacing="0"/>
              <w:rPr>
                <w:b/>
                <w:bCs/>
                <w:color w:val="000000"/>
                <w:sz w:val="22"/>
                <w:szCs w:val="22"/>
              </w:rPr>
            </w:pPr>
          </w:p>
        </w:tc>
        <w:tc>
          <w:tcPr>
            <w:tcW w:w="4178" w:type="dxa"/>
          </w:tcPr>
          <w:p>
            <w:pPr>
              <w:pStyle w:val="172"/>
              <w:spacing w:before="0" w:after="0"/>
              <w:ind w:firstLine="454"/>
              <w:jc w:val="both"/>
              <w:rPr>
                <w:rFonts w:cs="Times New Roman"/>
                <w:b/>
                <w:i/>
                <w:color w:val="auto"/>
                <w:sz w:val="22"/>
                <w:szCs w:val="22"/>
                <w:lang w:val="ru-RU"/>
              </w:rPr>
            </w:pPr>
            <w:r>
              <w:rPr>
                <w:rFonts w:cs="Times New Roman"/>
                <w:b/>
                <w:i/>
                <w:color w:val="auto"/>
                <w:sz w:val="22"/>
                <w:szCs w:val="22"/>
                <w:lang w:val="ru-RU"/>
              </w:rPr>
              <w:t xml:space="preserve">Выпускник научится: </w:t>
            </w:r>
          </w:p>
          <w:p>
            <w:pPr>
              <w:pStyle w:val="46"/>
              <w:numPr>
                <w:ilvl w:val="0"/>
                <w:numId w:val="19"/>
              </w:numPr>
              <w:shd w:val="clear" w:color="auto" w:fill="FFFFFF"/>
              <w:spacing w:before="0" w:beforeAutospacing="0" w:after="0" w:afterAutospacing="0"/>
              <w:rPr>
                <w:rFonts w:ascii="Arial" w:hAnsi="Arial" w:cs="Arial"/>
                <w:color w:val="000000"/>
                <w:sz w:val="22"/>
                <w:szCs w:val="22"/>
              </w:rPr>
            </w:pPr>
            <w:r>
              <w:rPr>
                <w:color w:val="000000"/>
                <w:sz w:val="22"/>
                <w:szCs w:val="22"/>
              </w:rPr>
              <w:t>читать и понимать основное содержание несложных аутентичных текстов, содержащие отдельные неизученные языковые явления;</w:t>
            </w:r>
          </w:p>
          <w:p>
            <w:pPr>
              <w:pStyle w:val="46"/>
              <w:numPr>
                <w:ilvl w:val="0"/>
                <w:numId w:val="19"/>
              </w:numPr>
              <w:shd w:val="clear" w:color="auto" w:fill="FFFFFF"/>
              <w:spacing w:before="0" w:beforeAutospacing="0" w:after="0" w:afterAutospacing="0"/>
              <w:rPr>
                <w:rFonts w:ascii="Arial" w:hAnsi="Arial" w:cs="Arial"/>
                <w:color w:val="000000"/>
                <w:sz w:val="22"/>
                <w:szCs w:val="22"/>
              </w:rPr>
            </w:pPr>
            <w:r>
              <w:rPr>
                <w:color w:val="000000"/>
                <w:sz w:val="22"/>
                <w:szCs w:val="22"/>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pPr>
              <w:pStyle w:val="46"/>
              <w:numPr>
                <w:ilvl w:val="0"/>
                <w:numId w:val="19"/>
              </w:numPr>
              <w:shd w:val="clear" w:color="auto" w:fill="FFFFFF"/>
              <w:spacing w:before="0" w:beforeAutospacing="0" w:after="0" w:afterAutospacing="0"/>
              <w:rPr>
                <w:rFonts w:ascii="Arial" w:hAnsi="Arial" w:cs="Arial"/>
                <w:color w:val="000000"/>
                <w:sz w:val="22"/>
                <w:szCs w:val="22"/>
              </w:rPr>
            </w:pPr>
            <w:r>
              <w:rPr>
                <w:color w:val="000000"/>
                <w:sz w:val="22"/>
                <w:szCs w:val="22"/>
              </w:rPr>
              <w:t>читать и полностью понимать несложные аутентичные тексты, построенные на изученном языковом материале;</w:t>
            </w:r>
          </w:p>
          <w:p>
            <w:pPr>
              <w:pStyle w:val="46"/>
              <w:numPr>
                <w:ilvl w:val="0"/>
                <w:numId w:val="19"/>
              </w:numPr>
              <w:shd w:val="clear" w:color="auto" w:fill="FFFFFF"/>
              <w:spacing w:before="0" w:beforeAutospacing="0" w:after="0" w:afterAutospacing="0"/>
              <w:rPr>
                <w:rFonts w:ascii="Arial" w:hAnsi="Arial" w:cs="Arial"/>
                <w:color w:val="000000"/>
                <w:sz w:val="22"/>
                <w:szCs w:val="22"/>
              </w:rPr>
            </w:pPr>
            <w:r>
              <w:rPr>
                <w:color w:val="000000"/>
                <w:sz w:val="22"/>
                <w:szCs w:val="22"/>
              </w:rPr>
              <w:t>выразительно читать вслух небольшие построенные на изученном языковом материале аутентичные тексты, демонстрируя понимание прочитанного.</w:t>
            </w:r>
          </w:p>
        </w:tc>
        <w:tc>
          <w:tcPr>
            <w:tcW w:w="4537" w:type="dxa"/>
          </w:tcPr>
          <w:p>
            <w:pPr>
              <w:pStyle w:val="174"/>
              <w:spacing w:before="0" w:after="0"/>
              <w:ind w:firstLine="454"/>
              <w:jc w:val="both"/>
              <w:rPr>
                <w:rFonts w:cs="Times New Roman"/>
                <w:b/>
                <w:i/>
                <w:color w:val="auto"/>
                <w:sz w:val="22"/>
                <w:szCs w:val="22"/>
                <w:lang w:val="ru-RU"/>
              </w:rPr>
            </w:pPr>
            <w:r>
              <w:rPr>
                <w:rFonts w:cs="Times New Roman"/>
                <w:b/>
                <w:i/>
                <w:color w:val="auto"/>
                <w:sz w:val="22"/>
                <w:szCs w:val="22"/>
                <w:lang w:val="ru-RU"/>
              </w:rPr>
              <w:t>Выпускник получит возможность научиться:</w:t>
            </w:r>
          </w:p>
          <w:p>
            <w:pPr>
              <w:pStyle w:val="46"/>
              <w:numPr>
                <w:ilvl w:val="0"/>
                <w:numId w:val="19"/>
              </w:numPr>
              <w:shd w:val="clear" w:color="auto" w:fill="FFFFFF"/>
              <w:spacing w:before="0" w:beforeAutospacing="0" w:after="0" w:afterAutospacing="0"/>
              <w:rPr>
                <w:rFonts w:ascii="Arial" w:hAnsi="Arial" w:cs="Arial"/>
                <w:i/>
                <w:color w:val="000000"/>
                <w:sz w:val="22"/>
                <w:szCs w:val="22"/>
              </w:rPr>
            </w:pPr>
            <w:r>
              <w:rPr>
                <w:i/>
                <w:color w:val="000000"/>
                <w:sz w:val="22"/>
                <w:szCs w:val="22"/>
              </w:rPr>
              <w:t>устанавливать причинно-следственную взаимосвязь фактов и событий, изложенных в несложном аутентичном тексте;</w:t>
            </w:r>
          </w:p>
          <w:p>
            <w:pPr>
              <w:pStyle w:val="46"/>
              <w:numPr>
                <w:ilvl w:val="0"/>
                <w:numId w:val="19"/>
              </w:numPr>
              <w:shd w:val="clear" w:color="auto" w:fill="FFFFFF"/>
              <w:spacing w:before="0" w:beforeAutospacing="0" w:after="0" w:afterAutospacing="0"/>
              <w:rPr>
                <w:rFonts w:ascii="Arial" w:hAnsi="Arial" w:cs="Arial"/>
                <w:i/>
                <w:color w:val="000000"/>
                <w:sz w:val="22"/>
                <w:szCs w:val="22"/>
              </w:rPr>
            </w:pPr>
            <w:r>
              <w:rPr>
                <w:i/>
                <w:color w:val="000000"/>
                <w:sz w:val="22"/>
                <w:szCs w:val="22"/>
              </w:rPr>
              <w:t>восстанавливать текст из разрозненных абзацев или путем добавления выпущенных фрагментов.</w:t>
            </w:r>
          </w:p>
          <w:p>
            <w:pPr>
              <w:pStyle w:val="46"/>
              <w:shd w:val="clear" w:color="auto" w:fill="FFFFFF"/>
              <w:spacing w:before="0" w:beforeAutospacing="0" w:after="0" w:afterAutospacing="0"/>
              <w:rPr>
                <w: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rPr>
                <w:rFonts w:ascii="Arial" w:hAnsi="Arial" w:cs="Arial"/>
                <w:color w:val="000000"/>
                <w:sz w:val="22"/>
                <w:szCs w:val="22"/>
              </w:rPr>
            </w:pPr>
            <w:r>
              <w:rPr>
                <w:b/>
                <w:bCs/>
                <w:color w:val="000000"/>
                <w:sz w:val="22"/>
                <w:szCs w:val="22"/>
              </w:rPr>
              <w:t>Письменная речь</w:t>
            </w:r>
          </w:p>
          <w:p>
            <w:pPr>
              <w:pStyle w:val="46"/>
              <w:shd w:val="clear" w:color="auto" w:fill="FFFFFF"/>
              <w:spacing w:before="0" w:beforeAutospacing="0" w:after="0" w:afterAutospacing="0"/>
              <w:rPr>
                <w:b/>
                <w:bCs/>
                <w:color w:val="000000"/>
                <w:sz w:val="22"/>
                <w:szCs w:val="22"/>
              </w:rPr>
            </w:pPr>
          </w:p>
        </w:tc>
        <w:tc>
          <w:tcPr>
            <w:tcW w:w="4178" w:type="dxa"/>
          </w:tcPr>
          <w:p>
            <w:pPr>
              <w:pStyle w:val="172"/>
              <w:spacing w:before="0" w:after="0"/>
              <w:ind w:firstLine="454"/>
              <w:jc w:val="both"/>
              <w:rPr>
                <w:rFonts w:cs="Times New Roman"/>
                <w:b/>
                <w:i/>
                <w:color w:val="auto"/>
                <w:sz w:val="22"/>
                <w:szCs w:val="22"/>
                <w:lang w:val="ru-RU"/>
              </w:rPr>
            </w:pPr>
            <w:r>
              <w:rPr>
                <w:rFonts w:cs="Times New Roman"/>
                <w:b/>
                <w:i/>
                <w:color w:val="auto"/>
                <w:sz w:val="22"/>
                <w:szCs w:val="22"/>
                <w:lang w:val="ru-RU"/>
              </w:rPr>
              <w:t xml:space="preserve">Выпускник научится: </w:t>
            </w:r>
          </w:p>
          <w:p>
            <w:pPr>
              <w:pStyle w:val="46"/>
              <w:numPr>
                <w:ilvl w:val="0"/>
                <w:numId w:val="20"/>
              </w:numPr>
              <w:shd w:val="clear" w:color="auto" w:fill="FFFFFF"/>
              <w:spacing w:before="0" w:beforeAutospacing="0" w:after="0" w:afterAutospacing="0"/>
              <w:rPr>
                <w:rFonts w:ascii="Arial" w:hAnsi="Arial" w:cs="Arial"/>
                <w:color w:val="000000"/>
                <w:sz w:val="22"/>
                <w:szCs w:val="22"/>
              </w:rPr>
            </w:pPr>
            <w:r>
              <w:rPr>
                <w:color w:val="000000"/>
                <w:sz w:val="22"/>
                <w:szCs w:val="22"/>
              </w:rPr>
              <w:t>заполнять анкеты и формуляры, сообщая о себе основные сведения (имя, фамилия, пол, возраст, гражданство, национальность, адрес и т. д.);</w:t>
            </w:r>
          </w:p>
          <w:p>
            <w:pPr>
              <w:pStyle w:val="46"/>
              <w:numPr>
                <w:ilvl w:val="0"/>
                <w:numId w:val="20"/>
              </w:numPr>
              <w:shd w:val="clear" w:color="auto" w:fill="FFFFFF"/>
              <w:spacing w:before="0" w:beforeAutospacing="0" w:after="0" w:afterAutospacing="0"/>
              <w:rPr>
                <w:rFonts w:ascii="Arial" w:hAnsi="Arial" w:cs="Arial"/>
                <w:color w:val="000000"/>
                <w:sz w:val="22"/>
                <w:szCs w:val="22"/>
              </w:rPr>
            </w:pPr>
            <w:r>
              <w:rPr>
                <w:color w:val="000000"/>
                <w:sz w:val="22"/>
                <w:szCs w:val="22"/>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pPr>
              <w:pStyle w:val="46"/>
              <w:numPr>
                <w:ilvl w:val="0"/>
                <w:numId w:val="20"/>
              </w:numPr>
              <w:shd w:val="clear" w:color="auto" w:fill="FFFFFF"/>
              <w:spacing w:before="0" w:beforeAutospacing="0" w:after="0" w:afterAutospacing="0"/>
              <w:rPr>
                <w:rFonts w:ascii="Arial" w:hAnsi="Arial" w:cs="Arial"/>
                <w:color w:val="000000"/>
                <w:sz w:val="22"/>
                <w:szCs w:val="22"/>
              </w:rPr>
            </w:pPr>
            <w:r>
              <w:rPr>
                <w:color w:val="000000"/>
                <w:sz w:val="22"/>
                <w:szCs w:val="22"/>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w:t>
            </w:r>
          </w:p>
          <w:p>
            <w:pPr>
              <w:pStyle w:val="46"/>
              <w:numPr>
                <w:ilvl w:val="0"/>
                <w:numId w:val="20"/>
              </w:numPr>
              <w:shd w:val="clear" w:color="auto" w:fill="FFFFFF"/>
              <w:spacing w:before="0" w:beforeAutospacing="0" w:after="0" w:afterAutospacing="0"/>
              <w:rPr>
                <w:rFonts w:ascii="Arial" w:hAnsi="Arial" w:cs="Arial"/>
                <w:color w:val="000000"/>
                <w:sz w:val="22"/>
                <w:szCs w:val="22"/>
              </w:rPr>
            </w:pPr>
            <w:r>
              <w:rPr>
                <w:color w:val="000000"/>
                <w:sz w:val="22"/>
                <w:szCs w:val="22"/>
              </w:rPr>
              <w:t>выражать благодарность, извинения, просьбу; давать совет и т. д.(объемом 100–120 слов, включая адрес);</w:t>
            </w:r>
          </w:p>
          <w:p>
            <w:pPr>
              <w:pStyle w:val="46"/>
              <w:numPr>
                <w:ilvl w:val="0"/>
                <w:numId w:val="20"/>
              </w:numPr>
              <w:shd w:val="clear" w:color="auto" w:fill="FFFFFF"/>
              <w:spacing w:before="0" w:beforeAutospacing="0" w:after="0" w:afterAutospacing="0"/>
              <w:rPr>
                <w:rFonts w:ascii="Arial" w:hAnsi="Arial" w:cs="Arial"/>
                <w:color w:val="000000"/>
                <w:sz w:val="22"/>
                <w:szCs w:val="22"/>
              </w:rPr>
            </w:pPr>
            <w:r>
              <w:rPr>
                <w:color w:val="000000"/>
                <w:sz w:val="22"/>
                <w:szCs w:val="22"/>
              </w:rPr>
              <w:t>писать небольшие письменные высказывания с опорой на образец/ план.</w:t>
            </w:r>
          </w:p>
        </w:tc>
        <w:tc>
          <w:tcPr>
            <w:tcW w:w="4537" w:type="dxa"/>
          </w:tcPr>
          <w:p>
            <w:pPr>
              <w:pStyle w:val="174"/>
              <w:spacing w:before="0" w:after="0"/>
              <w:ind w:firstLine="454"/>
              <w:jc w:val="both"/>
              <w:rPr>
                <w:rFonts w:cs="Times New Roman"/>
                <w:b/>
                <w:i/>
                <w:color w:val="auto"/>
                <w:sz w:val="22"/>
                <w:szCs w:val="22"/>
                <w:lang w:val="ru-RU"/>
              </w:rPr>
            </w:pPr>
            <w:r>
              <w:rPr>
                <w:rFonts w:cs="Times New Roman"/>
                <w:b/>
                <w:i/>
                <w:color w:val="auto"/>
                <w:sz w:val="22"/>
                <w:szCs w:val="22"/>
                <w:lang w:val="ru-RU"/>
              </w:rPr>
              <w:t>Выпускник получит возможность научиться:</w:t>
            </w:r>
          </w:p>
          <w:p>
            <w:pPr>
              <w:pStyle w:val="46"/>
              <w:numPr>
                <w:ilvl w:val="0"/>
                <w:numId w:val="21"/>
              </w:numPr>
              <w:shd w:val="clear" w:color="auto" w:fill="FFFFFF"/>
              <w:spacing w:before="0" w:beforeAutospacing="0" w:after="0" w:afterAutospacing="0"/>
              <w:rPr>
                <w:rFonts w:ascii="Arial" w:hAnsi="Arial" w:cs="Arial"/>
                <w:i/>
                <w:color w:val="000000"/>
                <w:sz w:val="22"/>
                <w:szCs w:val="22"/>
              </w:rPr>
            </w:pPr>
            <w:r>
              <w:rPr>
                <w:i/>
                <w:color w:val="000000"/>
                <w:sz w:val="22"/>
                <w:szCs w:val="22"/>
              </w:rPr>
              <w:t>делать краткие выписки из текста с целью их использования в собственных устных высказываниях;</w:t>
            </w:r>
          </w:p>
          <w:p>
            <w:pPr>
              <w:pStyle w:val="46"/>
              <w:numPr>
                <w:ilvl w:val="0"/>
                <w:numId w:val="21"/>
              </w:numPr>
              <w:shd w:val="clear" w:color="auto" w:fill="FFFFFF"/>
              <w:spacing w:before="0" w:beforeAutospacing="0" w:after="0" w:afterAutospacing="0"/>
              <w:rPr>
                <w:rFonts w:ascii="Arial" w:hAnsi="Arial" w:cs="Arial"/>
                <w:i/>
                <w:color w:val="000000"/>
                <w:sz w:val="22"/>
                <w:szCs w:val="22"/>
              </w:rPr>
            </w:pPr>
            <w:r>
              <w:rPr>
                <w:i/>
                <w:color w:val="000000"/>
                <w:sz w:val="22"/>
                <w:szCs w:val="22"/>
              </w:rPr>
              <w:t>писать электронное письмо (e-mail) зарубежному другу в ответ на электронное письмо-стимул;</w:t>
            </w:r>
          </w:p>
          <w:p>
            <w:pPr>
              <w:pStyle w:val="46"/>
              <w:numPr>
                <w:ilvl w:val="0"/>
                <w:numId w:val="21"/>
              </w:numPr>
              <w:shd w:val="clear" w:color="auto" w:fill="FFFFFF"/>
              <w:spacing w:before="0" w:beforeAutospacing="0" w:after="0" w:afterAutospacing="0"/>
              <w:rPr>
                <w:rFonts w:ascii="Arial" w:hAnsi="Arial" w:cs="Arial"/>
                <w:i/>
                <w:color w:val="000000"/>
                <w:sz w:val="22"/>
                <w:szCs w:val="22"/>
              </w:rPr>
            </w:pPr>
            <w:r>
              <w:rPr>
                <w:i/>
                <w:color w:val="000000"/>
                <w:sz w:val="22"/>
                <w:szCs w:val="22"/>
              </w:rPr>
              <w:t>составлять план/ тезисы устного или письменного сообщения;</w:t>
            </w:r>
          </w:p>
          <w:p>
            <w:pPr>
              <w:pStyle w:val="46"/>
              <w:numPr>
                <w:ilvl w:val="0"/>
                <w:numId w:val="21"/>
              </w:numPr>
              <w:shd w:val="clear" w:color="auto" w:fill="FFFFFF"/>
              <w:spacing w:before="0" w:beforeAutospacing="0" w:after="0" w:afterAutospacing="0"/>
              <w:rPr>
                <w:rFonts w:ascii="Arial" w:hAnsi="Arial" w:cs="Arial"/>
                <w:i/>
                <w:color w:val="000000"/>
                <w:sz w:val="22"/>
                <w:szCs w:val="22"/>
              </w:rPr>
            </w:pPr>
            <w:r>
              <w:rPr>
                <w:i/>
                <w:color w:val="000000"/>
                <w:sz w:val="22"/>
                <w:szCs w:val="22"/>
              </w:rPr>
              <w:t>кратко излагать в письменном виде результаты проектной деятельности;</w:t>
            </w:r>
          </w:p>
          <w:p>
            <w:pPr>
              <w:pStyle w:val="46"/>
              <w:numPr>
                <w:ilvl w:val="0"/>
                <w:numId w:val="21"/>
              </w:numPr>
              <w:shd w:val="clear" w:color="auto" w:fill="FFFFFF"/>
              <w:spacing w:before="0" w:beforeAutospacing="0" w:after="0" w:afterAutospacing="0"/>
              <w:rPr>
                <w:rFonts w:ascii="Arial" w:hAnsi="Arial" w:cs="Arial"/>
                <w:i/>
                <w:color w:val="000000"/>
                <w:sz w:val="22"/>
                <w:szCs w:val="22"/>
              </w:rPr>
            </w:pPr>
            <w:r>
              <w:rPr>
                <w:i/>
                <w:color w:val="000000"/>
                <w:sz w:val="22"/>
                <w:szCs w:val="22"/>
              </w:rPr>
              <w:t>писать небольшое письменное высказывание с опорой на нелинейный текст (таблицы, диаграммы и т. п.).</w:t>
            </w:r>
          </w:p>
          <w:p>
            <w:pPr>
              <w:pStyle w:val="46"/>
              <w:shd w:val="clear" w:color="auto" w:fill="FFFFFF"/>
              <w:spacing w:before="0" w:beforeAutospacing="0" w:after="0" w:afterAutospacing="0"/>
              <w:rPr>
                <w: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rPr>
                <w:rFonts w:ascii="Arial" w:hAnsi="Arial" w:cs="Arial"/>
                <w:color w:val="000000"/>
                <w:sz w:val="22"/>
                <w:szCs w:val="22"/>
              </w:rPr>
            </w:pPr>
            <w:r>
              <w:rPr>
                <w:b/>
                <w:bCs/>
                <w:color w:val="000000"/>
                <w:sz w:val="22"/>
                <w:szCs w:val="22"/>
              </w:rPr>
              <w:t>Орфография и пунктуация</w:t>
            </w:r>
          </w:p>
          <w:p>
            <w:pPr>
              <w:pStyle w:val="46"/>
              <w:shd w:val="clear" w:color="auto" w:fill="FFFFFF"/>
              <w:spacing w:before="0" w:beforeAutospacing="0" w:after="0" w:afterAutospacing="0"/>
              <w:rPr>
                <w:b/>
                <w:bCs/>
                <w:color w:val="000000"/>
                <w:sz w:val="22"/>
                <w:szCs w:val="22"/>
              </w:rPr>
            </w:pPr>
          </w:p>
        </w:tc>
        <w:tc>
          <w:tcPr>
            <w:tcW w:w="4178" w:type="dxa"/>
          </w:tcPr>
          <w:p>
            <w:pPr>
              <w:pStyle w:val="172"/>
              <w:spacing w:before="0" w:after="0"/>
              <w:ind w:firstLine="454"/>
              <w:jc w:val="both"/>
              <w:rPr>
                <w:rFonts w:cs="Times New Roman"/>
                <w:b/>
                <w:i/>
                <w:color w:val="auto"/>
                <w:sz w:val="22"/>
                <w:szCs w:val="22"/>
                <w:lang w:val="ru-RU"/>
              </w:rPr>
            </w:pPr>
            <w:r>
              <w:rPr>
                <w:rFonts w:cs="Times New Roman"/>
                <w:b/>
                <w:i/>
                <w:color w:val="auto"/>
                <w:sz w:val="22"/>
                <w:szCs w:val="22"/>
                <w:lang w:val="ru-RU"/>
              </w:rPr>
              <w:t xml:space="preserve">Выпускник научится: </w:t>
            </w:r>
          </w:p>
          <w:p>
            <w:pPr>
              <w:pStyle w:val="46"/>
              <w:numPr>
                <w:ilvl w:val="0"/>
                <w:numId w:val="22"/>
              </w:numPr>
              <w:shd w:val="clear" w:color="auto" w:fill="FFFFFF"/>
              <w:spacing w:before="0" w:beforeAutospacing="0" w:after="0" w:afterAutospacing="0"/>
              <w:rPr>
                <w:rFonts w:ascii="Arial" w:hAnsi="Arial" w:cs="Arial"/>
                <w:color w:val="000000"/>
                <w:sz w:val="22"/>
                <w:szCs w:val="22"/>
              </w:rPr>
            </w:pPr>
            <w:r>
              <w:rPr>
                <w:color w:val="000000"/>
                <w:sz w:val="22"/>
                <w:szCs w:val="22"/>
              </w:rPr>
              <w:t>правильно писать изученные слова;</w:t>
            </w:r>
          </w:p>
          <w:p>
            <w:pPr>
              <w:pStyle w:val="46"/>
              <w:numPr>
                <w:ilvl w:val="0"/>
                <w:numId w:val="22"/>
              </w:numPr>
              <w:shd w:val="clear" w:color="auto" w:fill="FFFFFF"/>
              <w:spacing w:before="0" w:beforeAutospacing="0" w:after="0" w:afterAutospacing="0"/>
              <w:rPr>
                <w:rFonts w:ascii="Arial" w:hAnsi="Arial" w:cs="Arial"/>
                <w:color w:val="000000"/>
                <w:sz w:val="22"/>
                <w:szCs w:val="22"/>
              </w:rPr>
            </w:pPr>
            <w:r>
              <w:rPr>
                <w:color w:val="000000"/>
                <w:sz w:val="22"/>
                <w:szCs w:val="22"/>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pPr>
              <w:pStyle w:val="46"/>
              <w:numPr>
                <w:ilvl w:val="0"/>
                <w:numId w:val="22"/>
              </w:numPr>
              <w:shd w:val="clear" w:color="auto" w:fill="FFFFFF"/>
              <w:spacing w:before="0" w:beforeAutospacing="0" w:after="0" w:afterAutospacing="0"/>
              <w:rPr>
                <w:rFonts w:ascii="Arial" w:hAnsi="Arial" w:cs="Arial"/>
                <w:color w:val="000000"/>
                <w:sz w:val="22"/>
                <w:szCs w:val="22"/>
              </w:rPr>
            </w:pPr>
            <w:r>
              <w:rPr>
                <w:color w:val="000000"/>
                <w:sz w:val="22"/>
                <w:szCs w:val="22"/>
              </w:rPr>
              <w:t>расставлять в личном письме знаки препинания, диктуемые его форматом, в соответствии с нормами, принятыми в стране изучаемого языка.</w:t>
            </w:r>
          </w:p>
        </w:tc>
        <w:tc>
          <w:tcPr>
            <w:tcW w:w="4537" w:type="dxa"/>
          </w:tcPr>
          <w:p>
            <w:pPr>
              <w:pStyle w:val="174"/>
              <w:spacing w:before="0" w:after="0"/>
              <w:ind w:firstLine="454"/>
              <w:jc w:val="both"/>
              <w:rPr>
                <w:rFonts w:cs="Times New Roman"/>
                <w:b/>
                <w:i/>
                <w:color w:val="auto"/>
                <w:sz w:val="22"/>
                <w:szCs w:val="22"/>
                <w:lang w:val="ru-RU"/>
              </w:rPr>
            </w:pPr>
            <w:r>
              <w:rPr>
                <w:rFonts w:cs="Times New Roman"/>
                <w:b/>
                <w:i/>
                <w:color w:val="auto"/>
                <w:sz w:val="22"/>
                <w:szCs w:val="22"/>
                <w:lang w:val="ru-RU"/>
              </w:rPr>
              <w:t>Выпускник получит возможность научиться:</w:t>
            </w:r>
          </w:p>
          <w:p>
            <w:pPr>
              <w:pStyle w:val="46"/>
              <w:numPr>
                <w:ilvl w:val="0"/>
                <w:numId w:val="22"/>
              </w:numPr>
              <w:shd w:val="clear" w:color="auto" w:fill="FFFFFF"/>
              <w:spacing w:before="0" w:beforeAutospacing="0" w:after="0" w:afterAutospacing="0"/>
              <w:rPr>
                <w:rFonts w:ascii="Arial" w:hAnsi="Arial" w:cs="Arial"/>
                <w:i/>
                <w:color w:val="000000"/>
                <w:sz w:val="22"/>
                <w:szCs w:val="22"/>
              </w:rPr>
            </w:pPr>
            <w:r>
              <w:rPr>
                <w:i/>
                <w:color w:val="000000"/>
                <w:sz w:val="22"/>
                <w:szCs w:val="22"/>
              </w:rPr>
              <w:t>сравнивать и анализировать буквосочетания английского языка и их транскрипцию.</w:t>
            </w:r>
          </w:p>
          <w:p>
            <w:pPr>
              <w:pStyle w:val="46"/>
              <w:shd w:val="clear" w:color="auto" w:fill="FFFFFF"/>
              <w:spacing w:before="0" w:beforeAutospacing="0" w:after="0" w:afterAutospacing="0"/>
              <w:rPr>
                <w: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rPr>
                <w:rFonts w:ascii="Arial" w:hAnsi="Arial" w:cs="Arial"/>
                <w:color w:val="000000"/>
                <w:sz w:val="22"/>
                <w:szCs w:val="22"/>
              </w:rPr>
            </w:pPr>
            <w:r>
              <w:rPr>
                <w:b/>
                <w:bCs/>
                <w:color w:val="000000"/>
                <w:sz w:val="22"/>
                <w:szCs w:val="22"/>
              </w:rPr>
              <w:t>Фонетическая сторона речи</w:t>
            </w:r>
          </w:p>
          <w:p>
            <w:pPr>
              <w:pStyle w:val="46"/>
              <w:shd w:val="clear" w:color="auto" w:fill="FFFFFF"/>
              <w:spacing w:before="0" w:beforeAutospacing="0" w:after="0" w:afterAutospacing="0"/>
              <w:rPr>
                <w:b/>
                <w:bCs/>
                <w:color w:val="000000"/>
                <w:sz w:val="22"/>
                <w:szCs w:val="22"/>
              </w:rPr>
            </w:pPr>
          </w:p>
        </w:tc>
        <w:tc>
          <w:tcPr>
            <w:tcW w:w="4178" w:type="dxa"/>
          </w:tcPr>
          <w:p>
            <w:pPr>
              <w:pStyle w:val="172"/>
              <w:spacing w:before="0" w:after="0"/>
              <w:ind w:firstLine="454"/>
              <w:jc w:val="both"/>
              <w:rPr>
                <w:rFonts w:cs="Times New Roman"/>
                <w:b/>
                <w:i/>
                <w:color w:val="auto"/>
                <w:sz w:val="22"/>
                <w:szCs w:val="22"/>
                <w:lang w:val="ru-RU"/>
              </w:rPr>
            </w:pPr>
            <w:r>
              <w:rPr>
                <w:rFonts w:cs="Times New Roman"/>
                <w:b/>
                <w:i/>
                <w:color w:val="auto"/>
                <w:sz w:val="22"/>
                <w:szCs w:val="22"/>
                <w:lang w:val="ru-RU"/>
              </w:rPr>
              <w:t xml:space="preserve">Выпускник научится: </w:t>
            </w:r>
          </w:p>
          <w:p>
            <w:pPr>
              <w:pStyle w:val="46"/>
              <w:numPr>
                <w:ilvl w:val="0"/>
                <w:numId w:val="23"/>
              </w:numPr>
              <w:shd w:val="clear" w:color="auto" w:fill="FFFFFF"/>
              <w:spacing w:before="0" w:beforeAutospacing="0" w:after="0" w:afterAutospacing="0"/>
              <w:rPr>
                <w:rFonts w:ascii="Arial" w:hAnsi="Arial" w:cs="Arial"/>
                <w:color w:val="000000"/>
                <w:sz w:val="22"/>
                <w:szCs w:val="22"/>
              </w:rPr>
            </w:pPr>
            <w:r>
              <w:rPr>
                <w:color w:val="000000"/>
                <w:sz w:val="22"/>
                <w:szCs w:val="22"/>
              </w:rPr>
              <w:t>различать на слух и адекватно, без фонематических ошибок, ведущих к сбою коммуникации, произносить слова изучаемого иностранного языка;</w:t>
            </w:r>
          </w:p>
          <w:p>
            <w:pPr>
              <w:pStyle w:val="46"/>
              <w:numPr>
                <w:ilvl w:val="0"/>
                <w:numId w:val="23"/>
              </w:numPr>
              <w:shd w:val="clear" w:color="auto" w:fill="FFFFFF"/>
              <w:spacing w:before="0" w:beforeAutospacing="0" w:after="0" w:afterAutospacing="0"/>
              <w:rPr>
                <w:rFonts w:ascii="Arial" w:hAnsi="Arial" w:cs="Arial"/>
                <w:color w:val="000000"/>
                <w:sz w:val="22"/>
                <w:szCs w:val="22"/>
              </w:rPr>
            </w:pPr>
            <w:r>
              <w:rPr>
                <w:color w:val="000000"/>
                <w:sz w:val="22"/>
                <w:szCs w:val="22"/>
              </w:rPr>
              <w:t>соблюдать правильное ударение в изученных словах;</w:t>
            </w:r>
          </w:p>
          <w:p>
            <w:pPr>
              <w:pStyle w:val="46"/>
              <w:numPr>
                <w:ilvl w:val="0"/>
                <w:numId w:val="23"/>
              </w:numPr>
              <w:shd w:val="clear" w:color="auto" w:fill="FFFFFF"/>
              <w:spacing w:before="0" w:beforeAutospacing="0" w:after="0" w:afterAutospacing="0"/>
              <w:rPr>
                <w:rFonts w:ascii="Arial" w:hAnsi="Arial" w:cs="Arial"/>
                <w:color w:val="000000"/>
                <w:sz w:val="22"/>
                <w:szCs w:val="22"/>
              </w:rPr>
            </w:pPr>
            <w:r>
              <w:rPr>
                <w:color w:val="000000"/>
                <w:sz w:val="22"/>
                <w:szCs w:val="22"/>
              </w:rPr>
              <w:t>различать коммуникативные типы предложений по их интонации;</w:t>
            </w:r>
          </w:p>
          <w:p>
            <w:pPr>
              <w:pStyle w:val="46"/>
              <w:numPr>
                <w:ilvl w:val="0"/>
                <w:numId w:val="23"/>
              </w:numPr>
              <w:shd w:val="clear" w:color="auto" w:fill="FFFFFF"/>
              <w:spacing w:before="0" w:beforeAutospacing="0" w:after="0" w:afterAutospacing="0"/>
              <w:rPr>
                <w:rFonts w:ascii="Arial" w:hAnsi="Arial" w:cs="Arial"/>
                <w:color w:val="000000"/>
                <w:sz w:val="22"/>
                <w:szCs w:val="22"/>
              </w:rPr>
            </w:pPr>
            <w:r>
              <w:rPr>
                <w:color w:val="000000"/>
                <w:sz w:val="22"/>
                <w:szCs w:val="22"/>
              </w:rPr>
              <w:t>членить предложение на смысловые группы;</w:t>
            </w:r>
          </w:p>
          <w:p>
            <w:pPr>
              <w:pStyle w:val="46"/>
              <w:numPr>
                <w:ilvl w:val="0"/>
                <w:numId w:val="23"/>
              </w:numPr>
              <w:shd w:val="clear" w:color="auto" w:fill="FFFFFF"/>
              <w:spacing w:before="0" w:beforeAutospacing="0" w:after="0" w:afterAutospacing="0"/>
              <w:rPr>
                <w:rFonts w:ascii="Arial" w:hAnsi="Arial" w:cs="Arial"/>
                <w:color w:val="000000"/>
                <w:sz w:val="22"/>
                <w:szCs w:val="22"/>
              </w:rPr>
            </w:pPr>
            <w:r>
              <w:rPr>
                <w:color w:val="000000"/>
                <w:sz w:val="22"/>
                <w:szCs w:val="22"/>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tc>
        <w:tc>
          <w:tcPr>
            <w:tcW w:w="4537" w:type="dxa"/>
          </w:tcPr>
          <w:p>
            <w:pPr>
              <w:pStyle w:val="174"/>
              <w:spacing w:before="0" w:after="0"/>
              <w:ind w:firstLine="454"/>
              <w:jc w:val="both"/>
              <w:rPr>
                <w:rFonts w:cs="Times New Roman"/>
                <w:b/>
                <w:i/>
                <w:color w:val="auto"/>
                <w:sz w:val="22"/>
                <w:szCs w:val="22"/>
                <w:lang w:val="ru-RU"/>
              </w:rPr>
            </w:pPr>
            <w:r>
              <w:rPr>
                <w:rFonts w:cs="Times New Roman"/>
                <w:b/>
                <w:i/>
                <w:color w:val="auto"/>
                <w:sz w:val="22"/>
                <w:szCs w:val="22"/>
                <w:lang w:val="ru-RU"/>
              </w:rPr>
              <w:t>Выпускник получит возможность научиться:</w:t>
            </w:r>
          </w:p>
          <w:p>
            <w:pPr>
              <w:pStyle w:val="46"/>
              <w:numPr>
                <w:ilvl w:val="0"/>
                <w:numId w:val="23"/>
              </w:numPr>
              <w:shd w:val="clear" w:color="auto" w:fill="FFFFFF"/>
              <w:spacing w:before="0" w:beforeAutospacing="0" w:after="0" w:afterAutospacing="0"/>
              <w:rPr>
                <w:rFonts w:ascii="Arial" w:hAnsi="Arial" w:cs="Arial"/>
                <w:i/>
                <w:color w:val="000000"/>
                <w:sz w:val="22"/>
                <w:szCs w:val="22"/>
              </w:rPr>
            </w:pPr>
            <w:r>
              <w:rPr>
                <w:i/>
                <w:color w:val="000000"/>
                <w:sz w:val="22"/>
                <w:szCs w:val="22"/>
              </w:rPr>
              <w:t>выражать модальные значения, чувства и эмоции с помощью интонации;</w:t>
            </w:r>
          </w:p>
          <w:p>
            <w:pPr>
              <w:pStyle w:val="46"/>
              <w:numPr>
                <w:ilvl w:val="0"/>
                <w:numId w:val="23"/>
              </w:numPr>
              <w:shd w:val="clear" w:color="auto" w:fill="FFFFFF"/>
              <w:spacing w:before="0" w:beforeAutospacing="0" w:after="0" w:afterAutospacing="0"/>
              <w:rPr>
                <w:rFonts w:ascii="Arial" w:hAnsi="Arial" w:cs="Arial"/>
                <w:i/>
                <w:color w:val="000000"/>
                <w:sz w:val="22"/>
                <w:szCs w:val="22"/>
              </w:rPr>
            </w:pPr>
            <w:r>
              <w:rPr>
                <w:i/>
                <w:color w:val="000000"/>
                <w:sz w:val="22"/>
                <w:szCs w:val="22"/>
              </w:rPr>
              <w:t>различать британские и американские варианты английского языка в прослушанных высказываниях.</w:t>
            </w:r>
          </w:p>
          <w:p>
            <w:pPr>
              <w:pStyle w:val="46"/>
              <w:shd w:val="clear" w:color="auto" w:fill="FFFFFF"/>
              <w:spacing w:before="0" w:beforeAutospacing="0" w:after="0" w:afterAutospacing="0"/>
              <w:rPr>
                <w: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rPr>
                <w:rFonts w:ascii="Arial" w:hAnsi="Arial" w:cs="Arial"/>
                <w:color w:val="000000"/>
                <w:sz w:val="22"/>
                <w:szCs w:val="22"/>
              </w:rPr>
            </w:pPr>
            <w:r>
              <w:rPr>
                <w:b/>
                <w:bCs/>
                <w:color w:val="000000"/>
                <w:sz w:val="22"/>
                <w:szCs w:val="22"/>
              </w:rPr>
              <w:t>Лексическая сторона речи</w:t>
            </w:r>
          </w:p>
          <w:p>
            <w:pPr>
              <w:pStyle w:val="46"/>
              <w:shd w:val="clear" w:color="auto" w:fill="FFFFFF"/>
              <w:spacing w:before="0" w:beforeAutospacing="0" w:after="0" w:afterAutospacing="0"/>
              <w:rPr>
                <w:b/>
                <w:bCs/>
                <w:color w:val="000000"/>
                <w:sz w:val="22"/>
                <w:szCs w:val="22"/>
              </w:rPr>
            </w:pPr>
          </w:p>
        </w:tc>
        <w:tc>
          <w:tcPr>
            <w:tcW w:w="4178" w:type="dxa"/>
          </w:tcPr>
          <w:p>
            <w:pPr>
              <w:pStyle w:val="172"/>
              <w:spacing w:before="0" w:after="0"/>
              <w:ind w:firstLine="454"/>
              <w:jc w:val="both"/>
              <w:rPr>
                <w:rFonts w:cs="Times New Roman"/>
                <w:b/>
                <w:i/>
                <w:color w:val="auto"/>
                <w:sz w:val="22"/>
                <w:szCs w:val="22"/>
                <w:lang w:val="ru-RU"/>
              </w:rPr>
            </w:pPr>
            <w:r>
              <w:rPr>
                <w:rFonts w:cs="Times New Roman"/>
                <w:b/>
                <w:i/>
                <w:color w:val="auto"/>
                <w:sz w:val="22"/>
                <w:szCs w:val="22"/>
                <w:lang w:val="ru-RU"/>
              </w:rPr>
              <w:t xml:space="preserve">Выпускник научится: </w:t>
            </w:r>
          </w:p>
          <w:p>
            <w:pPr>
              <w:pStyle w:val="46"/>
              <w:numPr>
                <w:ilvl w:val="0"/>
                <w:numId w:val="24"/>
              </w:numPr>
              <w:shd w:val="clear" w:color="auto" w:fill="FFFFFF"/>
              <w:spacing w:before="0" w:beforeAutospacing="0" w:after="0" w:afterAutospacing="0"/>
              <w:rPr>
                <w:rFonts w:ascii="Arial" w:hAnsi="Arial" w:cs="Arial"/>
                <w:color w:val="000000"/>
                <w:sz w:val="22"/>
                <w:szCs w:val="22"/>
              </w:rPr>
            </w:pPr>
            <w:r>
              <w:rPr>
                <w:color w:val="000000"/>
                <w:sz w:val="22"/>
                <w:szCs w:val="22"/>
              </w:rPr>
              <w:t>узнавать в письменном и звучащем тексте изученные лексические</w:t>
            </w:r>
          </w:p>
          <w:p>
            <w:pPr>
              <w:pStyle w:val="46"/>
              <w:shd w:val="clear" w:color="auto" w:fill="FFFFFF"/>
              <w:spacing w:before="0" w:beforeAutospacing="0" w:after="0" w:afterAutospacing="0"/>
              <w:rPr>
                <w:rFonts w:ascii="Arial" w:hAnsi="Arial" w:cs="Arial"/>
                <w:color w:val="000000"/>
                <w:sz w:val="22"/>
                <w:szCs w:val="22"/>
              </w:rPr>
            </w:pPr>
            <w:r>
              <w:rPr>
                <w:color w:val="000000"/>
                <w:sz w:val="22"/>
                <w:szCs w:val="22"/>
              </w:rPr>
              <w:t>единицы (слова, словосочетания, реплики-клише речевого этикета), в том числе многозначные в пределах тематики основной школы;</w:t>
            </w:r>
          </w:p>
          <w:p>
            <w:pPr>
              <w:pStyle w:val="46"/>
              <w:numPr>
                <w:ilvl w:val="0"/>
                <w:numId w:val="24"/>
              </w:numPr>
              <w:shd w:val="clear" w:color="auto" w:fill="FFFFFF"/>
              <w:spacing w:before="0" w:beforeAutospacing="0" w:after="0" w:afterAutospacing="0"/>
              <w:rPr>
                <w:rFonts w:ascii="Arial" w:hAnsi="Arial" w:cs="Arial"/>
                <w:color w:val="000000"/>
                <w:sz w:val="22"/>
                <w:szCs w:val="22"/>
              </w:rPr>
            </w:pPr>
            <w:r>
              <w:rPr>
                <w:color w:val="000000"/>
                <w:sz w:val="22"/>
                <w:szCs w:val="22"/>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pPr>
              <w:pStyle w:val="46"/>
              <w:numPr>
                <w:ilvl w:val="0"/>
                <w:numId w:val="24"/>
              </w:numPr>
              <w:shd w:val="clear" w:color="auto" w:fill="FFFFFF"/>
              <w:spacing w:before="0" w:beforeAutospacing="0" w:after="0" w:afterAutospacing="0"/>
              <w:rPr>
                <w:rFonts w:ascii="Arial" w:hAnsi="Arial" w:cs="Arial"/>
                <w:color w:val="000000"/>
                <w:sz w:val="22"/>
                <w:szCs w:val="22"/>
              </w:rPr>
            </w:pPr>
            <w:r>
              <w:rPr>
                <w:color w:val="000000"/>
                <w:sz w:val="22"/>
                <w:szCs w:val="22"/>
              </w:rPr>
              <w:t>соблюдать существующие в английском языке нормы лексической сочетаемости;</w:t>
            </w:r>
          </w:p>
          <w:p>
            <w:pPr>
              <w:pStyle w:val="46"/>
              <w:numPr>
                <w:ilvl w:val="0"/>
                <w:numId w:val="24"/>
              </w:numPr>
              <w:shd w:val="clear" w:color="auto" w:fill="FFFFFF"/>
              <w:spacing w:before="0" w:beforeAutospacing="0" w:after="0" w:afterAutospacing="0"/>
              <w:rPr>
                <w:rFonts w:ascii="Arial" w:hAnsi="Arial" w:cs="Arial"/>
                <w:color w:val="000000"/>
                <w:sz w:val="22"/>
                <w:szCs w:val="22"/>
              </w:rPr>
            </w:pPr>
            <w:r>
              <w:rPr>
                <w:color w:val="000000"/>
                <w:sz w:val="22"/>
                <w:szCs w:val="22"/>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pPr>
              <w:pStyle w:val="46"/>
              <w:numPr>
                <w:ilvl w:val="0"/>
                <w:numId w:val="24"/>
              </w:numPr>
              <w:shd w:val="clear" w:color="auto" w:fill="FFFFFF"/>
              <w:spacing w:before="0" w:beforeAutospacing="0" w:after="0" w:afterAutospacing="0"/>
              <w:rPr>
                <w:rFonts w:ascii="Arial" w:hAnsi="Arial" w:cs="Arial"/>
                <w:color w:val="000000"/>
                <w:sz w:val="22"/>
                <w:szCs w:val="22"/>
              </w:rPr>
            </w:pPr>
            <w:r>
              <w:rPr>
                <w:color w:val="000000"/>
                <w:sz w:val="22"/>
                <w:szCs w:val="22"/>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pPr>
              <w:pStyle w:val="46"/>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 </w:t>
            </w:r>
            <w:r>
              <w:rPr>
                <w:color w:val="000000"/>
                <w:sz w:val="22"/>
                <w:szCs w:val="22"/>
              </w:rPr>
              <w:t>глаголы при помощи аффиксов dis-, mis-, re-, -ize/-ise;</w:t>
            </w:r>
          </w:p>
          <w:p>
            <w:pPr>
              <w:pStyle w:val="46"/>
              <w:shd w:val="clear" w:color="auto" w:fill="FFFFFF"/>
              <w:spacing w:before="0" w:beforeAutospacing="0" w:after="0" w:afterAutospacing="0"/>
              <w:rPr>
                <w:rFonts w:ascii="Arial" w:hAnsi="Arial" w:cs="Arial"/>
                <w:color w:val="000000"/>
                <w:sz w:val="22"/>
                <w:szCs w:val="22"/>
                <w:lang w:val="en-US"/>
              </w:rPr>
            </w:pPr>
            <w:r>
              <w:rPr>
                <w:rFonts w:ascii="Arial" w:hAnsi="Arial" w:cs="Arial"/>
                <w:color w:val="000000"/>
                <w:sz w:val="22"/>
                <w:szCs w:val="22"/>
                <w:lang w:val="en-US"/>
              </w:rPr>
              <w:t>‒ </w:t>
            </w:r>
            <w:r>
              <w:rPr>
                <w:color w:val="000000"/>
                <w:sz w:val="22"/>
                <w:szCs w:val="22"/>
              </w:rPr>
              <w:t>именасуществительныеприпомощисуффиксов</w:t>
            </w:r>
            <w:r>
              <w:rPr>
                <w:color w:val="000000"/>
                <w:sz w:val="22"/>
                <w:szCs w:val="22"/>
                <w:lang w:val="en-US"/>
              </w:rPr>
              <w:t xml:space="preserve"> -or/ -er, -ist , -sion/- tion, -nce/-ence, -ment, -ity , -ness, -ship, -ing;</w:t>
            </w:r>
          </w:p>
          <w:p>
            <w:pPr>
              <w:pStyle w:val="46"/>
              <w:shd w:val="clear" w:color="auto" w:fill="FFFFFF"/>
              <w:spacing w:before="0" w:beforeAutospacing="0" w:after="0" w:afterAutospacing="0"/>
              <w:rPr>
                <w:rFonts w:ascii="Arial" w:hAnsi="Arial" w:cs="Arial"/>
                <w:color w:val="000000"/>
                <w:sz w:val="22"/>
                <w:szCs w:val="22"/>
                <w:lang w:val="en-US"/>
              </w:rPr>
            </w:pPr>
            <w:r>
              <w:rPr>
                <w:rFonts w:ascii="Arial" w:hAnsi="Arial" w:cs="Arial"/>
                <w:color w:val="000000"/>
                <w:sz w:val="22"/>
                <w:szCs w:val="22"/>
                <w:lang w:val="en-US"/>
              </w:rPr>
              <w:t>‒ </w:t>
            </w:r>
            <w:r>
              <w:rPr>
                <w:color w:val="000000"/>
                <w:sz w:val="22"/>
                <w:szCs w:val="22"/>
              </w:rPr>
              <w:t>именаприлагательныеприпомощиаффиксов</w:t>
            </w:r>
            <w:r>
              <w:rPr>
                <w:color w:val="000000"/>
                <w:sz w:val="22"/>
                <w:szCs w:val="22"/>
                <w:lang w:val="en-US"/>
              </w:rPr>
              <w:t> inter-; -y, -ly, -ful , -al , - ic, -ian/an, -ing; -ous, -able/ible, -less, -ive;</w:t>
            </w:r>
          </w:p>
          <w:p>
            <w:pPr>
              <w:pStyle w:val="46"/>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 </w:t>
            </w:r>
            <w:r>
              <w:rPr>
                <w:color w:val="000000"/>
                <w:sz w:val="22"/>
                <w:szCs w:val="22"/>
              </w:rPr>
              <w:t>наречия при помощи суффикса -ly;</w:t>
            </w:r>
          </w:p>
          <w:p>
            <w:pPr>
              <w:pStyle w:val="46"/>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 </w:t>
            </w:r>
            <w:r>
              <w:rPr>
                <w:color w:val="000000"/>
                <w:sz w:val="22"/>
                <w:szCs w:val="22"/>
              </w:rPr>
              <w:t>имена существительные, имена прилагательные, наречия при помощи отрицательных префиксов un-, im-/in-;</w:t>
            </w:r>
          </w:p>
          <w:p>
            <w:pPr>
              <w:pStyle w:val="46"/>
              <w:shd w:val="clear" w:color="auto" w:fill="FFFFFF"/>
              <w:spacing w:before="0" w:beforeAutospacing="0" w:after="0" w:afterAutospacing="0"/>
              <w:rPr>
                <w:color w:val="000000"/>
                <w:sz w:val="22"/>
                <w:szCs w:val="22"/>
              </w:rPr>
            </w:pPr>
            <w:r>
              <w:rPr>
                <w:rFonts w:ascii="Arial" w:hAnsi="Arial" w:cs="Arial"/>
                <w:color w:val="000000"/>
                <w:sz w:val="22"/>
                <w:szCs w:val="22"/>
              </w:rPr>
              <w:t>‒ </w:t>
            </w:r>
            <w:r>
              <w:rPr>
                <w:color w:val="000000"/>
                <w:sz w:val="22"/>
                <w:szCs w:val="22"/>
              </w:rPr>
              <w:t>числительные при помощи суффиксов -teen, -ty; -th.</w:t>
            </w:r>
          </w:p>
        </w:tc>
        <w:tc>
          <w:tcPr>
            <w:tcW w:w="4537" w:type="dxa"/>
          </w:tcPr>
          <w:p>
            <w:pPr>
              <w:pStyle w:val="174"/>
              <w:spacing w:before="0" w:after="0"/>
              <w:ind w:firstLine="454"/>
              <w:jc w:val="both"/>
              <w:rPr>
                <w:rFonts w:cs="Times New Roman"/>
                <w:b/>
                <w:i/>
                <w:color w:val="auto"/>
                <w:sz w:val="22"/>
                <w:szCs w:val="22"/>
                <w:lang w:val="ru-RU"/>
              </w:rPr>
            </w:pPr>
            <w:r>
              <w:rPr>
                <w:rFonts w:cs="Times New Roman"/>
                <w:b/>
                <w:i/>
                <w:color w:val="auto"/>
                <w:sz w:val="22"/>
                <w:szCs w:val="22"/>
                <w:lang w:val="ru-RU"/>
              </w:rPr>
              <w:t>Выпускник получит возможность научиться:</w:t>
            </w:r>
          </w:p>
          <w:p>
            <w:pPr>
              <w:pStyle w:val="46"/>
              <w:numPr>
                <w:ilvl w:val="0"/>
                <w:numId w:val="25"/>
              </w:numPr>
              <w:shd w:val="clear" w:color="auto" w:fill="FFFFFF"/>
              <w:spacing w:before="0" w:beforeAutospacing="0" w:after="0" w:afterAutospacing="0"/>
              <w:rPr>
                <w:rFonts w:ascii="Arial" w:hAnsi="Arial" w:cs="Arial"/>
                <w:i/>
                <w:color w:val="000000"/>
                <w:sz w:val="22"/>
                <w:szCs w:val="22"/>
              </w:rPr>
            </w:pPr>
            <w:r>
              <w:rPr>
                <w:i/>
                <w:color w:val="000000"/>
                <w:sz w:val="22"/>
                <w:szCs w:val="22"/>
              </w:rPr>
              <w:t>распознавать и употреблять в речи в нескольких значениях многозначные слова, изученные в пределах тематики основной школы;</w:t>
            </w:r>
          </w:p>
          <w:p>
            <w:pPr>
              <w:pStyle w:val="46"/>
              <w:numPr>
                <w:ilvl w:val="0"/>
                <w:numId w:val="25"/>
              </w:numPr>
              <w:shd w:val="clear" w:color="auto" w:fill="FFFFFF"/>
              <w:spacing w:before="0" w:beforeAutospacing="0" w:after="0" w:afterAutospacing="0"/>
              <w:rPr>
                <w:rFonts w:ascii="Arial" w:hAnsi="Arial" w:cs="Arial"/>
                <w:i/>
                <w:color w:val="000000"/>
                <w:sz w:val="22"/>
                <w:szCs w:val="22"/>
              </w:rPr>
            </w:pPr>
            <w:r>
              <w:rPr>
                <w:i/>
                <w:color w:val="000000"/>
                <w:sz w:val="22"/>
                <w:szCs w:val="22"/>
              </w:rPr>
              <w:t>знать различия между явлениями синонимии и антонимии; употреблять в речи изученные синонимы и антонимы адекватно ситуации общения;</w:t>
            </w:r>
          </w:p>
          <w:p>
            <w:pPr>
              <w:pStyle w:val="46"/>
              <w:numPr>
                <w:ilvl w:val="0"/>
                <w:numId w:val="25"/>
              </w:numPr>
              <w:shd w:val="clear" w:color="auto" w:fill="FFFFFF"/>
              <w:spacing w:before="0" w:beforeAutospacing="0" w:after="0" w:afterAutospacing="0"/>
              <w:rPr>
                <w:rFonts w:ascii="Arial" w:hAnsi="Arial" w:cs="Arial"/>
                <w:i/>
                <w:color w:val="000000"/>
                <w:sz w:val="22"/>
                <w:szCs w:val="22"/>
              </w:rPr>
            </w:pPr>
            <w:r>
              <w:rPr>
                <w:i/>
                <w:color w:val="000000"/>
                <w:sz w:val="22"/>
                <w:szCs w:val="22"/>
              </w:rPr>
              <w:t>распознавать и употреблять в речи наиболее распространенные фразовые глаголы;</w:t>
            </w:r>
          </w:p>
          <w:p>
            <w:pPr>
              <w:pStyle w:val="46"/>
              <w:numPr>
                <w:ilvl w:val="0"/>
                <w:numId w:val="25"/>
              </w:numPr>
              <w:shd w:val="clear" w:color="auto" w:fill="FFFFFF"/>
              <w:spacing w:before="0" w:beforeAutospacing="0" w:after="0" w:afterAutospacing="0"/>
              <w:rPr>
                <w:rFonts w:ascii="Arial" w:hAnsi="Arial" w:cs="Arial"/>
                <w:i/>
                <w:color w:val="000000"/>
                <w:sz w:val="22"/>
                <w:szCs w:val="22"/>
              </w:rPr>
            </w:pPr>
            <w:r>
              <w:rPr>
                <w:i/>
                <w:color w:val="000000"/>
                <w:sz w:val="22"/>
                <w:szCs w:val="22"/>
              </w:rPr>
              <w:t>распознавать принадлежность слов к частям речи по аффиксам;</w:t>
            </w:r>
          </w:p>
          <w:p>
            <w:pPr>
              <w:pStyle w:val="46"/>
              <w:numPr>
                <w:ilvl w:val="0"/>
                <w:numId w:val="25"/>
              </w:numPr>
              <w:shd w:val="clear" w:color="auto" w:fill="FFFFFF"/>
              <w:spacing w:before="0" w:beforeAutospacing="0" w:after="0" w:afterAutospacing="0"/>
              <w:rPr>
                <w:rFonts w:ascii="Arial" w:hAnsi="Arial" w:cs="Arial"/>
                <w:i/>
                <w:color w:val="000000"/>
                <w:sz w:val="22"/>
                <w:szCs w:val="22"/>
              </w:rPr>
            </w:pPr>
            <w:r>
              <w:rPr>
                <w:i/>
                <w:color w:val="000000"/>
                <w:sz w:val="22"/>
                <w:szCs w:val="22"/>
              </w:rPr>
              <w:t>распознавать и употреблять в речи различные средства связи в тексте для обеспечения его целостности</w:t>
            </w:r>
          </w:p>
          <w:p>
            <w:pPr>
              <w:pStyle w:val="46"/>
              <w:numPr>
                <w:ilvl w:val="0"/>
                <w:numId w:val="25"/>
              </w:numPr>
              <w:shd w:val="clear" w:color="auto" w:fill="FFFFFF"/>
              <w:spacing w:before="0" w:beforeAutospacing="0" w:after="0" w:afterAutospacing="0"/>
              <w:rPr>
                <w:rFonts w:ascii="Arial" w:hAnsi="Arial" w:cs="Arial"/>
                <w:i/>
                <w:color w:val="000000"/>
                <w:sz w:val="22"/>
                <w:szCs w:val="22"/>
              </w:rPr>
            </w:pPr>
            <w:r>
              <w:rPr>
                <w:i/>
                <w:color w:val="000000"/>
                <w:sz w:val="22"/>
                <w:szCs w:val="22"/>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pPr>
              <w:pStyle w:val="46"/>
              <w:shd w:val="clear" w:color="auto" w:fill="FFFFFF"/>
              <w:spacing w:before="0" w:beforeAutospacing="0" w:after="0" w:afterAutospacing="0"/>
              <w:rPr>
                <w:i/>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rPr>
                <w:rFonts w:ascii="Arial" w:hAnsi="Arial" w:cs="Arial"/>
                <w:color w:val="000000"/>
                <w:sz w:val="22"/>
                <w:szCs w:val="22"/>
              </w:rPr>
            </w:pPr>
            <w:r>
              <w:rPr>
                <w:b/>
                <w:bCs/>
                <w:color w:val="000000"/>
                <w:sz w:val="22"/>
                <w:szCs w:val="22"/>
              </w:rPr>
              <w:t>Компенсаторные умения</w:t>
            </w:r>
          </w:p>
          <w:p>
            <w:pPr>
              <w:pStyle w:val="46"/>
              <w:shd w:val="clear" w:color="auto" w:fill="FFFFFF"/>
              <w:spacing w:before="0" w:beforeAutospacing="0" w:after="0" w:afterAutospacing="0"/>
              <w:rPr>
                <w:b/>
                <w:bCs/>
                <w:color w:val="000000"/>
                <w:sz w:val="22"/>
                <w:szCs w:val="22"/>
              </w:rPr>
            </w:pPr>
          </w:p>
        </w:tc>
        <w:tc>
          <w:tcPr>
            <w:tcW w:w="4178" w:type="dxa"/>
          </w:tcPr>
          <w:p>
            <w:pPr>
              <w:pStyle w:val="172"/>
              <w:spacing w:before="0" w:after="0"/>
              <w:ind w:firstLine="454"/>
              <w:jc w:val="both"/>
              <w:rPr>
                <w:rFonts w:cs="Times New Roman"/>
                <w:b/>
                <w:i/>
                <w:color w:val="auto"/>
                <w:sz w:val="22"/>
                <w:szCs w:val="22"/>
                <w:lang w:val="ru-RU"/>
              </w:rPr>
            </w:pPr>
            <w:r>
              <w:rPr>
                <w:rFonts w:cs="Times New Roman"/>
                <w:b/>
                <w:i/>
                <w:color w:val="auto"/>
                <w:sz w:val="22"/>
                <w:szCs w:val="22"/>
                <w:lang w:val="ru-RU"/>
              </w:rPr>
              <w:t xml:space="preserve">Выпускник научится: </w:t>
            </w:r>
          </w:p>
          <w:p>
            <w:pPr>
              <w:pStyle w:val="46"/>
              <w:numPr>
                <w:ilvl w:val="0"/>
                <w:numId w:val="26"/>
              </w:numPr>
              <w:shd w:val="clear" w:color="auto" w:fill="FFFFFF"/>
              <w:spacing w:before="0" w:beforeAutospacing="0" w:after="0" w:afterAutospacing="0"/>
              <w:rPr>
                <w:rFonts w:ascii="Arial" w:hAnsi="Arial" w:cs="Arial"/>
                <w:color w:val="000000"/>
                <w:sz w:val="22"/>
                <w:szCs w:val="22"/>
              </w:rPr>
            </w:pPr>
            <w:r>
              <w:rPr>
                <w:color w:val="000000"/>
                <w:sz w:val="22"/>
                <w:szCs w:val="22"/>
              </w:rPr>
              <w:t>выходить из положения при дефиците языковых средств: использовать переспрос при говорении.</w:t>
            </w:r>
          </w:p>
        </w:tc>
        <w:tc>
          <w:tcPr>
            <w:tcW w:w="4537" w:type="dxa"/>
          </w:tcPr>
          <w:p>
            <w:pPr>
              <w:pStyle w:val="174"/>
              <w:spacing w:before="0" w:after="0"/>
              <w:ind w:firstLine="454"/>
              <w:jc w:val="both"/>
              <w:rPr>
                <w:rFonts w:cs="Times New Roman"/>
                <w:b/>
                <w:i/>
                <w:color w:val="auto"/>
                <w:sz w:val="22"/>
                <w:szCs w:val="22"/>
                <w:lang w:val="ru-RU"/>
              </w:rPr>
            </w:pPr>
            <w:r>
              <w:rPr>
                <w:rFonts w:cs="Times New Roman"/>
                <w:b/>
                <w:i/>
                <w:color w:val="auto"/>
                <w:sz w:val="22"/>
                <w:szCs w:val="22"/>
                <w:lang w:val="ru-RU"/>
              </w:rPr>
              <w:t>Выпускник получит возможность научиться:</w:t>
            </w:r>
          </w:p>
          <w:p>
            <w:pPr>
              <w:pStyle w:val="46"/>
              <w:numPr>
                <w:ilvl w:val="0"/>
                <w:numId w:val="26"/>
              </w:numPr>
              <w:shd w:val="clear" w:color="auto" w:fill="FFFFFF"/>
              <w:spacing w:before="0" w:beforeAutospacing="0" w:after="0" w:afterAutospacing="0"/>
              <w:rPr>
                <w:rFonts w:ascii="Arial" w:hAnsi="Arial" w:cs="Arial"/>
                <w:i/>
                <w:color w:val="000000"/>
                <w:sz w:val="22"/>
                <w:szCs w:val="22"/>
              </w:rPr>
            </w:pPr>
            <w:r>
              <w:rPr>
                <w:i/>
                <w:color w:val="000000"/>
                <w:sz w:val="22"/>
                <w:szCs w:val="22"/>
              </w:rPr>
              <w:t>использовать перифраз, синонимические и антонимические средства при говорении;</w:t>
            </w:r>
          </w:p>
          <w:p>
            <w:pPr>
              <w:pStyle w:val="46"/>
              <w:numPr>
                <w:ilvl w:val="0"/>
                <w:numId w:val="26"/>
              </w:numPr>
              <w:shd w:val="clear" w:color="auto" w:fill="FFFFFF"/>
              <w:spacing w:before="0" w:beforeAutospacing="0" w:after="0" w:afterAutospacing="0"/>
              <w:rPr>
                <w:rFonts w:ascii="Arial" w:hAnsi="Arial" w:cs="Arial"/>
                <w:i/>
                <w:color w:val="000000"/>
                <w:sz w:val="22"/>
                <w:szCs w:val="22"/>
              </w:rPr>
            </w:pPr>
            <w:r>
              <w:rPr>
                <w:i/>
                <w:color w:val="000000"/>
                <w:sz w:val="22"/>
                <w:szCs w:val="22"/>
              </w:rPr>
              <w:t>пользоваться языковой и контекстуальной догадкой при аудировании и чтении.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ind w:firstLine="454"/>
              <w:jc w:val="center"/>
              <w:rPr>
                <w:b/>
                <w:i/>
                <w:sz w:val="22"/>
                <w:szCs w:val="22"/>
                <w:lang w:val="ru-RU"/>
              </w:rPr>
            </w:pPr>
            <w:r>
              <w:rPr>
                <w:b/>
                <w:sz w:val="22"/>
                <w:szCs w:val="22"/>
                <w:lang w:val="ru-RU"/>
              </w:rPr>
              <w:t xml:space="preserve">1.2.5.7. </w:t>
            </w:r>
            <w:r>
              <w:rPr>
                <w:b/>
                <w:sz w:val="22"/>
                <w:szCs w:val="22"/>
              </w:rPr>
              <w:t>История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21"/>
              <w:spacing w:line="240" w:lineRule="auto"/>
              <w:ind w:firstLine="0"/>
              <w:outlineLvl w:val="0"/>
              <w:rPr>
                <w:b/>
                <w:sz w:val="22"/>
                <w:szCs w:val="22"/>
              </w:rPr>
            </w:pPr>
            <w:r>
              <w:rPr>
                <w:b/>
                <w:sz w:val="22"/>
                <w:szCs w:val="22"/>
              </w:rPr>
              <w:t>История Древнего мира</w:t>
            </w:r>
          </w:p>
          <w:p>
            <w:pPr>
              <w:pStyle w:val="172"/>
              <w:spacing w:before="0" w:after="0"/>
              <w:ind w:firstLine="454"/>
              <w:jc w:val="both"/>
              <w:outlineLvl w:val="0"/>
              <w:rPr>
                <w:rFonts w:cs="Times New Roman"/>
                <w:b/>
                <w:i/>
                <w:color w:val="auto"/>
                <w:sz w:val="22"/>
                <w:szCs w:val="22"/>
                <w:lang w:val="ru-RU"/>
              </w:rPr>
            </w:pPr>
          </w:p>
        </w:tc>
        <w:tc>
          <w:tcPr>
            <w:tcW w:w="4178" w:type="dxa"/>
          </w:tcPr>
          <w:p>
            <w:pPr>
              <w:pStyle w:val="121"/>
              <w:spacing w:line="240" w:lineRule="auto"/>
              <w:rPr>
                <w:b/>
                <w:i/>
                <w:sz w:val="22"/>
                <w:szCs w:val="22"/>
              </w:rPr>
            </w:pPr>
            <w:r>
              <w:rPr>
                <w:b/>
                <w:i/>
                <w:sz w:val="22"/>
                <w:szCs w:val="22"/>
              </w:rPr>
              <w:t>Выпускник научится:</w:t>
            </w:r>
          </w:p>
          <w:p>
            <w:pPr>
              <w:widowControl/>
              <w:autoSpaceDE/>
              <w:autoSpaceDN/>
              <w:adjustRightInd/>
              <w:ind w:firstLine="454"/>
              <w:jc w:val="both"/>
              <w:rPr>
                <w:i/>
                <w:sz w:val="22"/>
                <w:szCs w:val="22"/>
                <w:lang w:val="ru-RU"/>
              </w:rPr>
            </w:pPr>
            <w:r>
              <w:rPr>
                <w:sz w:val="22"/>
                <w:szCs w:val="22"/>
                <w:lang w:val="ru-RU"/>
              </w:rPr>
              <w:t>• определять место исторических событий во времени, объяснять смысл основных хронологических понятий, терминов (тысячелетие, век, до н. э., н. э.);</w:t>
            </w:r>
          </w:p>
          <w:p>
            <w:pPr>
              <w:widowControl/>
              <w:autoSpaceDE/>
              <w:autoSpaceDN/>
              <w:adjustRightInd/>
              <w:ind w:firstLine="454"/>
              <w:jc w:val="both"/>
              <w:rPr>
                <w:i/>
                <w:sz w:val="22"/>
                <w:szCs w:val="22"/>
                <w:lang w:val="ru-RU"/>
              </w:rPr>
            </w:pPr>
            <w:r>
              <w:rPr>
                <w:sz w:val="22"/>
                <w:szCs w:val="22"/>
                <w:lang w:val="ru-RU"/>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pPr>
              <w:widowControl/>
              <w:autoSpaceDE/>
              <w:autoSpaceDN/>
              <w:adjustRightInd/>
              <w:ind w:firstLine="454"/>
              <w:jc w:val="both"/>
              <w:rPr>
                <w:i/>
                <w:sz w:val="22"/>
                <w:szCs w:val="22"/>
                <w:lang w:val="ru-RU"/>
              </w:rPr>
            </w:pPr>
            <w:r>
              <w:rPr>
                <w:sz w:val="22"/>
                <w:szCs w:val="22"/>
                <w:lang w:val="ru-RU"/>
              </w:rPr>
              <w:t>• проводить поиск информации в отрывках исторических текстов, материальных памятниках Древнего мира;</w:t>
            </w:r>
          </w:p>
          <w:p>
            <w:pPr>
              <w:widowControl/>
              <w:autoSpaceDE/>
              <w:autoSpaceDN/>
              <w:adjustRightInd/>
              <w:ind w:firstLine="454"/>
              <w:jc w:val="both"/>
              <w:rPr>
                <w:i/>
                <w:sz w:val="22"/>
                <w:szCs w:val="22"/>
                <w:lang w:val="ru-RU"/>
              </w:rPr>
            </w:pPr>
            <w:r>
              <w:rPr>
                <w:sz w:val="22"/>
                <w:szCs w:val="22"/>
                <w:lang w:val="ru-RU"/>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pPr>
              <w:widowControl/>
              <w:autoSpaceDE/>
              <w:autoSpaceDN/>
              <w:adjustRightInd/>
              <w:ind w:firstLine="454"/>
              <w:jc w:val="both"/>
              <w:rPr>
                <w:i/>
                <w:sz w:val="22"/>
                <w:szCs w:val="22"/>
                <w:lang w:val="ru-RU"/>
              </w:rPr>
            </w:pPr>
            <w:r>
              <w:rPr>
                <w:sz w:val="22"/>
                <w:szCs w:val="22"/>
                <w:lang w:val="ru-RU"/>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pPr>
              <w:widowControl/>
              <w:autoSpaceDE/>
              <w:autoSpaceDN/>
              <w:adjustRightInd/>
              <w:ind w:firstLine="454"/>
              <w:jc w:val="both"/>
              <w:rPr>
                <w:i/>
                <w:sz w:val="22"/>
                <w:szCs w:val="22"/>
                <w:lang w:val="ru-RU"/>
              </w:rPr>
            </w:pPr>
            <w:r>
              <w:rPr>
                <w:sz w:val="22"/>
                <w:szCs w:val="22"/>
                <w:lang w:val="ru-RU"/>
              </w:rPr>
              <w:t>• объяснять,</w:t>
            </w:r>
            <w:r>
              <w:rPr>
                <w:b/>
                <w:i/>
                <w:sz w:val="22"/>
                <w:szCs w:val="22"/>
                <w:lang w:val="ru-RU"/>
              </w:rPr>
              <w:t xml:space="preserve"> </w:t>
            </w:r>
            <w:r>
              <w:rPr>
                <w:sz w:val="22"/>
                <w:szCs w:val="22"/>
                <w:lang w:val="ru-RU"/>
              </w:rPr>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pPr>
              <w:pStyle w:val="172"/>
              <w:spacing w:before="0" w:after="0"/>
              <w:ind w:firstLine="454"/>
              <w:jc w:val="both"/>
              <w:rPr>
                <w:rFonts w:cs="Times New Roman"/>
                <w:b/>
                <w:i/>
                <w:color w:val="auto"/>
                <w:sz w:val="22"/>
                <w:szCs w:val="22"/>
                <w:lang w:val="ru-RU"/>
              </w:rPr>
            </w:pPr>
            <w:r>
              <w:rPr>
                <w:sz w:val="22"/>
                <w:szCs w:val="22"/>
                <w:lang w:val="ru-RU"/>
              </w:rPr>
              <w:t>• давать оценку наиболее значительным событиям и личностям древней истории</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давать характеристику общественного строя древних государств;</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сопоставлять свидетельства различных исторических источников, выявляя в них общее и различия;</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видеть проявления влияния античного искусства в окружающей среде;</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высказывать суждения о значении и месте исторического и культурного наследия древних обществ в мировой истории.</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sz w:val="22"/>
                <w:szCs w:val="22"/>
                <w:lang w:val="ru-RU"/>
              </w:rPr>
            </w:pPr>
            <w:r>
              <w:rPr>
                <w:b/>
                <w:sz w:val="22"/>
                <w:szCs w:val="22"/>
                <w:lang w:val="ru-RU"/>
              </w:rPr>
              <w:t>История Средних веков</w:t>
            </w:r>
          </w:p>
          <w:p>
            <w:pPr>
              <w:pStyle w:val="121"/>
              <w:spacing w:line="240" w:lineRule="auto"/>
              <w:outlineLvl w:val="0"/>
              <w:rPr>
                <w:b/>
                <w:sz w:val="22"/>
                <w:szCs w:val="22"/>
              </w:rPr>
            </w:pPr>
          </w:p>
        </w:tc>
        <w:tc>
          <w:tcPr>
            <w:tcW w:w="4178" w:type="dxa"/>
          </w:tcPr>
          <w:p>
            <w:pPr>
              <w:pStyle w:val="121"/>
              <w:spacing w:line="240" w:lineRule="auto"/>
              <w:rPr>
                <w:b/>
                <w:i/>
                <w:sz w:val="22"/>
                <w:szCs w:val="22"/>
              </w:rPr>
            </w:pPr>
            <w:r>
              <w:rPr>
                <w:b/>
                <w:i/>
                <w:sz w:val="22"/>
                <w:szCs w:val="22"/>
              </w:rPr>
              <w:t>Выпускник научится:</w:t>
            </w:r>
          </w:p>
          <w:p>
            <w:pPr>
              <w:widowControl/>
              <w:autoSpaceDE/>
              <w:autoSpaceDN/>
              <w:adjustRightInd/>
              <w:ind w:firstLine="454"/>
              <w:jc w:val="both"/>
              <w:rPr>
                <w:sz w:val="22"/>
                <w:szCs w:val="22"/>
                <w:lang w:val="ru-RU"/>
              </w:rPr>
            </w:pPr>
            <w:r>
              <w:rPr>
                <w:sz w:val="22"/>
                <w:szCs w:val="22"/>
                <w:lang w:val="ru-RU"/>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pPr>
              <w:widowControl/>
              <w:autoSpaceDE/>
              <w:autoSpaceDN/>
              <w:adjustRightInd/>
              <w:ind w:firstLine="454"/>
              <w:jc w:val="both"/>
              <w:rPr>
                <w:sz w:val="22"/>
                <w:szCs w:val="22"/>
                <w:lang w:val="ru-RU"/>
              </w:rPr>
            </w:pPr>
            <w:r>
              <w:rPr>
                <w:sz w:val="22"/>
                <w:szCs w:val="22"/>
                <w:lang w:val="ru-RU"/>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pPr>
              <w:widowControl/>
              <w:autoSpaceDE/>
              <w:autoSpaceDN/>
              <w:adjustRightInd/>
              <w:ind w:firstLine="454"/>
              <w:jc w:val="both"/>
              <w:rPr>
                <w:sz w:val="22"/>
                <w:szCs w:val="22"/>
                <w:lang w:val="ru-RU"/>
              </w:rPr>
            </w:pPr>
            <w:r>
              <w:rPr>
                <w:sz w:val="22"/>
                <w:szCs w:val="22"/>
                <w:lang w:val="ru-RU"/>
              </w:rPr>
              <w:t>• проводить поиск информации в исторических текстах, материальных исторических памятниках Средневековья;</w:t>
            </w:r>
          </w:p>
          <w:p>
            <w:pPr>
              <w:widowControl/>
              <w:autoSpaceDE/>
              <w:autoSpaceDN/>
              <w:adjustRightInd/>
              <w:ind w:firstLine="454"/>
              <w:jc w:val="both"/>
              <w:rPr>
                <w:sz w:val="22"/>
                <w:szCs w:val="22"/>
                <w:lang w:val="ru-RU"/>
              </w:rPr>
            </w:pPr>
            <w:r>
              <w:rPr>
                <w:sz w:val="22"/>
                <w:szCs w:val="22"/>
                <w:lang w:val="ru-RU"/>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pPr>
              <w:widowControl/>
              <w:autoSpaceDE/>
              <w:autoSpaceDN/>
              <w:adjustRightInd/>
              <w:ind w:firstLine="454"/>
              <w:jc w:val="both"/>
              <w:rPr>
                <w:sz w:val="22"/>
                <w:szCs w:val="22"/>
                <w:lang w:val="ru-RU"/>
              </w:rPr>
            </w:pPr>
            <w:r>
              <w:rPr>
                <w:sz w:val="22"/>
                <w:szCs w:val="22"/>
                <w:lang w:val="ru-RU"/>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pPr>
              <w:widowControl/>
              <w:autoSpaceDE/>
              <w:autoSpaceDN/>
              <w:adjustRightInd/>
              <w:ind w:firstLine="454"/>
              <w:jc w:val="both"/>
              <w:rPr>
                <w:sz w:val="22"/>
                <w:szCs w:val="22"/>
                <w:lang w:val="ru-RU"/>
              </w:rPr>
            </w:pPr>
            <w:r>
              <w:rPr>
                <w:sz w:val="22"/>
                <w:szCs w:val="22"/>
                <w:lang w:val="ru-RU"/>
              </w:rPr>
              <w:t>• объяснять причины и следствия ключевых событий отечественной и всеобщей истории Средних веков;</w:t>
            </w:r>
          </w:p>
          <w:p>
            <w:pPr>
              <w:widowControl/>
              <w:autoSpaceDE/>
              <w:autoSpaceDN/>
              <w:adjustRightInd/>
              <w:ind w:firstLine="454"/>
              <w:jc w:val="both"/>
              <w:rPr>
                <w:sz w:val="22"/>
                <w:szCs w:val="22"/>
                <w:lang w:val="ru-RU"/>
              </w:rPr>
            </w:pPr>
            <w:r>
              <w:rPr>
                <w:sz w:val="22"/>
                <w:szCs w:val="22"/>
                <w:lang w:val="ru-RU"/>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pPr>
              <w:widowControl/>
              <w:autoSpaceDE/>
              <w:autoSpaceDN/>
              <w:adjustRightInd/>
              <w:ind w:firstLine="454"/>
              <w:jc w:val="both"/>
              <w:rPr>
                <w:sz w:val="22"/>
                <w:szCs w:val="22"/>
                <w:lang w:val="ru-RU"/>
              </w:rPr>
            </w:pPr>
            <w:r>
              <w:rPr>
                <w:sz w:val="22"/>
                <w:szCs w:val="22"/>
                <w:lang w:val="ru-RU"/>
              </w:rPr>
              <w:t>• давать оценку событиям и личностям отечественной и всеобщей истории Средних веков.</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давать сопоставительную характеристику политического устройства государств Средневековья (Русь, Запад, Восток);</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сравнивать свидетельства различных исторических источников, выявляя в них общее и различия;</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sz w:val="22"/>
                <w:szCs w:val="22"/>
                <w:lang w:val="ru-RU"/>
              </w:rPr>
            </w:pPr>
            <w:r>
              <w:rPr>
                <w:b/>
                <w:sz w:val="22"/>
                <w:szCs w:val="22"/>
                <w:lang w:val="ru-RU"/>
              </w:rPr>
              <w:t>История Нового времени</w:t>
            </w:r>
          </w:p>
          <w:p>
            <w:pPr>
              <w:pStyle w:val="121"/>
              <w:spacing w:line="240" w:lineRule="auto"/>
              <w:outlineLvl w:val="0"/>
              <w:rPr>
                <w:b/>
                <w:sz w:val="22"/>
                <w:szCs w:val="22"/>
              </w:rPr>
            </w:pPr>
          </w:p>
        </w:tc>
        <w:tc>
          <w:tcPr>
            <w:tcW w:w="4178" w:type="dxa"/>
          </w:tcPr>
          <w:p>
            <w:pPr>
              <w:pStyle w:val="121"/>
              <w:spacing w:line="240" w:lineRule="auto"/>
              <w:rPr>
                <w:b/>
                <w:i/>
                <w:sz w:val="22"/>
                <w:szCs w:val="22"/>
              </w:rPr>
            </w:pPr>
            <w:r>
              <w:rPr>
                <w:b/>
                <w:i/>
                <w:sz w:val="22"/>
                <w:szCs w:val="22"/>
              </w:rPr>
              <w:t>Выпускник научится:</w:t>
            </w:r>
          </w:p>
          <w:p>
            <w:pPr>
              <w:widowControl/>
              <w:autoSpaceDE/>
              <w:autoSpaceDN/>
              <w:adjustRightInd/>
              <w:ind w:firstLine="454"/>
              <w:jc w:val="both"/>
              <w:rPr>
                <w:sz w:val="22"/>
                <w:szCs w:val="22"/>
                <w:lang w:val="ru-RU"/>
              </w:rPr>
            </w:pPr>
            <w:r>
              <w:rPr>
                <w:sz w:val="22"/>
                <w:szCs w:val="22"/>
                <w:lang w:val="ru-RU"/>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pPr>
              <w:widowControl/>
              <w:autoSpaceDE/>
              <w:autoSpaceDN/>
              <w:adjustRightInd/>
              <w:ind w:firstLine="454"/>
              <w:jc w:val="both"/>
              <w:rPr>
                <w:sz w:val="22"/>
                <w:szCs w:val="22"/>
                <w:lang w:val="ru-RU"/>
              </w:rPr>
            </w:pPr>
            <w:r>
              <w:rPr>
                <w:sz w:val="22"/>
                <w:szCs w:val="22"/>
                <w:lang w:val="ru-RU"/>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pPr>
              <w:widowControl/>
              <w:autoSpaceDE/>
              <w:autoSpaceDN/>
              <w:adjustRightInd/>
              <w:ind w:firstLine="454"/>
              <w:jc w:val="both"/>
              <w:rPr>
                <w:sz w:val="22"/>
                <w:szCs w:val="22"/>
                <w:lang w:val="ru-RU"/>
              </w:rPr>
            </w:pPr>
            <w:r>
              <w:rPr>
                <w:sz w:val="22"/>
                <w:szCs w:val="22"/>
                <w:lang w:val="ru-RU"/>
              </w:rPr>
              <w:t xml:space="preserve">• анализировать информацию различных источников по отечественной и всеобщей истории Нового времени; </w:t>
            </w:r>
          </w:p>
          <w:p>
            <w:pPr>
              <w:widowControl/>
              <w:autoSpaceDE/>
              <w:autoSpaceDN/>
              <w:adjustRightInd/>
              <w:ind w:firstLine="454"/>
              <w:jc w:val="both"/>
              <w:rPr>
                <w:sz w:val="22"/>
                <w:szCs w:val="22"/>
                <w:lang w:val="ru-RU"/>
              </w:rPr>
            </w:pPr>
            <w:r>
              <w:rPr>
                <w:sz w:val="22"/>
                <w:szCs w:val="22"/>
                <w:lang w:val="ru-RU"/>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pPr>
              <w:widowControl/>
              <w:autoSpaceDE/>
              <w:autoSpaceDN/>
              <w:adjustRightInd/>
              <w:ind w:firstLine="454"/>
              <w:jc w:val="both"/>
              <w:rPr>
                <w:sz w:val="22"/>
                <w:szCs w:val="22"/>
                <w:lang w:val="ru-RU"/>
              </w:rPr>
            </w:pPr>
            <w:r>
              <w:rPr>
                <w:sz w:val="22"/>
                <w:szCs w:val="22"/>
                <w:lang w:val="ru-RU"/>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pPr>
              <w:widowControl/>
              <w:autoSpaceDE/>
              <w:autoSpaceDN/>
              <w:adjustRightInd/>
              <w:ind w:firstLine="454"/>
              <w:jc w:val="both"/>
              <w:rPr>
                <w:sz w:val="22"/>
                <w:szCs w:val="22"/>
                <w:lang w:val="ru-RU"/>
              </w:rPr>
            </w:pPr>
            <w:r>
              <w:rPr>
                <w:sz w:val="22"/>
                <w:szCs w:val="22"/>
                <w:lang w:val="ru-RU"/>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pPr>
              <w:widowControl/>
              <w:autoSpaceDE/>
              <w:autoSpaceDN/>
              <w:adjustRightInd/>
              <w:ind w:firstLine="454"/>
              <w:jc w:val="both"/>
              <w:rPr>
                <w:sz w:val="22"/>
                <w:szCs w:val="22"/>
                <w:lang w:val="ru-RU"/>
              </w:rPr>
            </w:pPr>
            <w:r>
              <w:rPr>
                <w:sz w:val="22"/>
                <w:szCs w:val="22"/>
                <w:lang w:val="ru-RU"/>
              </w:rPr>
              <w:t>• объяснять</w:t>
            </w:r>
            <w:r>
              <w:rPr>
                <w:b/>
                <w:i/>
                <w:sz w:val="22"/>
                <w:szCs w:val="22"/>
                <w:lang w:val="ru-RU"/>
              </w:rPr>
              <w:t xml:space="preserve"> </w:t>
            </w:r>
            <w:r>
              <w:rPr>
                <w:sz w:val="22"/>
                <w:szCs w:val="22"/>
                <w:lang w:val="ru-RU"/>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pPr>
              <w:widowControl/>
              <w:autoSpaceDE/>
              <w:autoSpaceDN/>
              <w:adjustRightInd/>
              <w:ind w:firstLine="454"/>
              <w:jc w:val="both"/>
              <w:rPr>
                <w:sz w:val="22"/>
                <w:szCs w:val="22"/>
                <w:lang w:val="ru-RU"/>
              </w:rPr>
            </w:pPr>
            <w:r>
              <w:rPr>
                <w:sz w:val="22"/>
                <w:szCs w:val="22"/>
                <w:lang w:val="ru-RU"/>
              </w:rPr>
              <w:t>• сопоставлять</w:t>
            </w:r>
            <w:r>
              <w:rPr>
                <w:b/>
                <w:i/>
                <w:sz w:val="22"/>
                <w:szCs w:val="22"/>
                <w:lang w:val="ru-RU"/>
              </w:rPr>
              <w:t xml:space="preserve"> </w:t>
            </w:r>
            <w:r>
              <w:rPr>
                <w:sz w:val="22"/>
                <w:szCs w:val="22"/>
                <w:lang w:val="ru-RU"/>
              </w:rPr>
              <w:t>развитие России и других стран в Новое время, сравнивать исторические ситуации и события;</w:t>
            </w:r>
          </w:p>
          <w:p>
            <w:pPr>
              <w:widowControl/>
              <w:autoSpaceDE/>
              <w:autoSpaceDN/>
              <w:adjustRightInd/>
              <w:ind w:firstLine="454"/>
              <w:jc w:val="both"/>
              <w:rPr>
                <w:sz w:val="22"/>
                <w:szCs w:val="22"/>
                <w:lang w:val="ru-RU"/>
              </w:rPr>
            </w:pPr>
            <w:r>
              <w:rPr>
                <w:sz w:val="22"/>
                <w:szCs w:val="22"/>
                <w:lang w:val="ru-RU"/>
              </w:rPr>
              <w:t>• давать оценку событиям и личностям отечественной и всеобщей истории Нового времени.</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 xml:space="preserve">сравнивать развитие России и других стран в Новое время, объяснять, в чём заключались общие черты и особенности; </w:t>
            </w:r>
          </w:p>
          <w:p>
            <w:pPr>
              <w:widowControl/>
              <w:autoSpaceDE/>
              <w:autoSpaceDN/>
              <w:adjustRightInd/>
              <w:ind w:firstLine="454"/>
              <w:jc w:val="both"/>
              <w:rPr>
                <w:b/>
                <w:i/>
                <w:sz w:val="22"/>
                <w:szCs w:val="22"/>
                <w:lang w:val="ru-RU"/>
              </w:rPr>
            </w:pPr>
            <w:r>
              <w:rPr>
                <w:sz w:val="22"/>
                <w:szCs w:val="22"/>
                <w:lang w:val="ru-RU"/>
              </w:rPr>
              <w:t>• </w:t>
            </w:r>
            <w:r>
              <w:rPr>
                <w:i/>
                <w:sz w:val="22"/>
                <w:szCs w:val="22"/>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pPr>
              <w:ind w:firstLine="454"/>
              <w:jc w:val="both"/>
              <w:outlineLvl w:val="0"/>
              <w:rPr>
                <w:b/>
                <w:sz w:val="22"/>
                <w:szCs w:val="22"/>
                <w:lang w:val="ru-RU"/>
              </w:rPr>
            </w:pP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sz w:val="22"/>
                <w:szCs w:val="22"/>
                <w:lang w:val="ru-RU"/>
              </w:rPr>
            </w:pPr>
            <w:r>
              <w:rPr>
                <w:b/>
                <w:sz w:val="22"/>
                <w:szCs w:val="22"/>
                <w:lang w:val="ru-RU"/>
              </w:rPr>
              <w:t>Новейшая история</w:t>
            </w:r>
          </w:p>
          <w:p>
            <w:pPr>
              <w:pStyle w:val="121"/>
              <w:spacing w:line="240" w:lineRule="auto"/>
              <w:outlineLvl w:val="0"/>
              <w:rPr>
                <w:b/>
                <w:sz w:val="22"/>
                <w:szCs w:val="22"/>
              </w:rPr>
            </w:pPr>
          </w:p>
        </w:tc>
        <w:tc>
          <w:tcPr>
            <w:tcW w:w="4178" w:type="dxa"/>
          </w:tcPr>
          <w:p>
            <w:pPr>
              <w:pStyle w:val="121"/>
              <w:spacing w:line="240" w:lineRule="auto"/>
              <w:rPr>
                <w:b/>
                <w:i/>
                <w:sz w:val="22"/>
                <w:szCs w:val="22"/>
              </w:rPr>
            </w:pPr>
            <w:r>
              <w:rPr>
                <w:b/>
                <w:i/>
                <w:sz w:val="22"/>
                <w:szCs w:val="22"/>
              </w:rPr>
              <w:t>Выпускник научится:</w:t>
            </w:r>
          </w:p>
          <w:p>
            <w:pPr>
              <w:widowControl/>
              <w:autoSpaceDE/>
              <w:autoSpaceDN/>
              <w:adjustRightInd/>
              <w:ind w:firstLine="454"/>
              <w:jc w:val="both"/>
              <w:rPr>
                <w:sz w:val="22"/>
                <w:szCs w:val="22"/>
                <w:lang w:val="ru-RU"/>
              </w:rPr>
            </w:pPr>
            <w:r>
              <w:rPr>
                <w:sz w:val="22"/>
                <w:szCs w:val="22"/>
                <w:lang w:val="ru-RU"/>
              </w:rPr>
              <w:t xml:space="preserve">•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w:t>
            </w:r>
            <w:r>
              <w:rPr>
                <w:sz w:val="22"/>
                <w:szCs w:val="22"/>
              </w:rPr>
              <w:t>XXI</w:t>
            </w:r>
            <w:r>
              <w:rPr>
                <w:sz w:val="22"/>
                <w:szCs w:val="22"/>
                <w:lang w:val="ru-RU"/>
              </w:rPr>
              <w:t> в.; соотносить хронологию истории России и всеобщей истории в Новейшее время;</w:t>
            </w:r>
          </w:p>
          <w:p>
            <w:pPr>
              <w:widowControl/>
              <w:autoSpaceDE/>
              <w:autoSpaceDN/>
              <w:adjustRightInd/>
              <w:ind w:firstLine="454"/>
              <w:jc w:val="both"/>
              <w:rPr>
                <w:sz w:val="22"/>
                <w:szCs w:val="22"/>
                <w:lang w:val="ru-RU"/>
              </w:rPr>
            </w:pPr>
            <w:r>
              <w:rPr>
                <w:sz w:val="22"/>
                <w:szCs w:val="22"/>
                <w:lang w:val="ru-RU"/>
              </w:rPr>
              <w:t xml:space="preserve">• использовать историческую карту как источник информации о территории России (СССР) и других государств в ХХ — начале </w:t>
            </w:r>
            <w:r>
              <w:rPr>
                <w:sz w:val="22"/>
                <w:szCs w:val="22"/>
              </w:rPr>
              <w:t>XXI</w:t>
            </w:r>
            <w:r>
              <w:rPr>
                <w:sz w:val="22"/>
                <w:szCs w:val="22"/>
                <w:lang w:val="ru-RU"/>
              </w:rPr>
              <w:t> в., значительных социально-экономических процессах и изменениях на политической карте мира в новейшую эпоху, местах крупнейших событий и др.;</w:t>
            </w:r>
          </w:p>
          <w:p>
            <w:pPr>
              <w:widowControl/>
              <w:autoSpaceDE/>
              <w:autoSpaceDN/>
              <w:adjustRightInd/>
              <w:ind w:firstLine="454"/>
              <w:jc w:val="both"/>
              <w:rPr>
                <w:sz w:val="22"/>
                <w:szCs w:val="22"/>
                <w:lang w:val="ru-RU"/>
              </w:rPr>
            </w:pPr>
            <w:r>
              <w:rPr>
                <w:sz w:val="22"/>
                <w:szCs w:val="22"/>
                <w:lang w:val="ru-RU"/>
              </w:rPr>
              <w:t xml:space="preserve">• анализировать информацию из исторических источников </w:t>
            </w:r>
            <w:r>
              <w:rPr>
                <w:sz w:val="22"/>
                <w:szCs w:val="22"/>
              </w:rPr>
              <w:sym w:font="Symbol" w:char="F02D"/>
            </w:r>
            <w:r>
              <w:rPr>
                <w:sz w:val="22"/>
                <w:szCs w:val="22"/>
                <w:lang w:val="ru-RU"/>
              </w:rPr>
              <w:t xml:space="preserve"> текстов, материальных и художественных памятников новейшей эпохи;</w:t>
            </w:r>
          </w:p>
          <w:p>
            <w:pPr>
              <w:widowControl/>
              <w:autoSpaceDE/>
              <w:autoSpaceDN/>
              <w:adjustRightInd/>
              <w:ind w:firstLine="454"/>
              <w:jc w:val="both"/>
              <w:rPr>
                <w:sz w:val="22"/>
                <w:szCs w:val="22"/>
                <w:lang w:val="ru-RU"/>
              </w:rPr>
            </w:pPr>
            <w:r>
              <w:rPr>
                <w:sz w:val="22"/>
                <w:szCs w:val="22"/>
                <w:lang w:val="ru-RU"/>
              </w:rPr>
              <w:t xml:space="preserve">•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w:t>
            </w:r>
            <w:r>
              <w:rPr>
                <w:sz w:val="22"/>
                <w:szCs w:val="22"/>
              </w:rPr>
              <w:t>XXI</w:t>
            </w:r>
            <w:r>
              <w:rPr>
                <w:sz w:val="22"/>
                <w:szCs w:val="22"/>
                <w:lang w:val="ru-RU"/>
              </w:rPr>
              <w:t> в.; б) ключевые события эпохи и их участников; в) памятники материальной и художественной культуры новейшей эпохи;</w:t>
            </w:r>
          </w:p>
          <w:p>
            <w:pPr>
              <w:widowControl/>
              <w:autoSpaceDE/>
              <w:autoSpaceDN/>
              <w:adjustRightInd/>
              <w:ind w:firstLine="454"/>
              <w:jc w:val="both"/>
              <w:rPr>
                <w:sz w:val="22"/>
                <w:szCs w:val="22"/>
                <w:lang w:val="ru-RU"/>
              </w:rPr>
            </w:pPr>
            <w:r>
              <w:rPr>
                <w:sz w:val="22"/>
                <w:szCs w:val="22"/>
                <w:lang w:val="ru-RU"/>
              </w:rPr>
              <w:t>• систематизировать</w:t>
            </w:r>
            <w:r>
              <w:rPr>
                <w:b/>
                <w:i/>
                <w:sz w:val="22"/>
                <w:szCs w:val="22"/>
                <w:lang w:val="ru-RU"/>
              </w:rPr>
              <w:t xml:space="preserve"> </w:t>
            </w:r>
            <w:r>
              <w:rPr>
                <w:sz w:val="22"/>
                <w:szCs w:val="22"/>
                <w:lang w:val="ru-RU"/>
              </w:rPr>
              <w:t>исторический материал, содержащийся в учебной и дополнительной литературе;</w:t>
            </w:r>
          </w:p>
          <w:p>
            <w:pPr>
              <w:widowControl/>
              <w:autoSpaceDE/>
              <w:autoSpaceDN/>
              <w:adjustRightInd/>
              <w:ind w:firstLine="454"/>
              <w:jc w:val="both"/>
              <w:rPr>
                <w:sz w:val="22"/>
                <w:szCs w:val="22"/>
                <w:lang w:val="ru-RU"/>
              </w:rPr>
            </w:pPr>
            <w:r>
              <w:rPr>
                <w:sz w:val="22"/>
                <w:szCs w:val="22"/>
                <w:lang w:val="ru-RU"/>
              </w:rPr>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Pr>
                <w:sz w:val="22"/>
                <w:szCs w:val="22"/>
              </w:rPr>
              <w:t>XXI</w:t>
            </w:r>
            <w:r>
              <w:rPr>
                <w:sz w:val="22"/>
                <w:szCs w:val="22"/>
                <w:lang w:val="ru-RU"/>
              </w:rPr>
              <w:t> в.;</w:t>
            </w:r>
          </w:p>
          <w:p>
            <w:pPr>
              <w:widowControl/>
              <w:autoSpaceDE/>
              <w:autoSpaceDN/>
              <w:adjustRightInd/>
              <w:ind w:firstLine="454"/>
              <w:jc w:val="both"/>
              <w:rPr>
                <w:sz w:val="22"/>
                <w:szCs w:val="22"/>
                <w:lang w:val="ru-RU"/>
              </w:rPr>
            </w:pPr>
            <w:r>
              <w:rPr>
                <w:sz w:val="22"/>
                <w:szCs w:val="22"/>
                <w:lang w:val="ru-RU"/>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pPr>
              <w:widowControl/>
              <w:autoSpaceDE/>
              <w:autoSpaceDN/>
              <w:adjustRightInd/>
              <w:ind w:firstLine="454"/>
              <w:jc w:val="both"/>
              <w:rPr>
                <w:sz w:val="22"/>
                <w:szCs w:val="22"/>
                <w:lang w:val="ru-RU"/>
              </w:rPr>
            </w:pPr>
            <w:r>
              <w:rPr>
                <w:sz w:val="22"/>
                <w:szCs w:val="22"/>
                <w:lang w:val="ru-RU"/>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pPr>
              <w:widowControl/>
              <w:autoSpaceDE/>
              <w:autoSpaceDN/>
              <w:adjustRightInd/>
              <w:ind w:firstLine="454"/>
              <w:jc w:val="both"/>
              <w:rPr>
                <w:sz w:val="22"/>
                <w:szCs w:val="22"/>
                <w:lang w:val="ru-RU"/>
              </w:rPr>
            </w:pPr>
            <w:r>
              <w:rPr>
                <w:sz w:val="22"/>
                <w:szCs w:val="22"/>
                <w:lang w:val="ru-RU"/>
              </w:rPr>
              <w:t xml:space="preserve">• давать оценку событиям и личностям отечественной и всеобщей истории ХХ — начала </w:t>
            </w:r>
            <w:r>
              <w:rPr>
                <w:sz w:val="22"/>
                <w:szCs w:val="22"/>
              </w:rPr>
              <w:t>XXI</w:t>
            </w:r>
            <w:r>
              <w:rPr>
                <w:sz w:val="22"/>
                <w:szCs w:val="22"/>
                <w:lang w:val="ru-RU"/>
              </w:rPr>
              <w:t> в.</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 xml:space="preserve">используя историческую карту, характеризовать социально-экономическое и политическое развитие России, других государств в ХХ — начале </w:t>
            </w:r>
            <w:r>
              <w:rPr>
                <w:i/>
                <w:sz w:val="22"/>
                <w:szCs w:val="22"/>
              </w:rPr>
              <w:t>XXI</w:t>
            </w:r>
            <w:r>
              <w:rPr>
                <w:i/>
                <w:sz w:val="22"/>
                <w:szCs w:val="22"/>
                <w:lang w:val="ru-RU"/>
              </w:rPr>
              <w:t> в.;</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 xml:space="preserve">проводить работу по поиску и оформлению материалов истории своей семьи, города, края в ХХ — начале </w:t>
            </w:r>
            <w:r>
              <w:rPr>
                <w:i/>
                <w:sz w:val="22"/>
                <w:szCs w:val="22"/>
              </w:rPr>
              <w:t>XXI</w:t>
            </w:r>
            <w:r>
              <w:rPr>
                <w:i/>
                <w:sz w:val="22"/>
                <w:szCs w:val="22"/>
                <w:lang w:val="ru-RU"/>
              </w:rPr>
              <w:t> в.</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121"/>
              <w:spacing w:line="240" w:lineRule="auto"/>
              <w:jc w:val="center"/>
              <w:outlineLvl w:val="0"/>
              <w:rPr>
                <w:b/>
                <w:i/>
                <w:sz w:val="22"/>
                <w:szCs w:val="22"/>
              </w:rPr>
            </w:pPr>
            <w:r>
              <w:rPr>
                <w:b/>
                <w:sz w:val="22"/>
                <w:szCs w:val="22"/>
              </w:rPr>
              <w:t>1.2.5.8. Обществознание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21"/>
              <w:spacing w:line="240" w:lineRule="auto"/>
              <w:outlineLvl w:val="0"/>
              <w:rPr>
                <w:b/>
                <w:i/>
                <w:sz w:val="22"/>
                <w:szCs w:val="22"/>
              </w:rPr>
            </w:pPr>
            <w:r>
              <w:rPr>
                <w:b/>
                <w:bCs/>
                <w:sz w:val="22"/>
                <w:szCs w:val="22"/>
              </w:rPr>
              <w:t>Человек в социальном измерении</w:t>
            </w:r>
          </w:p>
          <w:p>
            <w:pPr>
              <w:pStyle w:val="121"/>
              <w:spacing w:line="240" w:lineRule="auto"/>
              <w:outlineLvl w:val="0"/>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sz w:val="22"/>
                <w:szCs w:val="22"/>
                <w:lang w:val="ru-RU"/>
              </w:rPr>
              <w:t>• использовать знания</w:t>
            </w:r>
            <w:r>
              <w:rPr>
                <w:b/>
                <w:sz w:val="22"/>
                <w:szCs w:val="22"/>
                <w:lang w:val="ru-RU"/>
              </w:rPr>
              <w:t xml:space="preserve"> </w:t>
            </w:r>
            <w:r>
              <w:rPr>
                <w:sz w:val="22"/>
                <w:szCs w:val="22"/>
                <w:lang w:val="ru-RU"/>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pPr>
              <w:pStyle w:val="41"/>
              <w:spacing w:after="0"/>
              <w:ind w:left="0" w:firstLine="454"/>
              <w:jc w:val="both"/>
              <w:rPr>
                <w:sz w:val="22"/>
                <w:szCs w:val="22"/>
                <w:lang w:val="ru-RU"/>
              </w:rPr>
            </w:pPr>
            <w:r>
              <w:rPr>
                <w:sz w:val="22"/>
                <w:szCs w:val="22"/>
                <w:lang w:val="ru-RU"/>
              </w:rPr>
              <w:t>•</w:t>
            </w:r>
            <w:r>
              <w:rPr>
                <w:sz w:val="22"/>
                <w:szCs w:val="22"/>
              </w:rPr>
              <w:t> </w:t>
            </w:r>
            <w:r>
              <w:rPr>
                <w:sz w:val="22"/>
                <w:szCs w:val="22"/>
                <w:lang w:val="ru-RU"/>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pPr>
              <w:pStyle w:val="41"/>
              <w:spacing w:after="0"/>
              <w:ind w:left="0" w:firstLine="454"/>
              <w:jc w:val="both"/>
              <w:rPr>
                <w:sz w:val="22"/>
                <w:szCs w:val="22"/>
                <w:lang w:val="ru-RU"/>
              </w:rPr>
            </w:pPr>
            <w:r>
              <w:rPr>
                <w:sz w:val="22"/>
                <w:szCs w:val="22"/>
                <w:lang w:val="ru-RU"/>
              </w:rPr>
              <w:t>•</w:t>
            </w:r>
            <w:r>
              <w:rPr>
                <w:sz w:val="22"/>
                <w:szCs w:val="22"/>
              </w:rPr>
              <w:t> </w:t>
            </w:r>
            <w:r>
              <w:rPr>
                <w:sz w:val="22"/>
                <w:szCs w:val="22"/>
                <w:lang w:val="ru-RU"/>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pPr>
              <w:widowControl/>
              <w:autoSpaceDE/>
              <w:autoSpaceDN/>
              <w:adjustRightInd/>
              <w:ind w:firstLine="454"/>
              <w:jc w:val="both"/>
              <w:rPr>
                <w:sz w:val="22"/>
                <w:szCs w:val="22"/>
                <w:lang w:val="ru-RU"/>
              </w:rPr>
            </w:pPr>
            <w:r>
              <w:rPr>
                <w:sz w:val="22"/>
                <w:szCs w:val="22"/>
                <w:lang w:val="ru-RU"/>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pPr>
              <w:widowControl/>
              <w:autoSpaceDE/>
              <w:autoSpaceDN/>
              <w:adjustRightInd/>
              <w:ind w:firstLine="454"/>
              <w:jc w:val="both"/>
              <w:rPr>
                <w:sz w:val="22"/>
                <w:szCs w:val="22"/>
                <w:lang w:val="ru-RU"/>
              </w:rPr>
            </w:pPr>
            <w:r>
              <w:rPr>
                <w:sz w:val="22"/>
                <w:szCs w:val="22"/>
                <w:lang w:val="ru-RU"/>
              </w:rPr>
              <w:t>• характеризовать собственный социальный статус и социальные роли; объяснять и конкретизировать примерами смысл понятия «гражданство»;</w:t>
            </w:r>
          </w:p>
          <w:p>
            <w:pPr>
              <w:pStyle w:val="34"/>
              <w:spacing w:after="0"/>
              <w:ind w:firstLine="454"/>
              <w:jc w:val="both"/>
              <w:rPr>
                <w:sz w:val="22"/>
                <w:szCs w:val="22"/>
                <w:lang w:val="ru-RU"/>
              </w:rPr>
            </w:pPr>
            <w:r>
              <w:rPr>
                <w:sz w:val="22"/>
                <w:szCs w:val="22"/>
                <w:lang w:val="ru-RU"/>
              </w:rPr>
              <w:t>•</w:t>
            </w:r>
            <w:r>
              <w:rPr>
                <w:sz w:val="22"/>
                <w:szCs w:val="22"/>
              </w:rPr>
              <w:t> </w:t>
            </w:r>
            <w:r>
              <w:rPr>
                <w:sz w:val="22"/>
                <w:szCs w:val="22"/>
                <w:lang w:val="ru-RU"/>
              </w:rPr>
              <w:t>описывать гендер как социальный пол; приводить примеры гендерных ролей, а также различий в поведении мальчиков и девочек;</w:t>
            </w:r>
          </w:p>
          <w:p>
            <w:pPr>
              <w:pStyle w:val="34"/>
              <w:spacing w:after="0"/>
              <w:ind w:firstLine="454"/>
              <w:jc w:val="both"/>
              <w:rPr>
                <w:sz w:val="22"/>
                <w:szCs w:val="22"/>
                <w:lang w:val="ru-RU"/>
              </w:rPr>
            </w:pPr>
            <w:r>
              <w:rPr>
                <w:sz w:val="22"/>
                <w:szCs w:val="22"/>
                <w:lang w:val="ru-RU"/>
              </w:rPr>
              <w:t>•</w:t>
            </w:r>
            <w:r>
              <w:rPr>
                <w:sz w:val="22"/>
                <w:szCs w:val="22"/>
              </w:rPr>
              <w:t> </w:t>
            </w:r>
            <w:r>
              <w:rPr>
                <w:sz w:val="22"/>
                <w:szCs w:val="22"/>
                <w:lang w:val="ru-RU"/>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pPr>
              <w:widowControl/>
              <w:autoSpaceDE/>
              <w:autoSpaceDN/>
              <w:adjustRightInd/>
              <w:ind w:firstLine="454"/>
              <w:jc w:val="both"/>
              <w:rPr>
                <w:sz w:val="22"/>
                <w:szCs w:val="22"/>
                <w:lang w:val="ru-RU"/>
              </w:rPr>
            </w:pPr>
            <w:r>
              <w:rPr>
                <w:sz w:val="22"/>
                <w:szCs w:val="22"/>
                <w:lang w:val="ru-RU"/>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использовать элементы причинно-следственного анализа при характеристике социальных параметров личности;</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описывать реальные связи и зависимости между воспитанием и социализацией личности.</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39"/>
              <w:spacing w:line="240" w:lineRule="auto"/>
              <w:ind w:firstLine="0"/>
              <w:rPr>
                <w:b/>
                <w:i/>
                <w:sz w:val="22"/>
                <w:szCs w:val="22"/>
                <w:lang w:val="ru-RU"/>
              </w:rPr>
            </w:pPr>
            <w:r>
              <w:rPr>
                <w:b/>
                <w:sz w:val="22"/>
                <w:szCs w:val="22"/>
                <w:lang w:val="ru-RU"/>
              </w:rPr>
              <w:t>Ближайшее социальное окружение</w:t>
            </w:r>
          </w:p>
          <w:p>
            <w:pPr>
              <w:pStyle w:val="121"/>
              <w:spacing w:line="240" w:lineRule="auto"/>
              <w:outlineLvl w:val="0"/>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sz w:val="22"/>
                <w:szCs w:val="22"/>
                <w:lang w:val="ru-RU"/>
              </w:rPr>
              <w:t>• характеризовать семью и семейные отношения; оценивать социальное значение семейных традиций и обычаев;</w:t>
            </w:r>
          </w:p>
          <w:p>
            <w:pPr>
              <w:widowControl/>
              <w:autoSpaceDE/>
              <w:autoSpaceDN/>
              <w:adjustRightInd/>
              <w:ind w:firstLine="454"/>
              <w:jc w:val="both"/>
              <w:rPr>
                <w:sz w:val="22"/>
                <w:szCs w:val="22"/>
                <w:lang w:val="ru-RU"/>
              </w:rPr>
            </w:pPr>
            <w:r>
              <w:rPr>
                <w:sz w:val="22"/>
                <w:szCs w:val="22"/>
                <w:lang w:val="ru-RU"/>
              </w:rPr>
              <w:t>• характеризовать основные роли членов семьи, включая свою;</w:t>
            </w:r>
          </w:p>
          <w:p>
            <w:pPr>
              <w:widowControl/>
              <w:autoSpaceDE/>
              <w:autoSpaceDN/>
              <w:adjustRightInd/>
              <w:ind w:firstLine="454"/>
              <w:jc w:val="both"/>
              <w:rPr>
                <w:sz w:val="22"/>
                <w:szCs w:val="22"/>
                <w:lang w:val="ru-RU"/>
              </w:rPr>
            </w:pPr>
            <w:r>
              <w:rPr>
                <w:sz w:val="22"/>
                <w:szCs w:val="22"/>
                <w:lang w:val="ru-RU"/>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pPr>
              <w:widowControl/>
              <w:autoSpaceDE/>
              <w:autoSpaceDN/>
              <w:adjustRightInd/>
              <w:ind w:firstLine="454"/>
              <w:jc w:val="both"/>
              <w:rPr>
                <w:sz w:val="22"/>
                <w:szCs w:val="22"/>
                <w:lang w:val="ru-RU"/>
              </w:rPr>
            </w:pPr>
            <w:r>
              <w:rPr>
                <w:sz w:val="22"/>
                <w:szCs w:val="22"/>
                <w:lang w:val="ru-RU"/>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использовать элементы причинно-следственного анализа при характеристике семейных конфликтов.</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39"/>
              <w:spacing w:line="240" w:lineRule="auto"/>
              <w:ind w:firstLine="0"/>
              <w:rPr>
                <w:b/>
                <w:i/>
                <w:sz w:val="22"/>
                <w:szCs w:val="22"/>
                <w:lang w:val="ru-RU"/>
              </w:rPr>
            </w:pPr>
            <w:r>
              <w:rPr>
                <w:b/>
                <w:sz w:val="22"/>
                <w:szCs w:val="22"/>
                <w:lang w:val="ru-RU"/>
              </w:rPr>
              <w:t>Общество — большой «дом» человечества</w:t>
            </w:r>
          </w:p>
          <w:p>
            <w:pPr>
              <w:pStyle w:val="121"/>
              <w:spacing w:line="240" w:lineRule="auto"/>
              <w:outlineLvl w:val="0"/>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sz w:val="22"/>
                <w:szCs w:val="22"/>
                <w:lang w:val="ru-RU"/>
              </w:rPr>
              <w:t>• распознавать на основе приведённых данных основные типы обществ;</w:t>
            </w:r>
          </w:p>
          <w:p>
            <w:pPr>
              <w:widowControl/>
              <w:autoSpaceDE/>
              <w:autoSpaceDN/>
              <w:adjustRightInd/>
              <w:ind w:firstLine="454"/>
              <w:jc w:val="both"/>
              <w:rPr>
                <w:sz w:val="22"/>
                <w:szCs w:val="22"/>
                <w:lang w:val="ru-RU"/>
              </w:rPr>
            </w:pPr>
            <w:r>
              <w:rPr>
                <w:sz w:val="22"/>
                <w:szCs w:val="22"/>
                <w:lang w:val="ru-RU"/>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pPr>
              <w:widowControl/>
              <w:autoSpaceDE/>
              <w:autoSpaceDN/>
              <w:adjustRightInd/>
              <w:ind w:firstLine="454"/>
              <w:jc w:val="both"/>
              <w:rPr>
                <w:sz w:val="22"/>
                <w:szCs w:val="22"/>
                <w:lang w:val="ru-RU"/>
              </w:rPr>
            </w:pPr>
            <w:r>
              <w:rPr>
                <w:sz w:val="22"/>
                <w:szCs w:val="22"/>
                <w:lang w:val="ru-RU"/>
              </w:rPr>
              <w:t>• различать экономические, социальные, политические, культурные явления и процессы общественной жизни;</w:t>
            </w:r>
          </w:p>
          <w:p>
            <w:pPr>
              <w:widowControl/>
              <w:autoSpaceDE/>
              <w:autoSpaceDN/>
              <w:adjustRightInd/>
              <w:ind w:firstLine="454"/>
              <w:jc w:val="both"/>
              <w:rPr>
                <w:sz w:val="22"/>
                <w:szCs w:val="22"/>
                <w:lang w:val="ru-RU"/>
              </w:rPr>
            </w:pPr>
            <w:r>
              <w:rPr>
                <w:sz w:val="22"/>
                <w:szCs w:val="22"/>
                <w:lang w:val="ru-RU"/>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pPr>
              <w:widowControl/>
              <w:autoSpaceDE/>
              <w:autoSpaceDN/>
              <w:adjustRightInd/>
              <w:ind w:firstLine="454"/>
              <w:jc w:val="both"/>
              <w:rPr>
                <w:sz w:val="22"/>
                <w:szCs w:val="22"/>
                <w:lang w:val="ru-RU"/>
              </w:rPr>
            </w:pPr>
            <w:r>
              <w:rPr>
                <w:sz w:val="22"/>
                <w:szCs w:val="22"/>
                <w:lang w:val="ru-RU"/>
              </w:rPr>
              <w:t>• выполнять несложные познавательные и практические задания, основанные на ситуациях жизнедеятельности человека в разных сферах общества.</w:t>
            </w:r>
          </w:p>
        </w:tc>
        <w:tc>
          <w:tcPr>
            <w:tcW w:w="4537" w:type="dxa"/>
          </w:tcPr>
          <w:p>
            <w:pPr>
              <w:ind w:firstLine="454"/>
              <w:jc w:val="both"/>
              <w:rPr>
                <w:b/>
                <w:i/>
                <w:sz w:val="22"/>
                <w:szCs w:val="22"/>
                <w:lang w:val="ru-RU"/>
              </w:rPr>
            </w:pPr>
            <w:r>
              <w:rPr>
                <w:b/>
                <w:i/>
                <w:sz w:val="22"/>
                <w:szCs w:val="22"/>
                <w:lang w:val="ru-RU"/>
              </w:rPr>
              <w:t>Выпускник</w:t>
            </w:r>
            <w:r>
              <w:rPr>
                <w:b/>
                <w:sz w:val="22"/>
                <w:szCs w:val="22"/>
                <w:lang w:val="ru-RU"/>
              </w:rPr>
              <w:t xml:space="preserve"> </w:t>
            </w:r>
            <w:r>
              <w:rPr>
                <w:b/>
                <w:i/>
                <w:sz w:val="22"/>
                <w:szCs w:val="22"/>
                <w:lang w:val="ru-RU"/>
              </w:rPr>
              <w:t>получит возможность научиться:</w:t>
            </w:r>
          </w:p>
          <w:p>
            <w:pPr>
              <w:pStyle w:val="41"/>
              <w:spacing w:after="0"/>
              <w:ind w:left="0" w:firstLine="454"/>
              <w:jc w:val="both"/>
              <w:rPr>
                <w:i/>
                <w:sz w:val="22"/>
                <w:szCs w:val="22"/>
                <w:lang w:val="ru-RU"/>
              </w:rPr>
            </w:pPr>
            <w:r>
              <w:rPr>
                <w:sz w:val="22"/>
                <w:szCs w:val="22"/>
                <w:lang w:val="ru-RU"/>
              </w:rPr>
              <w:t>•</w:t>
            </w:r>
            <w:r>
              <w:rPr>
                <w:sz w:val="22"/>
                <w:szCs w:val="22"/>
              </w:rPr>
              <w:t> </w:t>
            </w:r>
            <w:r>
              <w:rPr>
                <w:i/>
                <w:sz w:val="22"/>
                <w:szCs w:val="22"/>
                <w:lang w:val="ru-RU"/>
              </w:rPr>
              <w:t>наблюдать и характеризовать явления и события, происходящие в различных сферах общественной жизни;</w:t>
            </w:r>
          </w:p>
          <w:p>
            <w:pPr>
              <w:pStyle w:val="41"/>
              <w:spacing w:after="0"/>
              <w:ind w:left="0" w:firstLine="454"/>
              <w:jc w:val="both"/>
              <w:rPr>
                <w:i/>
                <w:sz w:val="22"/>
                <w:szCs w:val="22"/>
                <w:lang w:val="ru-RU"/>
              </w:rPr>
            </w:pPr>
            <w:r>
              <w:rPr>
                <w:sz w:val="22"/>
                <w:szCs w:val="22"/>
                <w:lang w:val="ru-RU"/>
              </w:rPr>
              <w:t>•</w:t>
            </w:r>
            <w:r>
              <w:rPr>
                <w:sz w:val="22"/>
                <w:szCs w:val="22"/>
              </w:rPr>
              <w:t> </w:t>
            </w:r>
            <w:r>
              <w:rPr>
                <w:i/>
                <w:sz w:val="22"/>
                <w:szCs w:val="22"/>
                <w:lang w:val="ru-RU"/>
              </w:rPr>
              <w:t>объяснять взаимодействие социальных общностей и групп;</w:t>
            </w:r>
          </w:p>
          <w:p>
            <w:pPr>
              <w:pStyle w:val="41"/>
              <w:spacing w:after="0"/>
              <w:ind w:left="0" w:firstLine="454"/>
              <w:jc w:val="both"/>
              <w:rPr>
                <w:i/>
                <w:sz w:val="22"/>
                <w:szCs w:val="22"/>
                <w:lang w:val="ru-RU"/>
              </w:rPr>
            </w:pPr>
            <w:r>
              <w:rPr>
                <w:sz w:val="22"/>
                <w:szCs w:val="22"/>
                <w:lang w:val="ru-RU"/>
              </w:rPr>
              <w:t>•</w:t>
            </w:r>
            <w:r>
              <w:rPr>
                <w:sz w:val="22"/>
                <w:szCs w:val="22"/>
              </w:rPr>
              <w:t> </w:t>
            </w:r>
            <w:r>
              <w:rPr>
                <w:i/>
                <w:sz w:val="22"/>
                <w:szCs w:val="22"/>
                <w:lang w:val="ru-RU"/>
              </w:rPr>
              <w:t>выявлять причинно-следственные связи общественных явлений и характеризовать основные направления общественного развития.</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1"/>
              <w:spacing w:after="0"/>
              <w:ind w:left="0"/>
              <w:jc w:val="both"/>
              <w:outlineLvl w:val="0"/>
              <w:rPr>
                <w:b/>
                <w:sz w:val="22"/>
                <w:szCs w:val="22"/>
                <w:lang w:val="ru-RU"/>
              </w:rPr>
            </w:pPr>
            <w:r>
              <w:rPr>
                <w:b/>
                <w:bCs/>
                <w:sz w:val="22"/>
                <w:szCs w:val="22"/>
                <w:lang w:val="ru-RU"/>
              </w:rPr>
              <w:t>Общество, в котором мы живём</w:t>
            </w:r>
          </w:p>
          <w:p>
            <w:pPr>
              <w:pStyle w:val="121"/>
              <w:spacing w:line="240" w:lineRule="auto"/>
              <w:outlineLvl w:val="0"/>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sz w:val="22"/>
                <w:szCs w:val="22"/>
                <w:lang w:val="ru-RU"/>
              </w:rPr>
              <w:t>• характеризовать глобальные проблемы современности;</w:t>
            </w:r>
          </w:p>
          <w:p>
            <w:pPr>
              <w:widowControl/>
              <w:autoSpaceDE/>
              <w:autoSpaceDN/>
              <w:adjustRightInd/>
              <w:ind w:firstLine="454"/>
              <w:jc w:val="both"/>
              <w:rPr>
                <w:sz w:val="22"/>
                <w:szCs w:val="22"/>
                <w:lang w:val="ru-RU"/>
              </w:rPr>
            </w:pPr>
            <w:r>
              <w:rPr>
                <w:sz w:val="22"/>
                <w:szCs w:val="22"/>
                <w:lang w:val="ru-RU"/>
              </w:rPr>
              <w:t>• раскрывать духовные ценности и достижения народов нашей страны;</w:t>
            </w:r>
          </w:p>
          <w:p>
            <w:pPr>
              <w:widowControl/>
              <w:autoSpaceDE/>
              <w:autoSpaceDN/>
              <w:adjustRightInd/>
              <w:ind w:firstLine="454"/>
              <w:jc w:val="both"/>
              <w:rPr>
                <w:sz w:val="22"/>
                <w:szCs w:val="22"/>
                <w:lang w:val="ru-RU"/>
              </w:rPr>
            </w:pPr>
            <w:r>
              <w:rPr>
                <w:sz w:val="22"/>
                <w:szCs w:val="22"/>
                <w:lang w:val="ru-RU"/>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pPr>
              <w:widowControl/>
              <w:autoSpaceDE/>
              <w:autoSpaceDN/>
              <w:adjustRightInd/>
              <w:ind w:firstLine="454"/>
              <w:jc w:val="both"/>
              <w:rPr>
                <w:sz w:val="22"/>
                <w:szCs w:val="22"/>
                <w:lang w:val="ru-RU"/>
              </w:rPr>
            </w:pPr>
            <w:r>
              <w:rPr>
                <w:sz w:val="22"/>
                <w:szCs w:val="22"/>
                <w:lang w:val="ru-RU"/>
              </w:rPr>
              <w:t>• формулировать собственную точку зрения на социальный портрет достойного гражданина страны;</w:t>
            </w:r>
          </w:p>
          <w:p>
            <w:pPr>
              <w:widowControl/>
              <w:autoSpaceDE/>
              <w:autoSpaceDN/>
              <w:adjustRightInd/>
              <w:ind w:firstLine="454"/>
              <w:jc w:val="both"/>
              <w:rPr>
                <w:sz w:val="22"/>
                <w:szCs w:val="22"/>
                <w:lang w:val="ru-RU"/>
              </w:rPr>
            </w:pPr>
            <w:r>
              <w:rPr>
                <w:sz w:val="22"/>
                <w:szCs w:val="22"/>
                <w:lang w:val="ru-RU"/>
              </w:rPr>
              <w:t>• находить и извлекать информацию о положении России среди других государств мира из адаптированных источников различного типа.</w:t>
            </w:r>
          </w:p>
        </w:tc>
        <w:tc>
          <w:tcPr>
            <w:tcW w:w="4537" w:type="dxa"/>
          </w:tcPr>
          <w:p>
            <w:pPr>
              <w:ind w:firstLine="454"/>
              <w:jc w:val="both"/>
              <w:rPr>
                <w:b/>
                <w:i/>
                <w:sz w:val="22"/>
                <w:szCs w:val="22"/>
                <w:lang w:val="ru-RU"/>
              </w:rPr>
            </w:pPr>
            <w:r>
              <w:rPr>
                <w:b/>
                <w:i/>
                <w:sz w:val="22"/>
                <w:szCs w:val="22"/>
                <w:lang w:val="ru-RU"/>
              </w:rPr>
              <w:t>Выпускник</w:t>
            </w:r>
            <w:r>
              <w:rPr>
                <w:b/>
                <w:sz w:val="22"/>
                <w:szCs w:val="22"/>
                <w:lang w:val="ru-RU"/>
              </w:rPr>
              <w:t xml:space="preserve"> </w:t>
            </w:r>
            <w:r>
              <w:rPr>
                <w:b/>
                <w:i/>
                <w:sz w:val="22"/>
                <w:szCs w:val="22"/>
                <w:lang w:val="ru-RU"/>
              </w:rPr>
              <w:t>получит возможность научиться:</w:t>
            </w:r>
          </w:p>
          <w:p>
            <w:pPr>
              <w:pStyle w:val="41"/>
              <w:spacing w:after="0"/>
              <w:ind w:left="0" w:firstLine="454"/>
              <w:jc w:val="both"/>
              <w:rPr>
                <w:i/>
                <w:sz w:val="22"/>
                <w:szCs w:val="22"/>
                <w:lang w:val="ru-RU"/>
              </w:rPr>
            </w:pPr>
            <w:r>
              <w:rPr>
                <w:sz w:val="22"/>
                <w:szCs w:val="22"/>
                <w:lang w:val="ru-RU"/>
              </w:rPr>
              <w:t>•</w:t>
            </w:r>
            <w:r>
              <w:rPr>
                <w:sz w:val="22"/>
                <w:szCs w:val="22"/>
              </w:rPr>
              <w:t> </w:t>
            </w:r>
            <w:r>
              <w:rPr>
                <w:i/>
                <w:sz w:val="22"/>
                <w:szCs w:val="22"/>
                <w:lang w:val="ru-RU"/>
              </w:rPr>
              <w:t>характеризовать и конкретизировать фактами социальной жизни изменения, происходящие в современном обществе;</w:t>
            </w:r>
          </w:p>
          <w:p>
            <w:pPr>
              <w:pStyle w:val="41"/>
              <w:spacing w:after="0"/>
              <w:ind w:left="0" w:firstLine="454"/>
              <w:jc w:val="both"/>
              <w:rPr>
                <w:i/>
                <w:sz w:val="22"/>
                <w:szCs w:val="22"/>
                <w:lang w:val="ru-RU"/>
              </w:rPr>
            </w:pPr>
            <w:r>
              <w:rPr>
                <w:sz w:val="22"/>
                <w:szCs w:val="22"/>
                <w:lang w:val="ru-RU"/>
              </w:rPr>
              <w:t>•</w:t>
            </w:r>
            <w:r>
              <w:rPr>
                <w:sz w:val="22"/>
                <w:szCs w:val="22"/>
              </w:rPr>
              <w:t> </w:t>
            </w:r>
            <w:r>
              <w:rPr>
                <w:i/>
                <w:sz w:val="22"/>
                <w:szCs w:val="22"/>
                <w:lang w:val="ru-RU"/>
              </w:rPr>
              <w:t>показывать влияние происходящих в обществе изменений на положение России в мире.</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39"/>
              <w:spacing w:line="240" w:lineRule="auto"/>
              <w:ind w:firstLine="0"/>
              <w:rPr>
                <w:b/>
                <w:i/>
                <w:sz w:val="22"/>
                <w:szCs w:val="22"/>
                <w:lang w:val="ru-RU"/>
              </w:rPr>
            </w:pPr>
            <w:r>
              <w:rPr>
                <w:b/>
                <w:sz w:val="22"/>
                <w:szCs w:val="22"/>
                <w:lang w:val="ru-RU"/>
              </w:rPr>
              <w:t>Регулирование поведения людей в обществе</w:t>
            </w:r>
          </w:p>
          <w:p>
            <w:pPr>
              <w:pStyle w:val="121"/>
              <w:spacing w:line="240" w:lineRule="auto"/>
              <w:outlineLvl w:val="0"/>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sz w:val="22"/>
                <w:szCs w:val="22"/>
                <w:lang w:val="ru-RU"/>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pPr>
              <w:widowControl/>
              <w:autoSpaceDE/>
              <w:autoSpaceDN/>
              <w:adjustRightInd/>
              <w:ind w:firstLine="454"/>
              <w:jc w:val="both"/>
              <w:rPr>
                <w:sz w:val="22"/>
                <w:szCs w:val="22"/>
                <w:lang w:val="ru-RU"/>
              </w:rPr>
            </w:pPr>
            <w:r>
              <w:rPr>
                <w:sz w:val="22"/>
                <w:szCs w:val="22"/>
                <w:lang w:val="ru-RU"/>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pPr>
              <w:widowControl/>
              <w:autoSpaceDE/>
              <w:autoSpaceDN/>
              <w:adjustRightInd/>
              <w:ind w:firstLine="454"/>
              <w:jc w:val="both"/>
              <w:rPr>
                <w:sz w:val="22"/>
                <w:szCs w:val="22"/>
                <w:lang w:val="ru-RU"/>
              </w:rPr>
            </w:pPr>
            <w:r>
              <w:rPr>
                <w:sz w:val="22"/>
                <w:szCs w:val="22"/>
                <w:lang w:val="ru-RU"/>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pPr>
              <w:widowControl/>
              <w:autoSpaceDE/>
              <w:autoSpaceDN/>
              <w:adjustRightInd/>
              <w:ind w:firstLine="454"/>
              <w:jc w:val="both"/>
              <w:rPr>
                <w:sz w:val="22"/>
                <w:szCs w:val="22"/>
                <w:lang w:val="ru-RU"/>
              </w:rPr>
            </w:pPr>
            <w:r>
              <w:rPr>
                <w:sz w:val="22"/>
                <w:szCs w:val="22"/>
                <w:lang w:val="ru-RU"/>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pStyle w:val="41"/>
              <w:spacing w:after="0"/>
              <w:ind w:left="0" w:firstLine="454"/>
              <w:jc w:val="both"/>
              <w:rPr>
                <w:i/>
                <w:sz w:val="22"/>
                <w:szCs w:val="22"/>
                <w:lang w:val="ru-RU"/>
              </w:rPr>
            </w:pPr>
            <w:r>
              <w:rPr>
                <w:sz w:val="22"/>
                <w:szCs w:val="22"/>
                <w:lang w:val="ru-RU"/>
              </w:rPr>
              <w:t>•</w:t>
            </w:r>
            <w:r>
              <w:rPr>
                <w:sz w:val="22"/>
                <w:szCs w:val="22"/>
              </w:rPr>
              <w:t> </w:t>
            </w:r>
            <w:r>
              <w:rPr>
                <w:i/>
                <w:sz w:val="22"/>
                <w:szCs w:val="22"/>
                <w:lang w:val="ru-RU"/>
              </w:rPr>
              <w:t>использовать элементы причинно-следственного анализа для понимания влияния моральных устоев на развитие общества и человека;</w:t>
            </w:r>
          </w:p>
          <w:p>
            <w:pPr>
              <w:pStyle w:val="41"/>
              <w:spacing w:after="0"/>
              <w:ind w:left="0" w:firstLine="454"/>
              <w:jc w:val="both"/>
              <w:rPr>
                <w:i/>
                <w:sz w:val="22"/>
                <w:szCs w:val="22"/>
                <w:lang w:val="ru-RU"/>
              </w:rPr>
            </w:pPr>
            <w:r>
              <w:rPr>
                <w:sz w:val="22"/>
                <w:szCs w:val="22"/>
                <w:lang w:val="ru-RU"/>
              </w:rPr>
              <w:t>•</w:t>
            </w:r>
            <w:r>
              <w:rPr>
                <w:sz w:val="22"/>
                <w:szCs w:val="22"/>
              </w:rPr>
              <w:t> </w:t>
            </w:r>
            <w:r>
              <w:rPr>
                <w:i/>
                <w:sz w:val="22"/>
                <w:szCs w:val="22"/>
                <w:lang w:val="ru-RU"/>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pPr>
              <w:ind w:firstLine="454"/>
              <w:jc w:val="both"/>
              <w:rPr>
                <w:b/>
                <w:i/>
                <w:sz w:val="22"/>
                <w:szCs w:val="22"/>
                <w:lang w:val="ru-RU"/>
              </w:rPr>
            </w:pPr>
            <w:r>
              <w:rPr>
                <w:sz w:val="22"/>
                <w:szCs w:val="22"/>
                <w:lang w:val="ru-RU"/>
              </w:rPr>
              <w:t>•</w:t>
            </w:r>
            <w:r>
              <w:rPr>
                <w:sz w:val="22"/>
                <w:szCs w:val="22"/>
              </w:rPr>
              <w:t> </w:t>
            </w:r>
            <w:r>
              <w:rPr>
                <w:i/>
                <w:sz w:val="22"/>
                <w:szCs w:val="22"/>
                <w:lang w:val="ru-RU"/>
              </w:rPr>
              <w:t>оценивать сущность и значение правопорядка и законности, собственный вклад в их становление и развитие.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i/>
                <w:iCs/>
                <w:sz w:val="22"/>
                <w:szCs w:val="22"/>
                <w:lang w:val="ru-RU"/>
              </w:rPr>
            </w:pPr>
            <w:r>
              <w:rPr>
                <w:b/>
                <w:bCs/>
                <w:sz w:val="22"/>
                <w:szCs w:val="22"/>
                <w:lang w:val="ru-RU"/>
              </w:rPr>
              <w:t>Основы российского законодательства</w:t>
            </w:r>
          </w:p>
          <w:p>
            <w:pPr>
              <w:pStyle w:val="121"/>
              <w:spacing w:line="240" w:lineRule="auto"/>
              <w:outlineLvl w:val="0"/>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sz w:val="22"/>
                <w:szCs w:val="22"/>
                <w:lang w:val="ru-RU"/>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pPr>
              <w:widowControl/>
              <w:autoSpaceDE/>
              <w:autoSpaceDN/>
              <w:adjustRightInd/>
              <w:ind w:firstLine="454"/>
              <w:jc w:val="both"/>
              <w:rPr>
                <w:sz w:val="22"/>
                <w:szCs w:val="22"/>
                <w:lang w:val="ru-RU"/>
              </w:rPr>
            </w:pPr>
            <w:r>
              <w:rPr>
                <w:sz w:val="22"/>
                <w:szCs w:val="22"/>
                <w:lang w:val="ru-RU"/>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pPr>
              <w:widowControl/>
              <w:autoSpaceDE/>
              <w:autoSpaceDN/>
              <w:adjustRightInd/>
              <w:ind w:firstLine="454"/>
              <w:jc w:val="both"/>
              <w:rPr>
                <w:sz w:val="22"/>
                <w:szCs w:val="22"/>
                <w:lang w:val="ru-RU"/>
              </w:rPr>
            </w:pPr>
            <w:r>
              <w:rPr>
                <w:sz w:val="22"/>
                <w:szCs w:val="22"/>
                <w:lang w:val="ru-RU"/>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pPr>
              <w:widowControl/>
              <w:autoSpaceDE/>
              <w:autoSpaceDN/>
              <w:adjustRightInd/>
              <w:ind w:firstLine="454"/>
              <w:jc w:val="both"/>
              <w:rPr>
                <w:sz w:val="22"/>
                <w:szCs w:val="22"/>
                <w:lang w:val="ru-RU"/>
              </w:rPr>
            </w:pPr>
            <w:r>
              <w:rPr>
                <w:sz w:val="22"/>
                <w:szCs w:val="22"/>
                <w:lang w:val="ru-RU"/>
              </w:rPr>
              <w:t>• объяснять на конкретных примерах особенности правового положения и юридической ответственности несовершеннолетних;</w:t>
            </w:r>
          </w:p>
          <w:p>
            <w:pPr>
              <w:widowControl/>
              <w:autoSpaceDE/>
              <w:autoSpaceDN/>
              <w:adjustRightInd/>
              <w:ind w:firstLine="454"/>
              <w:jc w:val="both"/>
              <w:rPr>
                <w:sz w:val="22"/>
                <w:szCs w:val="22"/>
                <w:lang w:val="ru-RU"/>
              </w:rPr>
            </w:pPr>
            <w:r>
              <w:rPr>
                <w:sz w:val="22"/>
                <w:szCs w:val="22"/>
                <w:lang w:val="ru-RU"/>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widowControl/>
              <w:autoSpaceDE/>
              <w:autoSpaceDN/>
              <w:adjustRightInd/>
              <w:ind w:firstLine="454"/>
              <w:jc w:val="both"/>
              <w:rPr>
                <w:sz w:val="22"/>
                <w:szCs w:val="22"/>
                <w:lang w:val="ru-RU"/>
              </w:rPr>
            </w:pPr>
            <w:r>
              <w:rPr>
                <w:sz w:val="22"/>
                <w:szCs w:val="22"/>
                <w:lang w:val="ru-RU"/>
              </w:rPr>
              <w:t>• </w:t>
            </w:r>
            <w:r>
              <w:rPr>
                <w:i/>
                <w:sz w:val="22"/>
                <w:szCs w:val="22"/>
                <w:lang w:val="ru-RU"/>
              </w:rPr>
              <w:t>оценивать сущность и значение правопорядка и законности, собственный возможный вклад в их становление и развитие</w:t>
            </w:r>
            <w:r>
              <w:rPr>
                <w:sz w:val="22"/>
                <w:szCs w:val="22"/>
                <w:lang w:val="ru-RU"/>
              </w:rPr>
              <w:t>;</w:t>
            </w:r>
          </w:p>
          <w:p>
            <w:pPr>
              <w:widowControl/>
              <w:autoSpaceDE/>
              <w:autoSpaceDN/>
              <w:adjustRightInd/>
              <w:ind w:firstLine="454"/>
              <w:jc w:val="both"/>
              <w:rPr>
                <w:sz w:val="22"/>
                <w:szCs w:val="22"/>
                <w:lang w:val="ru-RU"/>
              </w:rPr>
            </w:pPr>
            <w:r>
              <w:rPr>
                <w:sz w:val="22"/>
                <w:szCs w:val="22"/>
                <w:lang w:val="ru-RU"/>
              </w:rPr>
              <w:t>• </w:t>
            </w:r>
            <w:r>
              <w:rPr>
                <w:i/>
                <w:sz w:val="22"/>
                <w:szCs w:val="22"/>
                <w:lang w:val="ru-RU"/>
              </w:rPr>
              <w:t>осознанно содействовать защите правопорядка в обществе правовыми способами и средствами;</w:t>
            </w:r>
          </w:p>
          <w:p>
            <w:pPr>
              <w:widowControl/>
              <w:autoSpaceDE/>
              <w:autoSpaceDN/>
              <w:adjustRightInd/>
              <w:ind w:firstLine="454"/>
              <w:jc w:val="both"/>
              <w:rPr>
                <w:sz w:val="22"/>
                <w:szCs w:val="22"/>
                <w:lang w:val="ru-RU"/>
              </w:rPr>
            </w:pPr>
            <w:r>
              <w:rPr>
                <w:sz w:val="22"/>
                <w:szCs w:val="22"/>
                <w:lang w:val="ru-RU"/>
              </w:rPr>
              <w:t>• </w:t>
            </w:r>
            <w:r>
              <w:rPr>
                <w:i/>
                <w:sz w:val="22"/>
                <w:szCs w:val="22"/>
                <w:lang w:val="ru-RU"/>
              </w:rPr>
              <w:t>использовать знания и умения для формирования способности к личному самоопределению, самореализации, самоконтролю.</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39"/>
              <w:spacing w:line="240" w:lineRule="auto"/>
              <w:ind w:firstLine="0"/>
              <w:rPr>
                <w:b/>
                <w:sz w:val="22"/>
                <w:szCs w:val="22"/>
                <w:lang w:val="ru-RU"/>
              </w:rPr>
            </w:pPr>
            <w:r>
              <w:rPr>
                <w:b/>
                <w:sz w:val="22"/>
                <w:szCs w:val="22"/>
                <w:lang w:val="ru-RU"/>
              </w:rPr>
              <w:t>Мир экономики</w:t>
            </w:r>
          </w:p>
          <w:p>
            <w:pPr>
              <w:pStyle w:val="121"/>
              <w:spacing w:line="240" w:lineRule="auto"/>
              <w:outlineLvl w:val="0"/>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tabs>
                <w:tab w:val="left" w:pos="709"/>
              </w:tabs>
              <w:autoSpaceDE/>
              <w:autoSpaceDN/>
              <w:adjustRightInd/>
              <w:ind w:firstLine="454"/>
              <w:jc w:val="both"/>
              <w:rPr>
                <w:sz w:val="22"/>
                <w:szCs w:val="22"/>
                <w:lang w:val="ru-RU"/>
              </w:rPr>
            </w:pPr>
            <w:r>
              <w:rPr>
                <w:sz w:val="22"/>
                <w:szCs w:val="22"/>
                <w:lang w:val="ru-RU"/>
              </w:rPr>
              <w:t>• понимать и правильно использовать основные экономические термины;</w:t>
            </w:r>
          </w:p>
          <w:p>
            <w:pPr>
              <w:widowControl/>
              <w:tabs>
                <w:tab w:val="left" w:pos="709"/>
              </w:tabs>
              <w:autoSpaceDE/>
              <w:autoSpaceDN/>
              <w:adjustRightInd/>
              <w:ind w:firstLine="454"/>
              <w:jc w:val="both"/>
              <w:rPr>
                <w:sz w:val="22"/>
                <w:szCs w:val="22"/>
                <w:lang w:val="ru-RU"/>
              </w:rPr>
            </w:pPr>
            <w:r>
              <w:rPr>
                <w:sz w:val="22"/>
                <w:szCs w:val="22"/>
                <w:lang w:val="ru-RU"/>
              </w:rPr>
              <w:t>• распознавать на основе привёденных данных основные экономические системы, экономические явления и процессы, сравнивать их;</w:t>
            </w:r>
          </w:p>
          <w:p>
            <w:pPr>
              <w:widowControl/>
              <w:tabs>
                <w:tab w:val="left" w:pos="709"/>
              </w:tabs>
              <w:autoSpaceDE/>
              <w:autoSpaceDN/>
              <w:adjustRightInd/>
              <w:ind w:firstLine="454"/>
              <w:jc w:val="both"/>
              <w:rPr>
                <w:sz w:val="22"/>
                <w:szCs w:val="22"/>
                <w:lang w:val="ru-RU"/>
              </w:rPr>
            </w:pPr>
            <w:r>
              <w:rPr>
                <w:sz w:val="22"/>
                <w:szCs w:val="22"/>
                <w:lang w:val="ru-RU"/>
              </w:rPr>
              <w:t xml:space="preserve">• объяснять механизм рыночного регулирования экономики и характеризовать роль государства в регулировании экономики; </w:t>
            </w:r>
          </w:p>
          <w:p>
            <w:pPr>
              <w:widowControl/>
              <w:tabs>
                <w:tab w:val="left" w:pos="709"/>
              </w:tabs>
              <w:autoSpaceDE/>
              <w:autoSpaceDN/>
              <w:adjustRightInd/>
              <w:ind w:firstLine="454"/>
              <w:jc w:val="both"/>
              <w:rPr>
                <w:sz w:val="22"/>
                <w:szCs w:val="22"/>
                <w:lang w:val="ru-RU"/>
              </w:rPr>
            </w:pPr>
            <w:r>
              <w:rPr>
                <w:sz w:val="22"/>
                <w:szCs w:val="22"/>
                <w:lang w:val="ru-RU"/>
              </w:rPr>
              <w:t>• характеризовать функции денег в экономике;</w:t>
            </w:r>
          </w:p>
          <w:p>
            <w:pPr>
              <w:widowControl/>
              <w:tabs>
                <w:tab w:val="left" w:pos="709"/>
              </w:tabs>
              <w:autoSpaceDE/>
              <w:autoSpaceDN/>
              <w:adjustRightInd/>
              <w:ind w:firstLine="454"/>
              <w:jc w:val="both"/>
              <w:rPr>
                <w:sz w:val="22"/>
                <w:szCs w:val="22"/>
                <w:lang w:val="ru-RU"/>
              </w:rPr>
            </w:pPr>
            <w:r>
              <w:rPr>
                <w:sz w:val="22"/>
                <w:szCs w:val="22"/>
                <w:lang w:val="ru-RU"/>
              </w:rPr>
              <w:t>• анализировать несложные статистические данные, отражающие экономические явления и процессы;</w:t>
            </w:r>
          </w:p>
          <w:p>
            <w:pPr>
              <w:widowControl/>
              <w:tabs>
                <w:tab w:val="left" w:pos="709"/>
              </w:tabs>
              <w:autoSpaceDE/>
              <w:autoSpaceDN/>
              <w:adjustRightInd/>
              <w:ind w:firstLine="454"/>
              <w:jc w:val="both"/>
              <w:rPr>
                <w:sz w:val="22"/>
                <w:szCs w:val="22"/>
                <w:lang w:val="ru-RU"/>
              </w:rPr>
            </w:pPr>
            <w:r>
              <w:rPr>
                <w:sz w:val="22"/>
                <w:szCs w:val="22"/>
                <w:lang w:val="ru-RU"/>
              </w:rPr>
              <w:t>• получать социальную информацию об экономической жизни общества из адаптированных источников различного типа;</w:t>
            </w:r>
          </w:p>
          <w:p>
            <w:pPr>
              <w:widowControl/>
              <w:tabs>
                <w:tab w:val="left" w:pos="709"/>
              </w:tabs>
              <w:autoSpaceDE/>
              <w:autoSpaceDN/>
              <w:adjustRightInd/>
              <w:ind w:firstLine="454"/>
              <w:jc w:val="both"/>
              <w:rPr>
                <w:sz w:val="22"/>
                <w:szCs w:val="22"/>
                <w:lang w:val="ru-RU"/>
              </w:rPr>
            </w:pPr>
            <w:r>
              <w:rPr>
                <w:sz w:val="22"/>
                <w:szCs w:val="22"/>
                <w:lang w:val="ru-RU"/>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widowControl/>
              <w:autoSpaceDE/>
              <w:autoSpaceDN/>
              <w:adjustRightInd/>
              <w:ind w:firstLine="454"/>
              <w:jc w:val="both"/>
              <w:rPr>
                <w:i/>
                <w:sz w:val="22"/>
                <w:szCs w:val="22"/>
                <w:u w:val="single"/>
                <w:lang w:val="ru-RU"/>
              </w:rPr>
            </w:pPr>
            <w:r>
              <w:rPr>
                <w:sz w:val="22"/>
                <w:szCs w:val="22"/>
                <w:lang w:val="ru-RU"/>
              </w:rPr>
              <w:t>• </w:t>
            </w:r>
            <w:r>
              <w:rPr>
                <w:i/>
                <w:sz w:val="22"/>
                <w:szCs w:val="22"/>
                <w:lang w:val="ru-RU"/>
              </w:rPr>
              <w:t>оценивать тенденции экономических изменений в нашем обществе;</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анализировать с опорой на полученные знания несложную экономическую информацию, получаемую из неадаптированных источников;</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выполнять несложные практические задания, основанные на ситуациях, связанных с описанием состояния российской экономики.</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39"/>
              <w:spacing w:line="240" w:lineRule="auto"/>
              <w:ind w:firstLine="0"/>
              <w:rPr>
                <w:b/>
                <w:i/>
                <w:sz w:val="22"/>
                <w:szCs w:val="22"/>
                <w:lang w:val="ru-RU"/>
              </w:rPr>
            </w:pPr>
            <w:r>
              <w:rPr>
                <w:b/>
                <w:sz w:val="22"/>
                <w:szCs w:val="22"/>
                <w:lang w:val="ru-RU"/>
              </w:rPr>
              <w:t>Человек в экономических отношениях</w:t>
            </w:r>
          </w:p>
          <w:p>
            <w:pPr>
              <w:pStyle w:val="121"/>
              <w:spacing w:line="240" w:lineRule="auto"/>
              <w:outlineLvl w:val="0"/>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tabs>
                <w:tab w:val="left" w:pos="709"/>
              </w:tabs>
              <w:autoSpaceDE/>
              <w:autoSpaceDN/>
              <w:adjustRightInd/>
              <w:ind w:firstLine="454"/>
              <w:jc w:val="both"/>
              <w:rPr>
                <w:sz w:val="22"/>
                <w:szCs w:val="22"/>
                <w:lang w:val="ru-RU"/>
              </w:rPr>
            </w:pPr>
            <w:r>
              <w:rPr>
                <w:sz w:val="22"/>
                <w:szCs w:val="22"/>
                <w:lang w:val="ru-RU"/>
              </w:rPr>
              <w:t>• распознавать на основе приведённых данных основные экономические системы и экономические явления, сравнивать их;</w:t>
            </w:r>
          </w:p>
          <w:p>
            <w:pPr>
              <w:widowControl/>
              <w:tabs>
                <w:tab w:val="left" w:pos="709"/>
              </w:tabs>
              <w:autoSpaceDE/>
              <w:autoSpaceDN/>
              <w:adjustRightInd/>
              <w:ind w:firstLine="454"/>
              <w:jc w:val="both"/>
              <w:rPr>
                <w:sz w:val="22"/>
                <w:szCs w:val="22"/>
                <w:lang w:val="ru-RU"/>
              </w:rPr>
            </w:pPr>
            <w:r>
              <w:rPr>
                <w:sz w:val="22"/>
                <w:szCs w:val="22"/>
                <w:lang w:val="ru-RU"/>
              </w:rPr>
              <w:t>• характеризовать поведение производителя и потребителя как основных участников экономической деятельности;</w:t>
            </w:r>
          </w:p>
          <w:p>
            <w:pPr>
              <w:widowControl/>
              <w:tabs>
                <w:tab w:val="left" w:pos="709"/>
              </w:tabs>
              <w:autoSpaceDE/>
              <w:autoSpaceDN/>
              <w:adjustRightInd/>
              <w:ind w:firstLine="454"/>
              <w:jc w:val="both"/>
              <w:rPr>
                <w:sz w:val="22"/>
                <w:szCs w:val="22"/>
                <w:lang w:val="ru-RU"/>
              </w:rPr>
            </w:pPr>
            <w:r>
              <w:rPr>
                <w:sz w:val="22"/>
                <w:szCs w:val="22"/>
                <w:lang w:val="ru-RU"/>
              </w:rPr>
              <w:t>• применять полученные знания для характеристики экономики семьи;</w:t>
            </w:r>
          </w:p>
          <w:p>
            <w:pPr>
              <w:widowControl/>
              <w:tabs>
                <w:tab w:val="left" w:pos="709"/>
              </w:tabs>
              <w:autoSpaceDE/>
              <w:autoSpaceDN/>
              <w:adjustRightInd/>
              <w:ind w:firstLine="454"/>
              <w:jc w:val="both"/>
              <w:rPr>
                <w:sz w:val="22"/>
                <w:szCs w:val="22"/>
                <w:lang w:val="ru-RU"/>
              </w:rPr>
            </w:pPr>
            <w:r>
              <w:rPr>
                <w:sz w:val="22"/>
                <w:szCs w:val="22"/>
                <w:lang w:val="ru-RU"/>
              </w:rPr>
              <w:t>• использовать статистические данные, отражающие экономические изменения в обществе;</w:t>
            </w:r>
          </w:p>
          <w:p>
            <w:pPr>
              <w:widowControl/>
              <w:tabs>
                <w:tab w:val="left" w:pos="709"/>
              </w:tabs>
              <w:autoSpaceDE/>
              <w:autoSpaceDN/>
              <w:adjustRightInd/>
              <w:ind w:firstLine="454"/>
              <w:jc w:val="both"/>
              <w:rPr>
                <w:sz w:val="22"/>
                <w:szCs w:val="22"/>
                <w:lang w:val="ru-RU"/>
              </w:rPr>
            </w:pPr>
            <w:r>
              <w:rPr>
                <w:sz w:val="22"/>
                <w:szCs w:val="22"/>
                <w:lang w:val="ru-RU"/>
              </w:rPr>
              <w:t>• получать социальную информацию об экономической жизни общества из адаптированных источников различного типа;</w:t>
            </w:r>
          </w:p>
          <w:p>
            <w:pPr>
              <w:widowControl/>
              <w:tabs>
                <w:tab w:val="left" w:pos="709"/>
              </w:tabs>
              <w:autoSpaceDE/>
              <w:autoSpaceDN/>
              <w:adjustRightInd/>
              <w:ind w:firstLine="454"/>
              <w:jc w:val="both"/>
              <w:rPr>
                <w:sz w:val="22"/>
                <w:szCs w:val="22"/>
                <w:lang w:val="ru-RU"/>
              </w:rPr>
            </w:pPr>
            <w:r>
              <w:rPr>
                <w:sz w:val="22"/>
                <w:szCs w:val="22"/>
                <w:lang w:val="ru-RU"/>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наблюдать и интерпретировать явления и события, происходящие в социальной жизни, с опорой на экономические знания;</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характеризовать тенденции экономических изменений в нашем обществе;</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анализировать с позиций обществознания сложившиеся практики и модели поведения потребителя;</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решать познавательные задачи в рамках изученного материала, отражающие типичные ситуации в экономической сфере деятельности человека;</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выполнять несложные практические задания, основанные на ситуациях, связанных с описанием состояния российской экономики.</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39"/>
              <w:spacing w:line="240" w:lineRule="auto"/>
              <w:ind w:firstLine="0"/>
              <w:rPr>
                <w:b/>
                <w:i/>
                <w:sz w:val="22"/>
                <w:szCs w:val="22"/>
                <w:lang w:val="ru-RU"/>
              </w:rPr>
            </w:pPr>
            <w:r>
              <w:rPr>
                <w:b/>
                <w:sz w:val="22"/>
                <w:szCs w:val="22"/>
                <w:lang w:val="ru-RU"/>
              </w:rPr>
              <w:t>Мир социальных отношений</w:t>
            </w:r>
          </w:p>
          <w:p>
            <w:pPr>
              <w:pStyle w:val="121"/>
              <w:spacing w:line="240" w:lineRule="auto"/>
              <w:outlineLvl w:val="0"/>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sz w:val="22"/>
                <w:szCs w:val="22"/>
                <w:lang w:val="ru-RU"/>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pPr>
              <w:widowControl/>
              <w:autoSpaceDE/>
              <w:autoSpaceDN/>
              <w:adjustRightInd/>
              <w:ind w:firstLine="454"/>
              <w:jc w:val="both"/>
              <w:rPr>
                <w:sz w:val="22"/>
                <w:szCs w:val="22"/>
                <w:lang w:val="ru-RU"/>
              </w:rPr>
            </w:pPr>
            <w:r>
              <w:rPr>
                <w:sz w:val="22"/>
                <w:szCs w:val="22"/>
                <w:lang w:val="ru-RU"/>
              </w:rPr>
              <w:t>• характеризовать основные социальные группы российского общества</w:t>
            </w:r>
            <w:r>
              <w:rPr>
                <w:sz w:val="22"/>
                <w:szCs w:val="22"/>
                <w:u w:val="single"/>
                <w:lang w:val="ru-RU"/>
              </w:rPr>
              <w:t xml:space="preserve">, </w:t>
            </w:r>
            <w:r>
              <w:rPr>
                <w:sz w:val="22"/>
                <w:szCs w:val="22"/>
                <w:lang w:val="ru-RU"/>
              </w:rPr>
              <w:t>распознавать их сущностные признаки;</w:t>
            </w:r>
          </w:p>
          <w:p>
            <w:pPr>
              <w:widowControl/>
              <w:autoSpaceDE/>
              <w:autoSpaceDN/>
              <w:adjustRightInd/>
              <w:ind w:firstLine="454"/>
              <w:jc w:val="both"/>
              <w:rPr>
                <w:sz w:val="22"/>
                <w:szCs w:val="22"/>
                <w:lang w:val="ru-RU"/>
              </w:rPr>
            </w:pPr>
            <w:r>
              <w:rPr>
                <w:sz w:val="22"/>
                <w:szCs w:val="22"/>
                <w:lang w:val="ru-RU"/>
              </w:rPr>
              <w:t>• характеризовать ведущие направления социальной политики российского государства;</w:t>
            </w:r>
          </w:p>
          <w:p>
            <w:pPr>
              <w:widowControl/>
              <w:autoSpaceDE/>
              <w:autoSpaceDN/>
              <w:adjustRightInd/>
              <w:ind w:firstLine="454"/>
              <w:jc w:val="both"/>
              <w:rPr>
                <w:sz w:val="22"/>
                <w:szCs w:val="22"/>
                <w:lang w:val="ru-RU"/>
              </w:rPr>
            </w:pPr>
            <w:r>
              <w:rPr>
                <w:sz w:val="22"/>
                <w:szCs w:val="22"/>
                <w:lang w:val="ru-RU"/>
              </w:rPr>
              <w:t>• давать оценку с позиций общественного прогресса тенденциям социальных изменений в нашем обществе, аргументировать свою позицию;</w:t>
            </w:r>
          </w:p>
          <w:p>
            <w:pPr>
              <w:widowControl/>
              <w:autoSpaceDE/>
              <w:autoSpaceDN/>
              <w:adjustRightInd/>
              <w:ind w:firstLine="454"/>
              <w:jc w:val="both"/>
              <w:rPr>
                <w:sz w:val="22"/>
                <w:szCs w:val="22"/>
                <w:lang w:val="ru-RU"/>
              </w:rPr>
            </w:pPr>
            <w:r>
              <w:rPr>
                <w:sz w:val="22"/>
                <w:szCs w:val="22"/>
                <w:lang w:val="ru-RU"/>
              </w:rPr>
              <w:t>• характеризовать собственные основные социальные роли;</w:t>
            </w:r>
          </w:p>
          <w:p>
            <w:pPr>
              <w:widowControl/>
              <w:autoSpaceDE/>
              <w:autoSpaceDN/>
              <w:adjustRightInd/>
              <w:ind w:firstLine="454"/>
              <w:jc w:val="both"/>
              <w:rPr>
                <w:sz w:val="22"/>
                <w:szCs w:val="22"/>
                <w:lang w:val="ru-RU"/>
              </w:rPr>
            </w:pPr>
            <w:r>
              <w:rPr>
                <w:sz w:val="22"/>
                <w:szCs w:val="22"/>
                <w:lang w:val="ru-RU"/>
              </w:rPr>
              <w:t>• объяснять на примере своей семьи основные функции этого социального института в обществе;</w:t>
            </w:r>
          </w:p>
          <w:p>
            <w:pPr>
              <w:widowControl/>
              <w:autoSpaceDE/>
              <w:autoSpaceDN/>
              <w:adjustRightInd/>
              <w:ind w:firstLine="454"/>
              <w:jc w:val="both"/>
              <w:rPr>
                <w:sz w:val="22"/>
                <w:szCs w:val="22"/>
                <w:lang w:val="ru-RU"/>
              </w:rPr>
            </w:pPr>
            <w:r>
              <w:rPr>
                <w:sz w:val="22"/>
                <w:szCs w:val="22"/>
                <w:lang w:val="ru-RU"/>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pPr>
              <w:widowControl/>
              <w:autoSpaceDE/>
              <w:autoSpaceDN/>
              <w:adjustRightInd/>
              <w:ind w:firstLine="454"/>
              <w:jc w:val="both"/>
              <w:rPr>
                <w:sz w:val="22"/>
                <w:szCs w:val="22"/>
                <w:lang w:val="ru-RU"/>
              </w:rPr>
            </w:pPr>
            <w:r>
              <w:rPr>
                <w:sz w:val="22"/>
                <w:szCs w:val="22"/>
                <w:lang w:val="ru-RU"/>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pPr>
              <w:widowControl/>
              <w:autoSpaceDE/>
              <w:autoSpaceDN/>
              <w:adjustRightInd/>
              <w:ind w:firstLine="454"/>
              <w:jc w:val="both"/>
              <w:rPr>
                <w:sz w:val="22"/>
                <w:szCs w:val="22"/>
                <w:lang w:val="ru-RU"/>
              </w:rPr>
            </w:pPr>
            <w:r>
              <w:rPr>
                <w:sz w:val="22"/>
                <w:szCs w:val="22"/>
                <w:lang w:val="ru-RU"/>
              </w:rPr>
              <w:t>• проводить несложные социологические исследования.</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использовать понятия «равенство» и «социальная справедливость» с позиций историзма;</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ориентироваться в потоке информации, относящейся к вопросам социальной структуры и социальных отношений в современном обществе;</w:t>
            </w:r>
          </w:p>
          <w:p>
            <w:pPr>
              <w:ind w:firstLine="454"/>
              <w:jc w:val="both"/>
              <w:rPr>
                <w:b/>
                <w:i/>
                <w:sz w:val="22"/>
                <w:szCs w:val="22"/>
                <w:lang w:val="ru-RU"/>
              </w:rPr>
            </w:pPr>
            <w:r>
              <w:rPr>
                <w:sz w:val="22"/>
                <w:szCs w:val="22"/>
                <w:lang w:val="ru-RU"/>
              </w:rPr>
              <w:t>• </w:t>
            </w:r>
            <w:r>
              <w:rPr>
                <w:i/>
                <w:sz w:val="22"/>
                <w:szCs w:val="22"/>
                <w:lang w:val="ru-RU"/>
              </w:rPr>
              <w:t>адекватно понимать информацию, относящуюся к социальной сфере общества, получаемую из различных источников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39"/>
              <w:spacing w:line="240" w:lineRule="auto"/>
              <w:ind w:firstLine="0"/>
              <w:rPr>
                <w:b/>
                <w:i/>
                <w:sz w:val="22"/>
                <w:szCs w:val="22"/>
                <w:lang w:val="ru-RU"/>
              </w:rPr>
            </w:pPr>
            <w:r>
              <w:rPr>
                <w:b/>
                <w:sz w:val="22"/>
                <w:szCs w:val="22"/>
                <w:lang w:val="ru-RU"/>
              </w:rPr>
              <w:t>Политическая жизнь общества</w:t>
            </w:r>
          </w:p>
          <w:p>
            <w:pPr>
              <w:pStyle w:val="121"/>
              <w:spacing w:line="240" w:lineRule="auto"/>
              <w:outlineLvl w:val="0"/>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sz w:val="22"/>
                <w:szCs w:val="22"/>
                <w:lang w:val="ru-RU"/>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pPr>
              <w:widowControl/>
              <w:autoSpaceDE/>
              <w:autoSpaceDN/>
              <w:adjustRightInd/>
              <w:ind w:firstLine="454"/>
              <w:jc w:val="both"/>
              <w:rPr>
                <w:sz w:val="22"/>
                <w:szCs w:val="22"/>
                <w:lang w:val="ru-RU"/>
              </w:rPr>
            </w:pPr>
            <w:r>
              <w:rPr>
                <w:sz w:val="22"/>
                <w:szCs w:val="22"/>
                <w:lang w:val="ru-RU"/>
              </w:rPr>
              <w:t>• правильно определять инстанцию (государственный орган), в который следует обратиться для разрешения той или типичной социальной ситуации;</w:t>
            </w:r>
          </w:p>
          <w:p>
            <w:pPr>
              <w:widowControl/>
              <w:autoSpaceDE/>
              <w:autoSpaceDN/>
              <w:adjustRightInd/>
              <w:ind w:firstLine="454"/>
              <w:jc w:val="both"/>
              <w:rPr>
                <w:sz w:val="22"/>
                <w:szCs w:val="22"/>
                <w:lang w:val="ru-RU"/>
              </w:rPr>
            </w:pPr>
            <w:r>
              <w:rPr>
                <w:sz w:val="22"/>
                <w:szCs w:val="22"/>
                <w:lang w:val="ru-RU"/>
              </w:rPr>
              <w:t>• сравнивать различные типы политических режимов, обосновывать преимущества демократического политического устройства;</w:t>
            </w:r>
          </w:p>
          <w:p>
            <w:pPr>
              <w:widowControl/>
              <w:autoSpaceDE/>
              <w:autoSpaceDN/>
              <w:adjustRightInd/>
              <w:ind w:firstLine="454"/>
              <w:jc w:val="both"/>
              <w:rPr>
                <w:sz w:val="22"/>
                <w:szCs w:val="22"/>
                <w:lang w:val="ru-RU"/>
              </w:rPr>
            </w:pPr>
            <w:r>
              <w:rPr>
                <w:sz w:val="22"/>
                <w:szCs w:val="22"/>
                <w:lang w:val="ru-RU"/>
              </w:rPr>
              <w:t>• описывать основные признаки любого государства, конкретизировать их на примерах прошлого и современности;</w:t>
            </w:r>
          </w:p>
          <w:p>
            <w:pPr>
              <w:widowControl/>
              <w:autoSpaceDE/>
              <w:autoSpaceDN/>
              <w:adjustRightInd/>
              <w:ind w:firstLine="454"/>
              <w:jc w:val="both"/>
              <w:rPr>
                <w:sz w:val="22"/>
                <w:szCs w:val="22"/>
                <w:lang w:val="ru-RU"/>
              </w:rPr>
            </w:pPr>
            <w:r>
              <w:rPr>
                <w:sz w:val="22"/>
                <w:szCs w:val="22"/>
                <w:lang w:val="ru-RU"/>
              </w:rPr>
              <w:t>• характеризовать базовые черты избирательной системы в нашем обществе, основные проявления роли избирателя;</w:t>
            </w:r>
          </w:p>
          <w:p>
            <w:pPr>
              <w:widowControl/>
              <w:autoSpaceDE/>
              <w:autoSpaceDN/>
              <w:adjustRightInd/>
              <w:ind w:firstLine="454"/>
              <w:jc w:val="both"/>
              <w:rPr>
                <w:sz w:val="22"/>
                <w:szCs w:val="22"/>
                <w:u w:val="single"/>
                <w:lang w:val="ru-RU"/>
              </w:rPr>
            </w:pPr>
            <w:r>
              <w:rPr>
                <w:sz w:val="22"/>
                <w:szCs w:val="22"/>
                <w:lang w:val="ru-RU"/>
              </w:rPr>
              <w:t>• различать факты и мнения в потоке политической информации.</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осознавать значение гражданской активности и патриотической позиции в укреплении нашего государства;</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соотносить различные оценки политических событий и процессов и делать обоснованные выводы.</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39"/>
              <w:spacing w:line="240" w:lineRule="auto"/>
              <w:ind w:firstLine="0"/>
              <w:rPr>
                <w:b/>
                <w:i/>
                <w:sz w:val="22"/>
                <w:szCs w:val="22"/>
                <w:lang w:val="ru-RU"/>
              </w:rPr>
            </w:pPr>
            <w:r>
              <w:rPr>
                <w:b/>
                <w:sz w:val="22"/>
                <w:szCs w:val="22"/>
                <w:lang w:val="ru-RU"/>
              </w:rPr>
              <w:t>Культурно-информационная среда общественной жизни</w:t>
            </w:r>
          </w:p>
          <w:p>
            <w:pPr>
              <w:pStyle w:val="121"/>
              <w:spacing w:line="240" w:lineRule="auto"/>
              <w:outlineLvl w:val="0"/>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sz w:val="22"/>
                <w:szCs w:val="22"/>
                <w:lang w:val="ru-RU"/>
              </w:rPr>
              <w:t>• характеризовать развитие отдельных областей и форм культуры;</w:t>
            </w:r>
          </w:p>
          <w:p>
            <w:pPr>
              <w:widowControl/>
              <w:autoSpaceDE/>
              <w:autoSpaceDN/>
              <w:adjustRightInd/>
              <w:ind w:firstLine="454"/>
              <w:jc w:val="both"/>
              <w:rPr>
                <w:sz w:val="22"/>
                <w:szCs w:val="22"/>
                <w:lang w:val="ru-RU"/>
              </w:rPr>
            </w:pPr>
            <w:r>
              <w:rPr>
                <w:sz w:val="22"/>
                <w:szCs w:val="22"/>
                <w:lang w:val="ru-RU"/>
              </w:rPr>
              <w:t>• распознавать и различать явления духовной культуры;</w:t>
            </w:r>
          </w:p>
          <w:p>
            <w:pPr>
              <w:widowControl/>
              <w:autoSpaceDE/>
              <w:autoSpaceDN/>
              <w:adjustRightInd/>
              <w:ind w:firstLine="454"/>
              <w:jc w:val="both"/>
              <w:rPr>
                <w:sz w:val="22"/>
                <w:szCs w:val="22"/>
                <w:lang w:val="ru-RU"/>
              </w:rPr>
            </w:pPr>
            <w:r>
              <w:rPr>
                <w:sz w:val="22"/>
                <w:szCs w:val="22"/>
                <w:lang w:val="ru-RU"/>
              </w:rPr>
              <w:t>• описывать различные средства массовой информации;</w:t>
            </w:r>
          </w:p>
          <w:p>
            <w:pPr>
              <w:widowControl/>
              <w:autoSpaceDE/>
              <w:autoSpaceDN/>
              <w:adjustRightInd/>
              <w:ind w:firstLine="454"/>
              <w:jc w:val="both"/>
              <w:rPr>
                <w:sz w:val="22"/>
                <w:szCs w:val="22"/>
                <w:lang w:val="ru-RU"/>
              </w:rPr>
            </w:pPr>
            <w:r>
              <w:rPr>
                <w:sz w:val="22"/>
                <w:szCs w:val="22"/>
                <w:lang w:val="ru-RU"/>
              </w:rPr>
              <w:t>• находить и извлекать социальную информацию о достижениях и проблемах развития культуры из адаптированных источников различного типа;</w:t>
            </w:r>
          </w:p>
          <w:p>
            <w:pPr>
              <w:widowControl/>
              <w:autoSpaceDE/>
              <w:autoSpaceDN/>
              <w:adjustRightInd/>
              <w:ind w:firstLine="454"/>
              <w:jc w:val="both"/>
              <w:rPr>
                <w:sz w:val="22"/>
                <w:szCs w:val="22"/>
                <w:lang w:val="ru-RU"/>
              </w:rPr>
            </w:pPr>
            <w:r>
              <w:rPr>
                <w:sz w:val="22"/>
                <w:szCs w:val="22"/>
                <w:lang w:val="ru-RU"/>
              </w:rPr>
              <w:t>• видеть различные точки зрения в вопросах ценностного выбора и приоритетов в духовной сфере, формулировать собственное отношение.</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widowControl/>
              <w:autoSpaceDE/>
              <w:autoSpaceDN/>
              <w:adjustRightInd/>
              <w:ind w:firstLine="454"/>
              <w:jc w:val="both"/>
              <w:rPr>
                <w:sz w:val="22"/>
                <w:szCs w:val="22"/>
                <w:lang w:val="ru-RU"/>
              </w:rPr>
            </w:pPr>
            <w:r>
              <w:rPr>
                <w:sz w:val="22"/>
                <w:szCs w:val="22"/>
                <w:lang w:val="ru-RU"/>
              </w:rPr>
              <w:t>• </w:t>
            </w:r>
            <w:r>
              <w:rPr>
                <w:i/>
                <w:sz w:val="22"/>
                <w:szCs w:val="22"/>
                <w:lang w:val="ru-RU"/>
              </w:rPr>
              <w:t>описывать процессы создания, сохранения, трансляции и усвоения достижений культуры;</w:t>
            </w:r>
          </w:p>
          <w:p>
            <w:pPr>
              <w:widowControl/>
              <w:autoSpaceDE/>
              <w:autoSpaceDN/>
              <w:adjustRightInd/>
              <w:ind w:firstLine="454"/>
              <w:jc w:val="both"/>
              <w:rPr>
                <w:sz w:val="22"/>
                <w:szCs w:val="22"/>
                <w:lang w:val="ru-RU"/>
              </w:rPr>
            </w:pPr>
            <w:r>
              <w:rPr>
                <w:sz w:val="22"/>
                <w:szCs w:val="22"/>
                <w:lang w:val="ru-RU"/>
              </w:rPr>
              <w:t>• </w:t>
            </w:r>
            <w:r>
              <w:rPr>
                <w:i/>
                <w:sz w:val="22"/>
                <w:szCs w:val="22"/>
                <w:lang w:val="ru-RU"/>
              </w:rPr>
              <w:t>характеризовать основные направления развития отечественной культуры в современных условиях;</w:t>
            </w:r>
          </w:p>
          <w:p>
            <w:pPr>
              <w:widowControl/>
              <w:autoSpaceDE/>
              <w:autoSpaceDN/>
              <w:adjustRightInd/>
              <w:ind w:firstLine="454"/>
              <w:jc w:val="both"/>
              <w:rPr>
                <w:sz w:val="22"/>
                <w:szCs w:val="22"/>
                <w:lang w:val="ru-RU"/>
              </w:rPr>
            </w:pPr>
            <w:r>
              <w:rPr>
                <w:sz w:val="22"/>
                <w:szCs w:val="22"/>
                <w:lang w:val="ru-RU"/>
              </w:rPr>
              <w:t>• </w:t>
            </w:r>
            <w:r>
              <w:rPr>
                <w:i/>
                <w:sz w:val="22"/>
                <w:szCs w:val="22"/>
                <w:lang w:val="ru-RU"/>
              </w:rPr>
              <w:t>осуществлять рефлексию своих ценностей.</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39"/>
              <w:spacing w:line="240" w:lineRule="auto"/>
              <w:ind w:firstLine="0"/>
              <w:rPr>
                <w:b/>
                <w:sz w:val="22"/>
                <w:szCs w:val="22"/>
                <w:lang w:val="ru-RU"/>
              </w:rPr>
            </w:pPr>
            <w:r>
              <w:rPr>
                <w:b/>
                <w:sz w:val="22"/>
                <w:szCs w:val="22"/>
                <w:lang w:val="ru-RU"/>
              </w:rPr>
              <w:t>Человек в меняющемся обществе</w:t>
            </w:r>
          </w:p>
          <w:p>
            <w:pPr>
              <w:pStyle w:val="121"/>
              <w:spacing w:line="240" w:lineRule="auto"/>
              <w:outlineLvl w:val="0"/>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sz w:val="22"/>
                <w:szCs w:val="22"/>
                <w:lang w:val="ru-RU"/>
              </w:rPr>
              <w:t>• характеризовать явление ускорения социального развития;</w:t>
            </w:r>
          </w:p>
          <w:p>
            <w:pPr>
              <w:widowControl/>
              <w:autoSpaceDE/>
              <w:autoSpaceDN/>
              <w:adjustRightInd/>
              <w:ind w:firstLine="454"/>
              <w:jc w:val="both"/>
              <w:rPr>
                <w:sz w:val="22"/>
                <w:szCs w:val="22"/>
                <w:lang w:val="ru-RU"/>
              </w:rPr>
            </w:pPr>
            <w:r>
              <w:rPr>
                <w:sz w:val="22"/>
                <w:szCs w:val="22"/>
                <w:lang w:val="ru-RU"/>
              </w:rPr>
              <w:t>• объяснять необходимость непрерывного образования в современных условиях;</w:t>
            </w:r>
          </w:p>
          <w:p>
            <w:pPr>
              <w:widowControl/>
              <w:autoSpaceDE/>
              <w:autoSpaceDN/>
              <w:adjustRightInd/>
              <w:ind w:firstLine="454"/>
              <w:jc w:val="both"/>
              <w:rPr>
                <w:sz w:val="22"/>
                <w:szCs w:val="22"/>
                <w:lang w:val="ru-RU"/>
              </w:rPr>
            </w:pPr>
            <w:r>
              <w:rPr>
                <w:sz w:val="22"/>
                <w:szCs w:val="22"/>
                <w:lang w:val="ru-RU"/>
              </w:rPr>
              <w:t>• описывать многообразие профессий в современном мире;</w:t>
            </w:r>
          </w:p>
          <w:p>
            <w:pPr>
              <w:widowControl/>
              <w:autoSpaceDE/>
              <w:autoSpaceDN/>
              <w:adjustRightInd/>
              <w:ind w:firstLine="454"/>
              <w:jc w:val="both"/>
              <w:rPr>
                <w:sz w:val="22"/>
                <w:szCs w:val="22"/>
                <w:lang w:val="ru-RU"/>
              </w:rPr>
            </w:pPr>
            <w:r>
              <w:rPr>
                <w:sz w:val="22"/>
                <w:szCs w:val="22"/>
                <w:lang w:val="ru-RU"/>
              </w:rPr>
              <w:t>• характеризовать роль молодёжи в развитии современного общества;</w:t>
            </w:r>
          </w:p>
          <w:p>
            <w:pPr>
              <w:widowControl/>
              <w:autoSpaceDE/>
              <w:autoSpaceDN/>
              <w:adjustRightInd/>
              <w:ind w:firstLine="454"/>
              <w:jc w:val="both"/>
              <w:rPr>
                <w:sz w:val="22"/>
                <w:szCs w:val="22"/>
                <w:lang w:val="ru-RU"/>
              </w:rPr>
            </w:pPr>
            <w:r>
              <w:rPr>
                <w:sz w:val="22"/>
                <w:szCs w:val="22"/>
                <w:lang w:val="ru-RU"/>
              </w:rPr>
              <w:t>• извлекать социальную информацию из доступных источников;</w:t>
            </w:r>
          </w:p>
          <w:p>
            <w:pPr>
              <w:widowControl/>
              <w:autoSpaceDE/>
              <w:autoSpaceDN/>
              <w:adjustRightInd/>
              <w:ind w:firstLine="454"/>
              <w:jc w:val="both"/>
              <w:rPr>
                <w:sz w:val="22"/>
                <w:szCs w:val="22"/>
                <w:lang w:val="ru-RU"/>
              </w:rPr>
            </w:pPr>
            <w:r>
              <w:rPr>
                <w:sz w:val="22"/>
                <w:szCs w:val="22"/>
                <w:lang w:val="ru-RU"/>
              </w:rPr>
              <w:t>• применять полученные знания для решения отдельных социальных проблем.</w:t>
            </w:r>
          </w:p>
          <w:p>
            <w:pPr>
              <w:widowControl/>
              <w:autoSpaceDE/>
              <w:autoSpaceDN/>
              <w:adjustRightInd/>
              <w:ind w:firstLine="454"/>
              <w:jc w:val="both"/>
              <w:rPr>
                <w:sz w:val="22"/>
                <w:szCs w:val="22"/>
                <w:lang w:val="ru-RU"/>
              </w:rPr>
            </w:pPr>
          </w:p>
          <w:p>
            <w:pPr>
              <w:pStyle w:val="121"/>
              <w:spacing w:line="240" w:lineRule="auto"/>
              <w:jc w:val="center"/>
              <w:outlineLvl w:val="0"/>
              <w:rPr>
                <w:b/>
                <w:sz w:val="22"/>
                <w:szCs w:val="22"/>
              </w:rPr>
            </w:pPr>
            <w:r>
              <w:rPr>
                <w:b/>
                <w:sz w:val="22"/>
                <w:szCs w:val="22"/>
              </w:rPr>
              <w:t xml:space="preserve">                  1.2.5.9. ОДНКР</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widowControl/>
              <w:autoSpaceDE/>
              <w:autoSpaceDN/>
              <w:adjustRightInd/>
              <w:ind w:firstLine="454"/>
              <w:jc w:val="both"/>
              <w:rPr>
                <w:sz w:val="22"/>
                <w:szCs w:val="22"/>
                <w:lang w:val="ru-RU"/>
              </w:rPr>
            </w:pPr>
            <w:r>
              <w:rPr>
                <w:sz w:val="22"/>
                <w:szCs w:val="22"/>
                <w:lang w:val="ru-RU"/>
              </w:rPr>
              <w:t>• </w:t>
            </w:r>
            <w:r>
              <w:rPr>
                <w:i/>
                <w:sz w:val="22"/>
                <w:szCs w:val="22"/>
                <w:lang w:val="ru-RU"/>
              </w:rPr>
              <w:t>критически воспринимать сообщения и рекламу в СМИ и Интернете о таких направлениях массовой культуры, как шоу-бизнес и мода;</w:t>
            </w:r>
          </w:p>
          <w:p>
            <w:pPr>
              <w:widowControl/>
              <w:autoSpaceDE/>
              <w:autoSpaceDN/>
              <w:adjustRightInd/>
              <w:ind w:firstLine="454"/>
              <w:jc w:val="both"/>
              <w:rPr>
                <w:sz w:val="22"/>
                <w:szCs w:val="22"/>
                <w:lang w:val="ru-RU"/>
              </w:rPr>
            </w:pPr>
            <w:r>
              <w:rPr>
                <w:sz w:val="22"/>
                <w:szCs w:val="22"/>
                <w:lang w:val="ru-RU"/>
              </w:rPr>
              <w:t>• </w:t>
            </w:r>
            <w:r>
              <w:rPr>
                <w:i/>
                <w:sz w:val="22"/>
                <w:szCs w:val="22"/>
                <w:lang w:val="ru-RU"/>
              </w:rPr>
              <w:t>оценивать роль спорта и спортивных достижений в контексте современной общественной жизни;</w:t>
            </w:r>
          </w:p>
          <w:p>
            <w:pPr>
              <w:widowControl/>
              <w:autoSpaceDE/>
              <w:autoSpaceDN/>
              <w:adjustRightInd/>
              <w:ind w:firstLine="454"/>
              <w:jc w:val="both"/>
              <w:rPr>
                <w:sz w:val="22"/>
                <w:szCs w:val="22"/>
                <w:lang w:val="ru-RU"/>
              </w:rPr>
            </w:pPr>
            <w:r>
              <w:rPr>
                <w:sz w:val="22"/>
                <w:szCs w:val="22"/>
                <w:lang w:val="ru-RU"/>
              </w:rPr>
              <w:t>• </w:t>
            </w:r>
            <w:r>
              <w:rPr>
                <w:i/>
                <w:sz w:val="22"/>
                <w:szCs w:val="22"/>
                <w:lang w:val="ru-RU"/>
              </w:rPr>
              <w:t>выражать и обосновывать собственную позицию по актуальным проблемам молодёжи.</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21"/>
              <w:spacing w:line="240" w:lineRule="auto"/>
              <w:jc w:val="center"/>
              <w:outlineLvl w:val="0"/>
              <w:rPr>
                <w:b/>
                <w:sz w:val="22"/>
                <w:szCs w:val="22"/>
              </w:rPr>
            </w:pPr>
          </w:p>
        </w:tc>
        <w:tc>
          <w:tcPr>
            <w:tcW w:w="4178" w:type="dxa"/>
          </w:tcPr>
          <w:p>
            <w:pPr>
              <w:ind w:firstLine="34"/>
              <w:jc w:val="both"/>
              <w:rPr>
                <w:b/>
                <w:i/>
                <w:sz w:val="22"/>
                <w:szCs w:val="22"/>
                <w:lang w:val="ru-RU"/>
              </w:rPr>
            </w:pPr>
            <w:r>
              <w:rPr>
                <w:b/>
                <w:i/>
                <w:sz w:val="22"/>
                <w:szCs w:val="22"/>
                <w:lang w:val="ru-RU"/>
              </w:rPr>
              <w:t>Выпускник научится:</w:t>
            </w:r>
          </w:p>
          <w:p>
            <w:pPr>
              <w:widowControl/>
              <w:tabs>
                <w:tab w:val="left" w:pos="851"/>
              </w:tabs>
              <w:ind w:left="34"/>
              <w:jc w:val="both"/>
              <w:rPr>
                <w:sz w:val="22"/>
                <w:szCs w:val="22"/>
                <w:lang w:val="ru-RU"/>
              </w:rPr>
            </w:pPr>
            <w:r>
              <w:rPr>
                <w:sz w:val="22"/>
                <w:szCs w:val="22"/>
                <w:lang w:val="ru-RU"/>
              </w:rPr>
              <w:t xml:space="preserve">•  оценивать жизненные ситуации и поступки людей с точки зрения           общепринятых норм и ценностей, отделять поступки человека от него            самого;    </w:t>
            </w:r>
          </w:p>
          <w:p>
            <w:pPr>
              <w:widowControl/>
              <w:tabs>
                <w:tab w:val="left" w:pos="34"/>
              </w:tabs>
              <w:ind w:left="34"/>
              <w:jc w:val="both"/>
              <w:rPr>
                <w:sz w:val="22"/>
                <w:szCs w:val="22"/>
                <w:lang w:val="ru-RU"/>
              </w:rPr>
            </w:pPr>
            <w:r>
              <w:rPr>
                <w:sz w:val="22"/>
                <w:szCs w:val="22"/>
                <w:lang w:val="ru-RU"/>
              </w:rPr>
              <w:t>•  объяснять и обосновывать с точки зрения общепринятых норм и ценностей,     какие поступки считаются хорошими и плохими;</w:t>
            </w:r>
          </w:p>
          <w:p>
            <w:pPr>
              <w:widowControl/>
              <w:ind w:left="34"/>
              <w:rPr>
                <w:sz w:val="22"/>
                <w:szCs w:val="22"/>
                <w:lang w:val="ru-RU"/>
              </w:rPr>
            </w:pPr>
            <w:r>
              <w:rPr>
                <w:sz w:val="22"/>
                <w:szCs w:val="22"/>
                <w:lang w:val="ru-RU"/>
              </w:rPr>
              <w:t>•   самостоятельно определять и формулировать самые простые, общие для всех людей правила поведения (основы общечеловеческих нравственных ценностей);</w:t>
            </w:r>
          </w:p>
          <w:p>
            <w:pPr>
              <w:widowControl/>
              <w:ind w:firstLine="34"/>
              <w:rPr>
                <w:sz w:val="22"/>
                <w:szCs w:val="22"/>
                <w:lang w:val="ru-RU"/>
              </w:rPr>
            </w:pPr>
            <w:r>
              <w:rPr>
                <w:sz w:val="22"/>
                <w:szCs w:val="22"/>
                <w:lang w:val="ru-RU"/>
              </w:rPr>
              <w:t>•  опираясь на эти правила, делать выбор своих поступков в предложенных      ситуациях;</w:t>
            </w:r>
          </w:p>
          <w:p>
            <w:pPr>
              <w:widowControl/>
              <w:ind w:firstLine="34"/>
              <w:rPr>
                <w:sz w:val="22"/>
                <w:szCs w:val="22"/>
                <w:lang w:val="ru-RU"/>
              </w:rPr>
            </w:pPr>
            <w:r>
              <w:rPr>
                <w:sz w:val="22"/>
                <w:szCs w:val="22"/>
                <w:lang w:val="ru-RU"/>
              </w:rPr>
              <w:t xml:space="preserve">•   чувствовать ответственность за свой выбор; понимать, что человек всегда   </w:t>
            </w:r>
          </w:p>
          <w:p>
            <w:pPr>
              <w:widowControl/>
              <w:ind w:firstLine="34"/>
              <w:rPr>
                <w:sz w:val="22"/>
                <w:szCs w:val="22"/>
                <w:lang w:val="ru-RU"/>
              </w:rPr>
            </w:pPr>
            <w:r>
              <w:rPr>
                <w:sz w:val="22"/>
                <w:szCs w:val="22"/>
                <w:lang w:val="ru-RU"/>
              </w:rPr>
              <w:t xml:space="preserve">    несёт ответственность за свои поступки.</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widowControl/>
              <w:ind w:firstLine="426"/>
              <w:rPr>
                <w:i/>
                <w:sz w:val="22"/>
                <w:szCs w:val="22"/>
                <w:lang w:val="ru-RU"/>
              </w:rPr>
            </w:pPr>
            <w:r>
              <w:rPr>
                <w:i/>
                <w:sz w:val="22"/>
                <w:szCs w:val="22"/>
                <w:lang w:val="ru-RU"/>
              </w:rPr>
              <w:t>• строить толерантные отношения с представителями разных мировоззрений и    культурных традиций;</w:t>
            </w:r>
          </w:p>
          <w:p>
            <w:pPr>
              <w:widowControl/>
              <w:ind w:firstLine="426"/>
              <w:rPr>
                <w:i/>
                <w:sz w:val="22"/>
                <w:szCs w:val="22"/>
                <w:lang w:val="ru-RU"/>
              </w:rPr>
            </w:pPr>
            <w:r>
              <w:rPr>
                <w:i/>
                <w:sz w:val="22"/>
                <w:szCs w:val="22"/>
                <w:lang w:val="ru-RU"/>
              </w:rPr>
              <w:t>• делать свой выбор в учебных моделях общественно значимых жизненных     ситуаций и отвечать за него;</w:t>
            </w:r>
          </w:p>
          <w:p>
            <w:pPr>
              <w:widowControl/>
              <w:ind w:firstLine="426"/>
              <w:rPr>
                <w:i/>
                <w:sz w:val="22"/>
                <w:szCs w:val="22"/>
                <w:lang w:val="ru-RU"/>
              </w:rPr>
            </w:pPr>
            <w:r>
              <w:rPr>
                <w:i/>
                <w:sz w:val="22"/>
                <w:szCs w:val="22"/>
                <w:lang w:val="ru-RU"/>
              </w:rPr>
              <w:t>•  договариваться с людьми, предотвращая или преодолевая конфликты в     учебных моделях жизненных ситуаций;</w:t>
            </w:r>
          </w:p>
          <w:p>
            <w:pPr>
              <w:widowControl/>
              <w:ind w:firstLine="426"/>
              <w:rPr>
                <w:i/>
                <w:sz w:val="22"/>
                <w:szCs w:val="22"/>
                <w:lang w:val="ru-RU"/>
              </w:rPr>
            </w:pPr>
            <w:r>
              <w:rPr>
                <w:i/>
                <w:sz w:val="22"/>
                <w:szCs w:val="22"/>
                <w:lang w:val="ru-RU"/>
              </w:rPr>
              <w:t>•  осознавать разницу между «внутренней искренней верой» и «внешним       обрядоверием»;</w:t>
            </w:r>
          </w:p>
          <w:p>
            <w:pPr>
              <w:widowControl/>
              <w:ind w:firstLine="426"/>
              <w:rPr>
                <w:i/>
                <w:sz w:val="22"/>
                <w:szCs w:val="22"/>
                <w:lang w:val="ru-RU"/>
              </w:rPr>
            </w:pPr>
            <w:r>
              <w:rPr>
                <w:i/>
                <w:sz w:val="22"/>
                <w:szCs w:val="22"/>
                <w:lang w:val="ru-RU"/>
              </w:rPr>
              <w:t>•  на самом простом уровне различать традиционные религии и тоталитарные     секты.</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121"/>
              <w:spacing w:line="240" w:lineRule="auto"/>
              <w:outlineLvl w:val="0"/>
              <w:rPr>
                <w:b/>
                <w:i/>
                <w:sz w:val="22"/>
                <w:szCs w:val="22"/>
              </w:rPr>
            </w:pPr>
            <w:r>
              <w:rPr>
                <w:b/>
                <w:sz w:val="22"/>
                <w:szCs w:val="22"/>
              </w:rPr>
              <w:t xml:space="preserve">                                                                            1.2.5.10. География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79"/>
              <w:spacing w:before="0" w:beforeAutospacing="0" w:after="0"/>
              <w:ind w:firstLine="0"/>
              <w:outlineLvl w:val="0"/>
              <w:rPr>
                <w:color w:val="auto"/>
                <w:sz w:val="22"/>
                <w:szCs w:val="22"/>
              </w:rPr>
            </w:pPr>
            <w:r>
              <w:rPr>
                <w:b/>
                <w:bCs/>
                <w:color w:val="auto"/>
                <w:sz w:val="22"/>
                <w:szCs w:val="22"/>
              </w:rPr>
              <w:t>Источники географической информации</w:t>
            </w:r>
          </w:p>
          <w:p>
            <w:pPr>
              <w:pStyle w:val="121"/>
              <w:spacing w:line="240" w:lineRule="auto"/>
              <w:jc w:val="center"/>
              <w:outlineLvl w:val="0"/>
              <w:rPr>
                <w:b/>
                <w:sz w:val="22"/>
                <w:szCs w:val="22"/>
              </w:rPr>
            </w:pPr>
          </w:p>
        </w:tc>
        <w:tc>
          <w:tcPr>
            <w:tcW w:w="4178" w:type="dxa"/>
          </w:tcPr>
          <w:p>
            <w:pPr>
              <w:pStyle w:val="179"/>
              <w:spacing w:before="0" w:beforeAutospacing="0" w:after="0"/>
              <w:ind w:firstLine="454"/>
              <w:rPr>
                <w:b/>
                <w:i/>
                <w:color w:val="auto"/>
                <w:sz w:val="22"/>
                <w:szCs w:val="22"/>
              </w:rPr>
            </w:pPr>
            <w:r>
              <w:rPr>
                <w:b/>
                <w:bCs/>
                <w:i/>
                <w:color w:val="auto"/>
                <w:sz w:val="22"/>
                <w:szCs w:val="22"/>
              </w:rPr>
              <w:t>Выпускник научится</w:t>
            </w:r>
            <w:r>
              <w:rPr>
                <w:b/>
                <w:i/>
                <w:color w:val="auto"/>
                <w:sz w:val="22"/>
                <w:szCs w:val="22"/>
              </w:rPr>
              <w:t>:</w:t>
            </w:r>
          </w:p>
          <w:p>
            <w:pPr>
              <w:pStyle w:val="46"/>
              <w:spacing w:before="0" w:beforeAutospacing="0" w:after="0" w:afterAutospacing="0"/>
              <w:ind w:firstLine="454"/>
              <w:jc w:val="both"/>
              <w:rPr>
                <w:sz w:val="22"/>
                <w:szCs w:val="22"/>
              </w:rPr>
            </w:pPr>
            <w:r>
              <w:rPr>
                <w:sz w:val="22"/>
                <w:szCs w:val="22"/>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pPr>
              <w:pStyle w:val="46"/>
              <w:spacing w:before="0" w:beforeAutospacing="0" w:after="0" w:afterAutospacing="0"/>
              <w:ind w:firstLine="454"/>
              <w:jc w:val="both"/>
              <w:rPr>
                <w:sz w:val="22"/>
                <w:szCs w:val="22"/>
              </w:rPr>
            </w:pPr>
            <w:r>
              <w:rPr>
                <w:sz w:val="22"/>
                <w:szCs w:val="22"/>
              </w:rPr>
              <w:t>• анализировать, обобщать и интерпретировать географическую информацию;</w:t>
            </w:r>
          </w:p>
          <w:p>
            <w:pPr>
              <w:pStyle w:val="46"/>
              <w:spacing w:before="0" w:beforeAutospacing="0" w:after="0" w:afterAutospacing="0"/>
              <w:ind w:firstLine="454"/>
              <w:jc w:val="both"/>
              <w:rPr>
                <w:sz w:val="22"/>
                <w:szCs w:val="22"/>
              </w:rPr>
            </w:pPr>
            <w:r>
              <w:rPr>
                <w:sz w:val="22"/>
                <w:szCs w:val="22"/>
              </w:rPr>
              <w:t>• находить и формулировать по результатам наблюдений (в том числе инструментальных) зависимости и закономерности;</w:t>
            </w:r>
          </w:p>
          <w:p>
            <w:pPr>
              <w:pStyle w:val="46"/>
              <w:spacing w:before="0" w:beforeAutospacing="0" w:after="0" w:afterAutospacing="0"/>
              <w:ind w:firstLine="454"/>
              <w:jc w:val="both"/>
              <w:rPr>
                <w:sz w:val="22"/>
                <w:szCs w:val="22"/>
              </w:rPr>
            </w:pPr>
            <w:r>
              <w:rPr>
                <w:sz w:val="22"/>
                <w:szCs w:val="22"/>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pPr>
              <w:pStyle w:val="179"/>
              <w:spacing w:before="0" w:beforeAutospacing="0" w:after="0"/>
              <w:ind w:firstLine="454"/>
              <w:rPr>
                <w:color w:val="auto"/>
                <w:sz w:val="22"/>
                <w:szCs w:val="22"/>
              </w:rPr>
            </w:pPr>
            <w:r>
              <w:rPr>
                <w:sz w:val="22"/>
                <w:szCs w:val="22"/>
              </w:rPr>
              <w:t>• </w:t>
            </w:r>
            <w:r>
              <w:rPr>
                <w:color w:val="auto"/>
                <w:sz w:val="22"/>
                <w:szCs w:val="22"/>
              </w:rPr>
              <w:t>выявлять в процессе работы с одним или несколькими источниками географической информации содержащуюся в них противоречивую информацию;</w:t>
            </w:r>
          </w:p>
          <w:p>
            <w:pPr>
              <w:pStyle w:val="46"/>
              <w:spacing w:before="0" w:beforeAutospacing="0" w:after="0" w:afterAutospacing="0"/>
              <w:ind w:firstLine="454"/>
              <w:jc w:val="both"/>
              <w:rPr>
                <w:sz w:val="22"/>
                <w:szCs w:val="22"/>
              </w:rPr>
            </w:pPr>
            <w:r>
              <w:rPr>
                <w:sz w:val="22"/>
                <w:szCs w:val="22"/>
              </w:rPr>
              <w:t>• составлять описания географических объектов, процессов и явлений с использованием разных источников географической информации;</w:t>
            </w:r>
          </w:p>
          <w:p>
            <w:pPr>
              <w:pStyle w:val="46"/>
              <w:spacing w:before="0" w:beforeAutospacing="0" w:after="0" w:afterAutospacing="0"/>
              <w:ind w:firstLine="454"/>
              <w:jc w:val="both"/>
              <w:rPr>
                <w:sz w:val="22"/>
                <w:szCs w:val="22"/>
              </w:rPr>
            </w:pPr>
            <w:r>
              <w:rPr>
                <w:sz w:val="22"/>
                <w:szCs w:val="22"/>
              </w:rPr>
              <w:t>• представлять в различных формах географическую информацию, необходимую для решения учебных и практико-ориентированных задач.</w:t>
            </w:r>
          </w:p>
        </w:tc>
        <w:tc>
          <w:tcPr>
            <w:tcW w:w="4537" w:type="dxa"/>
          </w:tcPr>
          <w:p>
            <w:pPr>
              <w:pStyle w:val="179"/>
              <w:spacing w:before="0" w:beforeAutospacing="0" w:after="0"/>
              <w:ind w:firstLine="454"/>
              <w:rPr>
                <w:b/>
                <w:color w:val="auto"/>
                <w:sz w:val="22"/>
                <w:szCs w:val="22"/>
              </w:rPr>
            </w:pPr>
            <w:r>
              <w:rPr>
                <w:b/>
                <w:i/>
                <w:iCs/>
                <w:color w:val="auto"/>
                <w:sz w:val="22"/>
                <w:szCs w:val="22"/>
              </w:rPr>
              <w:t>Выпускник получит возможность научиться:</w:t>
            </w:r>
          </w:p>
          <w:p>
            <w:pPr>
              <w:pStyle w:val="179"/>
              <w:spacing w:before="0" w:beforeAutospacing="0" w:after="0"/>
              <w:ind w:firstLine="454"/>
              <w:rPr>
                <w:color w:val="auto"/>
                <w:sz w:val="22"/>
                <w:szCs w:val="22"/>
              </w:rPr>
            </w:pPr>
            <w:r>
              <w:rPr>
                <w:sz w:val="22"/>
                <w:szCs w:val="22"/>
              </w:rPr>
              <w:t>• </w:t>
            </w:r>
            <w:r>
              <w:rPr>
                <w:i/>
                <w:iCs/>
                <w:color w:val="auto"/>
                <w:sz w:val="22"/>
                <w:szCs w:val="22"/>
              </w:rPr>
              <w:t>ориентироваться на местности при помощи топографических карт и современных навигационных приборов;</w:t>
            </w:r>
          </w:p>
          <w:p>
            <w:pPr>
              <w:pStyle w:val="179"/>
              <w:spacing w:before="0" w:beforeAutospacing="0" w:after="0"/>
              <w:ind w:firstLine="454"/>
              <w:rPr>
                <w:color w:val="auto"/>
                <w:sz w:val="22"/>
                <w:szCs w:val="22"/>
              </w:rPr>
            </w:pPr>
            <w:r>
              <w:rPr>
                <w:sz w:val="22"/>
                <w:szCs w:val="22"/>
              </w:rPr>
              <w:t>• </w:t>
            </w:r>
            <w:r>
              <w:rPr>
                <w:i/>
                <w:iCs/>
                <w:color w:val="auto"/>
                <w:sz w:val="22"/>
                <w:szCs w:val="22"/>
              </w:rPr>
              <w:t>читать космические снимки и аэрофотоснимки, планы местности и географические карты;</w:t>
            </w:r>
          </w:p>
          <w:p>
            <w:pPr>
              <w:pStyle w:val="179"/>
              <w:spacing w:before="0" w:beforeAutospacing="0" w:after="0"/>
              <w:ind w:firstLine="454"/>
              <w:rPr>
                <w:color w:val="auto"/>
                <w:sz w:val="22"/>
                <w:szCs w:val="22"/>
              </w:rPr>
            </w:pPr>
            <w:r>
              <w:rPr>
                <w:sz w:val="22"/>
                <w:szCs w:val="22"/>
              </w:rPr>
              <w:t>• </w:t>
            </w:r>
            <w:r>
              <w:rPr>
                <w:i/>
                <w:iCs/>
                <w:color w:val="auto"/>
                <w:sz w:val="22"/>
                <w:szCs w:val="22"/>
              </w:rPr>
              <w:t>строить простые планы местности;</w:t>
            </w:r>
          </w:p>
          <w:p>
            <w:pPr>
              <w:pStyle w:val="179"/>
              <w:spacing w:before="0" w:beforeAutospacing="0" w:after="0"/>
              <w:ind w:firstLine="454"/>
              <w:rPr>
                <w:color w:val="auto"/>
                <w:sz w:val="22"/>
                <w:szCs w:val="22"/>
              </w:rPr>
            </w:pPr>
            <w:r>
              <w:rPr>
                <w:sz w:val="22"/>
                <w:szCs w:val="22"/>
              </w:rPr>
              <w:t>• </w:t>
            </w:r>
            <w:r>
              <w:rPr>
                <w:i/>
                <w:iCs/>
                <w:color w:val="auto"/>
                <w:sz w:val="22"/>
                <w:szCs w:val="22"/>
              </w:rPr>
              <w:t>создавать простейшие географические карты различного содержания;</w:t>
            </w:r>
          </w:p>
          <w:p>
            <w:pPr>
              <w:pStyle w:val="179"/>
              <w:spacing w:before="0" w:beforeAutospacing="0" w:after="0"/>
              <w:ind w:firstLine="454"/>
              <w:rPr>
                <w:color w:val="auto"/>
                <w:sz w:val="22"/>
                <w:szCs w:val="22"/>
              </w:rPr>
            </w:pPr>
            <w:r>
              <w:rPr>
                <w:sz w:val="22"/>
                <w:szCs w:val="22"/>
              </w:rPr>
              <w:t>• </w:t>
            </w:r>
            <w:r>
              <w:rPr>
                <w:i/>
                <w:iCs/>
                <w:color w:val="auto"/>
                <w:sz w:val="22"/>
                <w:szCs w:val="22"/>
              </w:rPr>
              <w:t>моделировать географические объекты и явления при помощи компьютерных программ.</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39"/>
              <w:spacing w:line="240" w:lineRule="auto"/>
              <w:ind w:firstLine="0"/>
              <w:rPr>
                <w:b/>
                <w:sz w:val="22"/>
                <w:szCs w:val="22"/>
                <w:lang w:val="ru-RU"/>
              </w:rPr>
            </w:pPr>
            <w:r>
              <w:rPr>
                <w:b/>
                <w:sz w:val="22"/>
                <w:szCs w:val="22"/>
                <w:lang w:val="ru-RU"/>
              </w:rPr>
              <w:t>Природа Земли и человек</w:t>
            </w:r>
          </w:p>
          <w:p>
            <w:pPr>
              <w:pStyle w:val="121"/>
              <w:spacing w:line="240" w:lineRule="auto"/>
              <w:jc w:val="center"/>
              <w:outlineLvl w:val="0"/>
              <w:rPr>
                <w:b/>
                <w:sz w:val="22"/>
                <w:szCs w:val="22"/>
              </w:rPr>
            </w:pPr>
          </w:p>
        </w:tc>
        <w:tc>
          <w:tcPr>
            <w:tcW w:w="4178" w:type="dxa"/>
          </w:tcPr>
          <w:p>
            <w:pPr>
              <w:pStyle w:val="179"/>
              <w:spacing w:before="0" w:beforeAutospacing="0" w:after="0"/>
              <w:ind w:firstLine="454"/>
              <w:rPr>
                <w:b/>
                <w:i/>
                <w:color w:val="auto"/>
                <w:sz w:val="22"/>
                <w:szCs w:val="22"/>
              </w:rPr>
            </w:pPr>
            <w:r>
              <w:rPr>
                <w:b/>
                <w:bCs/>
                <w:i/>
                <w:color w:val="auto"/>
                <w:sz w:val="22"/>
                <w:szCs w:val="22"/>
              </w:rPr>
              <w:t>Выпускник научится:</w:t>
            </w:r>
          </w:p>
          <w:p>
            <w:pPr>
              <w:pStyle w:val="46"/>
              <w:spacing w:before="0" w:beforeAutospacing="0" w:after="0" w:afterAutospacing="0"/>
              <w:ind w:firstLine="454"/>
              <w:jc w:val="both"/>
              <w:rPr>
                <w:sz w:val="22"/>
                <w:szCs w:val="22"/>
              </w:rPr>
            </w:pPr>
            <w:r>
              <w:rPr>
                <w:sz w:val="22"/>
                <w:szCs w:val="22"/>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pPr>
              <w:pStyle w:val="46"/>
              <w:spacing w:before="0" w:beforeAutospacing="0" w:after="0" w:afterAutospacing="0"/>
              <w:ind w:firstLine="454"/>
              <w:jc w:val="both"/>
              <w:rPr>
                <w:sz w:val="22"/>
                <w:szCs w:val="22"/>
              </w:rPr>
            </w:pPr>
            <w:r>
              <w:rPr>
                <w:sz w:val="22"/>
                <w:szCs w:val="22"/>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pPr>
              <w:pStyle w:val="46"/>
              <w:spacing w:before="0" w:beforeAutospacing="0" w:after="0" w:afterAutospacing="0"/>
              <w:ind w:firstLine="454"/>
              <w:jc w:val="both"/>
              <w:rPr>
                <w:sz w:val="22"/>
                <w:szCs w:val="22"/>
              </w:rPr>
            </w:pPr>
            <w:r>
              <w:rPr>
                <w:sz w:val="22"/>
                <w:szCs w:val="22"/>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pPr>
              <w:pStyle w:val="46"/>
              <w:spacing w:before="0" w:beforeAutospacing="0" w:after="0" w:afterAutospacing="0"/>
              <w:ind w:firstLine="454"/>
              <w:jc w:val="both"/>
              <w:rPr>
                <w:sz w:val="22"/>
                <w:szCs w:val="22"/>
              </w:rPr>
            </w:pPr>
            <w:r>
              <w:rPr>
                <w:sz w:val="22"/>
                <w:szCs w:val="22"/>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tc>
        <w:tc>
          <w:tcPr>
            <w:tcW w:w="4537" w:type="dxa"/>
          </w:tcPr>
          <w:p>
            <w:pPr>
              <w:pStyle w:val="179"/>
              <w:spacing w:before="0" w:beforeAutospacing="0" w:after="0"/>
              <w:ind w:firstLine="454"/>
              <w:rPr>
                <w:b/>
                <w:color w:val="auto"/>
                <w:sz w:val="22"/>
                <w:szCs w:val="22"/>
              </w:rPr>
            </w:pPr>
            <w:r>
              <w:rPr>
                <w:b/>
                <w:i/>
                <w:iCs/>
                <w:color w:val="auto"/>
                <w:sz w:val="22"/>
                <w:szCs w:val="22"/>
              </w:rPr>
              <w:t>Выпускник получит возможность научиться:</w:t>
            </w:r>
          </w:p>
          <w:p>
            <w:pPr>
              <w:pStyle w:val="46"/>
              <w:spacing w:before="0" w:beforeAutospacing="0" w:after="0" w:afterAutospacing="0"/>
              <w:ind w:firstLine="454"/>
              <w:jc w:val="both"/>
              <w:rPr>
                <w:sz w:val="22"/>
                <w:szCs w:val="22"/>
              </w:rPr>
            </w:pPr>
            <w:r>
              <w:rPr>
                <w:sz w:val="22"/>
                <w:szCs w:val="22"/>
              </w:rPr>
              <w:t>• </w:t>
            </w:r>
            <w:r>
              <w:rPr>
                <w:i/>
                <w:iCs/>
                <w:sz w:val="22"/>
                <w:szCs w:val="22"/>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pPr>
              <w:pStyle w:val="46"/>
              <w:spacing w:before="0" w:beforeAutospacing="0" w:after="0" w:afterAutospacing="0"/>
              <w:ind w:firstLine="454"/>
              <w:jc w:val="both"/>
              <w:rPr>
                <w:sz w:val="22"/>
                <w:szCs w:val="22"/>
              </w:rPr>
            </w:pPr>
            <w:r>
              <w:rPr>
                <w:sz w:val="22"/>
                <w:szCs w:val="22"/>
              </w:rPr>
              <w:t>• </w:t>
            </w:r>
            <w:r>
              <w:rPr>
                <w:i/>
                <w:iCs/>
                <w:sz w:val="22"/>
                <w:szCs w:val="22"/>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pPr>
              <w:pStyle w:val="46"/>
              <w:spacing w:before="0" w:beforeAutospacing="0" w:after="0" w:afterAutospacing="0"/>
              <w:ind w:firstLine="454"/>
              <w:jc w:val="both"/>
              <w:rPr>
                <w:sz w:val="22"/>
                <w:szCs w:val="22"/>
              </w:rPr>
            </w:pPr>
            <w:r>
              <w:rPr>
                <w:sz w:val="22"/>
                <w:szCs w:val="22"/>
              </w:rPr>
              <w:t>• </w:t>
            </w:r>
            <w:r>
              <w:rPr>
                <w:i/>
                <w:iCs/>
                <w:sz w:val="22"/>
                <w:szCs w:val="22"/>
              </w:rPr>
              <w:t>воспринимать и критически оценивать информацию географического содержания в научно-популярной литературе и СМИ;</w:t>
            </w:r>
          </w:p>
          <w:p>
            <w:pPr>
              <w:pStyle w:val="179"/>
              <w:spacing w:before="0" w:beforeAutospacing="0" w:after="0"/>
              <w:ind w:firstLine="454"/>
              <w:rPr>
                <w:color w:val="auto"/>
                <w:sz w:val="22"/>
                <w:szCs w:val="22"/>
              </w:rPr>
            </w:pPr>
            <w:r>
              <w:rPr>
                <w:sz w:val="22"/>
                <w:szCs w:val="22"/>
              </w:rPr>
              <w:t>• </w:t>
            </w:r>
            <w:r>
              <w:rPr>
                <w:i/>
                <w:iCs/>
                <w:color w:val="auto"/>
                <w:sz w:val="22"/>
                <w:szCs w:val="22"/>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39"/>
              <w:spacing w:line="240" w:lineRule="auto"/>
              <w:ind w:firstLine="0"/>
              <w:rPr>
                <w:b/>
                <w:sz w:val="22"/>
                <w:szCs w:val="22"/>
                <w:lang w:val="ru-RU"/>
              </w:rPr>
            </w:pPr>
            <w:r>
              <w:rPr>
                <w:b/>
                <w:sz w:val="22"/>
                <w:szCs w:val="22"/>
                <w:lang w:val="ru-RU"/>
              </w:rPr>
              <w:t>Население Земли</w:t>
            </w:r>
          </w:p>
          <w:p>
            <w:pPr>
              <w:pStyle w:val="121"/>
              <w:spacing w:line="240" w:lineRule="auto"/>
              <w:jc w:val="center"/>
              <w:outlineLvl w:val="0"/>
              <w:rPr>
                <w:b/>
                <w:sz w:val="22"/>
                <w:szCs w:val="22"/>
              </w:rPr>
            </w:pPr>
          </w:p>
        </w:tc>
        <w:tc>
          <w:tcPr>
            <w:tcW w:w="4178" w:type="dxa"/>
          </w:tcPr>
          <w:p>
            <w:pPr>
              <w:pStyle w:val="179"/>
              <w:spacing w:before="0" w:beforeAutospacing="0" w:after="0"/>
              <w:ind w:firstLine="454"/>
              <w:rPr>
                <w:b/>
                <w:i/>
                <w:color w:val="auto"/>
                <w:sz w:val="22"/>
                <w:szCs w:val="22"/>
              </w:rPr>
            </w:pPr>
            <w:r>
              <w:rPr>
                <w:b/>
                <w:bCs/>
                <w:i/>
                <w:color w:val="auto"/>
                <w:sz w:val="22"/>
                <w:szCs w:val="22"/>
              </w:rPr>
              <w:t xml:space="preserve">Выпускник научится: </w:t>
            </w:r>
          </w:p>
          <w:p>
            <w:pPr>
              <w:pStyle w:val="46"/>
              <w:spacing w:before="0" w:beforeAutospacing="0" w:after="0" w:afterAutospacing="0"/>
              <w:ind w:firstLine="454"/>
              <w:jc w:val="both"/>
              <w:rPr>
                <w:sz w:val="22"/>
                <w:szCs w:val="22"/>
              </w:rPr>
            </w:pPr>
            <w:r>
              <w:rPr>
                <w:sz w:val="22"/>
                <w:szCs w:val="22"/>
              </w:rPr>
              <w:t>• различать изученные демографические процессы и явления, характеризующие динамику численности населения Земли, отдельных регионов и стран;</w:t>
            </w:r>
          </w:p>
          <w:p>
            <w:pPr>
              <w:pStyle w:val="46"/>
              <w:spacing w:before="0" w:beforeAutospacing="0" w:after="0" w:afterAutospacing="0"/>
              <w:ind w:firstLine="454"/>
              <w:jc w:val="both"/>
              <w:rPr>
                <w:sz w:val="22"/>
                <w:szCs w:val="22"/>
              </w:rPr>
            </w:pPr>
            <w:r>
              <w:rPr>
                <w:sz w:val="22"/>
                <w:szCs w:val="22"/>
              </w:rPr>
              <w:t>• сравнивать особенности населения отдельных регионов и стран;</w:t>
            </w:r>
          </w:p>
          <w:p>
            <w:pPr>
              <w:pStyle w:val="46"/>
              <w:spacing w:before="0" w:beforeAutospacing="0" w:after="0" w:afterAutospacing="0"/>
              <w:ind w:firstLine="454"/>
              <w:jc w:val="both"/>
              <w:rPr>
                <w:sz w:val="22"/>
                <w:szCs w:val="22"/>
              </w:rPr>
            </w:pPr>
            <w:r>
              <w:rPr>
                <w:sz w:val="22"/>
                <w:szCs w:val="22"/>
              </w:rPr>
              <w:t>• использовать знания о взаимосвязях между изученными демографическими процессами и явлениями для объяснения их географических различий;</w:t>
            </w:r>
          </w:p>
          <w:p>
            <w:pPr>
              <w:pStyle w:val="46"/>
              <w:spacing w:before="0" w:beforeAutospacing="0" w:after="0" w:afterAutospacing="0"/>
              <w:ind w:firstLine="454"/>
              <w:jc w:val="both"/>
              <w:rPr>
                <w:sz w:val="22"/>
                <w:szCs w:val="22"/>
              </w:rPr>
            </w:pPr>
            <w:r>
              <w:rPr>
                <w:sz w:val="22"/>
                <w:szCs w:val="22"/>
              </w:rPr>
              <w:t>• проводить расчёты демографических показателей;</w:t>
            </w:r>
          </w:p>
          <w:p>
            <w:pPr>
              <w:pStyle w:val="46"/>
              <w:spacing w:before="0" w:beforeAutospacing="0" w:after="0" w:afterAutospacing="0"/>
              <w:ind w:firstLine="454"/>
              <w:jc w:val="both"/>
              <w:rPr>
                <w:sz w:val="22"/>
                <w:szCs w:val="22"/>
              </w:rPr>
            </w:pPr>
            <w:r>
              <w:rPr>
                <w:sz w:val="22"/>
                <w:szCs w:val="22"/>
              </w:rPr>
              <w:t>• объяснять особенности адаптации человека к разным природным условиям.</w:t>
            </w:r>
          </w:p>
        </w:tc>
        <w:tc>
          <w:tcPr>
            <w:tcW w:w="4537" w:type="dxa"/>
          </w:tcPr>
          <w:p>
            <w:pPr>
              <w:pStyle w:val="179"/>
              <w:spacing w:before="0" w:beforeAutospacing="0" w:after="0"/>
              <w:ind w:firstLine="454"/>
              <w:rPr>
                <w:b/>
                <w:color w:val="auto"/>
                <w:sz w:val="22"/>
                <w:szCs w:val="22"/>
              </w:rPr>
            </w:pPr>
            <w:r>
              <w:rPr>
                <w:b/>
                <w:i/>
                <w:iCs/>
                <w:color w:val="auto"/>
                <w:sz w:val="22"/>
                <w:szCs w:val="22"/>
              </w:rPr>
              <w:t>Выпускник получит возможность научиться:</w:t>
            </w:r>
          </w:p>
          <w:p>
            <w:pPr>
              <w:pStyle w:val="179"/>
              <w:spacing w:before="0" w:beforeAutospacing="0" w:after="0"/>
              <w:ind w:firstLine="454"/>
              <w:rPr>
                <w:color w:val="auto"/>
                <w:sz w:val="22"/>
                <w:szCs w:val="22"/>
              </w:rPr>
            </w:pPr>
            <w:r>
              <w:rPr>
                <w:sz w:val="22"/>
                <w:szCs w:val="22"/>
              </w:rPr>
              <w:t>• </w:t>
            </w:r>
            <w:r>
              <w:rPr>
                <w:i/>
                <w:iCs/>
                <w:color w:val="auto"/>
                <w:sz w:val="22"/>
                <w:szCs w:val="22"/>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pPr>
              <w:pStyle w:val="179"/>
              <w:spacing w:before="0" w:beforeAutospacing="0" w:after="0"/>
              <w:ind w:firstLine="454"/>
              <w:rPr>
                <w:color w:val="auto"/>
                <w:sz w:val="22"/>
                <w:szCs w:val="22"/>
              </w:rPr>
            </w:pPr>
            <w:r>
              <w:rPr>
                <w:sz w:val="22"/>
                <w:szCs w:val="22"/>
              </w:rPr>
              <w:t>• </w:t>
            </w:r>
            <w:r>
              <w:rPr>
                <w:i/>
                <w:iCs/>
                <w:color w:val="auto"/>
                <w:sz w:val="22"/>
                <w:szCs w:val="22"/>
              </w:rPr>
              <w:t>самостоятельно проводить по разным источникам информации исследование, связанное с изучением населения.</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39"/>
              <w:spacing w:line="240" w:lineRule="auto"/>
              <w:ind w:firstLine="0"/>
              <w:rPr>
                <w:b/>
                <w:sz w:val="22"/>
                <w:szCs w:val="22"/>
                <w:lang w:val="ru-RU"/>
              </w:rPr>
            </w:pPr>
            <w:r>
              <w:rPr>
                <w:b/>
                <w:sz w:val="22"/>
                <w:szCs w:val="22"/>
                <w:lang w:val="ru-RU"/>
              </w:rPr>
              <w:t>Материки, океаны и страны</w:t>
            </w:r>
          </w:p>
          <w:p>
            <w:pPr>
              <w:pStyle w:val="121"/>
              <w:spacing w:line="240" w:lineRule="auto"/>
              <w:jc w:val="center"/>
              <w:outlineLvl w:val="0"/>
              <w:rPr>
                <w:b/>
                <w:sz w:val="22"/>
                <w:szCs w:val="22"/>
              </w:rPr>
            </w:pPr>
          </w:p>
        </w:tc>
        <w:tc>
          <w:tcPr>
            <w:tcW w:w="4178" w:type="dxa"/>
          </w:tcPr>
          <w:p>
            <w:pPr>
              <w:pStyle w:val="179"/>
              <w:spacing w:before="0" w:beforeAutospacing="0" w:after="0"/>
              <w:ind w:firstLine="454"/>
              <w:rPr>
                <w:b/>
                <w:i/>
                <w:color w:val="auto"/>
                <w:sz w:val="22"/>
                <w:szCs w:val="22"/>
              </w:rPr>
            </w:pPr>
            <w:r>
              <w:rPr>
                <w:b/>
                <w:bCs/>
                <w:i/>
                <w:color w:val="auto"/>
                <w:sz w:val="22"/>
                <w:szCs w:val="22"/>
              </w:rPr>
              <w:t xml:space="preserve">Выпускник научится: </w:t>
            </w:r>
          </w:p>
          <w:p>
            <w:pPr>
              <w:pStyle w:val="46"/>
              <w:spacing w:before="0" w:beforeAutospacing="0" w:after="0" w:afterAutospacing="0"/>
              <w:ind w:firstLine="454"/>
              <w:jc w:val="both"/>
              <w:rPr>
                <w:sz w:val="22"/>
                <w:szCs w:val="22"/>
              </w:rPr>
            </w:pPr>
            <w:r>
              <w:rPr>
                <w:sz w:val="22"/>
                <w:szCs w:val="22"/>
              </w:rPr>
              <w:t>• различать географические процессы и явления, определяющие особенности природы и населения материков и океанов, отдельных регионов и стран;</w:t>
            </w:r>
          </w:p>
          <w:p>
            <w:pPr>
              <w:pStyle w:val="46"/>
              <w:spacing w:before="0" w:beforeAutospacing="0" w:after="0" w:afterAutospacing="0"/>
              <w:ind w:firstLine="454"/>
              <w:jc w:val="both"/>
              <w:rPr>
                <w:sz w:val="22"/>
                <w:szCs w:val="22"/>
              </w:rPr>
            </w:pPr>
            <w:r>
              <w:rPr>
                <w:sz w:val="22"/>
                <w:szCs w:val="22"/>
              </w:rPr>
              <w:t>• сравнивать особенности природы и населения, материальной и духовной культуры регионов и отдельных стран;</w:t>
            </w:r>
          </w:p>
          <w:p>
            <w:pPr>
              <w:pStyle w:val="46"/>
              <w:spacing w:before="0" w:beforeAutospacing="0" w:after="0" w:afterAutospacing="0"/>
              <w:ind w:firstLine="454"/>
              <w:jc w:val="both"/>
              <w:rPr>
                <w:sz w:val="22"/>
                <w:szCs w:val="22"/>
              </w:rPr>
            </w:pPr>
            <w:r>
              <w:rPr>
                <w:sz w:val="22"/>
                <w:szCs w:val="22"/>
              </w:rPr>
              <w:t>• оценивать особенности взаимодействия природы и общества в пределах отдельных территорий;</w:t>
            </w:r>
          </w:p>
          <w:p>
            <w:pPr>
              <w:pStyle w:val="46"/>
              <w:spacing w:before="0" w:beforeAutospacing="0" w:after="0" w:afterAutospacing="0"/>
              <w:ind w:firstLine="454"/>
              <w:jc w:val="both"/>
              <w:rPr>
                <w:sz w:val="22"/>
                <w:szCs w:val="22"/>
              </w:rPr>
            </w:pPr>
            <w:r>
              <w:rPr>
                <w:sz w:val="22"/>
                <w:szCs w:val="22"/>
              </w:rPr>
              <w:t>• описывать на карте положение и взаиморасположение географических объектов;</w:t>
            </w:r>
          </w:p>
          <w:p>
            <w:pPr>
              <w:pStyle w:val="46"/>
              <w:spacing w:before="0" w:beforeAutospacing="0" w:after="0" w:afterAutospacing="0"/>
              <w:ind w:firstLine="454"/>
              <w:jc w:val="both"/>
              <w:rPr>
                <w:sz w:val="22"/>
                <w:szCs w:val="22"/>
              </w:rPr>
            </w:pPr>
            <w:r>
              <w:rPr>
                <w:sz w:val="22"/>
                <w:szCs w:val="22"/>
              </w:rPr>
              <w:t>• объяснять особенности компонентов природы отдельных территорий;</w:t>
            </w:r>
          </w:p>
          <w:p>
            <w:pPr>
              <w:pStyle w:val="46"/>
              <w:spacing w:before="0" w:beforeAutospacing="0" w:after="0" w:afterAutospacing="0"/>
              <w:ind w:firstLine="454"/>
              <w:jc w:val="both"/>
              <w:rPr>
                <w:sz w:val="22"/>
                <w:szCs w:val="22"/>
              </w:rPr>
            </w:pPr>
            <w:r>
              <w:rPr>
                <w:sz w:val="22"/>
                <w:szCs w:val="22"/>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tc>
        <w:tc>
          <w:tcPr>
            <w:tcW w:w="4537" w:type="dxa"/>
          </w:tcPr>
          <w:p>
            <w:pPr>
              <w:pStyle w:val="179"/>
              <w:spacing w:before="0" w:beforeAutospacing="0" w:after="0"/>
              <w:ind w:firstLine="454"/>
              <w:rPr>
                <w:b/>
                <w:color w:val="auto"/>
                <w:sz w:val="22"/>
                <w:szCs w:val="22"/>
              </w:rPr>
            </w:pPr>
            <w:r>
              <w:rPr>
                <w:b/>
                <w:i/>
                <w:iCs/>
                <w:color w:val="auto"/>
                <w:sz w:val="22"/>
                <w:szCs w:val="22"/>
              </w:rPr>
              <w:t>Выпускник получит возможность научиться:</w:t>
            </w:r>
          </w:p>
          <w:p>
            <w:pPr>
              <w:pStyle w:val="179"/>
              <w:spacing w:before="0" w:beforeAutospacing="0" w:after="0"/>
              <w:ind w:firstLine="454"/>
              <w:rPr>
                <w:color w:val="auto"/>
                <w:sz w:val="22"/>
                <w:szCs w:val="22"/>
              </w:rPr>
            </w:pPr>
            <w:r>
              <w:rPr>
                <w:sz w:val="22"/>
                <w:szCs w:val="22"/>
              </w:rPr>
              <w:t>• </w:t>
            </w:r>
            <w:r>
              <w:rPr>
                <w:i/>
                <w:iCs/>
                <w:color w:val="auto"/>
                <w:sz w:val="22"/>
                <w:szCs w:val="22"/>
              </w:rPr>
              <w:t>выдвигать гипотезы о связях и закономерностях событий, процессов, объектов, происходящих в географической оболочке;</w:t>
            </w:r>
          </w:p>
          <w:p>
            <w:pPr>
              <w:pStyle w:val="46"/>
              <w:spacing w:before="0" w:beforeAutospacing="0" w:after="0" w:afterAutospacing="0"/>
              <w:ind w:firstLine="454"/>
              <w:jc w:val="both"/>
              <w:rPr>
                <w:sz w:val="22"/>
                <w:szCs w:val="22"/>
              </w:rPr>
            </w:pPr>
            <w:r>
              <w:rPr>
                <w:sz w:val="22"/>
                <w:szCs w:val="22"/>
              </w:rPr>
              <w:t>• </w:t>
            </w:r>
            <w:r>
              <w:rPr>
                <w:i/>
                <w:iCs/>
                <w:sz w:val="22"/>
                <w:szCs w:val="22"/>
              </w:rPr>
              <w:t>сопоставлять существующие в науке точки зрения о причинах происходящих глобальных изменений климата;</w:t>
            </w:r>
          </w:p>
          <w:p>
            <w:pPr>
              <w:pStyle w:val="179"/>
              <w:spacing w:before="0" w:beforeAutospacing="0" w:after="0"/>
              <w:ind w:firstLine="454"/>
              <w:rPr>
                <w:color w:val="auto"/>
                <w:sz w:val="22"/>
                <w:szCs w:val="22"/>
              </w:rPr>
            </w:pPr>
            <w:r>
              <w:rPr>
                <w:sz w:val="22"/>
                <w:szCs w:val="22"/>
              </w:rPr>
              <w:t>• </w:t>
            </w:r>
            <w:r>
              <w:rPr>
                <w:i/>
                <w:iCs/>
                <w:color w:val="auto"/>
                <w:sz w:val="22"/>
                <w:szCs w:val="22"/>
              </w:rPr>
              <w:t>оценить положительные и негативные последствия глобальных изменений климата для отдельных регионов и стран;</w:t>
            </w:r>
          </w:p>
          <w:p>
            <w:pPr>
              <w:pStyle w:val="179"/>
              <w:spacing w:before="0" w:beforeAutospacing="0" w:after="0"/>
              <w:ind w:firstLine="454"/>
              <w:rPr>
                <w:color w:val="auto"/>
                <w:sz w:val="22"/>
                <w:szCs w:val="22"/>
              </w:rPr>
            </w:pPr>
            <w:r>
              <w:rPr>
                <w:sz w:val="22"/>
                <w:szCs w:val="22"/>
              </w:rPr>
              <w:t>• </w:t>
            </w:r>
            <w:r>
              <w:rPr>
                <w:i/>
                <w:iCs/>
                <w:color w:val="auto"/>
                <w:sz w:val="22"/>
                <w:szCs w:val="22"/>
              </w:rPr>
              <w:t>объяснять закономерности размещения населения и хозяйства отдельных территорий в связи с природными и социально-экономическими факторами.</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79"/>
              <w:spacing w:before="0" w:beforeAutospacing="0" w:after="0"/>
              <w:ind w:firstLine="0"/>
              <w:outlineLvl w:val="0"/>
              <w:rPr>
                <w:color w:val="auto"/>
                <w:sz w:val="22"/>
                <w:szCs w:val="22"/>
              </w:rPr>
            </w:pPr>
            <w:r>
              <w:rPr>
                <w:b/>
                <w:bCs/>
                <w:color w:val="auto"/>
                <w:sz w:val="22"/>
                <w:szCs w:val="22"/>
              </w:rPr>
              <w:t>Особенности географического положения России</w:t>
            </w:r>
          </w:p>
          <w:p>
            <w:pPr>
              <w:pStyle w:val="121"/>
              <w:spacing w:line="240" w:lineRule="auto"/>
              <w:jc w:val="center"/>
              <w:outlineLvl w:val="0"/>
              <w:rPr>
                <w:b/>
                <w:sz w:val="22"/>
                <w:szCs w:val="22"/>
              </w:rPr>
            </w:pPr>
          </w:p>
        </w:tc>
        <w:tc>
          <w:tcPr>
            <w:tcW w:w="4178" w:type="dxa"/>
          </w:tcPr>
          <w:p>
            <w:pPr>
              <w:pStyle w:val="179"/>
              <w:spacing w:before="0" w:beforeAutospacing="0" w:after="0"/>
              <w:ind w:firstLine="454"/>
              <w:rPr>
                <w:b/>
                <w:i/>
                <w:color w:val="auto"/>
                <w:sz w:val="22"/>
                <w:szCs w:val="22"/>
              </w:rPr>
            </w:pPr>
            <w:r>
              <w:rPr>
                <w:b/>
                <w:bCs/>
                <w:i/>
                <w:color w:val="auto"/>
                <w:sz w:val="22"/>
                <w:szCs w:val="22"/>
              </w:rPr>
              <w:t xml:space="preserve">Выпускник научится: </w:t>
            </w:r>
          </w:p>
          <w:p>
            <w:pPr>
              <w:pStyle w:val="179"/>
              <w:spacing w:before="0" w:beforeAutospacing="0" w:after="0"/>
              <w:ind w:firstLine="454"/>
              <w:rPr>
                <w:color w:val="auto"/>
                <w:sz w:val="22"/>
                <w:szCs w:val="22"/>
              </w:rPr>
            </w:pPr>
            <w:r>
              <w:rPr>
                <w:sz w:val="22"/>
                <w:szCs w:val="22"/>
              </w:rPr>
              <w:t>• </w:t>
            </w:r>
            <w:r>
              <w:rPr>
                <w:color w:val="auto"/>
                <w:sz w:val="22"/>
                <w:szCs w:val="22"/>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pPr>
              <w:pStyle w:val="179"/>
              <w:spacing w:before="0" w:beforeAutospacing="0" w:after="0"/>
              <w:ind w:firstLine="454"/>
              <w:rPr>
                <w:color w:val="auto"/>
                <w:sz w:val="22"/>
                <w:szCs w:val="22"/>
              </w:rPr>
            </w:pPr>
            <w:r>
              <w:rPr>
                <w:sz w:val="22"/>
                <w:szCs w:val="22"/>
              </w:rPr>
              <w:t>• </w:t>
            </w:r>
            <w:r>
              <w:rPr>
                <w:color w:val="auto"/>
                <w:sz w:val="22"/>
                <w:szCs w:val="22"/>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pPr>
              <w:pStyle w:val="179"/>
              <w:spacing w:before="0" w:beforeAutospacing="0" w:after="0"/>
              <w:ind w:firstLine="454"/>
              <w:rPr>
                <w:color w:val="auto"/>
                <w:sz w:val="22"/>
                <w:szCs w:val="22"/>
              </w:rPr>
            </w:pPr>
            <w:r>
              <w:rPr>
                <w:sz w:val="22"/>
                <w:szCs w:val="22"/>
              </w:rPr>
              <w:t>• </w:t>
            </w:r>
            <w:r>
              <w:rPr>
                <w:color w:val="auto"/>
                <w:sz w:val="22"/>
                <w:szCs w:val="22"/>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tc>
        <w:tc>
          <w:tcPr>
            <w:tcW w:w="4537" w:type="dxa"/>
          </w:tcPr>
          <w:p>
            <w:pPr>
              <w:pStyle w:val="179"/>
              <w:spacing w:before="0" w:beforeAutospacing="0" w:after="0"/>
              <w:ind w:firstLine="454"/>
              <w:rPr>
                <w:b/>
                <w:color w:val="auto"/>
                <w:sz w:val="22"/>
                <w:szCs w:val="22"/>
              </w:rPr>
            </w:pPr>
            <w:r>
              <w:rPr>
                <w:b/>
                <w:i/>
                <w:iCs/>
                <w:color w:val="auto"/>
                <w:sz w:val="22"/>
                <w:szCs w:val="22"/>
              </w:rPr>
              <w:t>Выпускник получит возможность научиться:</w:t>
            </w:r>
          </w:p>
          <w:p>
            <w:pPr>
              <w:pStyle w:val="179"/>
              <w:spacing w:before="0" w:beforeAutospacing="0" w:after="0"/>
              <w:ind w:firstLine="454"/>
              <w:rPr>
                <w:color w:val="auto"/>
                <w:sz w:val="22"/>
                <w:szCs w:val="22"/>
              </w:rPr>
            </w:pPr>
            <w:r>
              <w:rPr>
                <w:sz w:val="22"/>
                <w:szCs w:val="22"/>
              </w:rPr>
              <w:t>• </w:t>
            </w:r>
            <w:r>
              <w:rPr>
                <w:i/>
                <w:iCs/>
                <w:color w:val="auto"/>
                <w:sz w:val="22"/>
                <w:szCs w:val="22"/>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79"/>
              <w:spacing w:before="0" w:beforeAutospacing="0" w:after="0"/>
              <w:ind w:firstLine="0"/>
              <w:outlineLvl w:val="0"/>
              <w:rPr>
                <w:color w:val="auto"/>
                <w:sz w:val="22"/>
                <w:szCs w:val="22"/>
              </w:rPr>
            </w:pPr>
            <w:r>
              <w:rPr>
                <w:b/>
                <w:bCs/>
                <w:color w:val="auto"/>
                <w:sz w:val="22"/>
                <w:szCs w:val="22"/>
              </w:rPr>
              <w:t>Природа России</w:t>
            </w:r>
          </w:p>
          <w:p>
            <w:pPr>
              <w:pStyle w:val="121"/>
              <w:spacing w:line="240" w:lineRule="auto"/>
              <w:jc w:val="center"/>
              <w:outlineLvl w:val="0"/>
              <w:rPr>
                <w:b/>
                <w:sz w:val="22"/>
                <w:szCs w:val="22"/>
              </w:rPr>
            </w:pPr>
          </w:p>
        </w:tc>
        <w:tc>
          <w:tcPr>
            <w:tcW w:w="4178" w:type="dxa"/>
          </w:tcPr>
          <w:p>
            <w:pPr>
              <w:pStyle w:val="179"/>
              <w:spacing w:before="0" w:beforeAutospacing="0" w:after="0"/>
              <w:ind w:firstLine="454"/>
              <w:rPr>
                <w:b/>
                <w:i/>
                <w:color w:val="auto"/>
                <w:sz w:val="22"/>
                <w:szCs w:val="22"/>
              </w:rPr>
            </w:pPr>
            <w:r>
              <w:rPr>
                <w:b/>
                <w:bCs/>
                <w:i/>
                <w:color w:val="auto"/>
                <w:sz w:val="22"/>
                <w:szCs w:val="22"/>
              </w:rPr>
              <w:t xml:space="preserve">Выпускник научится: </w:t>
            </w:r>
          </w:p>
          <w:p>
            <w:pPr>
              <w:pStyle w:val="46"/>
              <w:spacing w:before="0" w:beforeAutospacing="0" w:after="0" w:afterAutospacing="0"/>
              <w:ind w:firstLine="454"/>
              <w:jc w:val="both"/>
              <w:rPr>
                <w:sz w:val="22"/>
                <w:szCs w:val="22"/>
              </w:rPr>
            </w:pPr>
            <w:r>
              <w:rPr>
                <w:sz w:val="22"/>
                <w:szCs w:val="22"/>
              </w:rPr>
              <w:t>• различать географические процессы и явления, определяющие особенности природы страны и отдельных регионов;</w:t>
            </w:r>
          </w:p>
          <w:p>
            <w:pPr>
              <w:pStyle w:val="46"/>
              <w:spacing w:before="0" w:beforeAutospacing="0" w:after="0" w:afterAutospacing="0"/>
              <w:ind w:firstLine="454"/>
              <w:jc w:val="both"/>
              <w:rPr>
                <w:sz w:val="22"/>
                <w:szCs w:val="22"/>
              </w:rPr>
            </w:pPr>
            <w:r>
              <w:rPr>
                <w:sz w:val="22"/>
                <w:szCs w:val="22"/>
              </w:rPr>
              <w:t>• сравнивать особенности природы отдельных регионов страны;</w:t>
            </w:r>
          </w:p>
          <w:p>
            <w:pPr>
              <w:pStyle w:val="46"/>
              <w:spacing w:before="0" w:beforeAutospacing="0" w:after="0" w:afterAutospacing="0"/>
              <w:ind w:firstLine="454"/>
              <w:jc w:val="both"/>
              <w:rPr>
                <w:sz w:val="22"/>
                <w:szCs w:val="22"/>
              </w:rPr>
            </w:pPr>
            <w:r>
              <w:rPr>
                <w:sz w:val="22"/>
                <w:szCs w:val="22"/>
              </w:rPr>
              <w:t>• оценивать особенности взаимодействия природы и общества в пределах отдельных территорий;</w:t>
            </w:r>
          </w:p>
          <w:p>
            <w:pPr>
              <w:pStyle w:val="46"/>
              <w:spacing w:before="0" w:beforeAutospacing="0" w:after="0" w:afterAutospacing="0"/>
              <w:ind w:firstLine="454"/>
              <w:jc w:val="both"/>
              <w:rPr>
                <w:sz w:val="22"/>
                <w:szCs w:val="22"/>
              </w:rPr>
            </w:pPr>
            <w:r>
              <w:rPr>
                <w:sz w:val="22"/>
                <w:szCs w:val="22"/>
              </w:rPr>
              <w:t>• описывать положение на карте и взаиморасположение географических объектов;</w:t>
            </w:r>
          </w:p>
          <w:p>
            <w:pPr>
              <w:pStyle w:val="46"/>
              <w:spacing w:before="0" w:beforeAutospacing="0" w:after="0" w:afterAutospacing="0"/>
              <w:ind w:firstLine="454"/>
              <w:jc w:val="both"/>
              <w:rPr>
                <w:sz w:val="22"/>
                <w:szCs w:val="22"/>
              </w:rPr>
            </w:pPr>
            <w:r>
              <w:rPr>
                <w:sz w:val="22"/>
                <w:szCs w:val="22"/>
              </w:rPr>
              <w:t>• объяснять особенности компонентов природы отдельных частей страны;</w:t>
            </w:r>
          </w:p>
          <w:p>
            <w:pPr>
              <w:pStyle w:val="46"/>
              <w:spacing w:before="0" w:beforeAutospacing="0" w:after="0" w:afterAutospacing="0"/>
              <w:ind w:firstLine="454"/>
              <w:jc w:val="both"/>
              <w:rPr>
                <w:sz w:val="22"/>
                <w:szCs w:val="22"/>
              </w:rPr>
            </w:pPr>
            <w:r>
              <w:rPr>
                <w:sz w:val="22"/>
                <w:szCs w:val="22"/>
              </w:rPr>
              <w:t xml:space="preserve">• оценивать природные условия и обеспеченность природными ресурсами отдельных территорий России; </w:t>
            </w:r>
          </w:p>
          <w:p>
            <w:pPr>
              <w:pStyle w:val="46"/>
              <w:spacing w:before="0" w:beforeAutospacing="0" w:after="0" w:afterAutospacing="0"/>
              <w:ind w:firstLine="454"/>
              <w:jc w:val="both"/>
              <w:rPr>
                <w:sz w:val="22"/>
                <w:szCs w:val="22"/>
              </w:rPr>
            </w:pPr>
            <w:r>
              <w:rPr>
                <w:sz w:val="22"/>
                <w:szCs w:val="22"/>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tc>
        <w:tc>
          <w:tcPr>
            <w:tcW w:w="4537" w:type="dxa"/>
          </w:tcPr>
          <w:p>
            <w:pPr>
              <w:pStyle w:val="179"/>
              <w:spacing w:before="0" w:beforeAutospacing="0" w:after="0"/>
              <w:ind w:firstLine="454"/>
              <w:rPr>
                <w:b/>
                <w:i/>
                <w:color w:val="auto"/>
                <w:sz w:val="22"/>
                <w:szCs w:val="22"/>
              </w:rPr>
            </w:pPr>
            <w:r>
              <w:rPr>
                <w:b/>
                <w:i/>
                <w:iCs/>
                <w:color w:val="auto"/>
                <w:sz w:val="22"/>
                <w:szCs w:val="22"/>
              </w:rPr>
              <w:t>Выпускник получит возможность научиться:</w:t>
            </w:r>
          </w:p>
          <w:p>
            <w:pPr>
              <w:pStyle w:val="179"/>
              <w:spacing w:before="0" w:beforeAutospacing="0" w:after="0"/>
              <w:ind w:firstLine="454"/>
              <w:rPr>
                <w:color w:val="auto"/>
                <w:sz w:val="22"/>
                <w:szCs w:val="22"/>
              </w:rPr>
            </w:pPr>
            <w:r>
              <w:rPr>
                <w:sz w:val="22"/>
                <w:szCs w:val="22"/>
              </w:rPr>
              <w:t>• </w:t>
            </w:r>
            <w:r>
              <w:rPr>
                <w:i/>
                <w:iCs/>
                <w:color w:val="auto"/>
                <w:sz w:val="22"/>
                <w:szCs w:val="22"/>
              </w:rPr>
              <w:t>оценивать возможные последствия изменений климата отдельных территорий страны, связанных с глобальными изменениями климата;</w:t>
            </w:r>
          </w:p>
          <w:p>
            <w:pPr>
              <w:ind w:firstLine="454"/>
              <w:jc w:val="both"/>
              <w:rPr>
                <w:b/>
                <w:i/>
                <w:sz w:val="22"/>
                <w:szCs w:val="22"/>
                <w:lang w:val="ru-RU"/>
              </w:rPr>
            </w:pPr>
            <w:r>
              <w:rPr>
                <w:sz w:val="22"/>
                <w:szCs w:val="22"/>
                <w:lang w:val="ru-RU"/>
              </w:rPr>
              <w:t>•</w:t>
            </w:r>
            <w:r>
              <w:rPr>
                <w:sz w:val="22"/>
                <w:szCs w:val="22"/>
              </w:rPr>
              <w:t> </w:t>
            </w:r>
            <w:r>
              <w:rPr>
                <w:i/>
                <w:iCs/>
                <w:sz w:val="22"/>
                <w:szCs w:val="22"/>
                <w:lang w:val="ru-RU"/>
              </w:rPr>
              <w:t>делать прогнозы трансформации географических систем и комплексов в результате изменения их компонентов.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79"/>
              <w:spacing w:before="0" w:beforeAutospacing="0" w:after="0"/>
              <w:ind w:firstLine="0"/>
              <w:outlineLvl w:val="0"/>
              <w:rPr>
                <w:color w:val="auto"/>
                <w:sz w:val="22"/>
                <w:szCs w:val="22"/>
              </w:rPr>
            </w:pPr>
            <w:r>
              <w:rPr>
                <w:b/>
                <w:bCs/>
                <w:color w:val="auto"/>
                <w:sz w:val="22"/>
                <w:szCs w:val="22"/>
              </w:rPr>
              <w:t>Население России</w:t>
            </w:r>
          </w:p>
          <w:p>
            <w:pPr>
              <w:pStyle w:val="121"/>
              <w:spacing w:line="240" w:lineRule="auto"/>
              <w:jc w:val="center"/>
              <w:outlineLvl w:val="0"/>
              <w:rPr>
                <w:b/>
                <w:sz w:val="22"/>
                <w:szCs w:val="22"/>
              </w:rPr>
            </w:pPr>
          </w:p>
        </w:tc>
        <w:tc>
          <w:tcPr>
            <w:tcW w:w="4178" w:type="dxa"/>
          </w:tcPr>
          <w:p>
            <w:pPr>
              <w:pStyle w:val="179"/>
              <w:spacing w:before="0" w:beforeAutospacing="0" w:after="0"/>
              <w:ind w:firstLine="454"/>
              <w:rPr>
                <w:b/>
                <w:i/>
                <w:color w:val="auto"/>
                <w:sz w:val="22"/>
                <w:szCs w:val="22"/>
              </w:rPr>
            </w:pPr>
            <w:r>
              <w:rPr>
                <w:b/>
                <w:bCs/>
                <w:i/>
                <w:color w:val="auto"/>
                <w:sz w:val="22"/>
                <w:szCs w:val="22"/>
              </w:rPr>
              <w:t xml:space="preserve">Выпускник научится: </w:t>
            </w:r>
          </w:p>
          <w:p>
            <w:pPr>
              <w:pStyle w:val="46"/>
              <w:spacing w:before="0" w:beforeAutospacing="0" w:after="0" w:afterAutospacing="0"/>
              <w:ind w:firstLine="454"/>
              <w:jc w:val="both"/>
              <w:rPr>
                <w:sz w:val="22"/>
                <w:szCs w:val="22"/>
              </w:rPr>
            </w:pPr>
            <w:r>
              <w:rPr>
                <w:sz w:val="22"/>
                <w:szCs w:val="22"/>
              </w:rPr>
              <w:t>• различать демографические процессы и явления, характеризующие динамику численности населения России, отдельных регионов и стран;</w:t>
            </w:r>
          </w:p>
          <w:p>
            <w:pPr>
              <w:pStyle w:val="46"/>
              <w:spacing w:before="0" w:beforeAutospacing="0" w:after="0" w:afterAutospacing="0"/>
              <w:ind w:firstLine="454"/>
              <w:jc w:val="both"/>
              <w:rPr>
                <w:sz w:val="22"/>
                <w:szCs w:val="22"/>
              </w:rPr>
            </w:pPr>
            <w:r>
              <w:rPr>
                <w:sz w:val="22"/>
                <w:szCs w:val="22"/>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pPr>
              <w:pStyle w:val="46"/>
              <w:spacing w:before="0" w:beforeAutospacing="0" w:after="0" w:afterAutospacing="0"/>
              <w:ind w:firstLine="454"/>
              <w:jc w:val="both"/>
              <w:rPr>
                <w:sz w:val="22"/>
                <w:szCs w:val="22"/>
              </w:rPr>
            </w:pPr>
            <w:r>
              <w:rPr>
                <w:sz w:val="22"/>
                <w:szCs w:val="22"/>
              </w:rPr>
              <w:t>• сравнивать особенности населения отдельных регионов страны по этническому, языковому и религиозному составу;</w:t>
            </w:r>
          </w:p>
          <w:p>
            <w:pPr>
              <w:pStyle w:val="46"/>
              <w:spacing w:before="0" w:beforeAutospacing="0" w:after="0" w:afterAutospacing="0"/>
              <w:ind w:firstLine="454"/>
              <w:jc w:val="both"/>
              <w:rPr>
                <w:sz w:val="22"/>
                <w:szCs w:val="22"/>
              </w:rPr>
            </w:pPr>
            <w:r>
              <w:rPr>
                <w:sz w:val="22"/>
                <w:szCs w:val="22"/>
              </w:rPr>
              <w:t>• объяснять особенности динамики численности, половозрастной структуры и размещения населения России и её отдельных регионов;</w:t>
            </w:r>
          </w:p>
          <w:p>
            <w:pPr>
              <w:pStyle w:val="46"/>
              <w:spacing w:before="0" w:beforeAutospacing="0" w:after="0" w:afterAutospacing="0"/>
              <w:ind w:firstLine="454"/>
              <w:jc w:val="both"/>
              <w:rPr>
                <w:sz w:val="22"/>
                <w:szCs w:val="22"/>
              </w:rPr>
            </w:pPr>
            <w:r>
              <w:rPr>
                <w:sz w:val="22"/>
                <w:szCs w:val="22"/>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pPr>
              <w:pStyle w:val="179"/>
              <w:spacing w:before="0" w:beforeAutospacing="0" w:after="0"/>
              <w:ind w:firstLine="454"/>
              <w:rPr>
                <w:color w:val="auto"/>
                <w:sz w:val="22"/>
                <w:szCs w:val="22"/>
              </w:rPr>
            </w:pPr>
            <w:r>
              <w:rPr>
                <w:sz w:val="22"/>
                <w:szCs w:val="22"/>
              </w:rPr>
              <w:t>• </w:t>
            </w:r>
            <w:r>
              <w:rPr>
                <w:color w:val="auto"/>
                <w:sz w:val="22"/>
                <w:szCs w:val="22"/>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tc>
        <w:tc>
          <w:tcPr>
            <w:tcW w:w="4537" w:type="dxa"/>
          </w:tcPr>
          <w:p>
            <w:pPr>
              <w:pStyle w:val="179"/>
              <w:spacing w:before="0" w:beforeAutospacing="0" w:after="0"/>
              <w:ind w:firstLine="454"/>
              <w:rPr>
                <w:b/>
                <w:color w:val="auto"/>
                <w:sz w:val="22"/>
                <w:szCs w:val="22"/>
              </w:rPr>
            </w:pPr>
            <w:r>
              <w:rPr>
                <w:b/>
                <w:i/>
                <w:iCs/>
                <w:color w:val="auto"/>
                <w:sz w:val="22"/>
                <w:szCs w:val="22"/>
              </w:rPr>
              <w:t>Выпускник получит возможность научиться:</w:t>
            </w:r>
          </w:p>
          <w:p>
            <w:pPr>
              <w:pStyle w:val="179"/>
              <w:spacing w:before="0" w:beforeAutospacing="0" w:after="0"/>
              <w:ind w:firstLine="454"/>
              <w:rPr>
                <w:color w:val="auto"/>
                <w:sz w:val="22"/>
                <w:szCs w:val="22"/>
              </w:rPr>
            </w:pPr>
            <w:r>
              <w:rPr>
                <w:sz w:val="22"/>
                <w:szCs w:val="22"/>
              </w:rPr>
              <w:t>• </w:t>
            </w:r>
            <w:r>
              <w:rPr>
                <w:i/>
                <w:iCs/>
                <w:color w:val="auto"/>
                <w:sz w:val="22"/>
                <w:szCs w:val="22"/>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pPr>
              <w:ind w:firstLine="454"/>
              <w:jc w:val="both"/>
              <w:rPr>
                <w:b/>
                <w:i/>
                <w:sz w:val="22"/>
                <w:szCs w:val="22"/>
                <w:lang w:val="ru-RU"/>
              </w:rPr>
            </w:pPr>
            <w:r>
              <w:rPr>
                <w:sz w:val="22"/>
                <w:szCs w:val="22"/>
                <w:lang w:val="ru-RU"/>
              </w:rPr>
              <w:t>•</w:t>
            </w:r>
            <w:r>
              <w:rPr>
                <w:sz w:val="22"/>
                <w:szCs w:val="22"/>
              </w:rPr>
              <w:t> </w:t>
            </w:r>
            <w:r>
              <w:rPr>
                <w:i/>
                <w:iCs/>
                <w:sz w:val="22"/>
                <w:szCs w:val="22"/>
                <w:lang w:val="ru-RU"/>
              </w:rPr>
              <w:t>оценивать ситуацию на рынке труда и её динамику.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79"/>
              <w:spacing w:before="0" w:beforeAutospacing="0" w:after="0"/>
              <w:ind w:firstLine="0"/>
              <w:outlineLvl w:val="0"/>
              <w:rPr>
                <w:color w:val="auto"/>
                <w:sz w:val="22"/>
                <w:szCs w:val="22"/>
              </w:rPr>
            </w:pPr>
            <w:r>
              <w:rPr>
                <w:b/>
                <w:bCs/>
                <w:color w:val="auto"/>
                <w:sz w:val="22"/>
                <w:szCs w:val="22"/>
              </w:rPr>
              <w:t>Хозяйство России</w:t>
            </w:r>
          </w:p>
          <w:p>
            <w:pPr>
              <w:pStyle w:val="121"/>
              <w:spacing w:line="240" w:lineRule="auto"/>
              <w:jc w:val="center"/>
              <w:outlineLvl w:val="0"/>
              <w:rPr>
                <w:b/>
                <w:sz w:val="22"/>
                <w:szCs w:val="22"/>
              </w:rPr>
            </w:pPr>
          </w:p>
        </w:tc>
        <w:tc>
          <w:tcPr>
            <w:tcW w:w="4178" w:type="dxa"/>
          </w:tcPr>
          <w:p>
            <w:pPr>
              <w:pStyle w:val="179"/>
              <w:spacing w:before="0" w:beforeAutospacing="0" w:after="0"/>
              <w:ind w:firstLine="454"/>
              <w:rPr>
                <w:b/>
                <w:i/>
                <w:color w:val="auto"/>
                <w:sz w:val="22"/>
                <w:szCs w:val="22"/>
              </w:rPr>
            </w:pPr>
            <w:r>
              <w:rPr>
                <w:b/>
                <w:bCs/>
                <w:i/>
                <w:color w:val="auto"/>
                <w:sz w:val="22"/>
                <w:szCs w:val="22"/>
              </w:rPr>
              <w:t xml:space="preserve">Выпускник научится: </w:t>
            </w:r>
          </w:p>
          <w:p>
            <w:pPr>
              <w:pStyle w:val="46"/>
              <w:spacing w:before="0" w:beforeAutospacing="0" w:after="0" w:afterAutospacing="0"/>
              <w:ind w:firstLine="454"/>
              <w:jc w:val="both"/>
              <w:rPr>
                <w:sz w:val="22"/>
                <w:szCs w:val="22"/>
              </w:rPr>
            </w:pPr>
            <w:r>
              <w:rPr>
                <w:sz w:val="22"/>
                <w:szCs w:val="22"/>
              </w:rPr>
              <w:t>• различать показатели, характеризующие отраслевую и территориальную структуру хозяйства;</w:t>
            </w:r>
          </w:p>
          <w:p>
            <w:pPr>
              <w:pStyle w:val="46"/>
              <w:spacing w:before="0" w:beforeAutospacing="0" w:after="0" w:afterAutospacing="0"/>
              <w:ind w:firstLine="454"/>
              <w:jc w:val="both"/>
              <w:rPr>
                <w:sz w:val="22"/>
                <w:szCs w:val="22"/>
              </w:rPr>
            </w:pPr>
            <w:r>
              <w:rPr>
                <w:sz w:val="22"/>
                <w:szCs w:val="22"/>
              </w:rPr>
              <w:t>• анализировать факторы, влияющие на размещение отраслей и отдельных предприятий по территории страны;</w:t>
            </w:r>
          </w:p>
          <w:p>
            <w:pPr>
              <w:pStyle w:val="46"/>
              <w:spacing w:before="0" w:beforeAutospacing="0" w:after="0" w:afterAutospacing="0"/>
              <w:ind w:firstLine="454"/>
              <w:jc w:val="both"/>
              <w:rPr>
                <w:sz w:val="22"/>
                <w:szCs w:val="22"/>
              </w:rPr>
            </w:pPr>
            <w:r>
              <w:rPr>
                <w:sz w:val="22"/>
                <w:szCs w:val="22"/>
              </w:rPr>
              <w:t>• объяснять особенности отраслевой и территориальной структуры хозяйства России;</w:t>
            </w:r>
          </w:p>
          <w:p>
            <w:pPr>
              <w:ind w:firstLine="34"/>
              <w:jc w:val="both"/>
              <w:rPr>
                <w:b/>
                <w:i/>
                <w:sz w:val="22"/>
                <w:szCs w:val="22"/>
                <w:lang w:val="ru-RU"/>
              </w:rPr>
            </w:pPr>
            <w:r>
              <w:rPr>
                <w:sz w:val="22"/>
                <w:szCs w:val="22"/>
                <w:lang w:val="ru-RU"/>
              </w:rPr>
              <w:t>•</w:t>
            </w:r>
            <w:r>
              <w:rPr>
                <w:sz w:val="22"/>
                <w:szCs w:val="22"/>
              </w:rPr>
              <w:t> </w:t>
            </w:r>
            <w:r>
              <w:rPr>
                <w:sz w:val="22"/>
                <w:szCs w:val="22"/>
                <w:lang w:val="ru-RU"/>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tc>
        <w:tc>
          <w:tcPr>
            <w:tcW w:w="4537" w:type="dxa"/>
          </w:tcPr>
          <w:p>
            <w:pPr>
              <w:pStyle w:val="179"/>
              <w:spacing w:before="0" w:beforeAutospacing="0" w:after="0"/>
              <w:ind w:firstLine="454"/>
              <w:rPr>
                <w:b/>
                <w:color w:val="auto"/>
                <w:sz w:val="22"/>
                <w:szCs w:val="22"/>
              </w:rPr>
            </w:pPr>
            <w:r>
              <w:rPr>
                <w:b/>
                <w:i/>
                <w:iCs/>
                <w:color w:val="auto"/>
                <w:sz w:val="22"/>
                <w:szCs w:val="22"/>
              </w:rPr>
              <w:t>Выпускник получит возможность научиться:</w:t>
            </w:r>
          </w:p>
          <w:p>
            <w:pPr>
              <w:pStyle w:val="179"/>
              <w:spacing w:before="0" w:beforeAutospacing="0" w:after="0"/>
              <w:ind w:firstLine="454"/>
              <w:rPr>
                <w:color w:val="auto"/>
                <w:sz w:val="22"/>
                <w:szCs w:val="22"/>
              </w:rPr>
            </w:pPr>
            <w:r>
              <w:rPr>
                <w:sz w:val="22"/>
                <w:szCs w:val="22"/>
              </w:rPr>
              <w:t>• </w:t>
            </w:r>
            <w:r>
              <w:rPr>
                <w:i/>
                <w:iCs/>
                <w:color w:val="auto"/>
                <w:sz w:val="22"/>
                <w:szCs w:val="22"/>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pPr>
              <w:ind w:firstLine="454"/>
              <w:jc w:val="both"/>
              <w:rPr>
                <w:b/>
                <w:i/>
                <w:sz w:val="22"/>
                <w:szCs w:val="22"/>
                <w:lang w:val="ru-RU"/>
              </w:rPr>
            </w:pPr>
            <w:r>
              <w:rPr>
                <w:sz w:val="22"/>
                <w:szCs w:val="22"/>
                <w:lang w:val="ru-RU"/>
              </w:rPr>
              <w:t>•</w:t>
            </w:r>
            <w:r>
              <w:rPr>
                <w:sz w:val="22"/>
                <w:szCs w:val="22"/>
              </w:rPr>
              <w:t> </w:t>
            </w:r>
            <w:r>
              <w:rPr>
                <w:i/>
                <w:iCs/>
                <w:sz w:val="22"/>
                <w:szCs w:val="22"/>
                <w:lang w:val="ru-RU"/>
              </w:rPr>
              <w:t>обосновывать возможные пути решения проблем развития хозяйства России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79"/>
              <w:spacing w:before="0" w:beforeAutospacing="0" w:after="0"/>
              <w:ind w:firstLine="0"/>
              <w:outlineLvl w:val="0"/>
              <w:rPr>
                <w:color w:val="auto"/>
                <w:sz w:val="22"/>
                <w:szCs w:val="22"/>
              </w:rPr>
            </w:pPr>
            <w:r>
              <w:rPr>
                <w:b/>
                <w:bCs/>
                <w:color w:val="auto"/>
                <w:sz w:val="22"/>
                <w:szCs w:val="22"/>
              </w:rPr>
              <w:t>Районы России</w:t>
            </w:r>
          </w:p>
          <w:p>
            <w:pPr>
              <w:pStyle w:val="121"/>
              <w:spacing w:line="240" w:lineRule="auto"/>
              <w:jc w:val="center"/>
              <w:outlineLvl w:val="0"/>
              <w:rPr>
                <w:b/>
                <w:sz w:val="22"/>
                <w:szCs w:val="22"/>
              </w:rPr>
            </w:pPr>
          </w:p>
        </w:tc>
        <w:tc>
          <w:tcPr>
            <w:tcW w:w="4178" w:type="dxa"/>
          </w:tcPr>
          <w:p>
            <w:pPr>
              <w:pStyle w:val="179"/>
              <w:spacing w:before="0" w:beforeAutospacing="0" w:after="0"/>
              <w:ind w:firstLine="454"/>
              <w:rPr>
                <w:b/>
                <w:i/>
                <w:color w:val="auto"/>
                <w:sz w:val="22"/>
                <w:szCs w:val="22"/>
              </w:rPr>
            </w:pPr>
            <w:r>
              <w:rPr>
                <w:b/>
                <w:bCs/>
                <w:i/>
                <w:color w:val="auto"/>
                <w:sz w:val="22"/>
                <w:szCs w:val="22"/>
              </w:rPr>
              <w:t>Выпускник научится:</w:t>
            </w:r>
          </w:p>
          <w:p>
            <w:pPr>
              <w:pStyle w:val="46"/>
              <w:spacing w:before="0" w:beforeAutospacing="0" w:after="0" w:afterAutospacing="0"/>
              <w:ind w:firstLine="454"/>
              <w:jc w:val="both"/>
              <w:rPr>
                <w:sz w:val="22"/>
                <w:szCs w:val="22"/>
              </w:rPr>
            </w:pPr>
            <w:r>
              <w:rPr>
                <w:sz w:val="22"/>
                <w:szCs w:val="22"/>
              </w:rPr>
              <w:t>• объяснять особенности природы, населения и хозяйства географических районов страны;</w:t>
            </w:r>
          </w:p>
          <w:p>
            <w:pPr>
              <w:pStyle w:val="46"/>
              <w:spacing w:before="0" w:beforeAutospacing="0" w:after="0" w:afterAutospacing="0"/>
              <w:ind w:firstLine="454"/>
              <w:jc w:val="both"/>
              <w:rPr>
                <w:sz w:val="22"/>
                <w:szCs w:val="22"/>
              </w:rPr>
            </w:pPr>
            <w:r>
              <w:rPr>
                <w:sz w:val="22"/>
                <w:szCs w:val="22"/>
              </w:rPr>
              <w:t>• сравнивать особенности природы, населения и хозяйства отдельных регионов страны;</w:t>
            </w:r>
          </w:p>
          <w:p>
            <w:pPr>
              <w:pStyle w:val="46"/>
              <w:spacing w:before="0" w:beforeAutospacing="0" w:after="0" w:afterAutospacing="0"/>
              <w:ind w:firstLine="454"/>
              <w:jc w:val="both"/>
              <w:rPr>
                <w:sz w:val="22"/>
                <w:szCs w:val="22"/>
              </w:rPr>
            </w:pPr>
            <w:r>
              <w:rPr>
                <w:sz w:val="22"/>
                <w:szCs w:val="22"/>
              </w:rPr>
              <w:t>• оценивать районы России с точки зрения особенностей природных, социально-экономических, техногенных и экологических факторов и процессов.</w:t>
            </w:r>
          </w:p>
          <w:p>
            <w:pPr>
              <w:pStyle w:val="179"/>
              <w:spacing w:before="0" w:beforeAutospacing="0" w:after="0"/>
              <w:ind w:firstLine="454"/>
              <w:outlineLvl w:val="0"/>
              <w:rPr>
                <w:color w:val="auto"/>
                <w:sz w:val="22"/>
                <w:szCs w:val="22"/>
              </w:rPr>
            </w:pPr>
          </w:p>
          <w:p>
            <w:pPr>
              <w:ind w:firstLine="34"/>
              <w:jc w:val="both"/>
              <w:rPr>
                <w:b/>
                <w:i/>
                <w:sz w:val="22"/>
                <w:szCs w:val="22"/>
                <w:lang w:val="ru-RU"/>
              </w:rPr>
            </w:pPr>
          </w:p>
        </w:tc>
        <w:tc>
          <w:tcPr>
            <w:tcW w:w="4537" w:type="dxa"/>
          </w:tcPr>
          <w:p>
            <w:pPr>
              <w:pStyle w:val="46"/>
              <w:spacing w:before="0" w:beforeAutospacing="0" w:after="0" w:afterAutospacing="0"/>
              <w:ind w:firstLine="454"/>
              <w:jc w:val="both"/>
              <w:rPr>
                <w:b/>
                <w:sz w:val="22"/>
                <w:szCs w:val="22"/>
              </w:rPr>
            </w:pPr>
            <w:r>
              <w:rPr>
                <w:b/>
                <w:i/>
                <w:iCs/>
                <w:sz w:val="22"/>
                <w:szCs w:val="22"/>
              </w:rPr>
              <w:t>Выпускник получит возможность научиться:</w:t>
            </w:r>
          </w:p>
          <w:p>
            <w:pPr>
              <w:pStyle w:val="179"/>
              <w:spacing w:before="0" w:beforeAutospacing="0" w:after="0"/>
              <w:ind w:firstLine="454"/>
              <w:rPr>
                <w:color w:val="auto"/>
                <w:sz w:val="22"/>
                <w:szCs w:val="22"/>
              </w:rPr>
            </w:pPr>
            <w:r>
              <w:rPr>
                <w:sz w:val="22"/>
                <w:szCs w:val="22"/>
              </w:rPr>
              <w:t>• </w:t>
            </w:r>
            <w:r>
              <w:rPr>
                <w:i/>
                <w:iCs/>
                <w:color w:val="auto"/>
                <w:sz w:val="22"/>
                <w:szCs w:val="22"/>
              </w:rPr>
              <w:t>составлять комплексные географические характеристики районов разного ранга;</w:t>
            </w:r>
          </w:p>
          <w:p>
            <w:pPr>
              <w:pStyle w:val="179"/>
              <w:spacing w:before="0" w:beforeAutospacing="0" w:after="0"/>
              <w:ind w:firstLine="454"/>
              <w:rPr>
                <w:color w:val="auto"/>
                <w:sz w:val="22"/>
                <w:szCs w:val="22"/>
              </w:rPr>
            </w:pPr>
            <w:r>
              <w:rPr>
                <w:sz w:val="22"/>
                <w:szCs w:val="22"/>
              </w:rPr>
              <w:t>• </w:t>
            </w:r>
            <w:r>
              <w:rPr>
                <w:i/>
                <w:iCs/>
                <w:color w:val="auto"/>
                <w:sz w:val="22"/>
                <w:szCs w:val="22"/>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pPr>
              <w:pStyle w:val="179"/>
              <w:spacing w:before="0" w:beforeAutospacing="0" w:after="0"/>
              <w:ind w:firstLine="454"/>
              <w:rPr>
                <w:color w:val="auto"/>
                <w:sz w:val="22"/>
                <w:szCs w:val="22"/>
              </w:rPr>
            </w:pPr>
            <w:r>
              <w:rPr>
                <w:sz w:val="22"/>
                <w:szCs w:val="22"/>
              </w:rPr>
              <w:t>• </w:t>
            </w:r>
            <w:r>
              <w:rPr>
                <w:i/>
                <w:iCs/>
                <w:color w:val="auto"/>
                <w:sz w:val="22"/>
                <w:szCs w:val="22"/>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pPr>
              <w:pStyle w:val="179"/>
              <w:spacing w:before="0" w:beforeAutospacing="0" w:after="0"/>
              <w:ind w:firstLine="454"/>
              <w:rPr>
                <w:color w:val="auto"/>
                <w:sz w:val="22"/>
                <w:szCs w:val="22"/>
              </w:rPr>
            </w:pPr>
            <w:r>
              <w:rPr>
                <w:sz w:val="22"/>
                <w:szCs w:val="22"/>
              </w:rPr>
              <w:t>• </w:t>
            </w:r>
            <w:r>
              <w:rPr>
                <w:i/>
                <w:iCs/>
                <w:color w:val="auto"/>
                <w:sz w:val="22"/>
                <w:szCs w:val="22"/>
              </w:rPr>
              <w:t>оценивать</w:t>
            </w:r>
            <w:r>
              <w:rPr>
                <w:color w:val="auto"/>
                <w:sz w:val="22"/>
                <w:szCs w:val="22"/>
              </w:rPr>
              <w:t xml:space="preserve"> </w:t>
            </w:r>
            <w:r>
              <w:rPr>
                <w:i/>
                <w:iCs/>
                <w:color w:val="auto"/>
                <w:sz w:val="22"/>
                <w:szCs w:val="22"/>
              </w:rPr>
              <w:t>социально-экономическое положение и перспективы развития регионов;</w:t>
            </w:r>
          </w:p>
          <w:p>
            <w:pPr>
              <w:pStyle w:val="179"/>
              <w:spacing w:before="0" w:beforeAutospacing="0" w:after="0"/>
              <w:ind w:firstLine="454"/>
              <w:rPr>
                <w:color w:val="auto"/>
                <w:sz w:val="22"/>
                <w:szCs w:val="22"/>
              </w:rPr>
            </w:pPr>
            <w:r>
              <w:rPr>
                <w:sz w:val="22"/>
                <w:szCs w:val="22"/>
              </w:rPr>
              <w:t>• </w:t>
            </w:r>
            <w:r>
              <w:rPr>
                <w:i/>
                <w:iCs/>
                <w:color w:val="auto"/>
                <w:sz w:val="22"/>
                <w:szCs w:val="22"/>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79"/>
              <w:spacing w:before="0" w:beforeAutospacing="0" w:after="0"/>
              <w:ind w:firstLine="0"/>
              <w:outlineLvl w:val="0"/>
              <w:rPr>
                <w:color w:val="auto"/>
                <w:sz w:val="22"/>
                <w:szCs w:val="22"/>
              </w:rPr>
            </w:pPr>
            <w:r>
              <w:rPr>
                <w:b/>
                <w:bCs/>
                <w:color w:val="auto"/>
                <w:sz w:val="22"/>
                <w:szCs w:val="22"/>
              </w:rPr>
              <w:t>Россия в современном мире</w:t>
            </w:r>
          </w:p>
          <w:p>
            <w:pPr>
              <w:pStyle w:val="121"/>
              <w:spacing w:line="240" w:lineRule="auto"/>
              <w:jc w:val="center"/>
              <w:outlineLvl w:val="0"/>
              <w:rPr>
                <w:b/>
                <w:sz w:val="22"/>
                <w:szCs w:val="22"/>
              </w:rPr>
            </w:pPr>
          </w:p>
        </w:tc>
        <w:tc>
          <w:tcPr>
            <w:tcW w:w="4178" w:type="dxa"/>
          </w:tcPr>
          <w:p>
            <w:pPr>
              <w:pStyle w:val="179"/>
              <w:spacing w:before="0" w:beforeAutospacing="0" w:after="0"/>
              <w:ind w:firstLine="454"/>
              <w:rPr>
                <w:b/>
                <w:i/>
                <w:color w:val="auto"/>
                <w:sz w:val="22"/>
                <w:szCs w:val="22"/>
              </w:rPr>
            </w:pPr>
            <w:r>
              <w:rPr>
                <w:b/>
                <w:bCs/>
                <w:i/>
                <w:color w:val="auto"/>
                <w:sz w:val="22"/>
                <w:szCs w:val="22"/>
              </w:rPr>
              <w:t xml:space="preserve">Выпускник научится: </w:t>
            </w:r>
          </w:p>
          <w:p>
            <w:pPr>
              <w:pStyle w:val="46"/>
              <w:spacing w:before="0" w:beforeAutospacing="0" w:after="0" w:afterAutospacing="0"/>
              <w:ind w:firstLine="454"/>
              <w:jc w:val="both"/>
              <w:rPr>
                <w:sz w:val="22"/>
                <w:szCs w:val="22"/>
              </w:rPr>
            </w:pPr>
            <w:r>
              <w:rPr>
                <w:sz w:val="22"/>
                <w:szCs w:val="22"/>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pPr>
              <w:pStyle w:val="46"/>
              <w:spacing w:before="0" w:beforeAutospacing="0" w:after="0" w:afterAutospacing="0"/>
              <w:ind w:firstLine="454"/>
              <w:jc w:val="both"/>
              <w:rPr>
                <w:sz w:val="22"/>
                <w:szCs w:val="22"/>
              </w:rPr>
            </w:pPr>
            <w:r>
              <w:rPr>
                <w:sz w:val="22"/>
                <w:szCs w:val="22"/>
              </w:rPr>
              <w:t>• оценивать место и роль России в мировом хозяйстве.</w:t>
            </w:r>
          </w:p>
          <w:p>
            <w:pPr>
              <w:ind w:firstLine="34"/>
              <w:jc w:val="both"/>
              <w:rPr>
                <w:b/>
                <w:i/>
                <w:sz w:val="22"/>
                <w:szCs w:val="22"/>
                <w:lang w:val="ru-RU"/>
              </w:rPr>
            </w:pPr>
          </w:p>
        </w:tc>
        <w:tc>
          <w:tcPr>
            <w:tcW w:w="4537" w:type="dxa"/>
          </w:tcPr>
          <w:p>
            <w:pPr>
              <w:pStyle w:val="46"/>
              <w:spacing w:before="0" w:beforeAutospacing="0" w:after="0" w:afterAutospacing="0"/>
              <w:ind w:firstLine="454"/>
              <w:jc w:val="both"/>
              <w:rPr>
                <w:b/>
                <w:sz w:val="22"/>
                <w:szCs w:val="22"/>
              </w:rPr>
            </w:pPr>
            <w:r>
              <w:rPr>
                <w:b/>
                <w:i/>
                <w:iCs/>
                <w:sz w:val="22"/>
                <w:szCs w:val="22"/>
              </w:rPr>
              <w:t>Выпускник получит возможность научиться:</w:t>
            </w:r>
          </w:p>
          <w:p>
            <w:pPr>
              <w:pStyle w:val="179"/>
              <w:spacing w:before="0" w:beforeAutospacing="0" w:after="0"/>
              <w:ind w:firstLine="454"/>
              <w:rPr>
                <w:color w:val="auto"/>
                <w:sz w:val="22"/>
                <w:szCs w:val="22"/>
              </w:rPr>
            </w:pPr>
            <w:r>
              <w:rPr>
                <w:sz w:val="22"/>
                <w:szCs w:val="22"/>
              </w:rPr>
              <w:t>• </w:t>
            </w:r>
            <w:r>
              <w:rPr>
                <w:i/>
                <w:iCs/>
                <w:color w:val="auto"/>
                <w:sz w:val="22"/>
                <w:szCs w:val="22"/>
              </w:rPr>
              <w:t>выбирать критерии для определения места страны в мировой экономике;</w:t>
            </w:r>
          </w:p>
          <w:p>
            <w:pPr>
              <w:pStyle w:val="179"/>
              <w:spacing w:before="0" w:beforeAutospacing="0" w:after="0"/>
              <w:ind w:firstLine="454"/>
              <w:rPr>
                <w:color w:val="auto"/>
                <w:sz w:val="22"/>
                <w:szCs w:val="22"/>
              </w:rPr>
            </w:pPr>
            <w:r>
              <w:rPr>
                <w:sz w:val="22"/>
                <w:szCs w:val="22"/>
              </w:rPr>
              <w:t>• </w:t>
            </w:r>
            <w:r>
              <w:rPr>
                <w:i/>
                <w:iCs/>
                <w:color w:val="auto"/>
                <w:sz w:val="22"/>
                <w:szCs w:val="22"/>
              </w:rPr>
              <w:t>объяснять возможности России в решении современных глобальных проблем человечества;</w:t>
            </w:r>
          </w:p>
          <w:p>
            <w:pPr>
              <w:pStyle w:val="179"/>
              <w:spacing w:before="0" w:beforeAutospacing="0" w:after="0"/>
              <w:ind w:firstLine="454"/>
              <w:rPr>
                <w:color w:val="auto"/>
                <w:sz w:val="22"/>
                <w:szCs w:val="22"/>
              </w:rPr>
            </w:pPr>
            <w:r>
              <w:rPr>
                <w:sz w:val="22"/>
                <w:szCs w:val="22"/>
              </w:rPr>
              <w:t>• </w:t>
            </w:r>
            <w:r>
              <w:rPr>
                <w:i/>
                <w:iCs/>
                <w:color w:val="auto"/>
                <w:sz w:val="22"/>
                <w:szCs w:val="22"/>
              </w:rPr>
              <w:t>оценивать</w:t>
            </w:r>
            <w:r>
              <w:rPr>
                <w:color w:val="auto"/>
                <w:sz w:val="22"/>
                <w:szCs w:val="22"/>
              </w:rPr>
              <w:t xml:space="preserve"> </w:t>
            </w:r>
            <w:r>
              <w:rPr>
                <w:i/>
                <w:iCs/>
                <w:color w:val="auto"/>
                <w:sz w:val="22"/>
                <w:szCs w:val="22"/>
              </w:rPr>
              <w:t>социально-экономическое положение и перспективы развития России.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121"/>
              <w:spacing w:line="240" w:lineRule="auto"/>
              <w:jc w:val="center"/>
              <w:outlineLvl w:val="0"/>
              <w:rPr>
                <w:b/>
                <w:i/>
                <w:sz w:val="22"/>
                <w:szCs w:val="22"/>
              </w:rPr>
            </w:pPr>
            <w:r>
              <w:rPr>
                <w:b/>
                <w:sz w:val="22"/>
                <w:szCs w:val="22"/>
              </w:rPr>
              <w:t>1.2.5.11. Математика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sz w:val="22"/>
                <w:szCs w:val="22"/>
                <w:lang w:val="ru-RU"/>
              </w:rPr>
            </w:pPr>
            <w:r>
              <w:rPr>
                <w:b/>
                <w:sz w:val="22"/>
                <w:szCs w:val="22"/>
                <w:lang w:val="ru-RU"/>
              </w:rPr>
              <w:t>Натуральные числа. Дроби. Рациональные числа</w:t>
            </w:r>
          </w:p>
          <w:p>
            <w:pPr>
              <w:pStyle w:val="121"/>
              <w:spacing w:line="240" w:lineRule="auto"/>
              <w:jc w:val="center"/>
              <w:outlineLvl w:val="0"/>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sz w:val="22"/>
                <w:szCs w:val="22"/>
                <w:lang w:val="ru-RU"/>
              </w:rPr>
              <w:t>• понимать особенности десятичной системы счисления;</w:t>
            </w:r>
          </w:p>
          <w:p>
            <w:pPr>
              <w:widowControl/>
              <w:autoSpaceDE/>
              <w:autoSpaceDN/>
              <w:adjustRightInd/>
              <w:ind w:firstLine="454"/>
              <w:jc w:val="both"/>
              <w:rPr>
                <w:b/>
                <w:sz w:val="22"/>
                <w:szCs w:val="22"/>
                <w:lang w:val="ru-RU"/>
              </w:rPr>
            </w:pPr>
            <w:r>
              <w:rPr>
                <w:sz w:val="22"/>
                <w:szCs w:val="22"/>
                <w:lang w:val="ru-RU"/>
              </w:rPr>
              <w:t>• оперировать понятиями, связанными с делимостью натуральных чисел;</w:t>
            </w:r>
          </w:p>
          <w:p>
            <w:pPr>
              <w:widowControl/>
              <w:autoSpaceDE/>
              <w:autoSpaceDN/>
              <w:adjustRightInd/>
              <w:ind w:firstLine="454"/>
              <w:jc w:val="both"/>
              <w:rPr>
                <w:sz w:val="22"/>
                <w:szCs w:val="22"/>
                <w:lang w:val="ru-RU"/>
              </w:rPr>
            </w:pPr>
            <w:r>
              <w:rPr>
                <w:sz w:val="22"/>
                <w:szCs w:val="22"/>
                <w:lang w:val="ru-RU"/>
              </w:rPr>
              <w:t>• выражать числа в эквивалентных формах, выбирая наиболее подходящую в зависимости от конкретной ситуации;</w:t>
            </w:r>
          </w:p>
          <w:p>
            <w:pPr>
              <w:widowControl/>
              <w:autoSpaceDE/>
              <w:autoSpaceDN/>
              <w:adjustRightInd/>
              <w:ind w:firstLine="454"/>
              <w:jc w:val="both"/>
              <w:rPr>
                <w:sz w:val="22"/>
                <w:szCs w:val="22"/>
                <w:lang w:val="ru-RU"/>
              </w:rPr>
            </w:pPr>
            <w:r>
              <w:rPr>
                <w:sz w:val="22"/>
                <w:szCs w:val="22"/>
                <w:lang w:val="ru-RU"/>
              </w:rPr>
              <w:t>• сравнивать и упорядочивать рациональные числа;</w:t>
            </w:r>
          </w:p>
          <w:p>
            <w:pPr>
              <w:widowControl/>
              <w:autoSpaceDE/>
              <w:autoSpaceDN/>
              <w:adjustRightInd/>
              <w:ind w:firstLine="454"/>
              <w:jc w:val="both"/>
              <w:rPr>
                <w:sz w:val="22"/>
                <w:szCs w:val="22"/>
                <w:lang w:val="ru-RU"/>
              </w:rPr>
            </w:pPr>
            <w:r>
              <w:rPr>
                <w:sz w:val="22"/>
                <w:szCs w:val="22"/>
                <w:lang w:val="ru-RU"/>
              </w:rPr>
              <w:t>• выполнять вычисления с рациональными числами, сочетая устные и письменные приёмы вычислений, применение калькулятора;</w:t>
            </w:r>
          </w:p>
          <w:p>
            <w:pPr>
              <w:widowControl/>
              <w:autoSpaceDE/>
              <w:autoSpaceDN/>
              <w:adjustRightInd/>
              <w:ind w:firstLine="454"/>
              <w:jc w:val="both"/>
              <w:rPr>
                <w:sz w:val="22"/>
                <w:szCs w:val="22"/>
                <w:lang w:val="ru-RU"/>
              </w:rPr>
            </w:pPr>
            <w:r>
              <w:rPr>
                <w:sz w:val="22"/>
                <w:szCs w:val="22"/>
                <w:lang w:val="ru-RU"/>
              </w:rPr>
              <w:t>• использовать понятия и умения, связанные с пропорциональностью величин, процентами, в ходе решения математических</w:t>
            </w:r>
            <w:r>
              <w:rPr>
                <w:b/>
                <w:sz w:val="22"/>
                <w:szCs w:val="22"/>
                <w:lang w:val="ru-RU"/>
              </w:rPr>
              <w:t xml:space="preserve"> </w:t>
            </w:r>
            <w:r>
              <w:rPr>
                <w:sz w:val="22"/>
                <w:szCs w:val="22"/>
                <w:lang w:val="ru-RU"/>
              </w:rPr>
              <w:t>задач и задач из смежных предметов, выполнять несложные практические расчёты.</w:t>
            </w:r>
          </w:p>
        </w:tc>
        <w:tc>
          <w:tcPr>
            <w:tcW w:w="4537" w:type="dxa"/>
          </w:tcPr>
          <w:p>
            <w:pPr>
              <w:ind w:firstLine="454"/>
              <w:jc w:val="both"/>
              <w:rPr>
                <w:b/>
                <w:i/>
                <w:sz w:val="22"/>
                <w:szCs w:val="22"/>
                <w:lang w:val="ru-RU"/>
              </w:rPr>
            </w:pPr>
            <w:r>
              <w:rPr>
                <w:b/>
                <w:i/>
                <w:sz w:val="22"/>
                <w:szCs w:val="22"/>
                <w:lang w:val="ru-RU"/>
              </w:rPr>
              <w:t>Выпускник получит возможность:</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познакомиться с позиционными системами счисления с основаниями, отличными от 10;</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 xml:space="preserve">углубить и развить представления о натуральных числах и свойствах делимости; </w:t>
            </w:r>
          </w:p>
          <w:p>
            <w:pPr>
              <w:ind w:firstLine="454"/>
              <w:jc w:val="both"/>
              <w:rPr>
                <w:b/>
                <w:i/>
                <w:sz w:val="22"/>
                <w:szCs w:val="22"/>
                <w:lang w:val="ru-RU"/>
              </w:rPr>
            </w:pPr>
            <w:r>
              <w:rPr>
                <w:sz w:val="22"/>
                <w:szCs w:val="22"/>
                <w:lang w:val="ru-RU"/>
              </w:rPr>
              <w:t>• </w:t>
            </w:r>
            <w:r>
              <w:rPr>
                <w:i/>
                <w:sz w:val="22"/>
                <w:szCs w:val="22"/>
                <w:lang w:val="ru-RU"/>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sz w:val="22"/>
                <w:szCs w:val="22"/>
                <w:lang w:val="ru-RU"/>
              </w:rPr>
            </w:pPr>
            <w:r>
              <w:rPr>
                <w:b/>
                <w:sz w:val="22"/>
                <w:szCs w:val="22"/>
                <w:lang w:val="ru-RU"/>
              </w:rPr>
              <w:t>Действительные числа</w:t>
            </w:r>
          </w:p>
          <w:p>
            <w:pPr>
              <w:pStyle w:val="121"/>
              <w:spacing w:line="240" w:lineRule="auto"/>
              <w:jc w:val="center"/>
              <w:outlineLvl w:val="0"/>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b/>
                <w:sz w:val="22"/>
                <w:szCs w:val="22"/>
                <w:lang w:val="ru-RU"/>
              </w:rPr>
            </w:pPr>
            <w:r>
              <w:rPr>
                <w:sz w:val="22"/>
                <w:szCs w:val="22"/>
                <w:lang w:val="ru-RU"/>
              </w:rPr>
              <w:t>• использовать начальные представления о множестве действительных чисел;</w:t>
            </w:r>
            <w:r>
              <w:rPr>
                <w:b/>
                <w:sz w:val="22"/>
                <w:szCs w:val="22"/>
                <w:lang w:val="ru-RU"/>
              </w:rPr>
              <w:t xml:space="preserve"> </w:t>
            </w:r>
          </w:p>
          <w:p>
            <w:pPr>
              <w:widowControl/>
              <w:autoSpaceDE/>
              <w:autoSpaceDN/>
              <w:adjustRightInd/>
              <w:ind w:firstLine="454"/>
              <w:jc w:val="both"/>
              <w:rPr>
                <w:sz w:val="22"/>
                <w:szCs w:val="22"/>
                <w:lang w:val="ru-RU"/>
              </w:rPr>
            </w:pPr>
            <w:r>
              <w:rPr>
                <w:sz w:val="22"/>
                <w:szCs w:val="22"/>
                <w:lang w:val="ru-RU"/>
              </w:rPr>
              <w:t xml:space="preserve">• оперировать понятием квадратного корня, применять его в вычислениях. </w:t>
            </w:r>
          </w:p>
          <w:p>
            <w:pPr>
              <w:ind w:firstLine="34"/>
              <w:jc w:val="both"/>
              <w:rPr>
                <w:b/>
                <w:i/>
                <w:sz w:val="22"/>
                <w:szCs w:val="22"/>
                <w:lang w:val="ru-RU"/>
              </w:rPr>
            </w:pPr>
          </w:p>
        </w:tc>
        <w:tc>
          <w:tcPr>
            <w:tcW w:w="4537" w:type="dxa"/>
          </w:tcPr>
          <w:p>
            <w:pPr>
              <w:ind w:firstLine="454"/>
              <w:jc w:val="both"/>
              <w:rPr>
                <w:b/>
                <w:i/>
                <w:sz w:val="22"/>
                <w:szCs w:val="22"/>
                <w:lang w:val="ru-RU"/>
              </w:rPr>
            </w:pPr>
            <w:r>
              <w:rPr>
                <w:b/>
                <w:i/>
                <w:sz w:val="22"/>
                <w:szCs w:val="22"/>
                <w:lang w:val="ru-RU"/>
              </w:rPr>
              <w:t>Выпускник получит возможность:</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развить представление о числе и числовых системах от натуральных до действительных чисел; о роли вычислений в практике;</w:t>
            </w:r>
          </w:p>
          <w:p>
            <w:pPr>
              <w:ind w:firstLine="454"/>
              <w:jc w:val="both"/>
              <w:rPr>
                <w:i/>
                <w:sz w:val="22"/>
                <w:szCs w:val="22"/>
                <w:lang w:val="ru-RU"/>
              </w:rPr>
            </w:pPr>
            <w:r>
              <w:rPr>
                <w:sz w:val="22"/>
                <w:szCs w:val="22"/>
                <w:lang w:val="ru-RU"/>
              </w:rPr>
              <w:t>• </w:t>
            </w:r>
            <w:r>
              <w:rPr>
                <w:i/>
                <w:sz w:val="22"/>
                <w:szCs w:val="22"/>
                <w:lang w:val="ru-RU"/>
              </w:rPr>
              <w:t>развить и углубить знания о десятичной записи действительных чисел (периодические и непериодические дроби)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sz w:val="22"/>
                <w:szCs w:val="22"/>
                <w:lang w:val="ru-RU"/>
              </w:rPr>
            </w:pPr>
            <w:r>
              <w:rPr>
                <w:b/>
                <w:sz w:val="22"/>
                <w:szCs w:val="22"/>
                <w:lang w:val="ru-RU"/>
              </w:rPr>
              <w:t>Измерения, приближения, оценки</w:t>
            </w:r>
          </w:p>
          <w:p>
            <w:pPr>
              <w:pStyle w:val="121"/>
              <w:spacing w:line="240" w:lineRule="auto"/>
              <w:jc w:val="center"/>
              <w:outlineLvl w:val="0"/>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sz w:val="22"/>
                <w:szCs w:val="22"/>
                <w:lang w:val="ru-RU"/>
              </w:rPr>
              <w:t>• использовать в ходе решения задач элементарные представления, связанные с приближёнными значениями величин.</w:t>
            </w:r>
          </w:p>
          <w:p>
            <w:pPr>
              <w:ind w:firstLine="34"/>
              <w:jc w:val="both"/>
              <w:rPr>
                <w:b/>
                <w:i/>
                <w:sz w:val="22"/>
                <w:szCs w:val="22"/>
                <w:lang w:val="ru-RU"/>
              </w:rPr>
            </w:pPr>
          </w:p>
        </w:tc>
        <w:tc>
          <w:tcPr>
            <w:tcW w:w="4537" w:type="dxa"/>
          </w:tcPr>
          <w:p>
            <w:pPr>
              <w:ind w:firstLine="454"/>
              <w:jc w:val="both"/>
              <w:rPr>
                <w:b/>
                <w:sz w:val="22"/>
                <w:szCs w:val="22"/>
                <w:lang w:val="ru-RU"/>
              </w:rPr>
            </w:pPr>
            <w:r>
              <w:rPr>
                <w:b/>
                <w:i/>
                <w:sz w:val="22"/>
                <w:szCs w:val="22"/>
                <w:lang w:val="ru-RU"/>
              </w:rPr>
              <w:t>Выпускник получит возможность</w:t>
            </w:r>
            <w:r>
              <w:rPr>
                <w:b/>
                <w:sz w:val="22"/>
                <w:szCs w:val="22"/>
                <w:lang w:val="ru-RU"/>
              </w:rPr>
              <w:t>:</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pPr>
              <w:ind w:firstLine="454"/>
              <w:jc w:val="both"/>
              <w:rPr>
                <w:sz w:val="22"/>
                <w:szCs w:val="22"/>
                <w:lang w:val="ru-RU"/>
              </w:rPr>
            </w:pPr>
            <w:r>
              <w:rPr>
                <w:sz w:val="22"/>
                <w:szCs w:val="22"/>
                <w:lang w:val="ru-RU"/>
              </w:rPr>
              <w:t>• </w:t>
            </w:r>
            <w:r>
              <w:rPr>
                <w:i/>
                <w:sz w:val="22"/>
                <w:szCs w:val="22"/>
                <w:lang w:val="ru-RU"/>
              </w:rPr>
              <w:t>понять, что погрешность результата вычислений должна быть соизмерима с погрешностью исходных данных</w:t>
            </w:r>
            <w:r>
              <w:rPr>
                <w:sz w:val="22"/>
                <w:szCs w:val="22"/>
                <w:lang w:val="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sz w:val="22"/>
                <w:szCs w:val="22"/>
                <w:lang w:val="ru-RU"/>
              </w:rPr>
            </w:pPr>
            <w:r>
              <w:rPr>
                <w:b/>
                <w:sz w:val="22"/>
                <w:szCs w:val="22"/>
                <w:lang w:val="ru-RU"/>
              </w:rPr>
              <w:t>Алгебраические выражения</w:t>
            </w:r>
          </w:p>
          <w:p>
            <w:pPr>
              <w:pStyle w:val="121"/>
              <w:spacing w:line="240" w:lineRule="auto"/>
              <w:ind w:firstLine="0"/>
              <w:jc w:val="center"/>
              <w:outlineLvl w:val="0"/>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sz w:val="22"/>
                <w:szCs w:val="22"/>
                <w:lang w:val="ru-RU"/>
              </w:rPr>
              <w:t>• оперировать понятиями «тождество», «тождественное преобразование», решать задачи, содержащие буквенные данные; работать с формулами;</w:t>
            </w:r>
          </w:p>
          <w:p>
            <w:pPr>
              <w:widowControl/>
              <w:autoSpaceDE/>
              <w:autoSpaceDN/>
              <w:adjustRightInd/>
              <w:ind w:firstLine="454"/>
              <w:jc w:val="both"/>
              <w:rPr>
                <w:sz w:val="22"/>
                <w:szCs w:val="22"/>
                <w:lang w:val="ru-RU"/>
              </w:rPr>
            </w:pPr>
            <w:r>
              <w:rPr>
                <w:sz w:val="22"/>
                <w:szCs w:val="22"/>
                <w:lang w:val="ru-RU"/>
              </w:rPr>
              <w:t>• выполнять преобразования выражений, содержащих степени с целыми показателями и квадратные корни;</w:t>
            </w:r>
          </w:p>
          <w:p>
            <w:pPr>
              <w:widowControl/>
              <w:autoSpaceDE/>
              <w:autoSpaceDN/>
              <w:adjustRightInd/>
              <w:ind w:firstLine="454"/>
              <w:jc w:val="both"/>
              <w:rPr>
                <w:sz w:val="22"/>
                <w:szCs w:val="22"/>
                <w:lang w:val="ru-RU"/>
              </w:rPr>
            </w:pPr>
            <w:r>
              <w:rPr>
                <w:sz w:val="22"/>
                <w:szCs w:val="22"/>
                <w:lang w:val="ru-RU"/>
              </w:rPr>
              <w:t>• выполнять тождественные преобразования рациональных выражений на основе правил действий над многочленами и алгебраическими дробями;</w:t>
            </w:r>
          </w:p>
          <w:p>
            <w:pPr>
              <w:widowControl/>
              <w:autoSpaceDE/>
              <w:autoSpaceDN/>
              <w:adjustRightInd/>
              <w:ind w:firstLine="454"/>
              <w:jc w:val="both"/>
              <w:rPr>
                <w:sz w:val="22"/>
                <w:szCs w:val="22"/>
                <w:lang w:val="ru-RU"/>
              </w:rPr>
            </w:pPr>
            <w:r>
              <w:rPr>
                <w:sz w:val="22"/>
                <w:szCs w:val="22"/>
                <w:lang w:val="ru-RU"/>
              </w:rPr>
              <w:t>• выполнять разложение многочленов на множители.</w:t>
            </w:r>
          </w:p>
        </w:tc>
        <w:tc>
          <w:tcPr>
            <w:tcW w:w="4537" w:type="dxa"/>
          </w:tcPr>
          <w:p>
            <w:pPr>
              <w:ind w:firstLine="454"/>
              <w:jc w:val="both"/>
              <w:rPr>
                <w:b/>
                <w:i/>
                <w:sz w:val="22"/>
                <w:szCs w:val="22"/>
                <w:lang w:val="ru-RU"/>
              </w:rPr>
            </w:pPr>
            <w:r>
              <w:rPr>
                <w:b/>
                <w:i/>
                <w:sz w:val="22"/>
                <w:szCs w:val="22"/>
                <w:lang w:val="ru-RU"/>
              </w:rPr>
              <w:t xml:space="preserve">Выпускник получит возможность научиться: </w:t>
            </w:r>
          </w:p>
          <w:p>
            <w:pPr>
              <w:ind w:firstLine="454"/>
              <w:jc w:val="both"/>
              <w:rPr>
                <w:i/>
                <w:sz w:val="22"/>
                <w:szCs w:val="22"/>
                <w:lang w:val="ru-RU"/>
              </w:rPr>
            </w:pPr>
            <w:r>
              <w:rPr>
                <w:sz w:val="22"/>
                <w:szCs w:val="22"/>
                <w:lang w:val="ru-RU"/>
              </w:rPr>
              <w:t>• </w:t>
            </w:r>
            <w:r>
              <w:rPr>
                <w:i/>
                <w:sz w:val="22"/>
                <w:szCs w:val="22"/>
                <w:lang w:val="ru-RU"/>
              </w:rPr>
              <w:t xml:space="preserve">выполнять многошаговые преобразования рациональных выражений, применяя широкий набор способов и приёмов; </w:t>
            </w:r>
          </w:p>
          <w:p>
            <w:pPr>
              <w:ind w:firstLine="454"/>
              <w:jc w:val="both"/>
              <w:rPr>
                <w:i/>
                <w:sz w:val="22"/>
                <w:szCs w:val="22"/>
                <w:lang w:val="ru-RU"/>
              </w:rPr>
            </w:pPr>
            <w:r>
              <w:rPr>
                <w:sz w:val="22"/>
                <w:szCs w:val="22"/>
                <w:lang w:val="ru-RU"/>
              </w:rPr>
              <w:t>• </w:t>
            </w:r>
            <w:r>
              <w:rPr>
                <w:i/>
                <w:sz w:val="22"/>
                <w:szCs w:val="22"/>
                <w:lang w:val="ru-RU"/>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sz w:val="22"/>
                <w:szCs w:val="22"/>
                <w:lang w:val="ru-RU"/>
              </w:rPr>
            </w:pPr>
            <w:r>
              <w:rPr>
                <w:b/>
                <w:sz w:val="22"/>
                <w:szCs w:val="22"/>
                <w:lang w:val="ru-RU"/>
              </w:rPr>
              <w:t>Уравнения</w:t>
            </w:r>
          </w:p>
          <w:p>
            <w:pPr>
              <w:pStyle w:val="121"/>
              <w:spacing w:line="240" w:lineRule="auto"/>
              <w:jc w:val="center"/>
              <w:outlineLvl w:val="0"/>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sz w:val="22"/>
                <w:szCs w:val="22"/>
                <w:lang w:val="ru-RU"/>
              </w:rPr>
              <w:t>• решать основные виды рациональных уравнений с одной переменной, системы двух уравнений с двумя переменными;</w:t>
            </w:r>
          </w:p>
          <w:p>
            <w:pPr>
              <w:widowControl/>
              <w:autoSpaceDE/>
              <w:autoSpaceDN/>
              <w:adjustRightInd/>
              <w:ind w:firstLine="454"/>
              <w:jc w:val="both"/>
              <w:rPr>
                <w:sz w:val="22"/>
                <w:szCs w:val="22"/>
                <w:lang w:val="ru-RU"/>
              </w:rPr>
            </w:pPr>
            <w:r>
              <w:rPr>
                <w:sz w:val="22"/>
                <w:szCs w:val="22"/>
                <w:lang w:val="ru-RU"/>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pPr>
              <w:widowControl/>
              <w:autoSpaceDE/>
              <w:autoSpaceDN/>
              <w:adjustRightInd/>
              <w:ind w:firstLine="454"/>
              <w:jc w:val="both"/>
              <w:rPr>
                <w:sz w:val="22"/>
                <w:szCs w:val="22"/>
                <w:lang w:val="ru-RU"/>
              </w:rPr>
            </w:pPr>
            <w:r>
              <w:rPr>
                <w:sz w:val="22"/>
                <w:szCs w:val="22"/>
                <w:lang w:val="ru-RU"/>
              </w:rPr>
              <w:t>• применять графические представления для исследования уравнений, исследования и решения систем уравнений с двумя переменными.</w:t>
            </w:r>
          </w:p>
        </w:tc>
        <w:tc>
          <w:tcPr>
            <w:tcW w:w="4537" w:type="dxa"/>
          </w:tcPr>
          <w:p>
            <w:pPr>
              <w:ind w:firstLine="454"/>
              <w:jc w:val="both"/>
              <w:rPr>
                <w:b/>
                <w:sz w:val="22"/>
                <w:szCs w:val="22"/>
                <w:lang w:val="ru-RU"/>
              </w:rPr>
            </w:pPr>
            <w:r>
              <w:rPr>
                <w:b/>
                <w:i/>
                <w:sz w:val="22"/>
                <w:szCs w:val="22"/>
                <w:lang w:val="ru-RU"/>
              </w:rPr>
              <w:t>Выпускник получит возможность</w:t>
            </w:r>
            <w:r>
              <w:rPr>
                <w:b/>
                <w:sz w:val="22"/>
                <w:szCs w:val="22"/>
                <w:lang w:val="ru-RU"/>
              </w:rPr>
              <w:t>:</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применять графические представления для исследования уравнений, систем уравнений, содержащих буквенные коэффициенты.</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sz w:val="22"/>
                <w:szCs w:val="22"/>
                <w:lang w:val="ru-RU"/>
              </w:rPr>
            </w:pPr>
            <w:r>
              <w:rPr>
                <w:b/>
                <w:sz w:val="22"/>
                <w:szCs w:val="22"/>
                <w:lang w:val="ru-RU"/>
              </w:rPr>
              <w:t>Неравенства</w:t>
            </w:r>
          </w:p>
          <w:p>
            <w:pPr>
              <w:pStyle w:val="121"/>
              <w:spacing w:line="240" w:lineRule="auto"/>
              <w:jc w:val="center"/>
              <w:outlineLvl w:val="0"/>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sz w:val="22"/>
                <w:szCs w:val="22"/>
                <w:lang w:val="ru-RU"/>
              </w:rPr>
              <w:t>• понимать и применять терминологию и символику, связанные с отношением неравенства, свойства числовых неравенств;</w:t>
            </w:r>
          </w:p>
          <w:p>
            <w:pPr>
              <w:widowControl/>
              <w:autoSpaceDE/>
              <w:autoSpaceDN/>
              <w:adjustRightInd/>
              <w:ind w:firstLine="454"/>
              <w:jc w:val="both"/>
              <w:rPr>
                <w:sz w:val="22"/>
                <w:szCs w:val="22"/>
                <w:lang w:val="ru-RU"/>
              </w:rPr>
            </w:pPr>
            <w:r>
              <w:rPr>
                <w:sz w:val="22"/>
                <w:szCs w:val="22"/>
                <w:lang w:val="ru-RU"/>
              </w:rPr>
              <w:t>• решать линейные неравенства с одной переменной и их системы; решать квадратные неравенства с опорой на графические представления;</w:t>
            </w:r>
          </w:p>
          <w:p>
            <w:pPr>
              <w:ind w:firstLine="34"/>
              <w:jc w:val="both"/>
              <w:rPr>
                <w:b/>
                <w:i/>
                <w:sz w:val="22"/>
                <w:szCs w:val="22"/>
                <w:lang w:val="ru-RU"/>
              </w:rPr>
            </w:pPr>
            <w:r>
              <w:rPr>
                <w:sz w:val="22"/>
                <w:szCs w:val="22"/>
                <w:lang w:val="ru-RU"/>
              </w:rPr>
              <w:t>• применять аппарат неравенств для решения задач из различных разделов курса.</w:t>
            </w:r>
          </w:p>
        </w:tc>
        <w:tc>
          <w:tcPr>
            <w:tcW w:w="4537" w:type="dxa"/>
          </w:tcPr>
          <w:p>
            <w:pPr>
              <w:ind w:firstLine="454"/>
              <w:jc w:val="both"/>
              <w:rPr>
                <w:b/>
                <w:sz w:val="22"/>
                <w:szCs w:val="22"/>
                <w:lang w:val="ru-RU"/>
              </w:rPr>
            </w:pPr>
            <w:r>
              <w:rPr>
                <w:b/>
                <w:i/>
                <w:sz w:val="22"/>
                <w:szCs w:val="22"/>
                <w:lang w:val="ru-RU"/>
              </w:rPr>
              <w:t>Выпускник получит возможность научиться</w:t>
            </w:r>
            <w:r>
              <w:rPr>
                <w:b/>
                <w:sz w:val="22"/>
                <w:szCs w:val="22"/>
                <w:lang w:val="ru-RU"/>
              </w:rPr>
              <w:t>:</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применять графические представления для исследования неравенств, систем неравенств, содержащих буквенные коэффициенты.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sz w:val="22"/>
                <w:szCs w:val="22"/>
                <w:lang w:val="ru-RU"/>
              </w:rPr>
            </w:pPr>
            <w:r>
              <w:rPr>
                <w:b/>
                <w:sz w:val="22"/>
                <w:szCs w:val="22"/>
                <w:lang w:val="ru-RU"/>
              </w:rPr>
              <w:t>Основные понятия. Числовые функции</w:t>
            </w:r>
          </w:p>
          <w:p>
            <w:pPr>
              <w:pStyle w:val="121"/>
              <w:spacing w:line="240" w:lineRule="auto"/>
              <w:jc w:val="center"/>
              <w:outlineLvl w:val="0"/>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sz w:val="22"/>
                <w:szCs w:val="22"/>
                <w:lang w:val="ru-RU"/>
              </w:rPr>
              <w:t>• понимать и использовать функциональные понятия и язык (термины, символические обозначения);</w:t>
            </w:r>
          </w:p>
          <w:p>
            <w:pPr>
              <w:widowControl/>
              <w:autoSpaceDE/>
              <w:autoSpaceDN/>
              <w:adjustRightInd/>
              <w:ind w:firstLine="454"/>
              <w:jc w:val="both"/>
              <w:rPr>
                <w:sz w:val="22"/>
                <w:szCs w:val="22"/>
                <w:lang w:val="ru-RU"/>
              </w:rPr>
            </w:pPr>
            <w:r>
              <w:rPr>
                <w:sz w:val="22"/>
                <w:szCs w:val="22"/>
                <w:lang w:val="ru-RU"/>
              </w:rPr>
              <w:t>• строить графики элементарных функций; исследовать свойства числовых функций на основе изучения поведения их графиков;</w:t>
            </w:r>
          </w:p>
          <w:p>
            <w:pPr>
              <w:widowControl/>
              <w:autoSpaceDE/>
              <w:autoSpaceDN/>
              <w:adjustRightInd/>
              <w:ind w:firstLine="454"/>
              <w:jc w:val="both"/>
              <w:rPr>
                <w:sz w:val="22"/>
                <w:szCs w:val="22"/>
                <w:lang w:val="ru-RU"/>
              </w:rPr>
            </w:pPr>
            <w:r>
              <w:rPr>
                <w:sz w:val="22"/>
                <w:szCs w:val="22"/>
                <w:lang w:val="ru-RU"/>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tc>
        <w:tc>
          <w:tcPr>
            <w:tcW w:w="4537" w:type="dxa"/>
          </w:tcPr>
          <w:p>
            <w:pPr>
              <w:ind w:firstLine="454"/>
              <w:jc w:val="both"/>
              <w:rPr>
                <w:b/>
                <w:sz w:val="22"/>
                <w:szCs w:val="22"/>
                <w:lang w:val="ru-RU"/>
              </w:rPr>
            </w:pPr>
            <w:r>
              <w:rPr>
                <w:b/>
                <w:i/>
                <w:sz w:val="22"/>
                <w:szCs w:val="22"/>
                <w:lang w:val="ru-RU"/>
              </w:rPr>
              <w:t>Выпускник получит возможность научиться</w:t>
            </w:r>
            <w:r>
              <w:rPr>
                <w:b/>
                <w:sz w:val="22"/>
                <w:szCs w:val="22"/>
                <w:lang w:val="ru-RU"/>
              </w:rPr>
              <w:t>:</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pPr>
              <w:pStyle w:val="205"/>
              <w:spacing w:line="240" w:lineRule="auto"/>
              <w:rPr>
                <w:sz w:val="22"/>
                <w:szCs w:val="22"/>
                <w:lang w:val="ru-RU"/>
              </w:rPr>
            </w:pPr>
            <w:r>
              <w:rPr>
                <w:sz w:val="22"/>
                <w:szCs w:val="22"/>
                <w:lang w:val="ru-RU"/>
              </w:rPr>
              <w:t>•</w:t>
            </w:r>
            <w:r>
              <w:rPr>
                <w:sz w:val="22"/>
                <w:szCs w:val="22"/>
              </w:rPr>
              <w:t> </w:t>
            </w:r>
            <w:r>
              <w:rPr>
                <w:i/>
                <w:sz w:val="22"/>
                <w:szCs w:val="22"/>
                <w:lang w:val="ru-RU"/>
              </w:rPr>
              <w:t>использовать функциональные представления и свойства функций для решения математических задач из различных разделов курса.</w:t>
            </w:r>
            <w:r>
              <w:rPr>
                <w:sz w:val="22"/>
                <w:szCs w:val="22"/>
                <w:lang w:val="ru-RU"/>
              </w:rPr>
              <w:t xml:space="preserve"> </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sz w:val="22"/>
                <w:szCs w:val="22"/>
                <w:lang w:val="ru-RU"/>
              </w:rPr>
            </w:pPr>
            <w:r>
              <w:rPr>
                <w:b/>
                <w:sz w:val="22"/>
                <w:szCs w:val="22"/>
                <w:lang w:val="ru-RU"/>
              </w:rPr>
              <w:t>Числовые последовательности</w:t>
            </w:r>
          </w:p>
          <w:p>
            <w:pPr>
              <w:pStyle w:val="121"/>
              <w:spacing w:line="240" w:lineRule="auto"/>
              <w:jc w:val="center"/>
              <w:outlineLvl w:val="0"/>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sz w:val="22"/>
                <w:szCs w:val="22"/>
                <w:lang w:val="ru-RU"/>
              </w:rPr>
              <w:t>• понимать и использовать язык последовательностей (термины, символические обозначения);</w:t>
            </w:r>
          </w:p>
          <w:p>
            <w:pPr>
              <w:widowControl/>
              <w:autoSpaceDE/>
              <w:autoSpaceDN/>
              <w:adjustRightInd/>
              <w:ind w:firstLine="454"/>
              <w:jc w:val="both"/>
              <w:rPr>
                <w:sz w:val="22"/>
                <w:szCs w:val="22"/>
                <w:lang w:val="ru-RU"/>
              </w:rPr>
            </w:pPr>
            <w:r>
              <w:rPr>
                <w:sz w:val="22"/>
                <w:szCs w:val="22"/>
                <w:lang w:val="ru-RU"/>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pPr>
              <w:ind w:firstLine="34"/>
              <w:jc w:val="both"/>
              <w:rPr>
                <w:b/>
                <w:i/>
                <w:sz w:val="22"/>
                <w:szCs w:val="22"/>
                <w:lang w:val="ru-RU"/>
              </w:rPr>
            </w:pPr>
          </w:p>
        </w:tc>
        <w:tc>
          <w:tcPr>
            <w:tcW w:w="4537" w:type="dxa"/>
          </w:tcPr>
          <w:p>
            <w:pPr>
              <w:ind w:firstLine="454"/>
              <w:jc w:val="both"/>
              <w:rPr>
                <w:b/>
                <w:sz w:val="22"/>
                <w:szCs w:val="22"/>
                <w:lang w:val="ru-RU"/>
              </w:rPr>
            </w:pPr>
            <w:r>
              <w:rPr>
                <w:b/>
                <w:i/>
                <w:sz w:val="22"/>
                <w:szCs w:val="22"/>
                <w:lang w:val="ru-RU"/>
              </w:rPr>
              <w:t>Выпускник получит возможность научиться</w:t>
            </w:r>
            <w:r>
              <w:rPr>
                <w:b/>
                <w:sz w:val="22"/>
                <w:szCs w:val="22"/>
                <w:lang w:val="ru-RU"/>
              </w:rPr>
              <w:t>:</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 xml:space="preserve">решать комбинированные задачи с применением формул </w:t>
            </w:r>
            <w:r>
              <w:rPr>
                <w:i/>
                <w:sz w:val="22"/>
                <w:szCs w:val="22"/>
              </w:rPr>
              <w:t>n</w:t>
            </w:r>
            <w:r>
              <w:rPr>
                <w:i/>
                <w:sz w:val="22"/>
                <w:szCs w:val="22"/>
                <w:lang w:val="ru-RU"/>
              </w:rPr>
              <w:t xml:space="preserve">-го члена и суммы первых </w:t>
            </w:r>
            <w:r>
              <w:rPr>
                <w:i/>
                <w:sz w:val="22"/>
                <w:szCs w:val="22"/>
              </w:rPr>
              <w:t>n</w:t>
            </w:r>
            <w:r>
              <w:rPr>
                <w:i/>
                <w:sz w:val="22"/>
                <w:szCs w:val="22"/>
                <w:lang w:val="ru-RU"/>
              </w:rPr>
              <w:t xml:space="preserve"> членов арифметической и геометрической прогрессии, применяя при этом аппарат уравнений и неравенств;</w:t>
            </w:r>
          </w:p>
          <w:p>
            <w:pPr>
              <w:widowControl/>
              <w:autoSpaceDE/>
              <w:autoSpaceDN/>
              <w:adjustRightInd/>
              <w:ind w:firstLine="454"/>
              <w:jc w:val="both"/>
              <w:rPr>
                <w:i/>
                <w:sz w:val="22"/>
                <w:szCs w:val="22"/>
                <w:lang w:val="ru-RU"/>
              </w:rPr>
            </w:pPr>
            <w:r>
              <w:rPr>
                <w:sz w:val="22"/>
                <w:szCs w:val="22"/>
                <w:lang w:val="ru-RU"/>
              </w:rPr>
              <w:t>• </w:t>
            </w:r>
            <w:r>
              <w:rPr>
                <w:i/>
                <w:sz w:val="22"/>
                <w:szCs w:val="22"/>
                <w:lang w:val="ru-RU"/>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trPr>
        <w:tc>
          <w:tcPr>
            <w:tcW w:w="1208" w:type="dxa"/>
            <w:gridSpan w:val="2"/>
          </w:tcPr>
          <w:p>
            <w:pPr>
              <w:jc w:val="both"/>
              <w:outlineLvl w:val="0"/>
              <w:rPr>
                <w:b/>
                <w:sz w:val="22"/>
                <w:szCs w:val="22"/>
                <w:lang w:val="ru-RU"/>
              </w:rPr>
            </w:pPr>
            <w:r>
              <w:rPr>
                <w:b/>
                <w:sz w:val="22"/>
                <w:szCs w:val="22"/>
                <w:lang w:val="ru-RU"/>
              </w:rPr>
              <w:t>Описательная статистика</w:t>
            </w:r>
          </w:p>
          <w:p>
            <w:pPr>
              <w:pStyle w:val="121"/>
              <w:spacing w:line="240" w:lineRule="auto"/>
              <w:jc w:val="center"/>
              <w:outlineLvl w:val="0"/>
              <w:rPr>
                <w:b/>
                <w:sz w:val="22"/>
                <w:szCs w:val="22"/>
              </w:rPr>
            </w:pPr>
          </w:p>
        </w:tc>
        <w:tc>
          <w:tcPr>
            <w:tcW w:w="4178" w:type="dxa"/>
          </w:tcPr>
          <w:p>
            <w:pPr>
              <w:ind w:firstLine="34"/>
              <w:jc w:val="both"/>
              <w:rPr>
                <w:b/>
                <w:i/>
                <w:sz w:val="22"/>
                <w:szCs w:val="22"/>
                <w:lang w:val="ru-RU"/>
              </w:rPr>
            </w:pPr>
            <w:r>
              <w:rPr>
                <w:b/>
                <w:i/>
                <w:sz w:val="22"/>
                <w:szCs w:val="22"/>
                <w:lang w:val="ru-RU"/>
              </w:rPr>
              <w:t>Выпускник научится</w:t>
            </w:r>
            <w:r>
              <w:rPr>
                <w:sz w:val="22"/>
                <w:szCs w:val="22"/>
                <w:lang w:val="ru-RU"/>
              </w:rPr>
              <w:t xml:space="preserve"> использовать простейшие способы представления и анализа статистических данных</w:t>
            </w:r>
          </w:p>
        </w:tc>
        <w:tc>
          <w:tcPr>
            <w:tcW w:w="4537" w:type="dxa"/>
          </w:tcPr>
          <w:p>
            <w:pPr>
              <w:ind w:firstLine="454"/>
              <w:jc w:val="both"/>
              <w:rPr>
                <w:b/>
                <w:i/>
                <w:sz w:val="22"/>
                <w:szCs w:val="22"/>
                <w:lang w:val="ru-RU"/>
              </w:rPr>
            </w:pPr>
            <w:r>
              <w:rPr>
                <w:b/>
                <w:i/>
                <w:sz w:val="22"/>
                <w:szCs w:val="22"/>
                <w:lang w:val="ru-RU"/>
              </w:rPr>
              <w:t>Выпускник получит возможность приобрести</w:t>
            </w:r>
            <w:r>
              <w:rPr>
                <w:i/>
                <w:sz w:val="22"/>
                <w:szCs w:val="22"/>
                <w:lang w:val="ru-RU"/>
              </w:rPr>
              <w:t xml:space="preserve">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trPr>
        <w:tc>
          <w:tcPr>
            <w:tcW w:w="1208" w:type="dxa"/>
            <w:gridSpan w:val="2"/>
          </w:tcPr>
          <w:p>
            <w:pPr>
              <w:jc w:val="both"/>
              <w:outlineLvl w:val="0"/>
              <w:rPr>
                <w:b/>
                <w:sz w:val="22"/>
                <w:szCs w:val="22"/>
                <w:lang w:val="ru-RU"/>
              </w:rPr>
            </w:pPr>
            <w:r>
              <w:rPr>
                <w:b/>
                <w:sz w:val="22"/>
                <w:szCs w:val="22"/>
                <w:lang w:val="ru-RU"/>
              </w:rPr>
              <w:t>Случайные события и вероятность</w:t>
            </w:r>
          </w:p>
        </w:tc>
        <w:tc>
          <w:tcPr>
            <w:tcW w:w="4178" w:type="dxa"/>
          </w:tcPr>
          <w:p>
            <w:pPr>
              <w:ind w:firstLine="454"/>
              <w:jc w:val="both"/>
              <w:rPr>
                <w:i/>
                <w:sz w:val="22"/>
                <w:szCs w:val="22"/>
                <w:lang w:val="ru-RU"/>
              </w:rPr>
            </w:pPr>
            <w:r>
              <w:rPr>
                <w:b/>
                <w:i/>
                <w:sz w:val="22"/>
                <w:szCs w:val="22"/>
                <w:lang w:val="ru-RU"/>
              </w:rPr>
              <w:t>Выпускник научится</w:t>
            </w:r>
            <w:r>
              <w:rPr>
                <w:sz w:val="22"/>
                <w:szCs w:val="22"/>
                <w:lang w:val="ru-RU"/>
              </w:rPr>
              <w:t xml:space="preserve"> находить относительную частоту и вероятность случайного события. </w:t>
            </w:r>
          </w:p>
          <w:p>
            <w:pPr>
              <w:ind w:firstLine="34"/>
              <w:jc w:val="both"/>
              <w:rPr>
                <w:b/>
                <w:i/>
                <w:sz w:val="22"/>
                <w:szCs w:val="22"/>
                <w:lang w:val="ru-RU"/>
              </w:rPr>
            </w:pPr>
          </w:p>
        </w:tc>
        <w:tc>
          <w:tcPr>
            <w:tcW w:w="4537" w:type="dxa"/>
          </w:tcPr>
          <w:p>
            <w:pPr>
              <w:ind w:firstLine="454"/>
              <w:jc w:val="both"/>
              <w:rPr>
                <w:i/>
                <w:sz w:val="22"/>
                <w:szCs w:val="22"/>
                <w:lang w:val="ru-RU"/>
              </w:rPr>
            </w:pPr>
            <w:r>
              <w:rPr>
                <w:b/>
                <w:i/>
                <w:sz w:val="22"/>
                <w:szCs w:val="22"/>
                <w:lang w:val="ru-RU"/>
              </w:rPr>
              <w:t>Выпускник получит возможность</w:t>
            </w:r>
            <w:r>
              <w:rPr>
                <w:b/>
                <w:sz w:val="22"/>
                <w:szCs w:val="22"/>
                <w:lang w:val="ru-RU"/>
              </w:rPr>
              <w:t xml:space="preserve"> </w:t>
            </w:r>
            <w:r>
              <w:rPr>
                <w:b/>
                <w:i/>
                <w:sz w:val="22"/>
                <w:szCs w:val="22"/>
                <w:lang w:val="ru-RU"/>
              </w:rPr>
              <w:t>приобрести</w:t>
            </w:r>
            <w:r>
              <w:rPr>
                <w:i/>
                <w:sz w:val="22"/>
                <w:szCs w:val="22"/>
                <w:lang w:val="ru-RU"/>
              </w:rPr>
              <w:t xml:space="preserve"> опыт проведения случайных экспериментов, в том числе с помощью компьютерного моделирования, интерпретации их результатов.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sz w:val="22"/>
                <w:szCs w:val="22"/>
                <w:lang w:val="ru-RU"/>
              </w:rPr>
            </w:pPr>
            <w:r>
              <w:rPr>
                <w:b/>
                <w:sz w:val="22"/>
                <w:szCs w:val="22"/>
                <w:lang w:val="ru-RU"/>
              </w:rPr>
              <w:t>Комбинаторика</w:t>
            </w:r>
          </w:p>
          <w:p>
            <w:pPr>
              <w:pStyle w:val="121"/>
              <w:spacing w:line="240" w:lineRule="auto"/>
              <w:jc w:val="center"/>
              <w:outlineLvl w:val="0"/>
              <w:rPr>
                <w:b/>
                <w:sz w:val="22"/>
                <w:szCs w:val="22"/>
              </w:rPr>
            </w:pPr>
          </w:p>
        </w:tc>
        <w:tc>
          <w:tcPr>
            <w:tcW w:w="4178" w:type="dxa"/>
          </w:tcPr>
          <w:p>
            <w:pPr>
              <w:ind w:firstLine="454"/>
              <w:jc w:val="both"/>
              <w:rPr>
                <w:sz w:val="22"/>
                <w:szCs w:val="22"/>
                <w:lang w:val="ru-RU"/>
              </w:rPr>
            </w:pPr>
            <w:r>
              <w:rPr>
                <w:b/>
                <w:i/>
                <w:sz w:val="22"/>
                <w:szCs w:val="22"/>
                <w:lang w:val="ru-RU"/>
              </w:rPr>
              <w:t>Выпускник научится</w:t>
            </w:r>
            <w:r>
              <w:rPr>
                <w:sz w:val="22"/>
                <w:szCs w:val="22"/>
                <w:lang w:val="ru-RU"/>
              </w:rPr>
              <w:t xml:space="preserve"> решать комбинаторные задачи на нахождение числа объектов или комбинаций</w:t>
            </w:r>
          </w:p>
        </w:tc>
        <w:tc>
          <w:tcPr>
            <w:tcW w:w="4537" w:type="dxa"/>
          </w:tcPr>
          <w:p>
            <w:pPr>
              <w:ind w:firstLine="454"/>
              <w:jc w:val="both"/>
              <w:rPr>
                <w:i/>
                <w:sz w:val="22"/>
                <w:szCs w:val="22"/>
                <w:lang w:val="ru-RU"/>
              </w:rPr>
            </w:pPr>
            <w:r>
              <w:rPr>
                <w:b/>
                <w:i/>
                <w:sz w:val="22"/>
                <w:szCs w:val="22"/>
                <w:lang w:val="ru-RU"/>
              </w:rPr>
              <w:t>Выпускник получит возможность</w:t>
            </w:r>
            <w:r>
              <w:rPr>
                <w:b/>
                <w:sz w:val="22"/>
                <w:szCs w:val="22"/>
                <w:lang w:val="ru-RU"/>
              </w:rPr>
              <w:t xml:space="preserve"> </w:t>
            </w:r>
            <w:r>
              <w:rPr>
                <w:b/>
                <w:i/>
                <w:sz w:val="22"/>
                <w:szCs w:val="22"/>
                <w:lang w:val="ru-RU"/>
              </w:rPr>
              <w:t>научиться</w:t>
            </w:r>
            <w:r>
              <w:rPr>
                <w:i/>
                <w:sz w:val="22"/>
                <w:szCs w:val="22"/>
                <w:lang w:val="ru-RU"/>
              </w:rPr>
              <w:t xml:space="preserve"> некоторым специальным приёмам решения комбинаторных задач.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rPr>
                <w:b/>
                <w:i/>
                <w:sz w:val="22"/>
                <w:szCs w:val="22"/>
                <w:lang w:val="ru-RU"/>
              </w:rPr>
            </w:pPr>
            <w:r>
              <w:rPr>
                <w:b/>
                <w:bCs/>
                <w:sz w:val="22"/>
                <w:szCs w:val="22"/>
                <w:lang w:val="ru-RU"/>
              </w:rPr>
              <w:t>Наглядная геометрия</w:t>
            </w:r>
          </w:p>
          <w:p>
            <w:pPr>
              <w:pStyle w:val="121"/>
              <w:spacing w:line="240" w:lineRule="auto"/>
              <w:jc w:val="center"/>
              <w:outlineLvl w:val="0"/>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sz w:val="22"/>
                <w:szCs w:val="22"/>
                <w:lang w:val="ru-RU"/>
              </w:rPr>
              <w:t>• распознавать на чертежах, рисунках, моделях и в окружающем мире плоские и пространственные геометрические фигуры;</w:t>
            </w:r>
          </w:p>
          <w:p>
            <w:pPr>
              <w:widowControl/>
              <w:autoSpaceDE/>
              <w:autoSpaceDN/>
              <w:adjustRightInd/>
              <w:ind w:firstLine="454"/>
              <w:jc w:val="both"/>
              <w:rPr>
                <w:bCs/>
                <w:sz w:val="22"/>
                <w:szCs w:val="22"/>
                <w:lang w:val="ru-RU"/>
              </w:rPr>
            </w:pPr>
            <w:r>
              <w:rPr>
                <w:sz w:val="22"/>
                <w:szCs w:val="22"/>
                <w:lang w:val="ru-RU"/>
              </w:rPr>
              <w:t>• </w:t>
            </w:r>
            <w:r>
              <w:rPr>
                <w:iCs/>
                <w:sz w:val="22"/>
                <w:szCs w:val="22"/>
                <w:lang w:val="ru-RU"/>
              </w:rPr>
              <w:t>распознавать</w:t>
            </w:r>
            <w:r>
              <w:rPr>
                <w:sz w:val="22"/>
                <w:szCs w:val="22"/>
                <w:lang w:val="ru-RU"/>
              </w:rPr>
              <w:t xml:space="preserve"> развёртки куба, </w:t>
            </w:r>
            <w:r>
              <w:rPr>
                <w:bCs/>
                <w:sz w:val="22"/>
                <w:szCs w:val="22"/>
                <w:lang w:val="ru-RU"/>
              </w:rPr>
              <w:t>прямоугольного</w:t>
            </w:r>
            <w:r>
              <w:rPr>
                <w:sz w:val="22"/>
                <w:szCs w:val="22"/>
                <w:lang w:val="ru-RU"/>
              </w:rPr>
              <w:t xml:space="preserve"> параллелепипеда, правильной пирамиды, цилиндра и </w:t>
            </w:r>
            <w:r>
              <w:rPr>
                <w:bCs/>
                <w:sz w:val="22"/>
                <w:szCs w:val="22"/>
                <w:lang w:val="ru-RU"/>
              </w:rPr>
              <w:t>конуса;</w:t>
            </w:r>
          </w:p>
          <w:p>
            <w:pPr>
              <w:widowControl/>
              <w:autoSpaceDE/>
              <w:autoSpaceDN/>
              <w:adjustRightInd/>
              <w:ind w:firstLine="454"/>
              <w:jc w:val="both"/>
              <w:rPr>
                <w:sz w:val="22"/>
                <w:szCs w:val="22"/>
                <w:lang w:val="ru-RU"/>
              </w:rPr>
            </w:pPr>
            <w:r>
              <w:rPr>
                <w:sz w:val="22"/>
                <w:szCs w:val="22"/>
                <w:lang w:val="ru-RU"/>
              </w:rPr>
              <w:t xml:space="preserve">• строить развёртки куба и </w:t>
            </w:r>
            <w:r>
              <w:rPr>
                <w:bCs/>
                <w:sz w:val="22"/>
                <w:szCs w:val="22"/>
                <w:lang w:val="ru-RU"/>
              </w:rPr>
              <w:t>прямоугольного</w:t>
            </w:r>
            <w:r>
              <w:rPr>
                <w:sz w:val="22"/>
                <w:szCs w:val="22"/>
                <w:lang w:val="ru-RU"/>
              </w:rPr>
              <w:t xml:space="preserve"> параллелепипеда;</w:t>
            </w:r>
          </w:p>
          <w:p>
            <w:pPr>
              <w:widowControl/>
              <w:autoSpaceDE/>
              <w:autoSpaceDN/>
              <w:adjustRightInd/>
              <w:ind w:firstLine="454"/>
              <w:jc w:val="both"/>
              <w:rPr>
                <w:sz w:val="22"/>
                <w:szCs w:val="22"/>
                <w:lang w:val="ru-RU"/>
              </w:rPr>
            </w:pPr>
            <w:r>
              <w:rPr>
                <w:sz w:val="22"/>
                <w:szCs w:val="22"/>
                <w:lang w:val="ru-RU"/>
              </w:rPr>
              <w:t>• определять по линейным размерам развёртки фигуры линейные размеры самой фигуры и наоборот;</w:t>
            </w:r>
          </w:p>
          <w:p>
            <w:pPr>
              <w:widowControl/>
              <w:autoSpaceDE/>
              <w:autoSpaceDN/>
              <w:adjustRightInd/>
              <w:ind w:firstLine="454"/>
              <w:jc w:val="both"/>
              <w:rPr>
                <w:bCs/>
                <w:sz w:val="22"/>
                <w:szCs w:val="22"/>
                <w:lang w:val="ru-RU"/>
              </w:rPr>
            </w:pPr>
            <w:r>
              <w:rPr>
                <w:sz w:val="22"/>
                <w:szCs w:val="22"/>
                <w:lang w:val="ru-RU"/>
              </w:rPr>
              <w:t>• </w:t>
            </w:r>
            <w:r>
              <w:rPr>
                <w:bCs/>
                <w:sz w:val="22"/>
                <w:szCs w:val="22"/>
                <w:lang w:val="ru-RU"/>
              </w:rPr>
              <w:t>вычислять объём прямоугольного параллелепипеда.</w:t>
            </w:r>
          </w:p>
        </w:tc>
        <w:tc>
          <w:tcPr>
            <w:tcW w:w="4537" w:type="dxa"/>
          </w:tcPr>
          <w:p>
            <w:pPr>
              <w:ind w:firstLine="454"/>
              <w:jc w:val="both"/>
              <w:rPr>
                <w:b/>
                <w:i/>
                <w:sz w:val="22"/>
                <w:szCs w:val="22"/>
                <w:lang w:val="ru-RU"/>
              </w:rPr>
            </w:pPr>
            <w:r>
              <w:rPr>
                <w:b/>
                <w:i/>
                <w:sz w:val="22"/>
                <w:szCs w:val="22"/>
                <w:lang w:val="ru-RU"/>
              </w:rPr>
              <w:t>Выпускник получит возможность:</w:t>
            </w:r>
          </w:p>
          <w:p>
            <w:pPr>
              <w:widowControl/>
              <w:autoSpaceDE/>
              <w:autoSpaceDN/>
              <w:adjustRightInd/>
              <w:ind w:firstLine="454"/>
              <w:jc w:val="both"/>
              <w:rPr>
                <w:sz w:val="22"/>
                <w:szCs w:val="22"/>
                <w:lang w:val="ru-RU"/>
              </w:rPr>
            </w:pPr>
            <w:r>
              <w:rPr>
                <w:sz w:val="22"/>
                <w:szCs w:val="22"/>
                <w:lang w:val="ru-RU"/>
              </w:rPr>
              <w:t>• </w:t>
            </w:r>
            <w:r>
              <w:rPr>
                <w:i/>
                <w:sz w:val="22"/>
                <w:szCs w:val="22"/>
                <w:lang w:val="ru-RU"/>
              </w:rPr>
              <w:t>научиться</w:t>
            </w:r>
            <w:r>
              <w:rPr>
                <w:i/>
                <w:iCs/>
                <w:sz w:val="22"/>
                <w:szCs w:val="22"/>
                <w:lang w:val="ru-RU"/>
              </w:rPr>
              <w:t xml:space="preserve"> вычислять объёмы пространственных геометрических фигур, составленных из прямоугольных параллелепипедов</w:t>
            </w:r>
            <w:r>
              <w:rPr>
                <w:sz w:val="22"/>
                <w:szCs w:val="22"/>
                <w:lang w:val="ru-RU"/>
              </w:rPr>
              <w:t>;</w:t>
            </w:r>
          </w:p>
          <w:p>
            <w:pPr>
              <w:widowControl/>
              <w:autoSpaceDE/>
              <w:autoSpaceDN/>
              <w:adjustRightInd/>
              <w:ind w:firstLine="454"/>
              <w:jc w:val="both"/>
              <w:rPr>
                <w:i/>
                <w:sz w:val="22"/>
                <w:szCs w:val="22"/>
                <w:lang w:val="ru-RU"/>
              </w:rPr>
            </w:pPr>
            <w:r>
              <w:rPr>
                <w:sz w:val="22"/>
                <w:szCs w:val="22"/>
                <w:lang w:val="ru-RU"/>
              </w:rPr>
              <w:t>• </w:t>
            </w:r>
            <w:r>
              <w:rPr>
                <w:i/>
                <w:iCs/>
                <w:sz w:val="22"/>
                <w:szCs w:val="22"/>
                <w:lang w:val="ru-RU"/>
              </w:rPr>
              <w:t>углубить и развить представления о пространственных геометрических фигурах;</w:t>
            </w:r>
          </w:p>
          <w:p>
            <w:pPr>
              <w:widowControl/>
              <w:autoSpaceDE/>
              <w:autoSpaceDN/>
              <w:adjustRightInd/>
              <w:ind w:firstLine="454"/>
              <w:jc w:val="both"/>
              <w:rPr>
                <w:iCs/>
                <w:sz w:val="22"/>
                <w:szCs w:val="22"/>
                <w:lang w:val="ru-RU"/>
              </w:rPr>
            </w:pPr>
            <w:r>
              <w:rPr>
                <w:sz w:val="22"/>
                <w:szCs w:val="22"/>
                <w:lang w:val="ru-RU"/>
              </w:rPr>
              <w:t>• </w:t>
            </w:r>
            <w:r>
              <w:rPr>
                <w:i/>
                <w:sz w:val="22"/>
                <w:szCs w:val="22"/>
                <w:lang w:val="ru-RU"/>
              </w:rPr>
              <w:t>научиться применять понятие развёртки для выполнения практических расчётов</w:t>
            </w:r>
            <w:r>
              <w:rPr>
                <w:sz w:val="22"/>
                <w:szCs w:val="22"/>
                <w:lang w:val="ru-RU"/>
              </w:rPr>
              <w:t>.</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80"/>
              <w:jc w:val="both"/>
              <w:outlineLvl w:val="0"/>
              <w:rPr>
                <w:b/>
                <w:bCs/>
                <w:sz w:val="22"/>
                <w:szCs w:val="22"/>
              </w:rPr>
            </w:pPr>
            <w:r>
              <w:rPr>
                <w:b/>
                <w:bCs/>
                <w:sz w:val="22"/>
                <w:szCs w:val="22"/>
              </w:rPr>
              <w:t>Геометрические фигуры</w:t>
            </w:r>
          </w:p>
          <w:p>
            <w:pPr>
              <w:pStyle w:val="121"/>
              <w:spacing w:line="240" w:lineRule="auto"/>
              <w:jc w:val="center"/>
              <w:outlineLvl w:val="0"/>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sz w:val="22"/>
                <w:szCs w:val="22"/>
                <w:lang w:val="ru-RU"/>
              </w:rPr>
              <w:t>• пользоваться языком геометрии для описания предметов окружающего мира и их взаимного расположения;</w:t>
            </w:r>
          </w:p>
          <w:p>
            <w:pPr>
              <w:widowControl/>
              <w:autoSpaceDE/>
              <w:autoSpaceDN/>
              <w:adjustRightInd/>
              <w:ind w:firstLine="454"/>
              <w:jc w:val="both"/>
              <w:rPr>
                <w:sz w:val="22"/>
                <w:szCs w:val="22"/>
                <w:lang w:val="ru-RU"/>
              </w:rPr>
            </w:pPr>
            <w:r>
              <w:rPr>
                <w:sz w:val="22"/>
                <w:szCs w:val="22"/>
                <w:lang w:val="ru-RU"/>
              </w:rPr>
              <w:t>• распознавать и изображать на чертежах и рисунках геометрические фигуры и их конфигурации;</w:t>
            </w:r>
          </w:p>
          <w:p>
            <w:pPr>
              <w:widowControl/>
              <w:autoSpaceDE/>
              <w:autoSpaceDN/>
              <w:adjustRightInd/>
              <w:ind w:firstLine="454"/>
              <w:jc w:val="both"/>
              <w:rPr>
                <w:sz w:val="22"/>
                <w:szCs w:val="22"/>
                <w:lang w:val="ru-RU"/>
              </w:rPr>
            </w:pPr>
            <w:r>
              <w:rPr>
                <w:sz w:val="22"/>
                <w:szCs w:val="22"/>
                <w:lang w:val="ru-RU"/>
              </w:rPr>
              <w:t>• находить значения длин линейных элементов фигур и их отношения, градусную меру углов от 0</w:t>
            </w:r>
            <w:r>
              <w:rPr>
                <w:sz w:val="22"/>
                <w:szCs w:val="22"/>
              </w:rPr>
              <w:sym w:font="Symbol" w:char="00B0"/>
            </w:r>
            <w:r>
              <w:rPr>
                <w:sz w:val="22"/>
                <w:szCs w:val="22"/>
                <w:lang w:val="ru-RU"/>
              </w:rPr>
              <w:t xml:space="preserve"> до 180</w:t>
            </w:r>
            <w:r>
              <w:rPr>
                <w:sz w:val="22"/>
                <w:szCs w:val="22"/>
              </w:rPr>
              <w:sym w:font="Symbol" w:char="00B0"/>
            </w:r>
            <w:r>
              <w:rPr>
                <w:sz w:val="22"/>
                <w:szCs w:val="22"/>
                <w:lang w:val="ru-RU"/>
              </w:rPr>
              <w:t>, применяя определения, свойства и признаки фигур и их элементов, отношения фигур (равенство, подобие, симметрии, поворот, параллельный перенос);</w:t>
            </w:r>
          </w:p>
          <w:p>
            <w:pPr>
              <w:widowControl/>
              <w:autoSpaceDE/>
              <w:autoSpaceDN/>
              <w:adjustRightInd/>
              <w:ind w:firstLine="454"/>
              <w:jc w:val="both"/>
              <w:rPr>
                <w:sz w:val="22"/>
                <w:szCs w:val="22"/>
                <w:lang w:val="ru-RU"/>
              </w:rPr>
            </w:pPr>
            <w:r>
              <w:rPr>
                <w:sz w:val="22"/>
                <w:szCs w:val="22"/>
                <w:lang w:val="ru-RU"/>
              </w:rPr>
              <w:t>• оперировать с начальными понятиями тригонометрии и выполнять элементарные операции над функциями углов;</w:t>
            </w:r>
          </w:p>
          <w:p>
            <w:pPr>
              <w:widowControl/>
              <w:autoSpaceDE/>
              <w:autoSpaceDN/>
              <w:adjustRightInd/>
              <w:ind w:firstLine="454"/>
              <w:jc w:val="both"/>
              <w:rPr>
                <w:sz w:val="22"/>
                <w:szCs w:val="22"/>
                <w:lang w:val="ru-RU"/>
              </w:rPr>
            </w:pPr>
            <w:r>
              <w:rPr>
                <w:sz w:val="22"/>
                <w:szCs w:val="22"/>
                <w:lang w:val="ru-RU"/>
              </w:rPr>
              <w:t>• решать задачи на доказательство, опираясь на изученные свойства фигур и отношений между ними и применяя изученные методы доказательств;</w:t>
            </w:r>
          </w:p>
          <w:p>
            <w:pPr>
              <w:widowControl/>
              <w:autoSpaceDE/>
              <w:autoSpaceDN/>
              <w:adjustRightInd/>
              <w:ind w:firstLine="454"/>
              <w:jc w:val="both"/>
              <w:rPr>
                <w:sz w:val="22"/>
                <w:szCs w:val="22"/>
                <w:lang w:val="ru-RU"/>
              </w:rPr>
            </w:pPr>
            <w:r>
              <w:rPr>
                <w:sz w:val="22"/>
                <w:szCs w:val="22"/>
                <w:lang w:val="ru-RU"/>
              </w:rPr>
              <w:t>• решать несложные задачи на построение, применяя основные алгоритмы построения с помощью циркуля и линейки;</w:t>
            </w:r>
          </w:p>
          <w:p>
            <w:pPr>
              <w:widowControl/>
              <w:autoSpaceDE/>
              <w:autoSpaceDN/>
              <w:adjustRightInd/>
              <w:ind w:firstLine="454"/>
              <w:jc w:val="both"/>
              <w:rPr>
                <w:sz w:val="22"/>
                <w:szCs w:val="22"/>
                <w:lang w:val="ru-RU"/>
              </w:rPr>
            </w:pPr>
            <w:r>
              <w:rPr>
                <w:sz w:val="22"/>
                <w:szCs w:val="22"/>
                <w:lang w:val="ru-RU"/>
              </w:rPr>
              <w:t>• решать простейшие планиметрические задачи в пространстве.</w:t>
            </w:r>
          </w:p>
        </w:tc>
        <w:tc>
          <w:tcPr>
            <w:tcW w:w="4537" w:type="dxa"/>
          </w:tcPr>
          <w:p>
            <w:pPr>
              <w:ind w:firstLine="454"/>
              <w:jc w:val="both"/>
              <w:rPr>
                <w:b/>
                <w:i/>
                <w:iCs/>
                <w:sz w:val="22"/>
                <w:szCs w:val="22"/>
                <w:lang w:val="ru-RU"/>
              </w:rPr>
            </w:pPr>
            <w:r>
              <w:rPr>
                <w:b/>
                <w:i/>
                <w:iCs/>
                <w:sz w:val="22"/>
                <w:szCs w:val="22"/>
                <w:lang w:val="ru-RU"/>
              </w:rPr>
              <w:t>Выпускник получит возможность</w:t>
            </w:r>
            <w:r>
              <w:rPr>
                <w:b/>
                <w:sz w:val="22"/>
                <w:szCs w:val="22"/>
                <w:lang w:val="ru-RU"/>
              </w:rPr>
              <w:t>:</w:t>
            </w:r>
          </w:p>
          <w:p>
            <w:pPr>
              <w:widowControl/>
              <w:autoSpaceDE/>
              <w:autoSpaceDN/>
              <w:adjustRightInd/>
              <w:ind w:firstLine="454"/>
              <w:jc w:val="both"/>
              <w:rPr>
                <w:bCs/>
                <w:i/>
                <w:iCs/>
                <w:sz w:val="22"/>
                <w:szCs w:val="22"/>
                <w:lang w:val="ru-RU"/>
              </w:rPr>
            </w:pPr>
            <w:r>
              <w:rPr>
                <w:sz w:val="22"/>
                <w:szCs w:val="22"/>
                <w:lang w:val="ru-RU"/>
              </w:rPr>
              <w:t>• </w:t>
            </w:r>
            <w:r>
              <w:rPr>
                <w:i/>
                <w:sz w:val="22"/>
                <w:szCs w:val="22"/>
                <w:lang w:val="ru-RU"/>
              </w:rPr>
              <w:t>овладеть методами решения задач</w:t>
            </w:r>
            <w:r>
              <w:rPr>
                <w:i/>
                <w:iCs/>
                <w:sz w:val="22"/>
                <w:szCs w:val="22"/>
                <w:lang w:val="ru-RU"/>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pPr>
              <w:widowControl/>
              <w:autoSpaceDE/>
              <w:autoSpaceDN/>
              <w:adjustRightInd/>
              <w:ind w:firstLine="454"/>
              <w:jc w:val="both"/>
              <w:rPr>
                <w:i/>
                <w:iCs/>
                <w:sz w:val="22"/>
                <w:szCs w:val="22"/>
                <w:lang w:val="ru-RU"/>
              </w:rPr>
            </w:pPr>
            <w:r>
              <w:rPr>
                <w:sz w:val="22"/>
                <w:szCs w:val="22"/>
                <w:lang w:val="ru-RU"/>
              </w:rPr>
              <w:t>• </w:t>
            </w:r>
            <w:r>
              <w:rPr>
                <w:i/>
                <w:sz w:val="22"/>
                <w:szCs w:val="22"/>
                <w:lang w:val="ru-RU"/>
              </w:rPr>
              <w:t>приобрести опыт применения</w:t>
            </w:r>
            <w:r>
              <w:rPr>
                <w:sz w:val="22"/>
                <w:szCs w:val="22"/>
                <w:lang w:val="ru-RU"/>
              </w:rPr>
              <w:t xml:space="preserve"> </w:t>
            </w:r>
            <w:r>
              <w:rPr>
                <w:i/>
                <w:iCs/>
                <w:sz w:val="22"/>
                <w:szCs w:val="22"/>
                <w:lang w:val="ru-RU"/>
              </w:rPr>
              <w:t>алгебраического и тригонометрического аппарата и идей движения при решении геометрических задач;</w:t>
            </w:r>
          </w:p>
          <w:p>
            <w:pPr>
              <w:widowControl/>
              <w:autoSpaceDE/>
              <w:autoSpaceDN/>
              <w:adjustRightInd/>
              <w:ind w:firstLine="454"/>
              <w:jc w:val="both"/>
              <w:rPr>
                <w:i/>
                <w:iCs/>
                <w:sz w:val="22"/>
                <w:szCs w:val="22"/>
                <w:lang w:val="ru-RU"/>
              </w:rPr>
            </w:pPr>
            <w:r>
              <w:rPr>
                <w:sz w:val="22"/>
                <w:szCs w:val="22"/>
                <w:lang w:val="ru-RU"/>
              </w:rPr>
              <w:t>• </w:t>
            </w:r>
            <w:r>
              <w:rPr>
                <w:i/>
                <w:sz w:val="22"/>
                <w:szCs w:val="22"/>
                <w:lang w:val="ru-RU"/>
              </w:rPr>
              <w:t>овладеть традиционной схемой</w:t>
            </w:r>
            <w:r>
              <w:rPr>
                <w:i/>
                <w:iCs/>
                <w:sz w:val="22"/>
                <w:szCs w:val="22"/>
                <w:lang w:val="ru-RU"/>
              </w:rPr>
              <w:t xml:space="preserve"> решения задач на построение с помощью циркуля и линейки:</w:t>
            </w:r>
            <w:r>
              <w:rPr>
                <w:sz w:val="22"/>
                <w:szCs w:val="22"/>
                <w:lang w:val="ru-RU"/>
              </w:rPr>
              <w:t xml:space="preserve"> </w:t>
            </w:r>
            <w:r>
              <w:rPr>
                <w:i/>
                <w:iCs/>
                <w:sz w:val="22"/>
                <w:szCs w:val="22"/>
                <w:lang w:val="ru-RU"/>
              </w:rPr>
              <w:t>анализ, построение</w:t>
            </w:r>
            <w:r>
              <w:rPr>
                <w:sz w:val="22"/>
                <w:szCs w:val="22"/>
                <w:lang w:val="ru-RU"/>
              </w:rPr>
              <w:t xml:space="preserve">, </w:t>
            </w:r>
            <w:r>
              <w:rPr>
                <w:i/>
                <w:iCs/>
                <w:sz w:val="22"/>
                <w:szCs w:val="22"/>
                <w:lang w:val="ru-RU"/>
              </w:rPr>
              <w:t>доказательство и исследование;</w:t>
            </w:r>
          </w:p>
          <w:p>
            <w:pPr>
              <w:widowControl/>
              <w:autoSpaceDE/>
              <w:autoSpaceDN/>
              <w:adjustRightInd/>
              <w:ind w:firstLine="454"/>
              <w:jc w:val="both"/>
              <w:rPr>
                <w:i/>
                <w:iCs/>
                <w:sz w:val="22"/>
                <w:szCs w:val="22"/>
                <w:lang w:val="ru-RU"/>
              </w:rPr>
            </w:pPr>
            <w:r>
              <w:rPr>
                <w:sz w:val="22"/>
                <w:szCs w:val="22"/>
                <w:lang w:val="ru-RU"/>
              </w:rPr>
              <w:t>• </w:t>
            </w:r>
            <w:r>
              <w:rPr>
                <w:i/>
                <w:sz w:val="22"/>
                <w:szCs w:val="22"/>
                <w:lang w:val="ru-RU"/>
              </w:rPr>
              <w:t>научиться решать задачи</w:t>
            </w:r>
            <w:r>
              <w:rPr>
                <w:i/>
                <w:iCs/>
                <w:sz w:val="22"/>
                <w:szCs w:val="22"/>
                <w:lang w:val="ru-RU"/>
              </w:rPr>
              <w:t xml:space="preserve"> на построение</w:t>
            </w:r>
            <w:r>
              <w:rPr>
                <w:sz w:val="22"/>
                <w:szCs w:val="22"/>
                <w:lang w:val="ru-RU"/>
              </w:rPr>
              <w:t xml:space="preserve"> </w:t>
            </w:r>
            <w:r>
              <w:rPr>
                <w:i/>
                <w:iCs/>
                <w:sz w:val="22"/>
                <w:szCs w:val="22"/>
                <w:lang w:val="ru-RU"/>
              </w:rPr>
              <w:t>методом</w:t>
            </w:r>
            <w:r>
              <w:rPr>
                <w:sz w:val="22"/>
                <w:szCs w:val="22"/>
                <w:lang w:val="ru-RU"/>
              </w:rPr>
              <w:t xml:space="preserve"> </w:t>
            </w:r>
            <w:r>
              <w:rPr>
                <w:i/>
                <w:iCs/>
                <w:sz w:val="22"/>
                <w:szCs w:val="22"/>
                <w:lang w:val="ru-RU"/>
              </w:rPr>
              <w:t>геометрического</w:t>
            </w:r>
            <w:r>
              <w:rPr>
                <w:sz w:val="22"/>
                <w:szCs w:val="22"/>
                <w:lang w:val="ru-RU"/>
              </w:rPr>
              <w:t xml:space="preserve"> </w:t>
            </w:r>
            <w:r>
              <w:rPr>
                <w:i/>
                <w:iCs/>
                <w:sz w:val="22"/>
                <w:szCs w:val="22"/>
                <w:lang w:val="ru-RU"/>
              </w:rPr>
              <w:t>места</w:t>
            </w:r>
            <w:r>
              <w:rPr>
                <w:sz w:val="22"/>
                <w:szCs w:val="22"/>
                <w:lang w:val="ru-RU"/>
              </w:rPr>
              <w:t xml:space="preserve"> </w:t>
            </w:r>
            <w:r>
              <w:rPr>
                <w:i/>
                <w:iCs/>
                <w:sz w:val="22"/>
                <w:szCs w:val="22"/>
                <w:lang w:val="ru-RU"/>
              </w:rPr>
              <w:t>точек</w:t>
            </w:r>
            <w:r>
              <w:rPr>
                <w:sz w:val="22"/>
                <w:szCs w:val="22"/>
                <w:lang w:val="ru-RU"/>
              </w:rPr>
              <w:t xml:space="preserve"> </w:t>
            </w:r>
            <w:r>
              <w:rPr>
                <w:i/>
                <w:sz w:val="22"/>
                <w:szCs w:val="22"/>
                <w:lang w:val="ru-RU"/>
              </w:rPr>
              <w:t>и</w:t>
            </w:r>
            <w:r>
              <w:rPr>
                <w:sz w:val="22"/>
                <w:szCs w:val="22"/>
                <w:lang w:val="ru-RU"/>
              </w:rPr>
              <w:t xml:space="preserve"> </w:t>
            </w:r>
            <w:r>
              <w:rPr>
                <w:i/>
                <w:iCs/>
                <w:sz w:val="22"/>
                <w:szCs w:val="22"/>
                <w:lang w:val="ru-RU"/>
              </w:rPr>
              <w:t>методом</w:t>
            </w:r>
            <w:r>
              <w:rPr>
                <w:sz w:val="22"/>
                <w:szCs w:val="22"/>
                <w:lang w:val="ru-RU"/>
              </w:rPr>
              <w:t xml:space="preserve"> </w:t>
            </w:r>
            <w:r>
              <w:rPr>
                <w:i/>
                <w:iCs/>
                <w:sz w:val="22"/>
                <w:szCs w:val="22"/>
                <w:lang w:val="ru-RU"/>
              </w:rPr>
              <w:t>подобия;</w:t>
            </w:r>
          </w:p>
          <w:p>
            <w:pPr>
              <w:widowControl/>
              <w:autoSpaceDE/>
              <w:autoSpaceDN/>
              <w:adjustRightInd/>
              <w:ind w:firstLine="454"/>
              <w:jc w:val="both"/>
              <w:rPr>
                <w:sz w:val="22"/>
                <w:szCs w:val="22"/>
                <w:lang w:val="ru-RU"/>
              </w:rPr>
            </w:pPr>
            <w:r>
              <w:rPr>
                <w:sz w:val="22"/>
                <w:szCs w:val="22"/>
                <w:lang w:val="ru-RU"/>
              </w:rPr>
              <w:t>• </w:t>
            </w:r>
            <w:r>
              <w:rPr>
                <w:i/>
                <w:sz w:val="22"/>
                <w:szCs w:val="22"/>
                <w:lang w:val="ru-RU"/>
              </w:rPr>
              <w:t>приобрести опыт исследования свойств</w:t>
            </w:r>
            <w:r>
              <w:rPr>
                <w:sz w:val="22"/>
                <w:szCs w:val="22"/>
                <w:lang w:val="ru-RU"/>
              </w:rPr>
              <w:t xml:space="preserve"> </w:t>
            </w:r>
            <w:r>
              <w:rPr>
                <w:i/>
                <w:iCs/>
                <w:sz w:val="22"/>
                <w:szCs w:val="22"/>
                <w:lang w:val="ru-RU"/>
              </w:rPr>
              <w:t>планиметрических фигур с помощью компьютерных программ</w:t>
            </w:r>
            <w:r>
              <w:rPr>
                <w:sz w:val="22"/>
                <w:szCs w:val="22"/>
                <w:lang w:val="ru-RU"/>
              </w:rPr>
              <w:t>;</w:t>
            </w:r>
          </w:p>
          <w:p>
            <w:pPr>
              <w:widowControl/>
              <w:autoSpaceDE/>
              <w:autoSpaceDN/>
              <w:adjustRightInd/>
              <w:ind w:firstLine="454"/>
              <w:jc w:val="both"/>
              <w:rPr>
                <w:i/>
                <w:iCs/>
                <w:sz w:val="22"/>
                <w:szCs w:val="22"/>
                <w:lang w:val="ru-RU"/>
              </w:rPr>
            </w:pPr>
            <w:r>
              <w:rPr>
                <w:sz w:val="22"/>
                <w:szCs w:val="22"/>
                <w:lang w:val="ru-RU"/>
              </w:rPr>
              <w:t>• </w:t>
            </w:r>
            <w:r>
              <w:rPr>
                <w:i/>
                <w:sz w:val="22"/>
                <w:szCs w:val="22"/>
                <w:lang w:val="ru-RU"/>
              </w:rPr>
              <w:t>приобрести опыт выполнения проектов</w:t>
            </w:r>
            <w:r>
              <w:rPr>
                <w:sz w:val="22"/>
                <w:szCs w:val="22"/>
                <w:lang w:val="ru-RU"/>
              </w:rPr>
              <w:t xml:space="preserve"> </w:t>
            </w:r>
            <w:r>
              <w:rPr>
                <w:i/>
                <w:iCs/>
                <w:sz w:val="22"/>
                <w:szCs w:val="22"/>
                <w:lang w:val="ru-RU"/>
              </w:rPr>
              <w:t xml:space="preserve">по темам </w:t>
            </w:r>
            <w:r>
              <w:rPr>
                <w:sz w:val="22"/>
                <w:szCs w:val="22"/>
                <w:lang w:val="ru-RU"/>
              </w:rPr>
              <w:t>«</w:t>
            </w:r>
            <w:r>
              <w:rPr>
                <w:i/>
                <w:iCs/>
                <w:sz w:val="22"/>
                <w:szCs w:val="22"/>
                <w:lang w:val="ru-RU"/>
              </w:rPr>
              <w:t>Геометрические преобразования на плоскости</w:t>
            </w:r>
            <w:r>
              <w:rPr>
                <w:sz w:val="22"/>
                <w:szCs w:val="22"/>
                <w:lang w:val="ru-RU"/>
              </w:rPr>
              <w:t>»</w:t>
            </w:r>
            <w:r>
              <w:rPr>
                <w:i/>
                <w:iCs/>
                <w:sz w:val="22"/>
                <w:szCs w:val="22"/>
                <w:lang w:val="ru-RU"/>
              </w:rPr>
              <w:t xml:space="preserve">, </w:t>
            </w:r>
            <w:r>
              <w:rPr>
                <w:sz w:val="22"/>
                <w:szCs w:val="22"/>
                <w:lang w:val="ru-RU"/>
              </w:rPr>
              <w:t>«</w:t>
            </w:r>
            <w:r>
              <w:rPr>
                <w:i/>
                <w:iCs/>
                <w:sz w:val="22"/>
                <w:szCs w:val="22"/>
                <w:lang w:val="ru-RU"/>
              </w:rPr>
              <w:t>Построение отрезков по формуле</w:t>
            </w:r>
            <w:r>
              <w:rPr>
                <w:sz w:val="22"/>
                <w:szCs w:val="22"/>
                <w:lang w:val="ru-RU"/>
              </w:rPr>
              <w:t>»</w:t>
            </w:r>
            <w:r>
              <w:rPr>
                <w:i/>
                <w:iCs/>
                <w:sz w:val="22"/>
                <w:szCs w:val="22"/>
                <w:lang w:val="ru-RU"/>
              </w:rPr>
              <w:t>.</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80"/>
              <w:jc w:val="both"/>
              <w:outlineLvl w:val="0"/>
              <w:rPr>
                <w:b/>
                <w:bCs/>
                <w:sz w:val="22"/>
                <w:szCs w:val="22"/>
              </w:rPr>
            </w:pPr>
            <w:r>
              <w:rPr>
                <w:b/>
                <w:bCs/>
                <w:sz w:val="22"/>
                <w:szCs w:val="22"/>
              </w:rPr>
              <w:t>Измерение геометрических величин</w:t>
            </w:r>
          </w:p>
          <w:p>
            <w:pPr>
              <w:pStyle w:val="121"/>
              <w:spacing w:line="240" w:lineRule="auto"/>
              <w:jc w:val="center"/>
              <w:outlineLvl w:val="0"/>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sz w:val="22"/>
                <w:szCs w:val="22"/>
                <w:lang w:val="ru-RU"/>
              </w:rPr>
              <w:t>• </w:t>
            </w:r>
            <w:r>
              <w:rPr>
                <w:iCs/>
                <w:sz w:val="22"/>
                <w:szCs w:val="22"/>
                <w:lang w:val="ru-RU"/>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pPr>
              <w:widowControl/>
              <w:autoSpaceDE/>
              <w:autoSpaceDN/>
              <w:adjustRightInd/>
              <w:ind w:firstLine="454"/>
              <w:jc w:val="both"/>
              <w:rPr>
                <w:sz w:val="22"/>
                <w:szCs w:val="22"/>
                <w:lang w:val="ru-RU"/>
              </w:rPr>
            </w:pPr>
            <w:r>
              <w:rPr>
                <w:sz w:val="22"/>
                <w:szCs w:val="22"/>
                <w:lang w:val="ru-RU"/>
              </w:rPr>
              <w:t>• вычислять площади треугольников, прямоугольников, параллелограммов, трапеций, кругов и секторов;</w:t>
            </w:r>
          </w:p>
          <w:p>
            <w:pPr>
              <w:widowControl/>
              <w:autoSpaceDE/>
              <w:autoSpaceDN/>
              <w:adjustRightInd/>
              <w:ind w:firstLine="454"/>
              <w:jc w:val="both"/>
              <w:rPr>
                <w:sz w:val="22"/>
                <w:szCs w:val="22"/>
                <w:lang w:val="ru-RU"/>
              </w:rPr>
            </w:pPr>
            <w:r>
              <w:rPr>
                <w:sz w:val="22"/>
                <w:szCs w:val="22"/>
                <w:lang w:val="ru-RU"/>
              </w:rPr>
              <w:t xml:space="preserve">• вычислять </w:t>
            </w:r>
            <w:r>
              <w:rPr>
                <w:iCs/>
                <w:sz w:val="22"/>
                <w:szCs w:val="22"/>
                <w:lang w:val="ru-RU"/>
              </w:rPr>
              <w:t>длину окружности, длину дуги окружности;</w:t>
            </w:r>
          </w:p>
          <w:p>
            <w:pPr>
              <w:widowControl/>
              <w:autoSpaceDE/>
              <w:autoSpaceDN/>
              <w:adjustRightInd/>
              <w:ind w:firstLine="454"/>
              <w:jc w:val="both"/>
              <w:rPr>
                <w:sz w:val="22"/>
                <w:szCs w:val="22"/>
                <w:lang w:val="ru-RU"/>
              </w:rPr>
            </w:pPr>
            <w:r>
              <w:rPr>
                <w:sz w:val="22"/>
                <w:szCs w:val="22"/>
                <w:lang w:val="ru-RU"/>
              </w:rPr>
              <w:t>• вычислять длины линейных элементов фигур и их углы, используя формулы длины окружности и длины дуги окружности, формулы площадей фигур;</w:t>
            </w:r>
          </w:p>
          <w:p>
            <w:pPr>
              <w:widowControl/>
              <w:autoSpaceDE/>
              <w:autoSpaceDN/>
              <w:adjustRightInd/>
              <w:ind w:firstLine="454"/>
              <w:jc w:val="both"/>
              <w:rPr>
                <w:sz w:val="22"/>
                <w:szCs w:val="22"/>
                <w:lang w:val="ru-RU"/>
              </w:rPr>
            </w:pPr>
            <w:r>
              <w:rPr>
                <w:sz w:val="22"/>
                <w:szCs w:val="22"/>
                <w:lang w:val="ru-RU"/>
              </w:rPr>
              <w:t>• решать задачи на доказательство с использованием формул длины окружности и длины дуги окружности, формул площадей фигур;</w:t>
            </w:r>
          </w:p>
          <w:p>
            <w:pPr>
              <w:widowControl/>
              <w:autoSpaceDE/>
              <w:autoSpaceDN/>
              <w:adjustRightInd/>
              <w:ind w:firstLine="454"/>
              <w:jc w:val="both"/>
              <w:rPr>
                <w:sz w:val="22"/>
                <w:szCs w:val="22"/>
                <w:lang w:val="ru-RU"/>
              </w:rPr>
            </w:pPr>
            <w:r>
              <w:rPr>
                <w:sz w:val="22"/>
                <w:szCs w:val="22"/>
                <w:lang w:val="ru-RU"/>
              </w:rPr>
              <w:t>• решать практические задачи, связанные с нахождением геометрических величин (используя при необходимости справочники и технические средства).</w:t>
            </w:r>
          </w:p>
        </w:tc>
        <w:tc>
          <w:tcPr>
            <w:tcW w:w="4537" w:type="dxa"/>
          </w:tcPr>
          <w:p>
            <w:pPr>
              <w:ind w:firstLine="454"/>
              <w:jc w:val="both"/>
              <w:rPr>
                <w:b/>
                <w:i/>
                <w:iCs/>
                <w:sz w:val="22"/>
                <w:szCs w:val="22"/>
                <w:lang w:val="ru-RU"/>
              </w:rPr>
            </w:pPr>
            <w:r>
              <w:rPr>
                <w:b/>
                <w:i/>
                <w:iCs/>
                <w:sz w:val="22"/>
                <w:szCs w:val="22"/>
                <w:lang w:val="ru-RU"/>
              </w:rPr>
              <w:t>Выпускник получит возможность научиться:</w:t>
            </w:r>
          </w:p>
          <w:p>
            <w:pPr>
              <w:widowControl/>
              <w:autoSpaceDE/>
              <w:autoSpaceDN/>
              <w:adjustRightInd/>
              <w:ind w:firstLine="454"/>
              <w:jc w:val="both"/>
              <w:rPr>
                <w:i/>
                <w:iCs/>
                <w:sz w:val="22"/>
                <w:szCs w:val="22"/>
                <w:lang w:val="ru-RU"/>
              </w:rPr>
            </w:pPr>
            <w:r>
              <w:rPr>
                <w:sz w:val="22"/>
                <w:szCs w:val="22"/>
                <w:lang w:val="ru-RU"/>
              </w:rPr>
              <w:t>• </w:t>
            </w:r>
            <w:r>
              <w:rPr>
                <w:i/>
                <w:iCs/>
                <w:sz w:val="22"/>
                <w:szCs w:val="22"/>
                <w:lang w:val="ru-RU"/>
              </w:rPr>
              <w:t>вычислять площади фигур, составленных из двух или более прямоугольников, параллелограммов, треугольников, круга и сектора;</w:t>
            </w:r>
          </w:p>
          <w:p>
            <w:pPr>
              <w:widowControl/>
              <w:autoSpaceDE/>
              <w:autoSpaceDN/>
              <w:adjustRightInd/>
              <w:ind w:firstLine="454"/>
              <w:jc w:val="both"/>
              <w:rPr>
                <w:i/>
                <w:iCs/>
                <w:sz w:val="22"/>
                <w:szCs w:val="22"/>
                <w:lang w:val="ru-RU"/>
              </w:rPr>
            </w:pPr>
            <w:r>
              <w:rPr>
                <w:sz w:val="22"/>
                <w:szCs w:val="22"/>
                <w:lang w:val="ru-RU"/>
              </w:rPr>
              <w:t>• </w:t>
            </w:r>
            <w:r>
              <w:rPr>
                <w:i/>
                <w:iCs/>
                <w:sz w:val="22"/>
                <w:szCs w:val="22"/>
                <w:lang w:val="ru-RU"/>
              </w:rPr>
              <w:t xml:space="preserve">вычислять площади многоугольников, используя отношения </w:t>
            </w:r>
            <w:r>
              <w:rPr>
                <w:bCs/>
                <w:i/>
                <w:iCs/>
                <w:sz w:val="22"/>
                <w:szCs w:val="22"/>
                <w:lang w:val="ru-RU"/>
              </w:rPr>
              <w:t>равновеликости и равносоставленности;</w:t>
            </w:r>
          </w:p>
          <w:p>
            <w:pPr>
              <w:ind w:firstLine="454"/>
              <w:jc w:val="both"/>
              <w:rPr>
                <w:b/>
                <w:i/>
                <w:sz w:val="22"/>
                <w:szCs w:val="22"/>
                <w:lang w:val="ru-RU"/>
              </w:rPr>
            </w:pPr>
            <w:r>
              <w:rPr>
                <w:sz w:val="22"/>
                <w:szCs w:val="22"/>
                <w:lang w:val="ru-RU"/>
              </w:rPr>
              <w:t>•</w:t>
            </w:r>
            <w:r>
              <w:rPr>
                <w:sz w:val="22"/>
                <w:szCs w:val="22"/>
              </w:rPr>
              <w:t> </w:t>
            </w:r>
            <w:r>
              <w:rPr>
                <w:i/>
                <w:sz w:val="22"/>
                <w:szCs w:val="22"/>
                <w:lang w:val="ru-RU"/>
              </w:rPr>
              <w:t>применять алгебраический и тригонометрический аппарат и идеи движения при решении задач на вычисление площадей многоугольников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80"/>
              <w:jc w:val="both"/>
              <w:outlineLvl w:val="0"/>
              <w:rPr>
                <w:b/>
                <w:bCs/>
                <w:sz w:val="22"/>
                <w:szCs w:val="22"/>
              </w:rPr>
            </w:pPr>
            <w:r>
              <w:rPr>
                <w:b/>
                <w:bCs/>
                <w:sz w:val="22"/>
                <w:szCs w:val="22"/>
              </w:rPr>
              <w:t>Координаты</w:t>
            </w:r>
          </w:p>
          <w:p>
            <w:pPr>
              <w:pStyle w:val="121"/>
              <w:spacing w:line="240" w:lineRule="auto"/>
              <w:jc w:val="center"/>
              <w:outlineLvl w:val="0"/>
              <w:rPr>
                <w:b/>
                <w:sz w:val="22"/>
                <w:szCs w:val="22"/>
              </w:rPr>
            </w:pPr>
          </w:p>
        </w:tc>
        <w:tc>
          <w:tcPr>
            <w:tcW w:w="4178" w:type="dxa"/>
          </w:tcPr>
          <w:p>
            <w:pPr>
              <w:pStyle w:val="41"/>
              <w:spacing w:after="0"/>
              <w:ind w:left="0" w:firstLine="454"/>
              <w:jc w:val="both"/>
              <w:rPr>
                <w:b/>
                <w:i/>
                <w:sz w:val="22"/>
                <w:szCs w:val="22"/>
                <w:lang w:val="ru-RU"/>
              </w:rPr>
            </w:pPr>
            <w:r>
              <w:rPr>
                <w:b/>
                <w:i/>
                <w:sz w:val="22"/>
                <w:szCs w:val="22"/>
                <w:lang w:val="ru-RU"/>
              </w:rPr>
              <w:t>Выпускник научится:</w:t>
            </w:r>
          </w:p>
          <w:p>
            <w:pPr>
              <w:pStyle w:val="41"/>
              <w:spacing w:after="0"/>
              <w:ind w:left="0" w:firstLine="454"/>
              <w:jc w:val="both"/>
              <w:rPr>
                <w:sz w:val="22"/>
                <w:szCs w:val="22"/>
                <w:lang w:val="ru-RU"/>
              </w:rPr>
            </w:pPr>
            <w:r>
              <w:rPr>
                <w:sz w:val="22"/>
                <w:szCs w:val="22"/>
                <w:lang w:val="ru-RU"/>
              </w:rPr>
              <w:t>•</w:t>
            </w:r>
            <w:r>
              <w:rPr>
                <w:sz w:val="22"/>
                <w:szCs w:val="22"/>
              </w:rPr>
              <w:t> </w:t>
            </w:r>
            <w:r>
              <w:rPr>
                <w:sz w:val="22"/>
                <w:szCs w:val="22"/>
                <w:lang w:val="ru-RU"/>
              </w:rPr>
              <w:t>вычислять длину отрезка по координатам его концов; вычислять координаты середины отрезка;</w:t>
            </w:r>
          </w:p>
          <w:p>
            <w:pPr>
              <w:widowControl/>
              <w:autoSpaceDE/>
              <w:autoSpaceDN/>
              <w:adjustRightInd/>
              <w:ind w:firstLine="454"/>
              <w:jc w:val="both"/>
              <w:rPr>
                <w:sz w:val="22"/>
                <w:szCs w:val="22"/>
                <w:lang w:val="ru-RU"/>
              </w:rPr>
            </w:pPr>
            <w:r>
              <w:rPr>
                <w:sz w:val="22"/>
                <w:szCs w:val="22"/>
                <w:lang w:val="ru-RU"/>
              </w:rPr>
              <w:t>• использовать координатный метод для изучения свойств прямых и окружностей.</w:t>
            </w:r>
          </w:p>
          <w:p>
            <w:pPr>
              <w:ind w:firstLine="34"/>
              <w:jc w:val="both"/>
              <w:rPr>
                <w:b/>
                <w:i/>
                <w:sz w:val="22"/>
                <w:szCs w:val="22"/>
                <w:lang w:val="ru-RU"/>
              </w:rPr>
            </w:pPr>
          </w:p>
        </w:tc>
        <w:tc>
          <w:tcPr>
            <w:tcW w:w="4537" w:type="dxa"/>
          </w:tcPr>
          <w:p>
            <w:pPr>
              <w:ind w:firstLine="454"/>
              <w:jc w:val="both"/>
              <w:rPr>
                <w:b/>
                <w:sz w:val="22"/>
                <w:szCs w:val="22"/>
                <w:lang w:val="ru-RU"/>
              </w:rPr>
            </w:pPr>
            <w:r>
              <w:rPr>
                <w:b/>
                <w:i/>
                <w:iCs/>
                <w:sz w:val="22"/>
                <w:szCs w:val="22"/>
                <w:lang w:val="ru-RU"/>
              </w:rPr>
              <w:t>Выпускник</w:t>
            </w:r>
            <w:r>
              <w:rPr>
                <w:b/>
                <w:sz w:val="22"/>
                <w:szCs w:val="22"/>
                <w:lang w:val="ru-RU"/>
              </w:rPr>
              <w:t xml:space="preserve"> </w:t>
            </w:r>
            <w:r>
              <w:rPr>
                <w:b/>
                <w:i/>
                <w:iCs/>
                <w:sz w:val="22"/>
                <w:szCs w:val="22"/>
                <w:lang w:val="ru-RU"/>
              </w:rPr>
              <w:t>получит</w:t>
            </w:r>
            <w:r>
              <w:rPr>
                <w:b/>
                <w:sz w:val="22"/>
                <w:szCs w:val="22"/>
                <w:lang w:val="ru-RU"/>
              </w:rPr>
              <w:t xml:space="preserve"> </w:t>
            </w:r>
            <w:r>
              <w:rPr>
                <w:b/>
                <w:i/>
                <w:iCs/>
                <w:sz w:val="22"/>
                <w:szCs w:val="22"/>
                <w:lang w:val="ru-RU"/>
              </w:rPr>
              <w:t>возможность</w:t>
            </w:r>
            <w:r>
              <w:rPr>
                <w:b/>
                <w:sz w:val="22"/>
                <w:szCs w:val="22"/>
                <w:lang w:val="ru-RU"/>
              </w:rPr>
              <w:t xml:space="preserve">: </w:t>
            </w:r>
          </w:p>
          <w:p>
            <w:pPr>
              <w:widowControl/>
              <w:autoSpaceDE/>
              <w:autoSpaceDN/>
              <w:adjustRightInd/>
              <w:ind w:firstLine="454"/>
              <w:jc w:val="both"/>
              <w:rPr>
                <w:i/>
                <w:iCs/>
                <w:sz w:val="22"/>
                <w:szCs w:val="22"/>
                <w:lang w:val="ru-RU"/>
              </w:rPr>
            </w:pPr>
            <w:r>
              <w:rPr>
                <w:sz w:val="22"/>
                <w:szCs w:val="22"/>
                <w:lang w:val="ru-RU"/>
              </w:rPr>
              <w:t>• </w:t>
            </w:r>
            <w:r>
              <w:rPr>
                <w:i/>
                <w:sz w:val="22"/>
                <w:szCs w:val="22"/>
                <w:lang w:val="ru-RU"/>
              </w:rPr>
              <w:t>овладеть координатным методом решения</w:t>
            </w:r>
            <w:r>
              <w:rPr>
                <w:sz w:val="22"/>
                <w:szCs w:val="22"/>
                <w:lang w:val="ru-RU"/>
              </w:rPr>
              <w:t xml:space="preserve"> </w:t>
            </w:r>
            <w:r>
              <w:rPr>
                <w:i/>
                <w:iCs/>
                <w:sz w:val="22"/>
                <w:szCs w:val="22"/>
                <w:lang w:val="ru-RU"/>
              </w:rPr>
              <w:t>задач на вычисления и доказательства;</w:t>
            </w:r>
          </w:p>
          <w:p>
            <w:pPr>
              <w:widowControl/>
              <w:autoSpaceDE/>
              <w:autoSpaceDN/>
              <w:adjustRightInd/>
              <w:ind w:firstLine="454"/>
              <w:jc w:val="both"/>
              <w:rPr>
                <w:i/>
                <w:iCs/>
                <w:sz w:val="22"/>
                <w:szCs w:val="22"/>
                <w:lang w:val="ru-RU"/>
              </w:rPr>
            </w:pPr>
            <w:r>
              <w:rPr>
                <w:sz w:val="22"/>
                <w:szCs w:val="22"/>
                <w:lang w:val="ru-RU"/>
              </w:rPr>
              <w:t>• </w:t>
            </w:r>
            <w:r>
              <w:rPr>
                <w:i/>
                <w:sz w:val="22"/>
                <w:szCs w:val="22"/>
                <w:lang w:val="ru-RU"/>
              </w:rPr>
              <w:t>приобрести опыт</w:t>
            </w:r>
            <w:r>
              <w:rPr>
                <w:sz w:val="22"/>
                <w:szCs w:val="22"/>
                <w:lang w:val="ru-RU"/>
              </w:rPr>
              <w:t xml:space="preserve"> </w:t>
            </w:r>
            <w:r>
              <w:rPr>
                <w:i/>
                <w:iCs/>
                <w:sz w:val="22"/>
                <w:szCs w:val="22"/>
                <w:lang w:val="ru-RU"/>
              </w:rPr>
              <w:t>использования компьютерных программ для анализа частных случаев взаимного расположения окружностей и прямых;</w:t>
            </w:r>
          </w:p>
          <w:p>
            <w:pPr>
              <w:widowControl/>
              <w:autoSpaceDE/>
              <w:autoSpaceDN/>
              <w:adjustRightInd/>
              <w:ind w:firstLine="454"/>
              <w:jc w:val="both"/>
              <w:rPr>
                <w:sz w:val="22"/>
                <w:szCs w:val="22"/>
                <w:lang w:val="ru-RU"/>
              </w:rPr>
            </w:pPr>
            <w:r>
              <w:rPr>
                <w:sz w:val="22"/>
                <w:szCs w:val="22"/>
                <w:lang w:val="ru-RU"/>
              </w:rPr>
              <w:t>• </w:t>
            </w:r>
            <w:r>
              <w:rPr>
                <w:i/>
                <w:sz w:val="22"/>
                <w:szCs w:val="22"/>
                <w:lang w:val="ru-RU"/>
              </w:rPr>
              <w:t>приобрести опыт</w:t>
            </w:r>
            <w:r>
              <w:rPr>
                <w:sz w:val="22"/>
                <w:szCs w:val="22"/>
                <w:lang w:val="ru-RU"/>
              </w:rPr>
              <w:t xml:space="preserve"> </w:t>
            </w:r>
            <w:r>
              <w:rPr>
                <w:i/>
                <w:sz w:val="22"/>
                <w:szCs w:val="22"/>
                <w:lang w:val="ru-RU"/>
              </w:rPr>
              <w:t>выполнения проектов</w:t>
            </w:r>
            <w:r>
              <w:rPr>
                <w:sz w:val="22"/>
                <w:szCs w:val="22"/>
                <w:lang w:val="ru-RU"/>
              </w:rPr>
              <w:t xml:space="preserve"> </w:t>
            </w:r>
            <w:r>
              <w:rPr>
                <w:i/>
                <w:iCs/>
                <w:sz w:val="22"/>
                <w:szCs w:val="22"/>
                <w:lang w:val="ru-RU"/>
              </w:rPr>
              <w:t>на тему</w:t>
            </w:r>
            <w:r>
              <w:rPr>
                <w:sz w:val="22"/>
                <w:szCs w:val="22"/>
                <w:lang w:val="ru-RU"/>
              </w:rPr>
              <w:t xml:space="preserve"> «</w:t>
            </w:r>
            <w:r>
              <w:rPr>
                <w:i/>
                <w:iCs/>
                <w:sz w:val="22"/>
                <w:szCs w:val="22"/>
                <w:lang w:val="ru-RU"/>
              </w:rPr>
              <w:t>Применение координатного метода при решении задач на вычисления и доказательства</w:t>
            </w:r>
            <w:r>
              <w:rPr>
                <w:sz w:val="22"/>
                <w:szCs w:val="22"/>
                <w:lang w:val="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80"/>
              <w:jc w:val="both"/>
              <w:outlineLvl w:val="0"/>
              <w:rPr>
                <w:b/>
                <w:bCs/>
                <w:sz w:val="22"/>
                <w:szCs w:val="22"/>
              </w:rPr>
            </w:pPr>
            <w:r>
              <w:rPr>
                <w:b/>
                <w:bCs/>
                <w:sz w:val="22"/>
                <w:szCs w:val="22"/>
              </w:rPr>
              <w:t>Векторы</w:t>
            </w:r>
          </w:p>
          <w:p>
            <w:pPr>
              <w:pStyle w:val="121"/>
              <w:spacing w:line="240" w:lineRule="auto"/>
              <w:jc w:val="center"/>
              <w:outlineLvl w:val="0"/>
              <w:rPr>
                <w:b/>
                <w:sz w:val="22"/>
                <w:szCs w:val="22"/>
              </w:rPr>
            </w:pPr>
          </w:p>
        </w:tc>
        <w:tc>
          <w:tcPr>
            <w:tcW w:w="4178" w:type="dxa"/>
          </w:tcPr>
          <w:p>
            <w:pPr>
              <w:ind w:firstLine="454"/>
              <w:jc w:val="both"/>
              <w:rPr>
                <w:b/>
                <w:i/>
                <w:sz w:val="22"/>
                <w:szCs w:val="22"/>
                <w:lang w:val="ru-RU"/>
              </w:rPr>
            </w:pPr>
            <w:r>
              <w:rPr>
                <w:b/>
                <w:i/>
                <w:sz w:val="22"/>
                <w:szCs w:val="22"/>
                <w:lang w:val="ru-RU"/>
              </w:rPr>
              <w:t xml:space="preserve">Выпускник научится: </w:t>
            </w:r>
          </w:p>
          <w:p>
            <w:pPr>
              <w:widowControl/>
              <w:autoSpaceDE/>
              <w:autoSpaceDN/>
              <w:adjustRightInd/>
              <w:ind w:firstLine="454"/>
              <w:jc w:val="both"/>
              <w:rPr>
                <w:sz w:val="22"/>
                <w:szCs w:val="22"/>
                <w:lang w:val="ru-RU"/>
              </w:rPr>
            </w:pPr>
            <w:r>
              <w:rPr>
                <w:sz w:val="22"/>
                <w:szCs w:val="22"/>
                <w:lang w:val="ru-RU"/>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pPr>
              <w:widowControl/>
              <w:autoSpaceDE/>
              <w:autoSpaceDN/>
              <w:adjustRightInd/>
              <w:ind w:firstLine="454"/>
              <w:jc w:val="both"/>
              <w:rPr>
                <w:sz w:val="22"/>
                <w:szCs w:val="22"/>
                <w:lang w:val="ru-RU"/>
              </w:rPr>
            </w:pPr>
            <w:r>
              <w:rPr>
                <w:sz w:val="22"/>
                <w:szCs w:val="22"/>
                <w:lang w:val="ru-RU"/>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pPr>
              <w:widowControl/>
              <w:autoSpaceDE/>
              <w:autoSpaceDN/>
              <w:adjustRightInd/>
              <w:ind w:firstLine="454"/>
              <w:jc w:val="both"/>
              <w:rPr>
                <w:sz w:val="22"/>
                <w:szCs w:val="22"/>
                <w:lang w:val="ru-RU"/>
              </w:rPr>
            </w:pPr>
            <w:r>
              <w:rPr>
                <w:sz w:val="22"/>
                <w:szCs w:val="22"/>
                <w:lang w:val="ru-RU"/>
              </w:rPr>
              <w:t>• вычислять скалярное произведение векторов, находить угол между векторами</w:t>
            </w:r>
            <w:r>
              <w:rPr>
                <w:bCs/>
                <w:sz w:val="22"/>
                <w:szCs w:val="22"/>
                <w:lang w:val="ru-RU"/>
              </w:rPr>
              <w:t>, у</w:t>
            </w:r>
            <w:r>
              <w:rPr>
                <w:sz w:val="22"/>
                <w:szCs w:val="22"/>
                <w:lang w:val="ru-RU"/>
              </w:rPr>
              <w:t>ста</w:t>
            </w:r>
            <w:r>
              <w:rPr>
                <w:bCs/>
                <w:sz w:val="22"/>
                <w:szCs w:val="22"/>
                <w:lang w:val="ru-RU"/>
              </w:rPr>
              <w:t>н</w:t>
            </w:r>
            <w:r>
              <w:rPr>
                <w:sz w:val="22"/>
                <w:szCs w:val="22"/>
                <w:lang w:val="ru-RU"/>
              </w:rPr>
              <w:t>авливать перпендикулярность прямых.</w:t>
            </w:r>
          </w:p>
        </w:tc>
        <w:tc>
          <w:tcPr>
            <w:tcW w:w="4537" w:type="dxa"/>
          </w:tcPr>
          <w:p>
            <w:pPr>
              <w:ind w:firstLine="454"/>
              <w:jc w:val="both"/>
              <w:rPr>
                <w:b/>
                <w:sz w:val="22"/>
                <w:szCs w:val="22"/>
                <w:lang w:val="ru-RU"/>
              </w:rPr>
            </w:pPr>
            <w:r>
              <w:rPr>
                <w:b/>
                <w:i/>
                <w:iCs/>
                <w:sz w:val="22"/>
                <w:szCs w:val="22"/>
                <w:lang w:val="ru-RU"/>
              </w:rPr>
              <w:t>Выпускник</w:t>
            </w:r>
            <w:r>
              <w:rPr>
                <w:b/>
                <w:sz w:val="22"/>
                <w:szCs w:val="22"/>
                <w:lang w:val="ru-RU"/>
              </w:rPr>
              <w:t xml:space="preserve"> </w:t>
            </w:r>
            <w:r>
              <w:rPr>
                <w:b/>
                <w:i/>
                <w:iCs/>
                <w:sz w:val="22"/>
                <w:szCs w:val="22"/>
                <w:lang w:val="ru-RU"/>
              </w:rPr>
              <w:t>получит</w:t>
            </w:r>
            <w:r>
              <w:rPr>
                <w:b/>
                <w:sz w:val="22"/>
                <w:szCs w:val="22"/>
                <w:lang w:val="ru-RU"/>
              </w:rPr>
              <w:t xml:space="preserve"> </w:t>
            </w:r>
            <w:r>
              <w:rPr>
                <w:b/>
                <w:i/>
                <w:iCs/>
                <w:sz w:val="22"/>
                <w:szCs w:val="22"/>
                <w:lang w:val="ru-RU"/>
              </w:rPr>
              <w:t>возможность</w:t>
            </w:r>
            <w:r>
              <w:rPr>
                <w:b/>
                <w:sz w:val="22"/>
                <w:szCs w:val="22"/>
                <w:lang w:val="ru-RU"/>
              </w:rPr>
              <w:t>:</w:t>
            </w:r>
          </w:p>
          <w:p>
            <w:pPr>
              <w:widowControl/>
              <w:autoSpaceDE/>
              <w:autoSpaceDN/>
              <w:adjustRightInd/>
              <w:ind w:firstLine="454"/>
              <w:jc w:val="both"/>
              <w:rPr>
                <w:sz w:val="22"/>
                <w:szCs w:val="22"/>
                <w:lang w:val="ru-RU"/>
              </w:rPr>
            </w:pPr>
            <w:r>
              <w:rPr>
                <w:sz w:val="22"/>
                <w:szCs w:val="22"/>
                <w:lang w:val="ru-RU"/>
              </w:rPr>
              <w:t>• </w:t>
            </w:r>
            <w:r>
              <w:rPr>
                <w:i/>
                <w:sz w:val="22"/>
                <w:szCs w:val="22"/>
                <w:lang w:val="ru-RU"/>
              </w:rPr>
              <w:t xml:space="preserve">овладеть </w:t>
            </w:r>
            <w:r>
              <w:rPr>
                <w:i/>
                <w:iCs/>
                <w:sz w:val="22"/>
                <w:szCs w:val="22"/>
                <w:lang w:val="ru-RU"/>
              </w:rPr>
              <w:t>векторным методом для решения задач на вычисления и доказательства</w:t>
            </w:r>
            <w:r>
              <w:rPr>
                <w:sz w:val="22"/>
                <w:szCs w:val="22"/>
                <w:lang w:val="ru-RU"/>
              </w:rPr>
              <w:t>;</w:t>
            </w:r>
          </w:p>
          <w:p>
            <w:pPr>
              <w:widowControl/>
              <w:autoSpaceDE/>
              <w:autoSpaceDN/>
              <w:adjustRightInd/>
              <w:ind w:firstLine="454"/>
              <w:jc w:val="both"/>
              <w:rPr>
                <w:sz w:val="22"/>
                <w:szCs w:val="22"/>
                <w:lang w:val="ru-RU"/>
              </w:rPr>
            </w:pPr>
            <w:r>
              <w:rPr>
                <w:sz w:val="22"/>
                <w:szCs w:val="22"/>
                <w:lang w:val="ru-RU"/>
              </w:rPr>
              <w:t>• </w:t>
            </w:r>
            <w:r>
              <w:rPr>
                <w:i/>
                <w:sz w:val="22"/>
                <w:szCs w:val="22"/>
                <w:lang w:val="ru-RU"/>
              </w:rPr>
              <w:t>приобрести опыт выполнения проектов</w:t>
            </w:r>
            <w:r>
              <w:rPr>
                <w:sz w:val="22"/>
                <w:szCs w:val="22"/>
                <w:lang w:val="ru-RU"/>
              </w:rPr>
              <w:t xml:space="preserve"> </w:t>
            </w:r>
            <w:r>
              <w:rPr>
                <w:i/>
                <w:iCs/>
                <w:sz w:val="22"/>
                <w:szCs w:val="22"/>
                <w:lang w:val="ru-RU"/>
              </w:rPr>
              <w:t>на тему</w:t>
            </w:r>
            <w:r>
              <w:rPr>
                <w:sz w:val="22"/>
                <w:szCs w:val="22"/>
                <w:lang w:val="ru-RU"/>
              </w:rPr>
              <w:t xml:space="preserve"> «</w:t>
            </w:r>
            <w:r>
              <w:rPr>
                <w:i/>
                <w:iCs/>
                <w:sz w:val="22"/>
                <w:szCs w:val="22"/>
                <w:lang w:val="ru-RU"/>
              </w:rPr>
              <w:t>применение векторного метода при решении задач на вычисления и доказательства</w:t>
            </w:r>
            <w:r>
              <w:rPr>
                <w:sz w:val="22"/>
                <w:szCs w:val="22"/>
                <w:lang w:val="ru-RU"/>
              </w:rPr>
              <w:t>».</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suppressAutoHyphens/>
              <w:ind w:firstLine="454"/>
              <w:jc w:val="center"/>
              <w:outlineLvl w:val="0"/>
              <w:rPr>
                <w:b/>
                <w:i/>
                <w:sz w:val="22"/>
                <w:szCs w:val="22"/>
                <w:lang w:val="ru-RU"/>
              </w:rPr>
            </w:pPr>
            <w:r>
              <w:rPr>
                <w:b/>
                <w:sz w:val="22"/>
                <w:szCs w:val="22"/>
                <w:lang w:val="ru-RU"/>
              </w:rPr>
              <w:t xml:space="preserve">1.2.5.12. Информатика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suppressAutoHyphens/>
              <w:jc w:val="both"/>
              <w:outlineLvl w:val="0"/>
              <w:rPr>
                <w:b/>
                <w:sz w:val="22"/>
                <w:szCs w:val="22"/>
                <w:lang w:val="ru-RU"/>
              </w:rPr>
            </w:pPr>
            <w:r>
              <w:rPr>
                <w:b/>
                <w:sz w:val="22"/>
                <w:szCs w:val="22"/>
                <w:lang w:val="ru-RU"/>
              </w:rPr>
              <w:t>Информация и способы её представления</w:t>
            </w:r>
          </w:p>
          <w:p>
            <w:pPr>
              <w:suppressAutoHyphens/>
              <w:ind w:firstLine="454"/>
              <w:jc w:val="both"/>
              <w:outlineLvl w:val="0"/>
              <w:rPr>
                <w:b/>
                <w:sz w:val="22"/>
                <w:szCs w:val="22"/>
                <w:lang w:val="ru-RU"/>
              </w:rPr>
            </w:pPr>
          </w:p>
        </w:tc>
        <w:tc>
          <w:tcPr>
            <w:tcW w:w="4178" w:type="dxa"/>
          </w:tcPr>
          <w:p>
            <w:pPr>
              <w:suppressAutoHyphens/>
              <w:ind w:firstLine="454"/>
              <w:jc w:val="both"/>
              <w:rPr>
                <w:b/>
                <w:i/>
                <w:sz w:val="22"/>
                <w:szCs w:val="22"/>
                <w:lang w:val="ru-RU"/>
              </w:rPr>
            </w:pPr>
            <w:r>
              <w:rPr>
                <w:b/>
                <w:i/>
                <w:sz w:val="22"/>
                <w:szCs w:val="22"/>
                <w:lang w:val="ru-RU"/>
              </w:rPr>
              <w:t>Выпускник научится:</w:t>
            </w:r>
          </w:p>
          <w:p>
            <w:pPr>
              <w:suppressAutoHyphens/>
              <w:ind w:firstLine="454"/>
              <w:jc w:val="both"/>
              <w:rPr>
                <w:sz w:val="22"/>
                <w:szCs w:val="22"/>
                <w:lang w:val="ru-RU"/>
              </w:rPr>
            </w:pPr>
            <w:r>
              <w:rPr>
                <w:sz w:val="22"/>
                <w:szCs w:val="22"/>
                <w:lang w:val="ru-RU"/>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pPr>
              <w:widowControl/>
              <w:suppressAutoHyphens/>
              <w:autoSpaceDE/>
              <w:autoSpaceDN/>
              <w:adjustRightInd/>
              <w:ind w:firstLine="454"/>
              <w:jc w:val="both"/>
              <w:rPr>
                <w:sz w:val="22"/>
                <w:szCs w:val="22"/>
                <w:lang w:val="ru-RU"/>
              </w:rPr>
            </w:pPr>
            <w:r>
              <w:rPr>
                <w:sz w:val="22"/>
                <w:szCs w:val="22"/>
                <w:lang w:val="ru-RU"/>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pPr>
              <w:widowControl/>
              <w:suppressAutoHyphens/>
              <w:autoSpaceDE/>
              <w:autoSpaceDN/>
              <w:adjustRightInd/>
              <w:ind w:firstLine="454"/>
              <w:jc w:val="both"/>
              <w:rPr>
                <w:sz w:val="22"/>
                <w:szCs w:val="22"/>
                <w:lang w:val="ru-RU"/>
              </w:rPr>
            </w:pPr>
            <w:r>
              <w:rPr>
                <w:sz w:val="22"/>
                <w:szCs w:val="22"/>
                <w:lang w:val="ru-RU"/>
              </w:rPr>
              <w:t xml:space="preserve">• записывать в двоичной системе целые числа от 0 до 256; </w:t>
            </w:r>
          </w:p>
          <w:p>
            <w:pPr>
              <w:widowControl/>
              <w:suppressAutoHyphens/>
              <w:autoSpaceDE/>
              <w:autoSpaceDN/>
              <w:adjustRightInd/>
              <w:ind w:firstLine="454"/>
              <w:jc w:val="both"/>
              <w:rPr>
                <w:sz w:val="22"/>
                <w:szCs w:val="22"/>
                <w:lang w:val="ru-RU"/>
              </w:rPr>
            </w:pPr>
            <w:r>
              <w:rPr>
                <w:i/>
                <w:sz w:val="22"/>
                <w:szCs w:val="22"/>
                <w:lang w:val="ru-RU"/>
              </w:rPr>
              <w:t>•</w:t>
            </w:r>
            <w:r>
              <w:rPr>
                <w:i/>
                <w:sz w:val="22"/>
                <w:szCs w:val="22"/>
              </w:rPr>
              <w:t> </w:t>
            </w:r>
            <w:r>
              <w:rPr>
                <w:sz w:val="22"/>
                <w:szCs w:val="22"/>
                <w:lang w:val="ru-RU"/>
              </w:rPr>
              <w:t>кодировать и декодировать тексты при известной кодовой таблице;</w:t>
            </w:r>
          </w:p>
          <w:p>
            <w:pPr>
              <w:widowControl/>
              <w:suppressAutoHyphens/>
              <w:autoSpaceDE/>
              <w:autoSpaceDN/>
              <w:adjustRightInd/>
              <w:ind w:firstLine="454"/>
              <w:jc w:val="both"/>
              <w:rPr>
                <w:sz w:val="22"/>
                <w:szCs w:val="22"/>
                <w:lang w:val="ru-RU"/>
              </w:rPr>
            </w:pPr>
            <w:r>
              <w:rPr>
                <w:sz w:val="22"/>
                <w:szCs w:val="22"/>
                <w:lang w:val="ru-RU"/>
              </w:rPr>
              <w:t>• использовать основные способы графического представления числовой информации.</w:t>
            </w:r>
          </w:p>
          <w:p>
            <w:pPr>
              <w:ind w:firstLine="34"/>
              <w:jc w:val="both"/>
              <w:rPr>
                <w:b/>
                <w:i/>
                <w:sz w:val="22"/>
                <w:szCs w:val="22"/>
                <w:lang w:val="ru-RU"/>
              </w:rPr>
            </w:pPr>
          </w:p>
        </w:tc>
        <w:tc>
          <w:tcPr>
            <w:tcW w:w="4537" w:type="dxa"/>
          </w:tcPr>
          <w:p>
            <w:pPr>
              <w:suppressAutoHyphens/>
              <w:ind w:firstLine="454"/>
              <w:jc w:val="both"/>
              <w:rPr>
                <w:b/>
                <w:sz w:val="22"/>
                <w:szCs w:val="22"/>
                <w:lang w:val="ru-RU"/>
              </w:rPr>
            </w:pPr>
            <w:r>
              <w:rPr>
                <w:b/>
                <w:i/>
                <w:sz w:val="22"/>
                <w:szCs w:val="22"/>
                <w:lang w:val="ru-RU"/>
              </w:rPr>
              <w:t>Выпускник получит возможность</w:t>
            </w:r>
            <w:r>
              <w:rPr>
                <w:b/>
                <w:sz w:val="22"/>
                <w:szCs w:val="22"/>
                <w:lang w:val="ru-RU"/>
              </w:rPr>
              <w:t>:</w:t>
            </w:r>
          </w:p>
          <w:p>
            <w:pPr>
              <w:widowControl/>
              <w:suppressAutoHyphens/>
              <w:autoSpaceDE/>
              <w:autoSpaceDN/>
              <w:adjustRightInd/>
              <w:ind w:firstLine="454"/>
              <w:jc w:val="both"/>
              <w:rPr>
                <w:i/>
                <w:sz w:val="22"/>
                <w:szCs w:val="22"/>
                <w:lang w:val="ru-RU"/>
              </w:rPr>
            </w:pPr>
            <w:r>
              <w:rPr>
                <w:sz w:val="22"/>
                <w:szCs w:val="22"/>
                <w:lang w:val="ru-RU"/>
              </w:rPr>
              <w:t>• </w:t>
            </w:r>
            <w:r>
              <w:rPr>
                <w:i/>
                <w:sz w:val="22"/>
                <w:szCs w:val="22"/>
                <w:lang w:val="ru-RU"/>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pPr>
              <w:widowControl/>
              <w:suppressAutoHyphens/>
              <w:autoSpaceDE/>
              <w:autoSpaceDN/>
              <w:adjustRightInd/>
              <w:ind w:firstLine="454"/>
              <w:jc w:val="both"/>
              <w:rPr>
                <w:i/>
                <w:sz w:val="22"/>
                <w:szCs w:val="22"/>
                <w:lang w:val="ru-RU"/>
              </w:rPr>
            </w:pPr>
            <w:r>
              <w:rPr>
                <w:sz w:val="22"/>
                <w:szCs w:val="22"/>
                <w:lang w:val="ru-RU"/>
              </w:rPr>
              <w:t>• </w:t>
            </w:r>
            <w:r>
              <w:rPr>
                <w:i/>
                <w:sz w:val="22"/>
                <w:szCs w:val="22"/>
                <w:lang w:val="ru-RU"/>
              </w:rPr>
              <w:t>узнать о том, что любые данные можно описать, используя алфавит, содержащий только два символа, например 0 и 1;</w:t>
            </w:r>
          </w:p>
          <w:p>
            <w:pPr>
              <w:widowControl/>
              <w:suppressAutoHyphens/>
              <w:autoSpaceDE/>
              <w:autoSpaceDN/>
              <w:adjustRightInd/>
              <w:ind w:firstLine="454"/>
              <w:jc w:val="both"/>
              <w:rPr>
                <w:sz w:val="22"/>
                <w:szCs w:val="22"/>
                <w:lang w:val="ru-RU"/>
              </w:rPr>
            </w:pPr>
            <w:r>
              <w:rPr>
                <w:sz w:val="22"/>
                <w:szCs w:val="22"/>
                <w:lang w:val="ru-RU"/>
              </w:rPr>
              <w:t>• </w:t>
            </w:r>
            <w:r>
              <w:rPr>
                <w:i/>
                <w:sz w:val="22"/>
                <w:szCs w:val="22"/>
                <w:lang w:val="ru-RU"/>
              </w:rPr>
              <w:t>познакомиться с тем, как информация</w:t>
            </w:r>
            <w:r>
              <w:rPr>
                <w:sz w:val="22"/>
                <w:szCs w:val="22"/>
                <w:lang w:val="ru-RU"/>
              </w:rPr>
              <w:t xml:space="preserve"> </w:t>
            </w:r>
            <w:r>
              <w:rPr>
                <w:i/>
                <w:sz w:val="22"/>
                <w:szCs w:val="22"/>
                <w:lang w:val="ru-RU"/>
              </w:rPr>
              <w:t>(данные) представляется в современных компьютерах;</w:t>
            </w:r>
          </w:p>
          <w:p>
            <w:pPr>
              <w:widowControl/>
              <w:suppressAutoHyphens/>
              <w:autoSpaceDE/>
              <w:autoSpaceDN/>
              <w:adjustRightInd/>
              <w:ind w:firstLine="454"/>
              <w:jc w:val="both"/>
              <w:rPr>
                <w:i/>
                <w:sz w:val="22"/>
                <w:szCs w:val="22"/>
                <w:lang w:val="ru-RU"/>
              </w:rPr>
            </w:pPr>
            <w:r>
              <w:rPr>
                <w:sz w:val="22"/>
                <w:szCs w:val="22"/>
                <w:lang w:val="ru-RU"/>
              </w:rPr>
              <w:t>• </w:t>
            </w:r>
            <w:r>
              <w:rPr>
                <w:i/>
                <w:sz w:val="22"/>
                <w:szCs w:val="22"/>
                <w:lang w:val="ru-RU"/>
              </w:rPr>
              <w:t>познакомиться с двоичной системой счисления;</w:t>
            </w:r>
          </w:p>
          <w:p>
            <w:pPr>
              <w:widowControl/>
              <w:suppressAutoHyphens/>
              <w:autoSpaceDE/>
              <w:autoSpaceDN/>
              <w:adjustRightInd/>
              <w:ind w:firstLine="454"/>
              <w:jc w:val="both"/>
              <w:rPr>
                <w:i/>
                <w:sz w:val="22"/>
                <w:szCs w:val="22"/>
                <w:lang w:val="ru-RU"/>
              </w:rPr>
            </w:pPr>
            <w:r>
              <w:rPr>
                <w:sz w:val="22"/>
                <w:szCs w:val="22"/>
                <w:lang w:val="ru-RU"/>
              </w:rPr>
              <w:t>• </w:t>
            </w:r>
            <w:r>
              <w:rPr>
                <w:i/>
                <w:sz w:val="22"/>
                <w:szCs w:val="22"/>
                <w:lang w:val="ru-RU"/>
              </w:rPr>
              <w:t>познакомиться с двоичным кодированием текстов и наиболее употребительными современными кодами.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suppressAutoHyphens/>
              <w:jc w:val="both"/>
              <w:outlineLvl w:val="0"/>
              <w:rPr>
                <w:b/>
                <w:sz w:val="22"/>
                <w:szCs w:val="22"/>
                <w:lang w:val="ru-RU"/>
              </w:rPr>
            </w:pPr>
            <w:r>
              <w:rPr>
                <w:b/>
                <w:sz w:val="22"/>
                <w:szCs w:val="22"/>
                <w:lang w:val="ru-RU"/>
              </w:rPr>
              <w:t>Основы алгоритмической культуры</w:t>
            </w:r>
          </w:p>
          <w:p>
            <w:pPr>
              <w:pStyle w:val="121"/>
              <w:spacing w:line="240" w:lineRule="auto"/>
              <w:jc w:val="center"/>
              <w:outlineLvl w:val="0"/>
              <w:rPr>
                <w:b/>
                <w:sz w:val="22"/>
                <w:szCs w:val="22"/>
              </w:rPr>
            </w:pPr>
          </w:p>
        </w:tc>
        <w:tc>
          <w:tcPr>
            <w:tcW w:w="4178" w:type="dxa"/>
          </w:tcPr>
          <w:p>
            <w:pPr>
              <w:suppressAutoHyphens/>
              <w:ind w:firstLine="454"/>
              <w:jc w:val="both"/>
              <w:rPr>
                <w:b/>
                <w:i/>
                <w:sz w:val="22"/>
                <w:szCs w:val="22"/>
                <w:lang w:val="ru-RU"/>
              </w:rPr>
            </w:pPr>
            <w:r>
              <w:rPr>
                <w:b/>
                <w:i/>
                <w:sz w:val="22"/>
                <w:szCs w:val="22"/>
                <w:lang w:val="ru-RU"/>
              </w:rPr>
              <w:t>Выпускник научится:</w:t>
            </w:r>
          </w:p>
          <w:p>
            <w:pPr>
              <w:widowControl/>
              <w:suppressAutoHyphens/>
              <w:autoSpaceDE/>
              <w:autoSpaceDN/>
              <w:adjustRightInd/>
              <w:ind w:firstLine="454"/>
              <w:jc w:val="both"/>
              <w:rPr>
                <w:sz w:val="22"/>
                <w:szCs w:val="22"/>
                <w:lang w:val="ru-RU"/>
              </w:rPr>
            </w:pPr>
            <w:r>
              <w:rPr>
                <w:sz w:val="22"/>
                <w:szCs w:val="22"/>
                <w:lang w:val="ru-RU"/>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pPr>
              <w:widowControl/>
              <w:suppressAutoHyphens/>
              <w:autoSpaceDE/>
              <w:autoSpaceDN/>
              <w:adjustRightInd/>
              <w:ind w:firstLine="454"/>
              <w:jc w:val="both"/>
              <w:rPr>
                <w:sz w:val="22"/>
                <w:szCs w:val="22"/>
                <w:lang w:val="ru-RU"/>
              </w:rPr>
            </w:pPr>
            <w:r>
              <w:rPr>
                <w:sz w:val="22"/>
                <w:szCs w:val="22"/>
                <w:lang w:val="ru-RU"/>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pPr>
              <w:widowControl/>
              <w:suppressAutoHyphens/>
              <w:autoSpaceDE/>
              <w:autoSpaceDN/>
              <w:adjustRightInd/>
              <w:ind w:firstLine="454"/>
              <w:jc w:val="both"/>
              <w:rPr>
                <w:sz w:val="22"/>
                <w:szCs w:val="22"/>
                <w:lang w:val="ru-RU"/>
              </w:rPr>
            </w:pPr>
            <w:r>
              <w:rPr>
                <w:sz w:val="22"/>
                <w:szCs w:val="22"/>
                <w:lang w:val="ru-RU"/>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pPr>
              <w:widowControl/>
              <w:suppressAutoHyphens/>
              <w:autoSpaceDE/>
              <w:autoSpaceDN/>
              <w:adjustRightInd/>
              <w:ind w:firstLine="454"/>
              <w:jc w:val="both"/>
              <w:rPr>
                <w:sz w:val="22"/>
                <w:szCs w:val="22"/>
                <w:lang w:val="ru-RU"/>
              </w:rPr>
            </w:pPr>
            <w:r>
              <w:rPr>
                <w:sz w:val="22"/>
                <w:szCs w:val="22"/>
                <w:lang w:val="ru-RU"/>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pPr>
              <w:widowControl/>
              <w:suppressAutoHyphens/>
              <w:autoSpaceDE/>
              <w:autoSpaceDN/>
              <w:adjustRightInd/>
              <w:ind w:firstLine="454"/>
              <w:jc w:val="both"/>
              <w:rPr>
                <w:sz w:val="22"/>
                <w:szCs w:val="22"/>
                <w:lang w:val="ru-RU"/>
              </w:rPr>
            </w:pPr>
            <w:r>
              <w:rPr>
                <w:sz w:val="22"/>
                <w:szCs w:val="22"/>
                <w:lang w:val="ru-RU"/>
              </w:rPr>
              <w:t>• использовать логические значения, операции и выражения с ними;</w:t>
            </w:r>
          </w:p>
          <w:p>
            <w:pPr>
              <w:widowControl/>
              <w:suppressAutoHyphens/>
              <w:autoSpaceDE/>
              <w:autoSpaceDN/>
              <w:adjustRightInd/>
              <w:ind w:firstLine="454"/>
              <w:jc w:val="both"/>
              <w:rPr>
                <w:sz w:val="22"/>
                <w:szCs w:val="22"/>
                <w:lang w:val="ru-RU"/>
              </w:rPr>
            </w:pPr>
            <w:r>
              <w:rPr>
                <w:sz w:val="22"/>
                <w:szCs w:val="22"/>
                <w:lang w:val="ru-RU"/>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pPr>
              <w:widowControl/>
              <w:suppressAutoHyphens/>
              <w:autoSpaceDE/>
              <w:autoSpaceDN/>
              <w:adjustRightInd/>
              <w:ind w:firstLine="454"/>
              <w:jc w:val="both"/>
              <w:rPr>
                <w:sz w:val="22"/>
                <w:szCs w:val="22"/>
                <w:lang w:val="ru-RU"/>
              </w:rPr>
            </w:pPr>
            <w:r>
              <w:rPr>
                <w:sz w:val="22"/>
                <w:szCs w:val="22"/>
                <w:lang w:val="ru-RU"/>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pPr>
              <w:widowControl/>
              <w:suppressAutoHyphens/>
              <w:autoSpaceDE/>
              <w:autoSpaceDN/>
              <w:adjustRightInd/>
              <w:ind w:firstLine="454"/>
              <w:jc w:val="both"/>
              <w:rPr>
                <w:sz w:val="22"/>
                <w:szCs w:val="22"/>
                <w:lang w:val="ru-RU"/>
              </w:rPr>
            </w:pPr>
            <w:r>
              <w:rPr>
                <w:sz w:val="22"/>
                <w:szCs w:val="22"/>
                <w:lang w:val="ru-RU"/>
              </w:rPr>
              <w:t xml:space="preserve">• создавать и выполнять программы для решения несложных алгоритмических задач в выбранной среде программирования. </w:t>
            </w:r>
          </w:p>
        </w:tc>
        <w:tc>
          <w:tcPr>
            <w:tcW w:w="4537" w:type="dxa"/>
          </w:tcPr>
          <w:p>
            <w:pPr>
              <w:suppressAutoHyphens/>
              <w:ind w:firstLine="454"/>
              <w:jc w:val="both"/>
              <w:rPr>
                <w:b/>
                <w:i/>
                <w:sz w:val="22"/>
                <w:szCs w:val="22"/>
                <w:lang w:val="ru-RU"/>
              </w:rPr>
            </w:pPr>
            <w:r>
              <w:rPr>
                <w:b/>
                <w:i/>
                <w:sz w:val="22"/>
                <w:szCs w:val="22"/>
                <w:lang w:val="ru-RU"/>
              </w:rPr>
              <w:t>Выпускник получит возможность:</w:t>
            </w:r>
          </w:p>
          <w:p>
            <w:pPr>
              <w:suppressAutoHyphens/>
              <w:ind w:firstLine="454"/>
              <w:jc w:val="both"/>
              <w:rPr>
                <w:i/>
                <w:sz w:val="22"/>
                <w:szCs w:val="22"/>
                <w:lang w:val="ru-RU"/>
              </w:rPr>
            </w:pPr>
            <w:r>
              <w:rPr>
                <w:sz w:val="22"/>
                <w:szCs w:val="22"/>
                <w:lang w:val="ru-RU"/>
              </w:rPr>
              <w:t>•</w:t>
            </w:r>
            <w:r>
              <w:rPr>
                <w:b/>
                <w:i/>
                <w:sz w:val="22"/>
                <w:szCs w:val="22"/>
                <w:lang w:val="ru-RU"/>
              </w:rPr>
              <w:t> </w:t>
            </w:r>
            <w:r>
              <w:rPr>
                <w:i/>
                <w:sz w:val="22"/>
                <w:szCs w:val="22"/>
                <w:lang w:val="ru-RU"/>
              </w:rPr>
              <w:t>познакомиться с использованием строк, деревьев, графов и с простейшими операциями с этими структурами;</w:t>
            </w:r>
          </w:p>
          <w:p>
            <w:pPr>
              <w:widowControl/>
              <w:suppressAutoHyphens/>
              <w:autoSpaceDE/>
              <w:autoSpaceDN/>
              <w:adjustRightInd/>
              <w:ind w:firstLine="454"/>
              <w:jc w:val="both"/>
              <w:rPr>
                <w:i/>
                <w:sz w:val="22"/>
                <w:szCs w:val="22"/>
                <w:lang w:val="ru-RU"/>
              </w:rPr>
            </w:pPr>
            <w:r>
              <w:rPr>
                <w:sz w:val="22"/>
                <w:szCs w:val="22"/>
                <w:lang w:val="ru-RU"/>
              </w:rPr>
              <w:t>•</w:t>
            </w:r>
            <w:r>
              <w:rPr>
                <w:sz w:val="22"/>
                <w:szCs w:val="22"/>
              </w:rPr>
              <w:t> </w:t>
            </w:r>
            <w:r>
              <w:rPr>
                <w:i/>
                <w:sz w:val="22"/>
                <w:szCs w:val="22"/>
                <w:lang w:val="ru-RU"/>
              </w:rPr>
              <w:t>создавать программы для решения несложных задач, возникающих в процессе учебы и вне её.</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suppressAutoHyphens/>
              <w:jc w:val="both"/>
              <w:outlineLvl w:val="0"/>
              <w:rPr>
                <w:b/>
                <w:sz w:val="22"/>
                <w:szCs w:val="22"/>
                <w:lang w:val="ru-RU"/>
              </w:rPr>
            </w:pPr>
            <w:r>
              <w:rPr>
                <w:b/>
                <w:sz w:val="22"/>
                <w:szCs w:val="22"/>
                <w:lang w:val="ru-RU"/>
              </w:rPr>
              <w:t>Использование программных систем и сервисов</w:t>
            </w:r>
          </w:p>
          <w:p>
            <w:pPr>
              <w:pStyle w:val="121"/>
              <w:spacing w:line="240" w:lineRule="auto"/>
              <w:jc w:val="center"/>
              <w:outlineLvl w:val="0"/>
              <w:rPr>
                <w:b/>
                <w:sz w:val="22"/>
                <w:szCs w:val="22"/>
              </w:rPr>
            </w:pPr>
          </w:p>
        </w:tc>
        <w:tc>
          <w:tcPr>
            <w:tcW w:w="4178" w:type="dxa"/>
          </w:tcPr>
          <w:p>
            <w:pPr>
              <w:suppressAutoHyphens/>
              <w:ind w:firstLine="454"/>
              <w:jc w:val="both"/>
              <w:rPr>
                <w:b/>
                <w:i/>
                <w:sz w:val="22"/>
                <w:szCs w:val="22"/>
                <w:lang w:val="ru-RU"/>
              </w:rPr>
            </w:pPr>
            <w:r>
              <w:rPr>
                <w:b/>
                <w:i/>
                <w:sz w:val="22"/>
                <w:szCs w:val="22"/>
                <w:lang w:val="ru-RU"/>
              </w:rPr>
              <w:t>Выпускник научится:</w:t>
            </w:r>
          </w:p>
          <w:p>
            <w:pPr>
              <w:widowControl/>
              <w:suppressAutoHyphens/>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 xml:space="preserve">базовым навыкам работы с компьютером; </w:t>
            </w:r>
          </w:p>
          <w:p>
            <w:pPr>
              <w:widowControl/>
              <w:suppressAutoHyphens/>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pPr>
              <w:widowControl/>
              <w:suppressAutoHyphens/>
              <w:autoSpaceDE/>
              <w:autoSpaceDN/>
              <w:adjustRightInd/>
              <w:ind w:firstLine="454"/>
              <w:jc w:val="both"/>
              <w:rPr>
                <w:sz w:val="22"/>
                <w:szCs w:val="22"/>
                <w:lang w:val="ru-RU"/>
              </w:rPr>
            </w:pPr>
            <w:r>
              <w:rPr>
                <w:sz w:val="22"/>
                <w:szCs w:val="22"/>
                <w:lang w:val="ru-RU"/>
              </w:rPr>
              <w:t>•</w:t>
            </w:r>
            <w:r>
              <w:rPr>
                <w:sz w:val="22"/>
                <w:szCs w:val="22"/>
              </w:rPr>
              <w:t> </w:t>
            </w:r>
            <w:r>
              <w:rPr>
                <w:sz w:val="22"/>
                <w:szCs w:val="22"/>
                <w:lang w:val="ru-RU"/>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tc>
        <w:tc>
          <w:tcPr>
            <w:tcW w:w="4537" w:type="dxa"/>
          </w:tcPr>
          <w:p>
            <w:pPr>
              <w:suppressAutoHyphens/>
              <w:ind w:firstLine="454"/>
              <w:jc w:val="both"/>
              <w:rPr>
                <w:b/>
                <w:sz w:val="22"/>
                <w:szCs w:val="22"/>
                <w:lang w:val="ru-RU"/>
              </w:rPr>
            </w:pPr>
            <w:r>
              <w:rPr>
                <w:b/>
                <w:i/>
                <w:sz w:val="22"/>
                <w:szCs w:val="22"/>
                <w:lang w:val="ru-RU"/>
              </w:rPr>
              <w:t>Выпускник получит возможность</w:t>
            </w:r>
            <w:r>
              <w:rPr>
                <w:b/>
                <w:sz w:val="22"/>
                <w:szCs w:val="22"/>
                <w:lang w:val="ru-RU"/>
              </w:rPr>
              <w:t>:</w:t>
            </w:r>
          </w:p>
          <w:p>
            <w:pPr>
              <w:suppressAutoHyphens/>
              <w:ind w:firstLine="454"/>
              <w:jc w:val="both"/>
              <w:rPr>
                <w:i/>
                <w:sz w:val="22"/>
                <w:szCs w:val="22"/>
                <w:lang w:val="ru-RU"/>
              </w:rPr>
            </w:pPr>
            <w:r>
              <w:rPr>
                <w:sz w:val="22"/>
                <w:szCs w:val="22"/>
                <w:lang w:val="ru-RU"/>
              </w:rPr>
              <w:t>•</w:t>
            </w:r>
            <w:r>
              <w:rPr>
                <w:sz w:val="22"/>
                <w:szCs w:val="22"/>
              </w:rPr>
              <w:t> </w:t>
            </w:r>
            <w:r>
              <w:rPr>
                <w:i/>
                <w:sz w:val="22"/>
                <w:szCs w:val="22"/>
                <w:lang w:val="ru-RU"/>
              </w:rPr>
              <w:t>познакомиться с программными средствами для работы с аудио-визуальными данными и соответствующим понятийным аппаратом;</w:t>
            </w:r>
          </w:p>
          <w:p>
            <w:pPr>
              <w:widowControl/>
              <w:suppressAutoHyphens/>
              <w:autoSpaceDE/>
              <w:autoSpaceDN/>
              <w:adjustRightInd/>
              <w:ind w:firstLine="454"/>
              <w:jc w:val="both"/>
              <w:rPr>
                <w:i/>
                <w:sz w:val="22"/>
                <w:szCs w:val="22"/>
                <w:lang w:val="ru-RU"/>
              </w:rPr>
            </w:pPr>
            <w:r>
              <w:rPr>
                <w:sz w:val="22"/>
                <w:szCs w:val="22"/>
                <w:lang w:val="ru-RU"/>
              </w:rPr>
              <w:t>•</w:t>
            </w:r>
            <w:r>
              <w:rPr>
                <w:sz w:val="22"/>
                <w:szCs w:val="22"/>
              </w:rPr>
              <w:t> </w:t>
            </w:r>
            <w:r>
              <w:rPr>
                <w:i/>
                <w:sz w:val="22"/>
                <w:szCs w:val="22"/>
                <w:lang w:val="ru-RU"/>
              </w:rPr>
              <w:t>научиться создавать текстовые документы, включающие рисунки и другие иллюстративные материалы, презентации и т. п.;</w:t>
            </w:r>
          </w:p>
          <w:p>
            <w:pPr>
              <w:ind w:firstLine="454"/>
              <w:jc w:val="both"/>
              <w:rPr>
                <w:b/>
                <w:i/>
                <w:sz w:val="22"/>
                <w:szCs w:val="22"/>
                <w:lang w:val="ru-RU"/>
              </w:rPr>
            </w:pPr>
            <w:r>
              <w:rPr>
                <w:sz w:val="22"/>
                <w:szCs w:val="22"/>
                <w:lang w:val="ru-RU"/>
              </w:rPr>
              <w:t>•</w:t>
            </w:r>
            <w:r>
              <w:rPr>
                <w:sz w:val="22"/>
                <w:szCs w:val="22"/>
              </w:rPr>
              <w:t> </w:t>
            </w:r>
            <w:r>
              <w:rPr>
                <w:i/>
                <w:sz w:val="22"/>
                <w:szCs w:val="22"/>
                <w:lang w:val="ru-RU"/>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w:t>
            </w:r>
            <w:r>
              <w:rPr>
                <w:i/>
                <w:sz w:val="22"/>
                <w:szCs w:val="22"/>
              </w:rPr>
              <w:t> </w:t>
            </w:r>
            <w:r>
              <w:rPr>
                <w:i/>
                <w:sz w:val="22"/>
                <w:szCs w:val="22"/>
                <w:lang w:val="ru-RU"/>
              </w:rPr>
              <w:t>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suppressAutoHyphens/>
              <w:jc w:val="both"/>
              <w:outlineLvl w:val="0"/>
              <w:rPr>
                <w:b/>
                <w:sz w:val="22"/>
                <w:szCs w:val="22"/>
                <w:lang w:val="ru-RU"/>
              </w:rPr>
            </w:pPr>
            <w:r>
              <w:rPr>
                <w:b/>
                <w:sz w:val="22"/>
                <w:szCs w:val="22"/>
                <w:lang w:val="ru-RU"/>
              </w:rPr>
              <w:t>Работа в информационном пространстве</w:t>
            </w:r>
          </w:p>
          <w:p>
            <w:pPr>
              <w:pStyle w:val="121"/>
              <w:spacing w:line="240" w:lineRule="auto"/>
              <w:jc w:val="center"/>
              <w:outlineLvl w:val="0"/>
              <w:rPr>
                <w:b/>
                <w:sz w:val="22"/>
                <w:szCs w:val="22"/>
              </w:rPr>
            </w:pPr>
          </w:p>
        </w:tc>
        <w:tc>
          <w:tcPr>
            <w:tcW w:w="4178" w:type="dxa"/>
          </w:tcPr>
          <w:p>
            <w:pPr>
              <w:suppressAutoHyphens/>
              <w:ind w:firstLine="454"/>
              <w:jc w:val="both"/>
              <w:rPr>
                <w:b/>
                <w:i/>
                <w:sz w:val="22"/>
                <w:szCs w:val="22"/>
                <w:lang w:val="ru-RU"/>
              </w:rPr>
            </w:pPr>
            <w:r>
              <w:rPr>
                <w:b/>
                <w:i/>
                <w:sz w:val="22"/>
                <w:szCs w:val="22"/>
                <w:lang w:val="ru-RU"/>
              </w:rPr>
              <w:t>Выпускник научится:</w:t>
            </w:r>
          </w:p>
          <w:p>
            <w:pPr>
              <w:widowControl/>
              <w:suppressAutoHyphens/>
              <w:autoSpaceDE/>
              <w:autoSpaceDN/>
              <w:adjustRightInd/>
              <w:ind w:firstLine="454"/>
              <w:jc w:val="both"/>
              <w:rPr>
                <w:sz w:val="22"/>
                <w:szCs w:val="22"/>
                <w:lang w:val="ru-RU"/>
              </w:rPr>
            </w:pPr>
            <w:r>
              <w:rPr>
                <w:iCs/>
                <w:sz w:val="22"/>
                <w:szCs w:val="22"/>
                <w:lang w:val="ru-RU"/>
              </w:rPr>
              <w:t>• </w:t>
            </w:r>
            <w:r>
              <w:rPr>
                <w:sz w:val="22"/>
                <w:szCs w:val="22"/>
                <w:lang w:val="ru-RU"/>
              </w:rPr>
              <w:t>базовым навыкам и знаниям, необходимым для использования интернет-сервисов при решении учебных и внеучебных задач;</w:t>
            </w:r>
          </w:p>
          <w:p>
            <w:pPr>
              <w:suppressAutoHyphens/>
              <w:ind w:firstLine="454"/>
              <w:jc w:val="both"/>
              <w:rPr>
                <w:sz w:val="22"/>
                <w:szCs w:val="22"/>
                <w:lang w:val="ru-RU"/>
              </w:rPr>
            </w:pPr>
            <w:r>
              <w:rPr>
                <w:iCs/>
                <w:sz w:val="22"/>
                <w:szCs w:val="22"/>
                <w:lang w:val="ru-RU"/>
              </w:rPr>
              <w:t>• </w:t>
            </w:r>
            <w:r>
              <w:rPr>
                <w:sz w:val="22"/>
                <w:szCs w:val="22"/>
                <w:lang w:val="ru-RU"/>
              </w:rPr>
              <w:t>организации своего личного пространства данных с использованием индивидуальных накопителей данных, интернет-сервисов и т. п.;</w:t>
            </w:r>
          </w:p>
          <w:p>
            <w:pPr>
              <w:suppressAutoHyphens/>
              <w:ind w:firstLine="454"/>
              <w:jc w:val="both"/>
              <w:rPr>
                <w:sz w:val="22"/>
                <w:szCs w:val="22"/>
                <w:lang w:val="ru-RU"/>
              </w:rPr>
            </w:pPr>
            <w:r>
              <w:rPr>
                <w:iCs/>
                <w:sz w:val="22"/>
                <w:szCs w:val="22"/>
                <w:lang w:val="ru-RU"/>
              </w:rPr>
              <w:t>• </w:t>
            </w:r>
            <w:r>
              <w:rPr>
                <w:sz w:val="22"/>
                <w:szCs w:val="22"/>
                <w:lang w:val="ru-RU"/>
              </w:rPr>
              <w:t xml:space="preserve">основам соблюдения норм информационной этики и права. </w:t>
            </w:r>
          </w:p>
          <w:p>
            <w:pPr>
              <w:ind w:firstLine="34"/>
              <w:jc w:val="both"/>
              <w:rPr>
                <w:b/>
                <w:i/>
                <w:sz w:val="22"/>
                <w:szCs w:val="22"/>
                <w:lang w:val="ru-RU"/>
              </w:rPr>
            </w:pPr>
          </w:p>
        </w:tc>
        <w:tc>
          <w:tcPr>
            <w:tcW w:w="4537" w:type="dxa"/>
          </w:tcPr>
          <w:p>
            <w:pPr>
              <w:suppressAutoHyphens/>
              <w:ind w:firstLine="454"/>
              <w:jc w:val="both"/>
              <w:rPr>
                <w:b/>
                <w:i/>
                <w:sz w:val="22"/>
                <w:szCs w:val="22"/>
                <w:lang w:val="ru-RU"/>
              </w:rPr>
            </w:pPr>
            <w:r>
              <w:rPr>
                <w:b/>
                <w:i/>
                <w:sz w:val="22"/>
                <w:szCs w:val="22"/>
                <w:lang w:val="ru-RU"/>
              </w:rPr>
              <w:t>Выпускник получит возможность:</w:t>
            </w:r>
          </w:p>
          <w:p>
            <w:pPr>
              <w:suppressAutoHyphens/>
              <w:ind w:firstLine="454"/>
              <w:jc w:val="both"/>
              <w:rPr>
                <w:i/>
                <w:sz w:val="22"/>
                <w:szCs w:val="22"/>
                <w:lang w:val="ru-RU"/>
              </w:rPr>
            </w:pPr>
            <w:r>
              <w:rPr>
                <w:iCs/>
                <w:sz w:val="22"/>
                <w:szCs w:val="22"/>
                <w:lang w:val="ru-RU"/>
              </w:rPr>
              <w:t>• </w:t>
            </w:r>
            <w:r>
              <w:rPr>
                <w:i/>
                <w:sz w:val="22"/>
                <w:szCs w:val="22"/>
                <w:lang w:val="ru-RU"/>
              </w:rPr>
              <w:t>познакомиться с принципами устройства Интернета и сетевого взаимодействия между компьютерами, методами поиска в Интернете;</w:t>
            </w:r>
          </w:p>
          <w:p>
            <w:pPr>
              <w:widowControl/>
              <w:suppressAutoHyphens/>
              <w:autoSpaceDE/>
              <w:autoSpaceDN/>
              <w:adjustRightInd/>
              <w:ind w:firstLine="454"/>
              <w:jc w:val="both"/>
              <w:rPr>
                <w:i/>
                <w:sz w:val="22"/>
                <w:szCs w:val="22"/>
                <w:lang w:val="ru-RU"/>
              </w:rPr>
            </w:pPr>
            <w:r>
              <w:rPr>
                <w:iCs/>
                <w:sz w:val="22"/>
                <w:szCs w:val="22"/>
                <w:lang w:val="ru-RU"/>
              </w:rPr>
              <w:t>• </w:t>
            </w:r>
            <w:r>
              <w:rPr>
                <w:i/>
                <w:sz w:val="22"/>
                <w:szCs w:val="22"/>
                <w:lang w:val="ru-RU"/>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pPr>
              <w:widowControl/>
              <w:suppressAutoHyphens/>
              <w:autoSpaceDE/>
              <w:autoSpaceDN/>
              <w:adjustRightInd/>
              <w:ind w:firstLine="454"/>
              <w:jc w:val="both"/>
              <w:rPr>
                <w:i/>
                <w:sz w:val="22"/>
                <w:szCs w:val="22"/>
                <w:lang w:val="ru-RU"/>
              </w:rPr>
            </w:pPr>
            <w:r>
              <w:rPr>
                <w:iCs/>
                <w:sz w:val="22"/>
                <w:szCs w:val="22"/>
                <w:lang w:val="ru-RU"/>
              </w:rPr>
              <w:t>• </w:t>
            </w:r>
            <w:r>
              <w:rPr>
                <w:i/>
                <w:sz w:val="22"/>
                <w:szCs w:val="22"/>
                <w:lang w:val="ru-RU"/>
              </w:rPr>
              <w:t>узнать о том, что в сфере информатики и информационно-коммуникационных технологий (ИКТ) существуют международные и национальные стандарты;</w:t>
            </w:r>
          </w:p>
          <w:p>
            <w:pPr>
              <w:widowControl/>
              <w:suppressAutoHyphens/>
              <w:autoSpaceDE/>
              <w:autoSpaceDN/>
              <w:adjustRightInd/>
              <w:ind w:firstLine="454"/>
              <w:jc w:val="both"/>
              <w:rPr>
                <w:i/>
                <w:sz w:val="22"/>
                <w:szCs w:val="22"/>
                <w:lang w:val="ru-RU"/>
              </w:rPr>
            </w:pPr>
            <w:r>
              <w:rPr>
                <w:iCs/>
                <w:sz w:val="22"/>
                <w:szCs w:val="22"/>
                <w:lang w:val="ru-RU"/>
              </w:rPr>
              <w:t>• </w:t>
            </w:r>
            <w:r>
              <w:rPr>
                <w:i/>
                <w:sz w:val="22"/>
                <w:szCs w:val="22"/>
                <w:lang w:val="ru-RU"/>
              </w:rPr>
              <w:t>получить представление о тенденциях развития ИКТ.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121"/>
              <w:spacing w:line="240" w:lineRule="auto"/>
              <w:jc w:val="center"/>
              <w:outlineLvl w:val="0"/>
              <w:rPr>
                <w:b/>
                <w:i/>
                <w:sz w:val="22"/>
                <w:szCs w:val="22"/>
              </w:rPr>
            </w:pPr>
            <w:r>
              <w:rPr>
                <w:b/>
                <w:sz w:val="22"/>
                <w:szCs w:val="22"/>
              </w:rPr>
              <w:t>1.2.5.13. Физика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21"/>
              <w:spacing w:line="240" w:lineRule="auto"/>
              <w:ind w:firstLine="0"/>
              <w:outlineLvl w:val="0"/>
              <w:rPr>
                <w:b/>
                <w:sz w:val="22"/>
                <w:szCs w:val="22"/>
              </w:rPr>
            </w:pPr>
            <w:r>
              <w:rPr>
                <w:b/>
                <w:bCs/>
                <w:sz w:val="22"/>
                <w:szCs w:val="22"/>
              </w:rPr>
              <w:t>Механические явления</w:t>
            </w:r>
          </w:p>
          <w:p>
            <w:pPr>
              <w:pStyle w:val="121"/>
              <w:spacing w:line="240" w:lineRule="auto"/>
              <w:jc w:val="center"/>
              <w:outlineLvl w:val="0"/>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iCs/>
                <w:sz w:val="22"/>
                <w:szCs w:val="22"/>
                <w:lang w:val="ru-RU"/>
              </w:rPr>
            </w:pPr>
            <w:r>
              <w:rPr>
                <w:iCs/>
                <w:sz w:val="22"/>
                <w:szCs w:val="22"/>
                <w:lang w:val="ru-RU"/>
              </w:rPr>
              <w:t>• </w:t>
            </w:r>
            <w:r>
              <w:rPr>
                <w:bCs/>
                <w:iCs/>
                <w:sz w:val="22"/>
                <w:szCs w:val="22"/>
                <w:lang w:val="ru-RU"/>
              </w:rPr>
              <w:t xml:space="preserve">распознавать </w:t>
            </w:r>
            <w:r>
              <w:rPr>
                <w:iCs/>
                <w:sz w:val="22"/>
                <w:szCs w:val="22"/>
                <w:lang w:val="ru-RU"/>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pPr>
              <w:widowControl/>
              <w:autoSpaceDE/>
              <w:autoSpaceDN/>
              <w:adjustRightInd/>
              <w:ind w:firstLine="454"/>
              <w:jc w:val="both"/>
              <w:rPr>
                <w:iCs/>
                <w:sz w:val="22"/>
                <w:szCs w:val="22"/>
                <w:lang w:val="ru-RU"/>
              </w:rPr>
            </w:pPr>
            <w:r>
              <w:rPr>
                <w:iCs/>
                <w:sz w:val="22"/>
                <w:szCs w:val="22"/>
                <w:lang w:val="ru-RU"/>
              </w:rPr>
              <w:t>• </w:t>
            </w:r>
            <w:r>
              <w:rPr>
                <w:bCs/>
                <w:iCs/>
                <w:sz w:val="22"/>
                <w:szCs w:val="22"/>
                <w:lang w:val="ru-RU"/>
              </w:rPr>
              <w:t xml:space="preserve">анализировать </w:t>
            </w:r>
            <w:r>
              <w:rPr>
                <w:iCs/>
                <w:sz w:val="22"/>
                <w:szCs w:val="22"/>
                <w:lang w:val="ru-RU"/>
              </w:rPr>
              <w:t xml:space="preserve">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Pr>
                <w:iCs/>
                <w:sz w:val="22"/>
                <w:szCs w:val="22"/>
              </w:rPr>
              <w:t>I</w:t>
            </w:r>
            <w:r>
              <w:rPr>
                <w:iCs/>
                <w:sz w:val="22"/>
                <w:szCs w:val="22"/>
                <w:lang w:val="ru-RU"/>
              </w:rPr>
              <w:t xml:space="preserve">, </w:t>
            </w:r>
            <w:r>
              <w:rPr>
                <w:iCs/>
                <w:sz w:val="22"/>
                <w:szCs w:val="22"/>
              </w:rPr>
              <w:t>II</w:t>
            </w:r>
            <w:r>
              <w:rPr>
                <w:iCs/>
                <w:sz w:val="22"/>
                <w:szCs w:val="22"/>
                <w:lang w:val="ru-RU"/>
              </w:rPr>
              <w:t xml:space="preserve"> и </w:t>
            </w:r>
            <w:r>
              <w:rPr>
                <w:iCs/>
                <w:sz w:val="22"/>
                <w:szCs w:val="22"/>
              </w:rPr>
              <w:t>III</w:t>
            </w:r>
            <w:r>
              <w:rPr>
                <w:iCs/>
                <w:sz w:val="22"/>
                <w:szCs w:val="22"/>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pPr>
              <w:widowControl/>
              <w:autoSpaceDE/>
              <w:autoSpaceDN/>
              <w:adjustRightInd/>
              <w:ind w:firstLine="454"/>
              <w:jc w:val="both"/>
              <w:rPr>
                <w:bCs/>
                <w:iCs/>
                <w:sz w:val="22"/>
                <w:szCs w:val="22"/>
                <w:lang w:val="ru-RU"/>
              </w:rPr>
            </w:pPr>
            <w:r>
              <w:rPr>
                <w:iCs/>
                <w:sz w:val="22"/>
                <w:szCs w:val="22"/>
                <w:lang w:val="ru-RU"/>
              </w:rPr>
              <w:t>• </w:t>
            </w:r>
            <w:r>
              <w:rPr>
                <w:bCs/>
                <w:iCs/>
                <w:sz w:val="22"/>
                <w:szCs w:val="22"/>
                <w:lang w:val="ru-RU"/>
              </w:rPr>
              <w:t xml:space="preserve">различать основные признаки изученных физических моделей: </w:t>
            </w:r>
            <w:r>
              <w:rPr>
                <w:iCs/>
                <w:sz w:val="22"/>
                <w:szCs w:val="22"/>
                <w:lang w:val="ru-RU"/>
              </w:rPr>
              <w:t>материальная точка, инерциальная система отсчёта;</w:t>
            </w:r>
          </w:p>
          <w:p>
            <w:pPr>
              <w:widowControl/>
              <w:autoSpaceDE/>
              <w:autoSpaceDN/>
              <w:adjustRightInd/>
              <w:ind w:firstLine="454"/>
              <w:jc w:val="both"/>
              <w:rPr>
                <w:iCs/>
                <w:sz w:val="22"/>
                <w:szCs w:val="22"/>
                <w:lang w:val="ru-RU"/>
              </w:rPr>
            </w:pPr>
            <w:r>
              <w:rPr>
                <w:iCs/>
                <w:sz w:val="22"/>
                <w:szCs w:val="22"/>
                <w:lang w:val="ru-RU"/>
              </w:rPr>
              <w:t>• </w:t>
            </w:r>
            <w:r>
              <w:rPr>
                <w:bCs/>
                <w:iCs/>
                <w:sz w:val="22"/>
                <w:szCs w:val="22"/>
                <w:lang w:val="ru-RU"/>
              </w:rPr>
              <w:t xml:space="preserve">решать задачи, используя </w:t>
            </w:r>
            <w:r>
              <w:rPr>
                <w:iCs/>
                <w:sz w:val="22"/>
                <w:szCs w:val="22"/>
                <w:lang w:val="ru-RU"/>
              </w:rPr>
              <w:t xml:space="preserve">физические законы (закон сохранения энергии, закон всемирного тяготения, принцип суперпозиции сил, </w:t>
            </w:r>
            <w:r>
              <w:rPr>
                <w:iCs/>
                <w:sz w:val="22"/>
                <w:szCs w:val="22"/>
              </w:rPr>
              <w:t>I</w:t>
            </w:r>
            <w:r>
              <w:rPr>
                <w:iCs/>
                <w:sz w:val="22"/>
                <w:szCs w:val="22"/>
                <w:lang w:val="ru-RU"/>
              </w:rPr>
              <w:t xml:space="preserve">, </w:t>
            </w:r>
            <w:r>
              <w:rPr>
                <w:iCs/>
                <w:sz w:val="22"/>
                <w:szCs w:val="22"/>
              </w:rPr>
              <w:t>II</w:t>
            </w:r>
            <w:r>
              <w:rPr>
                <w:iCs/>
                <w:sz w:val="22"/>
                <w:szCs w:val="22"/>
                <w:lang w:val="ru-RU"/>
              </w:rPr>
              <w:t xml:space="preserve"> и </w:t>
            </w:r>
            <w:r>
              <w:rPr>
                <w:iCs/>
                <w:sz w:val="22"/>
                <w:szCs w:val="22"/>
              </w:rPr>
              <w:t>III</w:t>
            </w:r>
            <w:r>
              <w:rPr>
                <w:iCs/>
                <w:sz w:val="22"/>
                <w:szCs w:val="22"/>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pStyle w:val="102"/>
              <w:ind w:left="0" w:firstLine="454"/>
              <w:contextualSpacing w:val="0"/>
              <w:jc w:val="both"/>
              <w:rPr>
                <w:i/>
                <w:sz w:val="22"/>
                <w:szCs w:val="22"/>
              </w:rPr>
            </w:pPr>
            <w:r>
              <w:rPr>
                <w:iCs/>
                <w:sz w:val="22"/>
                <w:szCs w:val="22"/>
              </w:rPr>
              <w:t>• </w:t>
            </w:r>
            <w:r>
              <w:rPr>
                <w:i/>
                <w:sz w:val="22"/>
                <w:szCs w:val="22"/>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pPr>
              <w:pStyle w:val="102"/>
              <w:ind w:left="0" w:firstLine="454"/>
              <w:contextualSpacing w:val="0"/>
              <w:jc w:val="both"/>
              <w:rPr>
                <w:i/>
                <w:sz w:val="22"/>
                <w:szCs w:val="22"/>
              </w:rPr>
            </w:pPr>
            <w:r>
              <w:rPr>
                <w:iCs/>
                <w:sz w:val="22"/>
                <w:szCs w:val="22"/>
              </w:rPr>
              <w:t>• </w:t>
            </w:r>
            <w:r>
              <w:rPr>
                <w:i/>
                <w:sz w:val="22"/>
                <w:szCs w:val="22"/>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pPr>
              <w:pStyle w:val="102"/>
              <w:ind w:left="0" w:firstLine="454"/>
              <w:contextualSpacing w:val="0"/>
              <w:jc w:val="both"/>
              <w:rPr>
                <w:i/>
                <w:sz w:val="22"/>
                <w:szCs w:val="22"/>
              </w:rPr>
            </w:pPr>
            <w:r>
              <w:rPr>
                <w:iCs/>
                <w:sz w:val="22"/>
                <w:szCs w:val="22"/>
              </w:rPr>
              <w:t>• </w:t>
            </w:r>
            <w:r>
              <w:rPr>
                <w:i/>
                <w:sz w:val="22"/>
                <w:szCs w:val="22"/>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pPr>
              <w:pStyle w:val="102"/>
              <w:ind w:left="0" w:firstLine="454"/>
              <w:contextualSpacing w:val="0"/>
              <w:jc w:val="both"/>
              <w:rPr>
                <w:i/>
                <w:sz w:val="22"/>
                <w:szCs w:val="22"/>
              </w:rPr>
            </w:pPr>
            <w:r>
              <w:rPr>
                <w:iCs/>
                <w:sz w:val="22"/>
                <w:szCs w:val="22"/>
              </w:rPr>
              <w:t>• </w:t>
            </w:r>
            <w:r>
              <w:rPr>
                <w:i/>
                <w:sz w:val="22"/>
                <w:szCs w:val="22"/>
              </w:rPr>
              <w:t>приёмам поиска и формулировки доказательств выдвинутых гипотез и теоретических выводов на основе эмпирически установленных фактов;</w:t>
            </w:r>
          </w:p>
          <w:p>
            <w:pPr>
              <w:widowControl/>
              <w:autoSpaceDE/>
              <w:autoSpaceDN/>
              <w:adjustRightInd/>
              <w:ind w:firstLine="454"/>
              <w:jc w:val="both"/>
              <w:rPr>
                <w:i/>
                <w:iCs/>
                <w:sz w:val="22"/>
                <w:szCs w:val="22"/>
                <w:lang w:val="ru-RU"/>
              </w:rPr>
            </w:pPr>
            <w:r>
              <w:rPr>
                <w:iCs/>
                <w:sz w:val="22"/>
                <w:szCs w:val="22"/>
                <w:lang w:val="ru-RU"/>
              </w:rPr>
              <w:t>• </w:t>
            </w:r>
            <w:r>
              <w:rPr>
                <w:i/>
                <w:sz w:val="22"/>
                <w:szCs w:val="22"/>
                <w:lang w:val="ru-RU"/>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Pr>
                <w:i/>
                <w:iCs/>
                <w:sz w:val="22"/>
                <w:szCs w:val="22"/>
                <w:lang w:val="ru-RU"/>
              </w:rPr>
              <w:t xml:space="preserve"> оценивать реальность полученного значения физической величины.</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39"/>
              <w:spacing w:line="240" w:lineRule="auto"/>
              <w:ind w:firstLine="0"/>
              <w:rPr>
                <w:b/>
                <w:i/>
                <w:iCs/>
                <w:sz w:val="22"/>
                <w:szCs w:val="22"/>
                <w:lang w:val="ru-RU"/>
              </w:rPr>
            </w:pPr>
            <w:r>
              <w:rPr>
                <w:b/>
                <w:sz w:val="22"/>
                <w:szCs w:val="22"/>
                <w:lang w:val="ru-RU"/>
              </w:rPr>
              <w:t>Тепловые явления</w:t>
            </w:r>
          </w:p>
          <w:p>
            <w:pPr>
              <w:pStyle w:val="121"/>
              <w:spacing w:line="240" w:lineRule="auto"/>
              <w:jc w:val="center"/>
              <w:outlineLvl w:val="0"/>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iCs/>
                <w:sz w:val="22"/>
                <w:szCs w:val="22"/>
                <w:lang w:val="ru-RU"/>
              </w:rPr>
            </w:pPr>
            <w:r>
              <w:rPr>
                <w:iCs/>
                <w:sz w:val="22"/>
                <w:szCs w:val="22"/>
                <w:lang w:val="ru-RU"/>
              </w:rPr>
              <w:t>• </w:t>
            </w:r>
            <w:r>
              <w:rPr>
                <w:bCs/>
                <w:iCs/>
                <w:sz w:val="22"/>
                <w:szCs w:val="22"/>
                <w:lang w:val="ru-RU"/>
              </w:rPr>
              <w:t xml:space="preserve">распознавать тепловые </w:t>
            </w:r>
            <w:r>
              <w:rPr>
                <w:iCs/>
                <w:sz w:val="22"/>
                <w:szCs w:val="22"/>
                <w:lang w:val="ru-RU"/>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Pr>
                <w:sz w:val="22"/>
                <w:szCs w:val="22"/>
                <w:lang w:val="ru-RU"/>
              </w:rPr>
              <w:t xml:space="preserve"> </w:t>
            </w:r>
            <w:r>
              <w:rPr>
                <w:iCs/>
                <w:sz w:val="22"/>
                <w:szCs w:val="22"/>
                <w:lang w:val="ru-RU"/>
              </w:rPr>
              <w:t>конденсация, плавление, кристаллизация, кипение, влажность воздуха, различные способы теплопередачи;</w:t>
            </w:r>
          </w:p>
          <w:p>
            <w:pPr>
              <w:widowControl/>
              <w:autoSpaceDE/>
              <w:autoSpaceDN/>
              <w:adjustRightInd/>
              <w:ind w:firstLine="454"/>
              <w:jc w:val="both"/>
              <w:rPr>
                <w:iCs/>
                <w:sz w:val="22"/>
                <w:szCs w:val="22"/>
                <w:lang w:val="ru-RU"/>
              </w:rPr>
            </w:pPr>
            <w:r>
              <w:rPr>
                <w:iCs/>
                <w:sz w:val="22"/>
                <w:szCs w:val="22"/>
                <w:lang w:val="ru-RU"/>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pPr>
              <w:widowControl/>
              <w:autoSpaceDE/>
              <w:autoSpaceDN/>
              <w:adjustRightInd/>
              <w:ind w:firstLine="454"/>
              <w:jc w:val="both"/>
              <w:rPr>
                <w:iCs/>
                <w:sz w:val="22"/>
                <w:szCs w:val="22"/>
                <w:lang w:val="ru-RU"/>
              </w:rPr>
            </w:pPr>
            <w:r>
              <w:rPr>
                <w:iCs/>
                <w:sz w:val="22"/>
                <w:szCs w:val="22"/>
                <w:lang w:val="ru-RU"/>
              </w:rPr>
              <w:t>• </w:t>
            </w:r>
            <w:r>
              <w:rPr>
                <w:bCs/>
                <w:iCs/>
                <w:sz w:val="22"/>
                <w:szCs w:val="22"/>
                <w:lang w:val="ru-RU"/>
              </w:rPr>
              <w:t xml:space="preserve">анализировать </w:t>
            </w:r>
            <w:r>
              <w:rPr>
                <w:iCs/>
                <w:sz w:val="22"/>
                <w:szCs w:val="22"/>
                <w:lang w:val="ru-RU"/>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pPr>
              <w:widowControl/>
              <w:autoSpaceDE/>
              <w:autoSpaceDN/>
              <w:adjustRightInd/>
              <w:ind w:firstLine="454"/>
              <w:jc w:val="both"/>
              <w:rPr>
                <w:iCs/>
                <w:sz w:val="22"/>
                <w:szCs w:val="22"/>
                <w:lang w:val="ru-RU"/>
              </w:rPr>
            </w:pPr>
            <w:r>
              <w:rPr>
                <w:iCs/>
                <w:sz w:val="22"/>
                <w:szCs w:val="22"/>
                <w:lang w:val="ru-RU"/>
              </w:rPr>
              <w:t>• </w:t>
            </w:r>
            <w:r>
              <w:rPr>
                <w:bCs/>
                <w:iCs/>
                <w:sz w:val="22"/>
                <w:szCs w:val="22"/>
                <w:lang w:val="ru-RU"/>
              </w:rPr>
              <w:t>различать основные признаки моделей</w:t>
            </w:r>
            <w:r>
              <w:rPr>
                <w:iCs/>
                <w:sz w:val="22"/>
                <w:szCs w:val="22"/>
                <w:lang w:val="ru-RU"/>
              </w:rPr>
              <w:t xml:space="preserve"> строения газов, жидкостей и твёрдых тел;</w:t>
            </w:r>
          </w:p>
          <w:p>
            <w:pPr>
              <w:widowControl/>
              <w:autoSpaceDE/>
              <w:autoSpaceDN/>
              <w:adjustRightInd/>
              <w:ind w:firstLine="454"/>
              <w:jc w:val="both"/>
              <w:rPr>
                <w:iCs/>
                <w:sz w:val="22"/>
                <w:szCs w:val="22"/>
                <w:lang w:val="ru-RU"/>
              </w:rPr>
            </w:pPr>
            <w:r>
              <w:rPr>
                <w:iCs/>
                <w:sz w:val="22"/>
                <w:szCs w:val="22"/>
                <w:lang w:val="ru-RU"/>
              </w:rPr>
              <w:t>• </w:t>
            </w:r>
            <w:r>
              <w:rPr>
                <w:bCs/>
                <w:iCs/>
                <w:sz w:val="22"/>
                <w:szCs w:val="22"/>
                <w:lang w:val="ru-RU"/>
              </w:rPr>
              <w:t>решать задачи, используя</w:t>
            </w:r>
            <w:r>
              <w:rPr>
                <w:iCs/>
                <w:sz w:val="22"/>
                <w:szCs w:val="22"/>
                <w:lang w:val="ru-RU"/>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pStyle w:val="102"/>
              <w:ind w:left="0" w:firstLine="454"/>
              <w:contextualSpacing w:val="0"/>
              <w:jc w:val="both"/>
              <w:rPr>
                <w:i/>
                <w:sz w:val="22"/>
                <w:szCs w:val="22"/>
              </w:rPr>
            </w:pPr>
            <w:r>
              <w:rPr>
                <w:iCs/>
                <w:sz w:val="22"/>
                <w:szCs w:val="22"/>
              </w:rPr>
              <w:t>• </w:t>
            </w:r>
            <w:r>
              <w:rPr>
                <w:i/>
                <w:sz w:val="22"/>
                <w:szCs w:val="22"/>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pPr>
              <w:pStyle w:val="102"/>
              <w:ind w:left="0" w:firstLine="454"/>
              <w:contextualSpacing w:val="0"/>
              <w:jc w:val="both"/>
              <w:rPr>
                <w:i/>
                <w:sz w:val="22"/>
                <w:szCs w:val="22"/>
              </w:rPr>
            </w:pPr>
            <w:r>
              <w:rPr>
                <w:iCs/>
                <w:sz w:val="22"/>
                <w:szCs w:val="22"/>
              </w:rPr>
              <w:t>• </w:t>
            </w:r>
            <w:r>
              <w:rPr>
                <w:i/>
                <w:sz w:val="22"/>
                <w:szCs w:val="22"/>
              </w:rPr>
              <w:t>приводить примеры практического использования физических знаний о тепловых явлениях;</w:t>
            </w:r>
          </w:p>
          <w:p>
            <w:pPr>
              <w:pStyle w:val="102"/>
              <w:ind w:left="0" w:firstLine="454"/>
              <w:contextualSpacing w:val="0"/>
              <w:jc w:val="both"/>
              <w:rPr>
                <w:i/>
                <w:sz w:val="22"/>
                <w:szCs w:val="22"/>
              </w:rPr>
            </w:pPr>
            <w:r>
              <w:rPr>
                <w:iCs/>
                <w:sz w:val="22"/>
                <w:szCs w:val="22"/>
              </w:rPr>
              <w:t>• </w:t>
            </w:r>
            <w:r>
              <w:rPr>
                <w:i/>
                <w:sz w:val="22"/>
                <w:szCs w:val="22"/>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pPr>
              <w:pStyle w:val="102"/>
              <w:ind w:left="0" w:firstLine="454"/>
              <w:contextualSpacing w:val="0"/>
              <w:jc w:val="both"/>
              <w:rPr>
                <w:i/>
                <w:sz w:val="22"/>
                <w:szCs w:val="22"/>
              </w:rPr>
            </w:pPr>
            <w:r>
              <w:rPr>
                <w:iCs/>
                <w:sz w:val="22"/>
                <w:szCs w:val="22"/>
              </w:rPr>
              <w:t>• </w:t>
            </w:r>
            <w:r>
              <w:rPr>
                <w:i/>
                <w:sz w:val="22"/>
                <w:szCs w:val="22"/>
              </w:rPr>
              <w:t>приёмам поиска и формулировки доказательств выдвинутых гипотез и теоретических выводов на основе эмпирически установленных фактов;</w:t>
            </w:r>
          </w:p>
          <w:p>
            <w:pPr>
              <w:pStyle w:val="102"/>
              <w:ind w:left="0" w:firstLine="454"/>
              <w:contextualSpacing w:val="0"/>
              <w:jc w:val="both"/>
              <w:rPr>
                <w:i/>
                <w:sz w:val="22"/>
                <w:szCs w:val="22"/>
              </w:rPr>
            </w:pPr>
            <w:r>
              <w:rPr>
                <w:iCs/>
                <w:sz w:val="22"/>
                <w:szCs w:val="22"/>
              </w:rPr>
              <w:t>• </w:t>
            </w:r>
            <w:r>
              <w:rPr>
                <w:i/>
                <w:sz w:val="22"/>
                <w:szCs w:val="22"/>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Pr>
                <w:i/>
                <w:iCs/>
                <w:sz w:val="22"/>
                <w:szCs w:val="22"/>
              </w:rPr>
              <w:t>и оценивать реальность полученного значения физической величины</w:t>
            </w:r>
            <w:r>
              <w:rPr>
                <w:i/>
                <w:sz w:val="22"/>
                <w:szCs w:val="22"/>
              </w:rPr>
              <w:t>.</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39"/>
              <w:spacing w:line="240" w:lineRule="auto"/>
              <w:ind w:firstLine="0"/>
              <w:rPr>
                <w:b/>
                <w:i/>
                <w:sz w:val="22"/>
                <w:szCs w:val="22"/>
                <w:lang w:val="ru-RU"/>
              </w:rPr>
            </w:pPr>
            <w:r>
              <w:rPr>
                <w:b/>
                <w:sz w:val="22"/>
                <w:szCs w:val="22"/>
                <w:lang w:val="ru-RU"/>
              </w:rPr>
              <w:t>Электрические и магнитные явления</w:t>
            </w:r>
          </w:p>
          <w:p>
            <w:pPr>
              <w:pStyle w:val="121"/>
              <w:spacing w:line="240" w:lineRule="auto"/>
              <w:jc w:val="center"/>
              <w:outlineLvl w:val="0"/>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iCs/>
                <w:sz w:val="22"/>
                <w:szCs w:val="22"/>
                <w:lang w:val="ru-RU"/>
              </w:rPr>
            </w:pPr>
            <w:r>
              <w:rPr>
                <w:iCs/>
                <w:sz w:val="22"/>
                <w:szCs w:val="22"/>
                <w:lang w:val="ru-RU"/>
              </w:rPr>
              <w:t>• </w:t>
            </w:r>
            <w:r>
              <w:rPr>
                <w:bCs/>
                <w:iCs/>
                <w:sz w:val="22"/>
                <w:szCs w:val="22"/>
                <w:lang w:val="ru-RU"/>
              </w:rPr>
              <w:t xml:space="preserve">распознавать электромагнитные </w:t>
            </w:r>
            <w:r>
              <w:rPr>
                <w:iCs/>
                <w:sz w:val="22"/>
                <w:szCs w:val="22"/>
                <w:lang w:val="ru-RU"/>
              </w:rPr>
              <w:t xml:space="preserve">явления и объяснять на основе имеющихся знаний основные свойства или условия протекания этих явлений: </w:t>
            </w:r>
            <w:r>
              <w:rPr>
                <w:sz w:val="22"/>
                <w:szCs w:val="22"/>
                <w:lang w:val="ru-RU"/>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pPr>
              <w:widowControl/>
              <w:autoSpaceDE/>
              <w:autoSpaceDN/>
              <w:adjustRightInd/>
              <w:ind w:firstLine="454"/>
              <w:jc w:val="both"/>
              <w:rPr>
                <w:iCs/>
                <w:sz w:val="22"/>
                <w:szCs w:val="22"/>
                <w:lang w:val="ru-RU"/>
              </w:rPr>
            </w:pPr>
            <w:r>
              <w:rPr>
                <w:iCs/>
                <w:sz w:val="22"/>
                <w:szCs w:val="22"/>
                <w:lang w:val="ru-RU"/>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pPr>
              <w:widowControl/>
              <w:tabs>
                <w:tab w:val="left" w:pos="426"/>
              </w:tabs>
              <w:autoSpaceDE/>
              <w:autoSpaceDN/>
              <w:adjustRightInd/>
              <w:ind w:firstLine="454"/>
              <w:jc w:val="both"/>
              <w:rPr>
                <w:iCs/>
                <w:sz w:val="22"/>
                <w:szCs w:val="22"/>
                <w:lang w:val="ru-RU"/>
              </w:rPr>
            </w:pPr>
            <w:r>
              <w:rPr>
                <w:iCs/>
                <w:sz w:val="22"/>
                <w:szCs w:val="22"/>
                <w:lang w:val="ru-RU"/>
              </w:rPr>
              <w:t>• </w:t>
            </w:r>
            <w:r>
              <w:rPr>
                <w:bCs/>
                <w:iCs/>
                <w:sz w:val="22"/>
                <w:szCs w:val="22"/>
                <w:lang w:val="ru-RU"/>
              </w:rPr>
              <w:t xml:space="preserve">анализировать </w:t>
            </w:r>
            <w:r>
              <w:rPr>
                <w:iCs/>
                <w:sz w:val="22"/>
                <w:szCs w:val="22"/>
                <w:lang w:val="ru-RU"/>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pPr>
              <w:ind w:firstLine="34"/>
              <w:jc w:val="both"/>
              <w:rPr>
                <w:b/>
                <w:i/>
                <w:sz w:val="22"/>
                <w:szCs w:val="22"/>
                <w:lang w:val="ru-RU"/>
              </w:rPr>
            </w:pPr>
            <w:r>
              <w:rPr>
                <w:iCs/>
                <w:sz w:val="22"/>
                <w:szCs w:val="22"/>
                <w:lang w:val="ru-RU"/>
              </w:rPr>
              <w:t>• </w:t>
            </w:r>
            <w:r>
              <w:rPr>
                <w:bCs/>
                <w:iCs/>
                <w:sz w:val="22"/>
                <w:szCs w:val="22"/>
                <w:lang w:val="ru-RU"/>
              </w:rPr>
              <w:t xml:space="preserve">решать задачи, используя </w:t>
            </w:r>
            <w:r>
              <w:rPr>
                <w:iCs/>
                <w:sz w:val="22"/>
                <w:szCs w:val="22"/>
                <w:lang w:val="ru-RU"/>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pStyle w:val="102"/>
              <w:ind w:left="0" w:firstLine="454"/>
              <w:contextualSpacing w:val="0"/>
              <w:jc w:val="both"/>
              <w:rPr>
                <w:i/>
                <w:sz w:val="22"/>
                <w:szCs w:val="22"/>
              </w:rPr>
            </w:pPr>
            <w:r>
              <w:rPr>
                <w:iCs/>
                <w:sz w:val="22"/>
                <w:szCs w:val="22"/>
              </w:rPr>
              <w:t>• </w:t>
            </w:r>
            <w:r>
              <w:rPr>
                <w:i/>
                <w:sz w:val="22"/>
                <w:szCs w:val="22"/>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pPr>
              <w:pStyle w:val="102"/>
              <w:ind w:left="0" w:firstLine="454"/>
              <w:contextualSpacing w:val="0"/>
              <w:jc w:val="both"/>
              <w:rPr>
                <w:i/>
                <w:sz w:val="22"/>
                <w:szCs w:val="22"/>
              </w:rPr>
            </w:pPr>
            <w:r>
              <w:rPr>
                <w:iCs/>
                <w:sz w:val="22"/>
                <w:szCs w:val="22"/>
              </w:rPr>
              <w:t>• </w:t>
            </w:r>
            <w:r>
              <w:rPr>
                <w:i/>
                <w:sz w:val="22"/>
                <w:szCs w:val="22"/>
              </w:rPr>
              <w:t>приводить примеры практического использования физических знаний о электромагнитных явлениях;</w:t>
            </w:r>
          </w:p>
          <w:p>
            <w:pPr>
              <w:pStyle w:val="102"/>
              <w:ind w:left="0" w:firstLine="454"/>
              <w:contextualSpacing w:val="0"/>
              <w:jc w:val="both"/>
              <w:rPr>
                <w:i/>
                <w:sz w:val="22"/>
                <w:szCs w:val="22"/>
              </w:rPr>
            </w:pPr>
            <w:r>
              <w:rPr>
                <w:iCs/>
                <w:sz w:val="22"/>
                <w:szCs w:val="22"/>
              </w:rPr>
              <w:t>• </w:t>
            </w:r>
            <w:r>
              <w:rPr>
                <w:i/>
                <w:sz w:val="22"/>
                <w:szCs w:val="22"/>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Pr>
                <w:iCs/>
                <w:sz w:val="22"/>
                <w:szCs w:val="22"/>
              </w:rPr>
              <w:t>—</w:t>
            </w:r>
            <w:r>
              <w:rPr>
                <w:i/>
                <w:sz w:val="22"/>
                <w:szCs w:val="22"/>
              </w:rPr>
              <w:t>Ленца и др.);</w:t>
            </w:r>
          </w:p>
          <w:p>
            <w:pPr>
              <w:pStyle w:val="102"/>
              <w:ind w:left="0" w:firstLine="454"/>
              <w:contextualSpacing w:val="0"/>
              <w:jc w:val="both"/>
              <w:rPr>
                <w:i/>
                <w:sz w:val="22"/>
                <w:szCs w:val="22"/>
              </w:rPr>
            </w:pPr>
            <w:r>
              <w:rPr>
                <w:iCs/>
                <w:sz w:val="22"/>
                <w:szCs w:val="22"/>
              </w:rPr>
              <w:t>• </w:t>
            </w:r>
            <w:r>
              <w:rPr>
                <w:i/>
                <w:sz w:val="22"/>
                <w:szCs w:val="22"/>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pPr>
              <w:pStyle w:val="102"/>
              <w:ind w:left="0" w:firstLine="454"/>
              <w:contextualSpacing w:val="0"/>
              <w:jc w:val="both"/>
              <w:rPr>
                <w:i/>
                <w:sz w:val="22"/>
                <w:szCs w:val="22"/>
              </w:rPr>
            </w:pPr>
            <w:r>
              <w:rPr>
                <w:iCs/>
                <w:sz w:val="22"/>
                <w:szCs w:val="22"/>
              </w:rPr>
              <w:t>• </w:t>
            </w:r>
            <w:r>
              <w:rPr>
                <w:i/>
                <w:sz w:val="22"/>
                <w:szCs w:val="22"/>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Pr>
                <w:i/>
                <w:iCs/>
                <w:sz w:val="22"/>
                <w:szCs w:val="22"/>
              </w:rPr>
              <w:t>и оценивать реальность полученного значения физической величины.</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39"/>
              <w:spacing w:line="240" w:lineRule="auto"/>
              <w:ind w:firstLine="0"/>
              <w:rPr>
                <w:b/>
                <w:i/>
                <w:sz w:val="22"/>
                <w:szCs w:val="22"/>
                <w:lang w:val="ru-RU"/>
              </w:rPr>
            </w:pPr>
            <w:r>
              <w:rPr>
                <w:b/>
                <w:sz w:val="22"/>
                <w:szCs w:val="22"/>
                <w:lang w:val="ru-RU"/>
              </w:rPr>
              <w:t>Квантовые явления</w:t>
            </w:r>
          </w:p>
          <w:p>
            <w:pPr>
              <w:pStyle w:val="121"/>
              <w:spacing w:line="240" w:lineRule="auto"/>
              <w:jc w:val="center"/>
              <w:outlineLvl w:val="0"/>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tabs>
                <w:tab w:val="left" w:pos="426"/>
              </w:tabs>
              <w:autoSpaceDE/>
              <w:autoSpaceDN/>
              <w:adjustRightInd/>
              <w:ind w:firstLine="454"/>
              <w:jc w:val="both"/>
              <w:rPr>
                <w:iCs/>
                <w:sz w:val="22"/>
                <w:szCs w:val="22"/>
                <w:lang w:val="ru-RU"/>
              </w:rPr>
            </w:pPr>
            <w:r>
              <w:rPr>
                <w:iCs/>
                <w:sz w:val="22"/>
                <w:szCs w:val="22"/>
                <w:lang w:val="ru-RU"/>
              </w:rPr>
              <w:t>• </w:t>
            </w:r>
            <w:r>
              <w:rPr>
                <w:bCs/>
                <w:iCs/>
                <w:sz w:val="22"/>
                <w:szCs w:val="22"/>
                <w:lang w:val="ru-RU"/>
              </w:rPr>
              <w:t xml:space="preserve">распознавать квантовые </w:t>
            </w:r>
            <w:r>
              <w:rPr>
                <w:iCs/>
                <w:sz w:val="22"/>
                <w:szCs w:val="22"/>
                <w:lang w:val="ru-RU"/>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pPr>
              <w:widowControl/>
              <w:tabs>
                <w:tab w:val="left" w:pos="426"/>
              </w:tabs>
              <w:autoSpaceDE/>
              <w:autoSpaceDN/>
              <w:adjustRightInd/>
              <w:ind w:firstLine="454"/>
              <w:jc w:val="both"/>
              <w:rPr>
                <w:iCs/>
                <w:sz w:val="22"/>
                <w:szCs w:val="22"/>
                <w:lang w:val="ru-RU"/>
              </w:rPr>
            </w:pPr>
            <w:r>
              <w:rPr>
                <w:iCs/>
                <w:sz w:val="22"/>
                <w:szCs w:val="22"/>
                <w:lang w:val="ru-RU"/>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pPr>
              <w:widowControl/>
              <w:tabs>
                <w:tab w:val="left" w:pos="426"/>
              </w:tabs>
              <w:autoSpaceDE/>
              <w:autoSpaceDN/>
              <w:adjustRightInd/>
              <w:ind w:firstLine="454"/>
              <w:jc w:val="both"/>
              <w:rPr>
                <w:iCs/>
                <w:sz w:val="22"/>
                <w:szCs w:val="22"/>
                <w:lang w:val="ru-RU"/>
              </w:rPr>
            </w:pPr>
            <w:r>
              <w:rPr>
                <w:iCs/>
                <w:sz w:val="22"/>
                <w:szCs w:val="22"/>
                <w:lang w:val="ru-RU"/>
              </w:rPr>
              <w:t>• </w:t>
            </w:r>
            <w:r>
              <w:rPr>
                <w:bCs/>
                <w:iCs/>
                <w:sz w:val="22"/>
                <w:szCs w:val="22"/>
                <w:lang w:val="ru-RU"/>
              </w:rPr>
              <w:t xml:space="preserve">анализировать </w:t>
            </w:r>
            <w:r>
              <w:rPr>
                <w:iCs/>
                <w:sz w:val="22"/>
                <w:szCs w:val="22"/>
                <w:lang w:val="ru-RU"/>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pPr>
              <w:widowControl/>
              <w:tabs>
                <w:tab w:val="left" w:pos="426"/>
              </w:tabs>
              <w:autoSpaceDE/>
              <w:autoSpaceDN/>
              <w:adjustRightInd/>
              <w:ind w:firstLine="454"/>
              <w:jc w:val="both"/>
              <w:rPr>
                <w:iCs/>
                <w:sz w:val="22"/>
                <w:szCs w:val="22"/>
                <w:lang w:val="ru-RU"/>
              </w:rPr>
            </w:pPr>
            <w:r>
              <w:rPr>
                <w:iCs/>
                <w:sz w:val="22"/>
                <w:szCs w:val="22"/>
                <w:lang w:val="ru-RU"/>
              </w:rPr>
              <w:t>• </w:t>
            </w:r>
            <w:r>
              <w:rPr>
                <w:bCs/>
                <w:iCs/>
                <w:sz w:val="22"/>
                <w:szCs w:val="22"/>
                <w:lang w:val="ru-RU"/>
              </w:rPr>
              <w:t xml:space="preserve">различать основные признаки </w:t>
            </w:r>
            <w:r>
              <w:rPr>
                <w:iCs/>
                <w:sz w:val="22"/>
                <w:szCs w:val="22"/>
                <w:lang w:val="ru-RU"/>
              </w:rPr>
              <w:t>планетарной модели атома, нуклонной модели атомного ядра;</w:t>
            </w:r>
          </w:p>
          <w:p>
            <w:pPr>
              <w:widowControl/>
              <w:tabs>
                <w:tab w:val="left" w:pos="426"/>
              </w:tabs>
              <w:autoSpaceDE/>
              <w:autoSpaceDN/>
              <w:adjustRightInd/>
              <w:ind w:firstLine="454"/>
              <w:jc w:val="both"/>
              <w:rPr>
                <w:b/>
                <w:i/>
                <w:sz w:val="22"/>
                <w:szCs w:val="22"/>
                <w:lang w:val="ru-RU"/>
              </w:rPr>
            </w:pPr>
            <w:r>
              <w:rPr>
                <w:iCs/>
                <w:sz w:val="22"/>
                <w:szCs w:val="22"/>
                <w:lang w:val="ru-RU"/>
              </w:rPr>
              <w:t>• приводить примеры проявления в природе и практического использования радиоактивности, ядерных и термоядерных реакций, линейчатых спектров</w:t>
            </w:r>
          </w:p>
        </w:tc>
        <w:tc>
          <w:tcPr>
            <w:tcW w:w="4537" w:type="dxa"/>
          </w:tcPr>
          <w:p>
            <w:pPr>
              <w:tabs>
                <w:tab w:val="left" w:pos="709"/>
              </w:tabs>
              <w:ind w:firstLine="454"/>
              <w:jc w:val="both"/>
              <w:rPr>
                <w:b/>
                <w:i/>
                <w:sz w:val="22"/>
                <w:szCs w:val="22"/>
                <w:lang w:val="ru-RU"/>
              </w:rPr>
            </w:pPr>
            <w:r>
              <w:rPr>
                <w:b/>
                <w:i/>
                <w:sz w:val="22"/>
                <w:szCs w:val="22"/>
                <w:lang w:val="ru-RU"/>
              </w:rPr>
              <w:t>Выпускник получит возможность научиться:</w:t>
            </w:r>
          </w:p>
          <w:p>
            <w:pPr>
              <w:pStyle w:val="102"/>
              <w:ind w:left="0" w:firstLine="454"/>
              <w:contextualSpacing w:val="0"/>
              <w:jc w:val="both"/>
              <w:rPr>
                <w:i/>
                <w:sz w:val="22"/>
                <w:szCs w:val="22"/>
              </w:rPr>
            </w:pPr>
            <w:r>
              <w:rPr>
                <w:iCs/>
                <w:sz w:val="22"/>
                <w:szCs w:val="22"/>
              </w:rPr>
              <w:t>• </w:t>
            </w:r>
            <w:r>
              <w:rPr>
                <w:i/>
                <w:sz w:val="22"/>
                <w:szCs w:val="22"/>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pPr>
              <w:pStyle w:val="102"/>
              <w:tabs>
                <w:tab w:val="left" w:pos="426"/>
              </w:tabs>
              <w:ind w:left="0" w:firstLine="454"/>
              <w:contextualSpacing w:val="0"/>
              <w:jc w:val="both"/>
              <w:rPr>
                <w:i/>
                <w:sz w:val="22"/>
                <w:szCs w:val="22"/>
              </w:rPr>
            </w:pPr>
            <w:r>
              <w:rPr>
                <w:iCs/>
                <w:sz w:val="22"/>
                <w:szCs w:val="22"/>
              </w:rPr>
              <w:t>• </w:t>
            </w:r>
            <w:r>
              <w:rPr>
                <w:i/>
                <w:sz w:val="22"/>
                <w:szCs w:val="22"/>
              </w:rPr>
              <w:t>соотносить энергию связи атомных ядер с дефектом массы;</w:t>
            </w:r>
          </w:p>
          <w:p>
            <w:pPr>
              <w:pStyle w:val="102"/>
              <w:tabs>
                <w:tab w:val="left" w:pos="426"/>
              </w:tabs>
              <w:ind w:left="0" w:firstLine="454"/>
              <w:contextualSpacing w:val="0"/>
              <w:jc w:val="both"/>
              <w:rPr>
                <w:i/>
                <w:sz w:val="22"/>
                <w:szCs w:val="22"/>
              </w:rPr>
            </w:pPr>
            <w:r>
              <w:rPr>
                <w:iCs/>
                <w:sz w:val="22"/>
                <w:szCs w:val="22"/>
              </w:rPr>
              <w:t>• </w:t>
            </w:r>
            <w:r>
              <w:rPr>
                <w:i/>
                <w:sz w:val="22"/>
                <w:szCs w:val="22"/>
              </w:rPr>
              <w:t xml:space="preserve">приводить примеры влияния радиоактивных излучений на живые организмы; понимать </w:t>
            </w:r>
            <w:r>
              <w:rPr>
                <w:i/>
                <w:iCs/>
                <w:sz w:val="22"/>
                <w:szCs w:val="22"/>
              </w:rPr>
              <w:t>принцип действия дозиметра;</w:t>
            </w:r>
          </w:p>
          <w:p>
            <w:pPr>
              <w:widowControl/>
              <w:tabs>
                <w:tab w:val="left" w:pos="426"/>
              </w:tabs>
              <w:autoSpaceDE/>
              <w:autoSpaceDN/>
              <w:adjustRightInd/>
              <w:ind w:firstLine="454"/>
              <w:jc w:val="both"/>
              <w:rPr>
                <w:i/>
                <w:iCs/>
                <w:sz w:val="22"/>
                <w:szCs w:val="22"/>
                <w:lang w:val="ru-RU"/>
              </w:rPr>
            </w:pPr>
            <w:r>
              <w:rPr>
                <w:iCs/>
                <w:sz w:val="22"/>
                <w:szCs w:val="22"/>
                <w:lang w:val="ru-RU"/>
              </w:rPr>
              <w:t>• </w:t>
            </w:r>
            <w:r>
              <w:rPr>
                <w:i/>
                <w:sz w:val="22"/>
                <w:szCs w:val="22"/>
                <w:lang w:val="ru-RU"/>
              </w:rPr>
              <w:t>понимать экологические проблемы, возникающие при использовании атомных электростанций, и пути решения этих проблем,</w:t>
            </w:r>
            <w:r>
              <w:rPr>
                <w:i/>
                <w:iCs/>
                <w:sz w:val="22"/>
                <w:szCs w:val="22"/>
                <w:lang w:val="ru-RU"/>
              </w:rPr>
              <w:t xml:space="preserve"> </w:t>
            </w:r>
            <w:r>
              <w:rPr>
                <w:i/>
                <w:sz w:val="22"/>
                <w:szCs w:val="22"/>
                <w:lang w:val="ru-RU"/>
              </w:rPr>
              <w:t>перспективы использования управляемого термоядерного синтеза.</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39"/>
              <w:spacing w:line="240" w:lineRule="auto"/>
              <w:ind w:firstLine="0"/>
              <w:rPr>
                <w:b/>
                <w:i/>
                <w:iCs/>
                <w:sz w:val="22"/>
                <w:szCs w:val="22"/>
                <w:lang w:val="ru-RU"/>
              </w:rPr>
            </w:pPr>
            <w:r>
              <w:rPr>
                <w:b/>
                <w:sz w:val="22"/>
                <w:szCs w:val="22"/>
                <w:lang w:val="ru-RU"/>
              </w:rPr>
              <w:t>Элементы астрономии</w:t>
            </w:r>
          </w:p>
          <w:p>
            <w:pPr>
              <w:pStyle w:val="121"/>
              <w:spacing w:line="240" w:lineRule="auto"/>
              <w:jc w:val="center"/>
              <w:outlineLvl w:val="0"/>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iCs/>
                <w:sz w:val="22"/>
                <w:szCs w:val="22"/>
                <w:lang w:val="ru-RU"/>
              </w:rPr>
            </w:pPr>
            <w:r>
              <w:rPr>
                <w:iCs/>
                <w:sz w:val="22"/>
                <w:szCs w:val="22"/>
                <w:lang w:val="ru-RU"/>
              </w:rPr>
              <w:t>• различать основные признаки суточного вращения звёздного неба, движения Луны, Солнца и планет относительно звёзд;</w:t>
            </w:r>
          </w:p>
          <w:p>
            <w:pPr>
              <w:widowControl/>
              <w:autoSpaceDE/>
              <w:autoSpaceDN/>
              <w:adjustRightInd/>
              <w:ind w:firstLine="454"/>
              <w:jc w:val="both"/>
              <w:rPr>
                <w:iCs/>
                <w:sz w:val="22"/>
                <w:szCs w:val="22"/>
                <w:lang w:val="ru-RU"/>
              </w:rPr>
            </w:pPr>
            <w:r>
              <w:rPr>
                <w:i/>
                <w:sz w:val="22"/>
                <w:szCs w:val="22"/>
                <w:lang w:val="ru-RU"/>
              </w:rPr>
              <w:t>•</w:t>
            </w:r>
            <w:r>
              <w:rPr>
                <w:i/>
                <w:sz w:val="22"/>
                <w:szCs w:val="22"/>
              </w:rPr>
              <w:t> </w:t>
            </w:r>
            <w:r>
              <w:rPr>
                <w:iCs/>
                <w:sz w:val="22"/>
                <w:szCs w:val="22"/>
                <w:lang w:val="ru-RU"/>
              </w:rPr>
              <w:t>понимать различия между гелиоцентрической и геоцентрической системами мира.</w:t>
            </w:r>
          </w:p>
          <w:p>
            <w:pPr>
              <w:ind w:firstLine="34"/>
              <w:jc w:val="both"/>
              <w:rPr>
                <w:b/>
                <w:i/>
                <w:sz w:val="22"/>
                <w:szCs w:val="22"/>
                <w:lang w:val="ru-RU"/>
              </w:rPr>
            </w:pP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widowControl/>
              <w:autoSpaceDE/>
              <w:autoSpaceDN/>
              <w:adjustRightInd/>
              <w:ind w:firstLine="454"/>
              <w:jc w:val="both"/>
              <w:rPr>
                <w:i/>
                <w:iCs/>
                <w:sz w:val="22"/>
                <w:szCs w:val="22"/>
                <w:lang w:val="ru-RU"/>
              </w:rPr>
            </w:pPr>
            <w:r>
              <w:rPr>
                <w:iCs/>
                <w:sz w:val="22"/>
                <w:szCs w:val="22"/>
                <w:lang w:val="ru-RU"/>
              </w:rPr>
              <w:t>• </w:t>
            </w:r>
            <w:r>
              <w:rPr>
                <w:i/>
                <w:iCs/>
                <w:sz w:val="22"/>
                <w:szCs w:val="22"/>
                <w:lang w:val="ru-RU"/>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pPr>
              <w:widowControl/>
              <w:autoSpaceDE/>
              <w:autoSpaceDN/>
              <w:adjustRightInd/>
              <w:ind w:firstLine="454"/>
              <w:jc w:val="both"/>
              <w:rPr>
                <w:i/>
                <w:sz w:val="22"/>
                <w:szCs w:val="22"/>
                <w:lang w:val="ru-RU"/>
              </w:rPr>
            </w:pPr>
            <w:r>
              <w:rPr>
                <w:iCs/>
                <w:sz w:val="22"/>
                <w:szCs w:val="22"/>
                <w:lang w:val="ru-RU"/>
              </w:rPr>
              <w:t>• </w:t>
            </w:r>
            <w:r>
              <w:rPr>
                <w:i/>
                <w:iCs/>
                <w:sz w:val="22"/>
                <w:szCs w:val="22"/>
                <w:lang w:val="ru-RU"/>
              </w:rPr>
              <w:t>различать основные характеристики звёзд (размер, цвет, температура), соотносить цвет звезды с её температурой;</w:t>
            </w:r>
          </w:p>
          <w:p>
            <w:pPr>
              <w:widowControl/>
              <w:autoSpaceDE/>
              <w:autoSpaceDN/>
              <w:adjustRightInd/>
              <w:ind w:firstLine="454"/>
              <w:jc w:val="both"/>
              <w:rPr>
                <w:i/>
                <w:iCs/>
                <w:sz w:val="22"/>
                <w:szCs w:val="22"/>
                <w:lang w:val="ru-RU"/>
              </w:rPr>
            </w:pPr>
            <w:r>
              <w:rPr>
                <w:iCs/>
                <w:sz w:val="22"/>
                <w:szCs w:val="22"/>
                <w:lang w:val="ru-RU"/>
              </w:rPr>
              <w:t>• </w:t>
            </w:r>
            <w:r>
              <w:rPr>
                <w:i/>
                <w:iCs/>
                <w:sz w:val="22"/>
                <w:szCs w:val="22"/>
                <w:lang w:val="ru-RU"/>
              </w:rPr>
              <w:t>различать гипотезы о происхождении Солнечной системы.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121"/>
              <w:spacing w:line="240" w:lineRule="auto"/>
              <w:jc w:val="center"/>
              <w:outlineLvl w:val="0"/>
              <w:rPr>
                <w:b/>
                <w:i/>
                <w:sz w:val="22"/>
                <w:szCs w:val="22"/>
              </w:rPr>
            </w:pPr>
            <w:r>
              <w:rPr>
                <w:b/>
                <w:sz w:val="22"/>
                <w:szCs w:val="22"/>
              </w:rPr>
              <w:t>1.2.5.14. Биология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sz w:val="22"/>
                <w:szCs w:val="22"/>
                <w:lang w:val="ru-RU"/>
              </w:rPr>
            </w:pPr>
            <w:r>
              <w:rPr>
                <w:b/>
                <w:sz w:val="22"/>
                <w:szCs w:val="22"/>
                <w:lang w:val="ru-RU"/>
              </w:rPr>
              <w:t>Живые организмы</w:t>
            </w:r>
          </w:p>
          <w:p>
            <w:pPr>
              <w:pStyle w:val="121"/>
              <w:spacing w:line="240" w:lineRule="auto"/>
              <w:jc w:val="center"/>
              <w:outlineLvl w:val="0"/>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iCs/>
                <w:sz w:val="22"/>
                <w:szCs w:val="22"/>
                <w:lang w:val="ru-RU"/>
              </w:rPr>
              <w:t>• </w:t>
            </w:r>
            <w:r>
              <w:rPr>
                <w:sz w:val="22"/>
                <w:szCs w:val="22"/>
                <w:lang w:val="ru-RU"/>
              </w:rPr>
              <w:t>характеризовать особенности строения и процессов жизнедеятельности биологических объектов (клеток, организмов), их практическую значимость;</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pPr>
              <w:ind w:firstLine="34"/>
              <w:jc w:val="both"/>
              <w:rPr>
                <w:b/>
                <w:i/>
                <w:sz w:val="22"/>
                <w:szCs w:val="22"/>
                <w:lang w:val="ru-RU"/>
              </w:rPr>
            </w:pP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widowControl/>
              <w:autoSpaceDE/>
              <w:autoSpaceDN/>
              <w:adjustRightInd/>
              <w:ind w:firstLine="454"/>
              <w:jc w:val="both"/>
              <w:rPr>
                <w:i/>
                <w:sz w:val="22"/>
                <w:szCs w:val="22"/>
                <w:lang w:val="ru-RU"/>
              </w:rPr>
            </w:pPr>
            <w:r>
              <w:rPr>
                <w:iCs/>
                <w:sz w:val="22"/>
                <w:szCs w:val="22"/>
                <w:lang w:val="ru-RU"/>
              </w:rPr>
              <w:t>• </w:t>
            </w:r>
            <w:r>
              <w:rPr>
                <w:i/>
                <w:sz w:val="22"/>
                <w:szCs w:val="22"/>
                <w:lang w:val="ru-RU"/>
              </w:rPr>
              <w:t>соблюдать правила работы в кабинете биологии, с биологическими приборами и инструментами;</w:t>
            </w:r>
          </w:p>
          <w:p>
            <w:pPr>
              <w:widowControl/>
              <w:autoSpaceDE/>
              <w:autoSpaceDN/>
              <w:adjustRightInd/>
              <w:ind w:firstLine="454"/>
              <w:jc w:val="both"/>
              <w:rPr>
                <w:i/>
                <w:sz w:val="22"/>
                <w:szCs w:val="22"/>
                <w:lang w:val="ru-RU"/>
              </w:rPr>
            </w:pPr>
            <w:r>
              <w:rPr>
                <w:iCs/>
                <w:sz w:val="22"/>
                <w:szCs w:val="22"/>
                <w:lang w:val="ru-RU"/>
              </w:rPr>
              <w:t>• </w:t>
            </w:r>
            <w:r>
              <w:rPr>
                <w:i/>
                <w:sz w:val="22"/>
                <w:szCs w:val="22"/>
                <w:lang w:val="ru-RU"/>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pPr>
              <w:widowControl/>
              <w:autoSpaceDE/>
              <w:autoSpaceDN/>
              <w:adjustRightInd/>
              <w:ind w:firstLine="454"/>
              <w:jc w:val="both"/>
              <w:rPr>
                <w:i/>
                <w:sz w:val="22"/>
                <w:szCs w:val="22"/>
                <w:lang w:val="ru-RU"/>
              </w:rPr>
            </w:pPr>
            <w:r>
              <w:rPr>
                <w:iCs/>
                <w:sz w:val="22"/>
                <w:szCs w:val="22"/>
                <w:lang w:val="ru-RU"/>
              </w:rPr>
              <w:t>• </w:t>
            </w:r>
            <w:r>
              <w:rPr>
                <w:i/>
                <w:sz w:val="22"/>
                <w:szCs w:val="22"/>
                <w:lang w:val="ru-RU"/>
              </w:rPr>
              <w:t>выделять эстетические достоинства объектов живой природы;</w:t>
            </w:r>
          </w:p>
          <w:p>
            <w:pPr>
              <w:widowControl/>
              <w:autoSpaceDE/>
              <w:autoSpaceDN/>
              <w:adjustRightInd/>
              <w:ind w:firstLine="454"/>
              <w:jc w:val="both"/>
              <w:rPr>
                <w:i/>
                <w:sz w:val="22"/>
                <w:szCs w:val="22"/>
                <w:lang w:val="ru-RU"/>
              </w:rPr>
            </w:pPr>
            <w:r>
              <w:rPr>
                <w:i/>
                <w:sz w:val="22"/>
                <w:szCs w:val="22"/>
                <w:lang w:val="ru-RU"/>
              </w:rPr>
              <w:t>•</w:t>
            </w:r>
            <w:r>
              <w:rPr>
                <w:i/>
                <w:sz w:val="22"/>
                <w:szCs w:val="22"/>
              </w:rPr>
              <w:t> </w:t>
            </w:r>
            <w:r>
              <w:rPr>
                <w:i/>
                <w:sz w:val="22"/>
                <w:szCs w:val="22"/>
                <w:lang w:val="ru-RU"/>
              </w:rPr>
              <w:t>осознанно соблюдать основные принципы и правила отношения к живой природе;</w:t>
            </w:r>
          </w:p>
          <w:p>
            <w:pPr>
              <w:widowControl/>
              <w:autoSpaceDE/>
              <w:autoSpaceDN/>
              <w:adjustRightInd/>
              <w:ind w:firstLine="454"/>
              <w:jc w:val="both"/>
              <w:rPr>
                <w:i/>
                <w:sz w:val="22"/>
                <w:szCs w:val="22"/>
                <w:lang w:val="ru-RU"/>
              </w:rPr>
            </w:pPr>
            <w:r>
              <w:rPr>
                <w:iCs/>
                <w:sz w:val="22"/>
                <w:szCs w:val="22"/>
                <w:lang w:val="ru-RU"/>
              </w:rPr>
              <w:t>• </w:t>
            </w:r>
            <w:r>
              <w:rPr>
                <w:i/>
                <w:sz w:val="22"/>
                <w:szCs w:val="22"/>
                <w:lang w:val="ru-RU"/>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pPr>
              <w:widowControl/>
              <w:autoSpaceDE/>
              <w:autoSpaceDN/>
              <w:adjustRightInd/>
              <w:ind w:firstLine="454"/>
              <w:jc w:val="both"/>
              <w:rPr>
                <w:i/>
                <w:sz w:val="22"/>
                <w:szCs w:val="22"/>
                <w:lang w:val="ru-RU"/>
              </w:rPr>
            </w:pPr>
            <w:r>
              <w:rPr>
                <w:iCs/>
                <w:sz w:val="22"/>
                <w:szCs w:val="22"/>
                <w:lang w:val="ru-RU"/>
              </w:rPr>
              <w:t>• </w:t>
            </w:r>
            <w:r>
              <w:rPr>
                <w:i/>
                <w:sz w:val="22"/>
                <w:szCs w:val="22"/>
                <w:lang w:val="ru-RU"/>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r>
              <w:rPr>
                <w:iCs/>
                <w:sz w:val="22"/>
                <w:szCs w:val="22"/>
                <w:lang w:val="ru-RU"/>
              </w:rPr>
              <w:t xml:space="preserve"> • </w:t>
            </w:r>
            <w:r>
              <w:rPr>
                <w:i/>
                <w:sz w:val="22"/>
                <w:szCs w:val="22"/>
                <w:lang w:val="ru-RU"/>
              </w:rPr>
              <w:t>выбирать целевые и смысловые установки в своих действиях и поступках по отношению к живой природе.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ind w:firstLine="454"/>
              <w:jc w:val="both"/>
              <w:outlineLvl w:val="0"/>
              <w:rPr>
                <w:b/>
                <w:sz w:val="22"/>
                <w:szCs w:val="22"/>
                <w:lang w:val="ru-RU"/>
              </w:rPr>
            </w:pPr>
            <w:r>
              <w:rPr>
                <w:b/>
                <w:sz w:val="22"/>
                <w:szCs w:val="22"/>
                <w:lang w:val="ru-RU"/>
              </w:rPr>
              <w:t>Человек и его здоровье</w:t>
            </w:r>
          </w:p>
          <w:p>
            <w:pPr>
              <w:pStyle w:val="121"/>
              <w:spacing w:line="240" w:lineRule="auto"/>
              <w:jc w:val="center"/>
              <w:outlineLvl w:val="0"/>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iCs/>
                <w:sz w:val="22"/>
                <w:szCs w:val="22"/>
                <w:lang w:val="ru-RU"/>
              </w:rPr>
              <w:t>• </w:t>
            </w:r>
            <w:r>
              <w:rPr>
                <w:sz w:val="22"/>
                <w:szCs w:val="22"/>
                <w:lang w:val="ru-RU"/>
              </w:rPr>
              <w:t>характеризовать особенности строения и процессов жизнедеятельности организма человека, их практическую значимость;</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pPr>
              <w:ind w:firstLine="34"/>
              <w:jc w:val="both"/>
              <w:rPr>
                <w:b/>
                <w:i/>
                <w:sz w:val="22"/>
                <w:szCs w:val="22"/>
                <w:lang w:val="ru-RU"/>
              </w:rPr>
            </w:pP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widowControl/>
              <w:autoSpaceDE/>
              <w:autoSpaceDN/>
              <w:adjustRightInd/>
              <w:ind w:firstLine="454"/>
              <w:jc w:val="both"/>
              <w:rPr>
                <w:i/>
                <w:sz w:val="22"/>
                <w:szCs w:val="22"/>
                <w:lang w:val="ru-RU"/>
              </w:rPr>
            </w:pPr>
            <w:r>
              <w:rPr>
                <w:iCs/>
                <w:sz w:val="22"/>
                <w:szCs w:val="22"/>
                <w:lang w:val="ru-RU"/>
              </w:rPr>
              <w:t>• </w:t>
            </w:r>
            <w:r>
              <w:rPr>
                <w:i/>
                <w:sz w:val="22"/>
                <w:szCs w:val="22"/>
                <w:lang w:val="ru-RU"/>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pPr>
              <w:widowControl/>
              <w:autoSpaceDE/>
              <w:autoSpaceDN/>
              <w:adjustRightInd/>
              <w:ind w:firstLine="454"/>
              <w:jc w:val="both"/>
              <w:rPr>
                <w:i/>
                <w:sz w:val="22"/>
                <w:szCs w:val="22"/>
                <w:lang w:val="ru-RU"/>
              </w:rPr>
            </w:pPr>
            <w:r>
              <w:rPr>
                <w:iCs/>
                <w:sz w:val="22"/>
                <w:szCs w:val="22"/>
                <w:lang w:val="ru-RU"/>
              </w:rPr>
              <w:t>• </w:t>
            </w:r>
            <w:r>
              <w:rPr>
                <w:i/>
                <w:sz w:val="22"/>
                <w:szCs w:val="22"/>
                <w:lang w:val="ru-RU"/>
              </w:rPr>
              <w:t>выделять эстетические достоинства человеческого тела;</w:t>
            </w:r>
          </w:p>
          <w:p>
            <w:pPr>
              <w:widowControl/>
              <w:autoSpaceDE/>
              <w:autoSpaceDN/>
              <w:adjustRightInd/>
              <w:ind w:firstLine="454"/>
              <w:jc w:val="both"/>
              <w:rPr>
                <w:i/>
                <w:sz w:val="22"/>
                <w:szCs w:val="22"/>
                <w:lang w:val="ru-RU"/>
              </w:rPr>
            </w:pPr>
            <w:r>
              <w:rPr>
                <w:iCs/>
                <w:sz w:val="22"/>
                <w:szCs w:val="22"/>
                <w:lang w:val="ru-RU"/>
              </w:rPr>
              <w:t>• </w:t>
            </w:r>
            <w:r>
              <w:rPr>
                <w:i/>
                <w:sz w:val="22"/>
                <w:szCs w:val="22"/>
                <w:lang w:val="ru-RU"/>
              </w:rPr>
              <w:t>реализовывать установки здорового образа жизни;</w:t>
            </w:r>
          </w:p>
          <w:p>
            <w:pPr>
              <w:widowControl/>
              <w:autoSpaceDE/>
              <w:autoSpaceDN/>
              <w:adjustRightInd/>
              <w:ind w:firstLine="454"/>
              <w:jc w:val="both"/>
              <w:rPr>
                <w:i/>
                <w:sz w:val="22"/>
                <w:szCs w:val="22"/>
                <w:lang w:val="ru-RU"/>
              </w:rPr>
            </w:pPr>
            <w:r>
              <w:rPr>
                <w:iCs/>
                <w:sz w:val="22"/>
                <w:szCs w:val="22"/>
                <w:lang w:val="ru-RU"/>
              </w:rPr>
              <w:t>• </w:t>
            </w:r>
            <w:r>
              <w:rPr>
                <w:i/>
                <w:sz w:val="22"/>
                <w:szCs w:val="22"/>
                <w:lang w:val="ru-RU"/>
              </w:rPr>
              <w:t>ориентироваться в системе моральных норм и ценностей по отношению к собственному здоровью и здоровью других людей;</w:t>
            </w:r>
          </w:p>
          <w:p>
            <w:pPr>
              <w:widowControl/>
              <w:autoSpaceDE/>
              <w:autoSpaceDN/>
              <w:adjustRightInd/>
              <w:ind w:firstLine="454"/>
              <w:jc w:val="both"/>
              <w:rPr>
                <w:i/>
                <w:sz w:val="22"/>
                <w:szCs w:val="22"/>
                <w:lang w:val="ru-RU"/>
              </w:rPr>
            </w:pPr>
            <w:r>
              <w:rPr>
                <w:iCs/>
                <w:sz w:val="22"/>
                <w:szCs w:val="22"/>
                <w:lang w:val="ru-RU"/>
              </w:rPr>
              <w:t>• </w:t>
            </w:r>
            <w:r>
              <w:rPr>
                <w:i/>
                <w:sz w:val="22"/>
                <w:szCs w:val="22"/>
                <w:lang w:val="ru-RU"/>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pPr>
              <w:widowControl/>
              <w:autoSpaceDE/>
              <w:autoSpaceDN/>
              <w:adjustRightInd/>
              <w:ind w:firstLine="454"/>
              <w:jc w:val="both"/>
              <w:rPr>
                <w:b/>
                <w:i/>
                <w:sz w:val="22"/>
                <w:szCs w:val="22"/>
                <w:lang w:val="ru-RU"/>
              </w:rPr>
            </w:pPr>
            <w:r>
              <w:rPr>
                <w:iCs/>
                <w:sz w:val="22"/>
                <w:szCs w:val="22"/>
                <w:lang w:val="ru-RU"/>
              </w:rPr>
              <w:t>• </w:t>
            </w:r>
            <w:r>
              <w:rPr>
                <w:i/>
                <w:sz w:val="22"/>
                <w:szCs w:val="22"/>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sz w:val="22"/>
                <w:szCs w:val="22"/>
                <w:lang w:val="ru-RU"/>
              </w:rPr>
            </w:pPr>
            <w:r>
              <w:rPr>
                <w:b/>
                <w:sz w:val="22"/>
                <w:szCs w:val="22"/>
                <w:lang w:val="ru-RU"/>
              </w:rPr>
              <w:t>Общие биологические закономерности</w:t>
            </w:r>
          </w:p>
          <w:p>
            <w:pPr>
              <w:pStyle w:val="121"/>
              <w:spacing w:line="240" w:lineRule="auto"/>
              <w:jc w:val="center"/>
              <w:outlineLvl w:val="0"/>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iCs/>
                <w:sz w:val="22"/>
                <w:szCs w:val="22"/>
                <w:lang w:val="ru-RU"/>
              </w:rPr>
              <w:t>• </w:t>
            </w:r>
            <w:r>
              <w:rPr>
                <w:sz w:val="22"/>
                <w:szCs w:val="22"/>
                <w:lang w:val="ru-RU"/>
              </w:rPr>
              <w:t>характеризовать общие биологические закономерности, их практическую значимость;</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анализировать и оценивать последствия деятельности человека в природе.</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widowControl/>
              <w:autoSpaceDE/>
              <w:autoSpaceDN/>
              <w:adjustRightInd/>
              <w:ind w:firstLine="454"/>
              <w:jc w:val="both"/>
              <w:rPr>
                <w:i/>
                <w:sz w:val="22"/>
                <w:szCs w:val="22"/>
                <w:lang w:val="ru-RU"/>
              </w:rPr>
            </w:pPr>
            <w:r>
              <w:rPr>
                <w:iCs/>
                <w:sz w:val="22"/>
                <w:szCs w:val="22"/>
                <w:lang w:val="ru-RU"/>
              </w:rPr>
              <w:t>• </w:t>
            </w:r>
            <w:r>
              <w:rPr>
                <w:i/>
                <w:sz w:val="22"/>
                <w:szCs w:val="22"/>
                <w:lang w:val="ru-RU"/>
              </w:rPr>
              <w:t>выдвигать гипотезы о возможных последствиях деятельности человека в экосистемах и биосфере;</w:t>
            </w:r>
          </w:p>
          <w:p>
            <w:pPr>
              <w:widowControl/>
              <w:autoSpaceDE/>
              <w:autoSpaceDN/>
              <w:adjustRightInd/>
              <w:ind w:firstLine="454"/>
              <w:jc w:val="both"/>
              <w:rPr>
                <w:i/>
                <w:sz w:val="22"/>
                <w:szCs w:val="22"/>
                <w:lang w:val="ru-RU"/>
              </w:rPr>
            </w:pPr>
            <w:r>
              <w:rPr>
                <w:iCs/>
                <w:sz w:val="22"/>
                <w:szCs w:val="22"/>
                <w:lang w:val="ru-RU"/>
              </w:rPr>
              <w:t>• </w:t>
            </w:r>
            <w:r>
              <w:rPr>
                <w:i/>
                <w:sz w:val="22"/>
                <w:szCs w:val="22"/>
                <w:lang w:val="ru-RU"/>
              </w:rPr>
              <w:t>аргументировать свою точку зрения в ходе дискуссии по обсуждению глобальных экологических проблем.</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121"/>
              <w:spacing w:line="240" w:lineRule="auto"/>
              <w:jc w:val="center"/>
              <w:outlineLvl w:val="0"/>
              <w:rPr>
                <w:b/>
                <w:i/>
                <w:sz w:val="22"/>
                <w:szCs w:val="22"/>
              </w:rPr>
            </w:pPr>
            <w:r>
              <w:rPr>
                <w:b/>
                <w:sz w:val="22"/>
                <w:szCs w:val="22"/>
              </w:rPr>
              <w:t>1.2.5.15. Химия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rPr>
                <w:b/>
                <w:sz w:val="22"/>
                <w:szCs w:val="22"/>
                <w:lang w:val="ru-RU"/>
              </w:rPr>
            </w:pPr>
            <w:r>
              <w:rPr>
                <w:b/>
                <w:sz w:val="22"/>
                <w:szCs w:val="22"/>
                <w:lang w:val="ru-RU"/>
              </w:rPr>
              <w:t>Основные понятия химии (уровень атомно-молекулярных представлений)</w:t>
            </w:r>
          </w:p>
          <w:p>
            <w:pPr>
              <w:pStyle w:val="121"/>
              <w:spacing w:line="240" w:lineRule="auto"/>
              <w:jc w:val="center"/>
              <w:outlineLvl w:val="0"/>
              <w:rPr>
                <w:b/>
                <w:sz w:val="22"/>
                <w:szCs w:val="22"/>
              </w:rPr>
            </w:pPr>
          </w:p>
        </w:tc>
        <w:tc>
          <w:tcPr>
            <w:tcW w:w="4178" w:type="dxa"/>
          </w:tcPr>
          <w:p>
            <w:pPr>
              <w:jc w:val="both"/>
              <w:rPr>
                <w:b/>
                <w:i/>
                <w:sz w:val="22"/>
                <w:szCs w:val="22"/>
                <w:lang w:val="ru-RU"/>
              </w:rPr>
            </w:pPr>
            <w:r>
              <w:rPr>
                <w:b/>
                <w:i/>
                <w:sz w:val="22"/>
                <w:szCs w:val="22"/>
                <w:lang w:val="ru-RU"/>
              </w:rPr>
              <w:t>Выпускник научится:</w:t>
            </w:r>
          </w:p>
          <w:p>
            <w:pPr>
              <w:jc w:val="both"/>
              <w:rPr>
                <w:b/>
                <w:i/>
                <w:sz w:val="22"/>
                <w:szCs w:val="22"/>
                <w:lang w:val="ru-RU"/>
              </w:rPr>
            </w:pPr>
            <w:r>
              <w:rPr>
                <w:i/>
                <w:sz w:val="22"/>
                <w:szCs w:val="22"/>
                <w:lang w:val="ru-RU"/>
              </w:rPr>
              <w:t>•</w:t>
            </w:r>
            <w:r>
              <w:rPr>
                <w:i/>
                <w:sz w:val="22"/>
                <w:szCs w:val="22"/>
              </w:rPr>
              <w:t> </w:t>
            </w:r>
            <w:r>
              <w:rPr>
                <w:sz w:val="22"/>
                <w:szCs w:val="22"/>
                <w:lang w:val="ru-RU"/>
              </w:rPr>
              <w:t>описывать свойства твёрдых, жидких, газообразных веществ, выделяя их существенные признаки;</w:t>
            </w:r>
          </w:p>
          <w:p>
            <w:pPr>
              <w:widowControl/>
              <w:autoSpaceDE/>
              <w:autoSpaceDN/>
              <w:adjustRightInd/>
              <w:ind w:firstLine="454"/>
              <w:jc w:val="both"/>
              <w:rPr>
                <w:sz w:val="22"/>
                <w:szCs w:val="22"/>
                <w:lang w:val="ru-RU"/>
              </w:rPr>
            </w:pPr>
            <w:r>
              <w:rPr>
                <w:iCs/>
                <w:sz w:val="22"/>
                <w:szCs w:val="22"/>
                <w:lang w:val="ru-RU"/>
              </w:rPr>
              <w:t>• </w:t>
            </w:r>
            <w:r>
              <w:rPr>
                <w:sz w:val="22"/>
                <w:szCs w:val="22"/>
                <w:lang w:val="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pPr>
              <w:widowControl/>
              <w:autoSpaceDE/>
              <w:autoSpaceDN/>
              <w:adjustRightInd/>
              <w:ind w:firstLine="454"/>
              <w:jc w:val="both"/>
              <w:rPr>
                <w:sz w:val="22"/>
                <w:szCs w:val="22"/>
                <w:lang w:val="ru-RU"/>
              </w:rPr>
            </w:pPr>
            <w:r>
              <w:rPr>
                <w:iCs/>
                <w:sz w:val="22"/>
                <w:szCs w:val="22"/>
                <w:lang w:val="ru-RU"/>
              </w:rPr>
              <w:t>• </w:t>
            </w:r>
            <w:r>
              <w:rPr>
                <w:sz w:val="22"/>
                <w:szCs w:val="22"/>
                <w:lang w:val="ru-RU"/>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изображать состав простейших веществ с помощью химических формул и сущность химических реакций с помощью химических уравнений;</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pPr>
              <w:widowControl/>
              <w:autoSpaceDE/>
              <w:autoSpaceDN/>
              <w:adjustRightInd/>
              <w:ind w:firstLine="454"/>
              <w:jc w:val="both"/>
              <w:rPr>
                <w:sz w:val="22"/>
                <w:szCs w:val="22"/>
                <w:lang w:val="ru-RU"/>
              </w:rPr>
            </w:pPr>
            <w:r>
              <w:rPr>
                <w:iCs/>
                <w:sz w:val="22"/>
                <w:szCs w:val="22"/>
                <w:lang w:val="ru-RU"/>
              </w:rPr>
              <w:t>• </w:t>
            </w:r>
            <w:r>
              <w:rPr>
                <w:sz w:val="22"/>
                <w:szCs w:val="22"/>
                <w:lang w:val="ru-RU"/>
              </w:rPr>
              <w:t>сравнивать по составу оксиды, основания, кислоты, соли;</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классифицировать оксиды и основания по свойствам, кислоты и соли по составу;</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описывать состав, свойства и значение (в природе и практической деятельности человека) простых веществ — кислорода и водорода;</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давать сравнительную характеристику химических элементов и важнейших соединений естественных семейств щелочных металлов и галогенов;</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пользоваться лабораторным оборудованием и химической посудой;</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pPr>
              <w:widowControl/>
              <w:autoSpaceDE/>
              <w:autoSpaceDN/>
              <w:adjustRightInd/>
              <w:ind w:firstLine="454"/>
              <w:jc w:val="both"/>
              <w:rPr>
                <w:sz w:val="22"/>
                <w:szCs w:val="22"/>
                <w:lang w:val="ru-RU"/>
              </w:rPr>
            </w:pPr>
            <w:r>
              <w:rPr>
                <w:iCs/>
                <w:sz w:val="22"/>
                <w:szCs w:val="22"/>
                <w:lang w:val="ru-RU"/>
              </w:rPr>
              <w:t>• </w:t>
            </w:r>
            <w:r>
              <w:rPr>
                <w:sz w:val="22"/>
                <w:szCs w:val="22"/>
                <w:lang w:val="ru-RU"/>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ind w:firstLine="454"/>
              <w:jc w:val="both"/>
              <w:rPr>
                <w:b/>
                <w:i/>
                <w:sz w:val="22"/>
                <w:szCs w:val="22"/>
                <w:lang w:val="ru-RU"/>
              </w:rPr>
            </w:pPr>
            <w:r>
              <w:rPr>
                <w:iCs/>
                <w:sz w:val="22"/>
                <w:szCs w:val="22"/>
                <w:lang w:val="ru-RU"/>
              </w:rPr>
              <w:t>• </w:t>
            </w:r>
            <w:r>
              <w:rPr>
                <w:i/>
                <w:sz w:val="22"/>
                <w:szCs w:val="22"/>
                <w:lang w:val="ru-RU"/>
              </w:rPr>
              <w:t>грамотно обращаться с веществами в повседневной жизни;</w:t>
            </w:r>
          </w:p>
          <w:p>
            <w:pPr>
              <w:widowControl/>
              <w:autoSpaceDE/>
              <w:autoSpaceDN/>
              <w:adjustRightInd/>
              <w:ind w:firstLine="454"/>
              <w:jc w:val="both"/>
              <w:rPr>
                <w:i/>
                <w:sz w:val="22"/>
                <w:szCs w:val="22"/>
                <w:lang w:val="ru-RU"/>
              </w:rPr>
            </w:pPr>
            <w:r>
              <w:rPr>
                <w:iCs/>
                <w:sz w:val="22"/>
                <w:szCs w:val="22"/>
                <w:lang w:val="ru-RU"/>
              </w:rPr>
              <w:t>• </w:t>
            </w:r>
            <w:r>
              <w:rPr>
                <w:i/>
                <w:sz w:val="22"/>
                <w:szCs w:val="22"/>
                <w:lang w:val="ru-RU"/>
              </w:rPr>
              <w:t>осознавать необходимость соблюдения правил экологически безопасного поведения в окружающей природной среде;</w:t>
            </w:r>
          </w:p>
          <w:p>
            <w:pPr>
              <w:widowControl/>
              <w:autoSpaceDE/>
              <w:autoSpaceDN/>
              <w:adjustRightInd/>
              <w:ind w:firstLine="454"/>
              <w:jc w:val="both"/>
              <w:rPr>
                <w:i/>
                <w:sz w:val="22"/>
                <w:szCs w:val="22"/>
                <w:lang w:val="ru-RU"/>
              </w:rPr>
            </w:pPr>
            <w:r>
              <w:rPr>
                <w:iCs/>
                <w:sz w:val="22"/>
                <w:szCs w:val="22"/>
                <w:lang w:val="ru-RU"/>
              </w:rPr>
              <w:t>• </w:t>
            </w:r>
            <w:r>
              <w:rPr>
                <w:i/>
                <w:sz w:val="22"/>
                <w:szCs w:val="22"/>
                <w:lang w:val="ru-RU"/>
              </w:rPr>
              <w:t>понимать смысл и необходимость соблюдения предписаний, предлагаемых в инструкциях по использованию лекарств, средств бытовой химии и др.;</w:t>
            </w:r>
          </w:p>
          <w:p>
            <w:pPr>
              <w:widowControl/>
              <w:autoSpaceDE/>
              <w:autoSpaceDN/>
              <w:adjustRightInd/>
              <w:ind w:firstLine="454"/>
              <w:jc w:val="both"/>
              <w:rPr>
                <w:i/>
                <w:sz w:val="22"/>
                <w:szCs w:val="22"/>
                <w:lang w:val="ru-RU"/>
              </w:rPr>
            </w:pPr>
            <w:r>
              <w:rPr>
                <w:iCs/>
                <w:sz w:val="22"/>
                <w:szCs w:val="22"/>
                <w:lang w:val="ru-RU"/>
              </w:rPr>
              <w:t>• </w:t>
            </w:r>
            <w:r>
              <w:rPr>
                <w:i/>
                <w:sz w:val="22"/>
                <w:szCs w:val="22"/>
                <w:lang w:val="ru-RU"/>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pPr>
              <w:widowControl/>
              <w:autoSpaceDE/>
              <w:autoSpaceDN/>
              <w:adjustRightInd/>
              <w:ind w:firstLine="454"/>
              <w:jc w:val="both"/>
              <w:rPr>
                <w:i/>
                <w:sz w:val="22"/>
                <w:szCs w:val="22"/>
                <w:lang w:val="ru-RU"/>
              </w:rPr>
            </w:pPr>
            <w:r>
              <w:rPr>
                <w:iCs/>
                <w:sz w:val="22"/>
                <w:szCs w:val="22"/>
                <w:lang w:val="ru-RU"/>
              </w:rPr>
              <w:t>• </w:t>
            </w:r>
            <w:r>
              <w:rPr>
                <w:i/>
                <w:sz w:val="22"/>
                <w:szCs w:val="22"/>
                <w:lang w:val="ru-RU"/>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pPr>
              <w:widowControl/>
              <w:autoSpaceDE/>
              <w:autoSpaceDN/>
              <w:adjustRightInd/>
              <w:ind w:firstLine="454"/>
              <w:jc w:val="both"/>
              <w:rPr>
                <w:i/>
                <w:sz w:val="22"/>
                <w:szCs w:val="22"/>
                <w:lang w:val="ru-RU"/>
              </w:rPr>
            </w:pPr>
            <w:r>
              <w:rPr>
                <w:iCs/>
                <w:sz w:val="22"/>
                <w:szCs w:val="22"/>
                <w:lang w:val="ru-RU"/>
              </w:rPr>
              <w:t>• </w:t>
            </w:r>
            <w:r>
              <w:rPr>
                <w:i/>
                <w:sz w:val="22"/>
                <w:szCs w:val="22"/>
                <w:lang w:val="ru-RU"/>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21"/>
              <w:spacing w:line="240" w:lineRule="auto"/>
              <w:ind w:firstLine="0"/>
              <w:outlineLvl w:val="0"/>
              <w:rPr>
                <w:b/>
                <w:sz w:val="22"/>
                <w:szCs w:val="22"/>
              </w:rPr>
            </w:pPr>
            <w:r>
              <w:rPr>
                <w:b/>
                <w:sz w:val="22"/>
                <w:szCs w:val="22"/>
              </w:rPr>
              <w:t>Периодический закон и периодическая система химических элементов Д. И. Менделеева. Строение вещества</w:t>
            </w: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pPr>
              <w:widowControl/>
              <w:autoSpaceDE/>
              <w:autoSpaceDN/>
              <w:adjustRightInd/>
              <w:ind w:firstLine="454"/>
              <w:jc w:val="both"/>
              <w:rPr>
                <w:sz w:val="22"/>
                <w:szCs w:val="22"/>
                <w:lang w:val="ru-RU"/>
              </w:rPr>
            </w:pPr>
            <w:r>
              <w:rPr>
                <w:iCs/>
                <w:sz w:val="22"/>
                <w:szCs w:val="22"/>
                <w:lang w:val="ru-RU"/>
              </w:rPr>
              <w:t>• </w:t>
            </w:r>
            <w:r>
              <w:rPr>
                <w:sz w:val="22"/>
                <w:szCs w:val="22"/>
                <w:lang w:val="ru-RU"/>
              </w:rPr>
              <w:t>раскрывать смысл периодического закона Д. И. Менделеева;</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описывать и характеризовать табличную форму периодической системы химических элементов;</w:t>
            </w:r>
          </w:p>
          <w:p>
            <w:pPr>
              <w:widowControl/>
              <w:autoSpaceDE/>
              <w:autoSpaceDN/>
              <w:adjustRightInd/>
              <w:ind w:firstLine="454"/>
              <w:jc w:val="both"/>
              <w:rPr>
                <w:sz w:val="22"/>
                <w:szCs w:val="22"/>
                <w:lang w:val="ru-RU"/>
              </w:rPr>
            </w:pPr>
            <w:r>
              <w:rPr>
                <w:iCs/>
                <w:sz w:val="22"/>
                <w:szCs w:val="22"/>
                <w:lang w:val="ru-RU"/>
              </w:rPr>
              <w:t>• </w:t>
            </w:r>
            <w:r>
              <w:rPr>
                <w:sz w:val="22"/>
                <w:szCs w:val="22"/>
                <w:lang w:val="ru-RU"/>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pPr>
              <w:widowControl/>
              <w:autoSpaceDE/>
              <w:autoSpaceDN/>
              <w:adjustRightInd/>
              <w:ind w:firstLine="454"/>
              <w:jc w:val="both"/>
              <w:rPr>
                <w:sz w:val="22"/>
                <w:szCs w:val="22"/>
                <w:lang w:val="ru-RU"/>
              </w:rPr>
            </w:pPr>
            <w:r>
              <w:rPr>
                <w:iCs/>
                <w:sz w:val="22"/>
                <w:szCs w:val="22"/>
                <w:lang w:val="ru-RU"/>
              </w:rPr>
              <w:t>• </w:t>
            </w:r>
            <w:r>
              <w:rPr>
                <w:sz w:val="22"/>
                <w:szCs w:val="22"/>
                <w:lang w:val="ru-RU"/>
              </w:rPr>
              <w:t>различать виды химической связи: ионную, ковалентную полярную, ковалентную неполярную и металлическую;</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изображать электронно-ионные формулы веществ, образованных химическими связями разного вида;</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выявлять зависимость свойств веществ от строения их кристаллических решёток: ионных, атомных, молекулярных, металлических;</w:t>
            </w:r>
          </w:p>
          <w:p>
            <w:pPr>
              <w:widowControl/>
              <w:autoSpaceDE/>
              <w:autoSpaceDN/>
              <w:adjustRightInd/>
              <w:ind w:firstLine="454"/>
              <w:jc w:val="both"/>
              <w:rPr>
                <w:sz w:val="22"/>
                <w:szCs w:val="22"/>
                <w:lang w:val="ru-RU"/>
              </w:rPr>
            </w:pPr>
            <w:r>
              <w:rPr>
                <w:iCs/>
                <w:sz w:val="22"/>
                <w:szCs w:val="22"/>
                <w:lang w:val="ru-RU"/>
              </w:rPr>
              <w:t>• </w:t>
            </w:r>
            <w:r>
              <w:rPr>
                <w:sz w:val="22"/>
                <w:szCs w:val="22"/>
                <w:lang w:val="ru-RU"/>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pPr>
              <w:widowControl/>
              <w:autoSpaceDE/>
              <w:autoSpaceDN/>
              <w:adjustRightInd/>
              <w:ind w:firstLine="454"/>
              <w:jc w:val="both"/>
              <w:rPr>
                <w:sz w:val="22"/>
                <w:szCs w:val="22"/>
                <w:lang w:val="ru-RU"/>
              </w:rPr>
            </w:pPr>
            <w:r>
              <w:rPr>
                <w:iCs/>
                <w:sz w:val="22"/>
                <w:szCs w:val="22"/>
                <w:lang w:val="ru-RU"/>
              </w:rPr>
              <w:t>• </w:t>
            </w:r>
            <w:r>
              <w:rPr>
                <w:sz w:val="22"/>
                <w:szCs w:val="22"/>
                <w:lang w:val="ru-RU"/>
              </w:rPr>
              <w:t>характеризовать научное и мировоззренческое значение периодического закона и периодической системы химических элементов Д. И. Менделеева;</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осознавать научные открытия как результат длительных наблюдений, опытов, научной полемики, преодоления трудностей и сомнений.</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widowControl/>
              <w:autoSpaceDE/>
              <w:autoSpaceDN/>
              <w:adjustRightInd/>
              <w:ind w:firstLine="454"/>
              <w:jc w:val="both"/>
              <w:rPr>
                <w:i/>
                <w:sz w:val="22"/>
                <w:szCs w:val="22"/>
                <w:lang w:val="ru-RU"/>
              </w:rPr>
            </w:pPr>
            <w:r>
              <w:rPr>
                <w:iCs/>
                <w:sz w:val="22"/>
                <w:szCs w:val="22"/>
                <w:lang w:val="ru-RU"/>
              </w:rPr>
              <w:t>• </w:t>
            </w:r>
            <w:r>
              <w:rPr>
                <w:i/>
                <w:sz w:val="22"/>
                <w:szCs w:val="22"/>
                <w:lang w:val="ru-RU"/>
              </w:rPr>
              <w:t>осознавать значение теоретических знаний для практической деятельности человека;</w:t>
            </w:r>
          </w:p>
          <w:p>
            <w:pPr>
              <w:widowControl/>
              <w:autoSpaceDE/>
              <w:autoSpaceDN/>
              <w:adjustRightInd/>
              <w:ind w:firstLine="454"/>
              <w:jc w:val="both"/>
              <w:rPr>
                <w:i/>
                <w:sz w:val="22"/>
                <w:szCs w:val="22"/>
                <w:lang w:val="ru-RU"/>
              </w:rPr>
            </w:pPr>
            <w:r>
              <w:rPr>
                <w:iCs/>
                <w:sz w:val="22"/>
                <w:szCs w:val="22"/>
                <w:lang w:val="ru-RU"/>
              </w:rPr>
              <w:t>• </w:t>
            </w:r>
            <w:r>
              <w:rPr>
                <w:i/>
                <w:sz w:val="22"/>
                <w:szCs w:val="22"/>
                <w:lang w:val="ru-RU"/>
              </w:rPr>
              <w:t>описывать изученные объекты как системы, применяя логику системного анализа;</w:t>
            </w:r>
          </w:p>
          <w:p>
            <w:pPr>
              <w:widowControl/>
              <w:autoSpaceDE/>
              <w:autoSpaceDN/>
              <w:adjustRightInd/>
              <w:ind w:firstLine="454"/>
              <w:jc w:val="both"/>
              <w:rPr>
                <w:i/>
                <w:sz w:val="22"/>
                <w:szCs w:val="22"/>
                <w:lang w:val="ru-RU"/>
              </w:rPr>
            </w:pPr>
            <w:r>
              <w:rPr>
                <w:iCs/>
                <w:sz w:val="22"/>
                <w:szCs w:val="22"/>
                <w:lang w:val="ru-RU"/>
              </w:rPr>
              <w:t>• </w:t>
            </w:r>
            <w:r>
              <w:rPr>
                <w:i/>
                <w:sz w:val="22"/>
                <w:szCs w:val="22"/>
                <w:lang w:val="ru-RU"/>
              </w:rPr>
              <w:t>применять знания о закономерностях периодической системы химических элементов для объяснения и предвидения свойств конкретных веществ;</w:t>
            </w:r>
          </w:p>
          <w:p>
            <w:pPr>
              <w:widowControl/>
              <w:autoSpaceDE/>
              <w:autoSpaceDN/>
              <w:adjustRightInd/>
              <w:ind w:firstLine="454"/>
              <w:jc w:val="both"/>
              <w:rPr>
                <w:i/>
                <w:sz w:val="22"/>
                <w:szCs w:val="22"/>
                <w:lang w:val="ru-RU"/>
              </w:rPr>
            </w:pPr>
            <w:r>
              <w:rPr>
                <w:iCs/>
                <w:sz w:val="22"/>
                <w:szCs w:val="22"/>
                <w:lang w:val="ru-RU"/>
              </w:rPr>
              <w:t>• </w:t>
            </w:r>
            <w:r>
              <w:rPr>
                <w:i/>
                <w:sz w:val="22"/>
                <w:szCs w:val="22"/>
                <w:lang w:val="ru-RU"/>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sz w:val="22"/>
                <w:szCs w:val="22"/>
                <w:lang w:val="ru-RU"/>
              </w:rPr>
            </w:pPr>
            <w:r>
              <w:rPr>
                <w:b/>
                <w:sz w:val="22"/>
                <w:szCs w:val="22"/>
                <w:lang w:val="ru-RU"/>
              </w:rPr>
              <w:t>Многообразие химических реакций</w:t>
            </w:r>
          </w:p>
          <w:p>
            <w:pPr>
              <w:pStyle w:val="121"/>
              <w:spacing w:line="240" w:lineRule="auto"/>
              <w:jc w:val="center"/>
              <w:outlineLvl w:val="0"/>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объяснять суть химических процессов и их принципиальное отличие от физических;</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называть признаки и условия протекания химических реакций;</w:t>
            </w:r>
          </w:p>
          <w:p>
            <w:pPr>
              <w:widowControl/>
              <w:autoSpaceDE/>
              <w:autoSpaceDN/>
              <w:adjustRightInd/>
              <w:ind w:firstLine="454"/>
              <w:jc w:val="both"/>
              <w:rPr>
                <w:sz w:val="22"/>
                <w:szCs w:val="22"/>
                <w:lang w:val="ru-RU"/>
              </w:rPr>
            </w:pPr>
            <w:r>
              <w:rPr>
                <w:iCs/>
                <w:sz w:val="22"/>
                <w:szCs w:val="22"/>
                <w:lang w:val="ru-RU"/>
              </w:rPr>
              <w:t>• </w:t>
            </w:r>
            <w:r>
              <w:rPr>
                <w:sz w:val="22"/>
                <w:szCs w:val="22"/>
                <w:lang w:val="ru-RU"/>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называть факторы, влияющие на скорость химических реакций;</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называть факторы, влияющие на смещение химического равновесия;</w:t>
            </w:r>
          </w:p>
          <w:p>
            <w:pPr>
              <w:widowControl/>
              <w:autoSpaceDE/>
              <w:autoSpaceDN/>
              <w:adjustRightInd/>
              <w:ind w:firstLine="454"/>
              <w:jc w:val="both"/>
              <w:rPr>
                <w:sz w:val="22"/>
                <w:szCs w:val="22"/>
                <w:lang w:val="ru-RU"/>
              </w:rPr>
            </w:pPr>
            <w:r>
              <w:rPr>
                <w:iCs/>
                <w:sz w:val="22"/>
                <w:szCs w:val="22"/>
                <w:lang w:val="ru-RU"/>
              </w:rPr>
              <w:t>• </w:t>
            </w:r>
            <w:r>
              <w:rPr>
                <w:sz w:val="22"/>
                <w:szCs w:val="22"/>
                <w:lang w:val="ru-RU"/>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pPr>
              <w:widowControl/>
              <w:autoSpaceDE/>
              <w:autoSpaceDN/>
              <w:adjustRightInd/>
              <w:ind w:firstLine="454"/>
              <w:jc w:val="both"/>
              <w:rPr>
                <w:sz w:val="22"/>
                <w:szCs w:val="22"/>
                <w:lang w:val="ru-RU"/>
              </w:rPr>
            </w:pPr>
            <w:r>
              <w:rPr>
                <w:iCs/>
                <w:sz w:val="22"/>
                <w:szCs w:val="22"/>
                <w:lang w:val="ru-RU"/>
              </w:rPr>
              <w:t>• </w:t>
            </w:r>
            <w:r>
              <w:rPr>
                <w:sz w:val="22"/>
                <w:szCs w:val="22"/>
                <w:lang w:val="ru-RU"/>
              </w:rPr>
              <w:t>составлять уравнения реакций, соответствующих последовательности («цепочке») превращений неорганических веществ различных классов;</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выявлять в процессе эксперимента признаки, свидетельствующие о протекании химической реакции;</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приготовлять растворы с определённой массовой долей растворённого вещества;</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определять характер среды водных растворов кислот и щелочей по изменению окраски индикаторов;</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проводить качественные реакции, подтверждающие наличие в водных растворах веществ отдельных катионов и анионов.</w:t>
            </w:r>
          </w:p>
          <w:p>
            <w:pPr>
              <w:widowControl/>
              <w:autoSpaceDE/>
              <w:autoSpaceDN/>
              <w:adjustRightInd/>
              <w:ind w:firstLine="454"/>
              <w:jc w:val="both"/>
              <w:rPr>
                <w:sz w:val="22"/>
                <w:szCs w:val="22"/>
                <w:lang w:val="ru-RU"/>
              </w:rPr>
            </w:pP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widowControl/>
              <w:autoSpaceDE/>
              <w:autoSpaceDN/>
              <w:adjustRightInd/>
              <w:ind w:firstLine="454"/>
              <w:jc w:val="both"/>
              <w:rPr>
                <w:i/>
                <w:sz w:val="22"/>
                <w:szCs w:val="22"/>
                <w:lang w:val="ru-RU"/>
              </w:rPr>
            </w:pPr>
            <w:r>
              <w:rPr>
                <w:iCs/>
                <w:sz w:val="22"/>
                <w:szCs w:val="22"/>
                <w:lang w:val="ru-RU"/>
              </w:rPr>
              <w:t>• </w:t>
            </w:r>
            <w:r>
              <w:rPr>
                <w:i/>
                <w:sz w:val="22"/>
                <w:szCs w:val="22"/>
                <w:lang w:val="ru-RU"/>
              </w:rPr>
              <w:t>составлять молекулярные и полные ионные уравнения по сокращённым ионным уравнениям;</w:t>
            </w:r>
          </w:p>
          <w:p>
            <w:pPr>
              <w:widowControl/>
              <w:autoSpaceDE/>
              <w:autoSpaceDN/>
              <w:adjustRightInd/>
              <w:ind w:firstLine="454"/>
              <w:jc w:val="both"/>
              <w:rPr>
                <w:i/>
                <w:sz w:val="22"/>
                <w:szCs w:val="22"/>
                <w:lang w:val="ru-RU"/>
              </w:rPr>
            </w:pPr>
            <w:r>
              <w:rPr>
                <w:iCs/>
                <w:sz w:val="22"/>
                <w:szCs w:val="22"/>
                <w:lang w:val="ru-RU"/>
              </w:rPr>
              <w:t>• </w:t>
            </w:r>
            <w:r>
              <w:rPr>
                <w:i/>
                <w:sz w:val="22"/>
                <w:szCs w:val="22"/>
                <w:lang w:val="ru-RU"/>
              </w:rPr>
              <w:t>приводить примеры реакций, подтверждающих существование взаимосвязи между основными классами неорганических веществ;</w:t>
            </w:r>
          </w:p>
          <w:p>
            <w:pPr>
              <w:widowControl/>
              <w:autoSpaceDE/>
              <w:autoSpaceDN/>
              <w:adjustRightInd/>
              <w:ind w:firstLine="454"/>
              <w:jc w:val="both"/>
              <w:rPr>
                <w:i/>
                <w:sz w:val="22"/>
                <w:szCs w:val="22"/>
                <w:lang w:val="ru-RU"/>
              </w:rPr>
            </w:pPr>
            <w:r>
              <w:rPr>
                <w:iCs/>
                <w:sz w:val="22"/>
                <w:szCs w:val="22"/>
                <w:lang w:val="ru-RU"/>
              </w:rPr>
              <w:t>• </w:t>
            </w:r>
            <w:r>
              <w:rPr>
                <w:i/>
                <w:sz w:val="22"/>
                <w:szCs w:val="22"/>
                <w:lang w:val="ru-RU"/>
              </w:rPr>
              <w:t>прогнозировать результаты воздействия различных факторов на изменение скорости химической реакции;</w:t>
            </w:r>
          </w:p>
          <w:p>
            <w:pPr>
              <w:widowControl/>
              <w:autoSpaceDE/>
              <w:autoSpaceDN/>
              <w:adjustRightInd/>
              <w:ind w:firstLine="454"/>
              <w:jc w:val="both"/>
              <w:rPr>
                <w:i/>
                <w:sz w:val="22"/>
                <w:szCs w:val="22"/>
                <w:lang w:val="ru-RU"/>
              </w:rPr>
            </w:pPr>
            <w:r>
              <w:rPr>
                <w:iCs/>
                <w:sz w:val="22"/>
                <w:szCs w:val="22"/>
                <w:lang w:val="ru-RU"/>
              </w:rPr>
              <w:t>• </w:t>
            </w:r>
            <w:r>
              <w:rPr>
                <w:i/>
                <w:sz w:val="22"/>
                <w:szCs w:val="22"/>
                <w:lang w:val="ru-RU"/>
              </w:rPr>
              <w:t>прогнозировать результаты воздействия различных факторов на смещение химического равновесия.</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sz w:val="22"/>
                <w:szCs w:val="22"/>
                <w:lang w:val="ru-RU"/>
              </w:rPr>
            </w:pPr>
            <w:r>
              <w:rPr>
                <w:b/>
                <w:sz w:val="22"/>
                <w:szCs w:val="22"/>
                <w:lang w:val="ru-RU"/>
              </w:rPr>
              <w:t>Многообразие веществ</w:t>
            </w:r>
          </w:p>
          <w:p>
            <w:pPr>
              <w:pStyle w:val="121"/>
              <w:spacing w:line="240" w:lineRule="auto"/>
              <w:jc w:val="center"/>
              <w:outlineLvl w:val="0"/>
              <w:rPr>
                <w:b/>
                <w:sz w:val="22"/>
                <w:szCs w:val="22"/>
              </w:rPr>
            </w:pPr>
          </w:p>
        </w:tc>
        <w:tc>
          <w:tcPr>
            <w:tcW w:w="4178" w:type="dxa"/>
          </w:tcPr>
          <w:p>
            <w:pPr>
              <w:ind w:firstLine="454"/>
              <w:jc w:val="both"/>
              <w:rPr>
                <w:b/>
                <w:i/>
                <w:sz w:val="22"/>
                <w:szCs w:val="22"/>
                <w:lang w:val="ru-RU"/>
              </w:rPr>
            </w:pPr>
            <w:r>
              <w:rPr>
                <w:b/>
                <w:i/>
                <w:sz w:val="22"/>
                <w:szCs w:val="22"/>
                <w:lang w:val="ru-RU"/>
              </w:rPr>
              <w:t>Выпускник научится:</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определять принадлежность неорганических веществ к одному из изученных классов/групп: металлы и неметаллы, оксиды, основания, кислоты, соли;</w:t>
            </w:r>
          </w:p>
          <w:p>
            <w:pPr>
              <w:widowControl/>
              <w:autoSpaceDE/>
              <w:autoSpaceDN/>
              <w:adjustRightInd/>
              <w:ind w:firstLine="454"/>
              <w:jc w:val="both"/>
              <w:rPr>
                <w:sz w:val="22"/>
                <w:szCs w:val="22"/>
                <w:lang w:val="ru-RU"/>
              </w:rPr>
            </w:pPr>
            <w:r>
              <w:rPr>
                <w:iCs/>
                <w:sz w:val="22"/>
                <w:szCs w:val="22"/>
                <w:lang w:val="ru-RU"/>
              </w:rPr>
              <w:t>• </w:t>
            </w:r>
            <w:r>
              <w:rPr>
                <w:sz w:val="22"/>
                <w:szCs w:val="22"/>
                <w:lang w:val="ru-RU"/>
              </w:rPr>
              <w:t>составлять формулы веществ по их названиям;</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определять валентность и степень окисления элементов в веществах;</w:t>
            </w:r>
          </w:p>
          <w:p>
            <w:pPr>
              <w:widowControl/>
              <w:autoSpaceDE/>
              <w:autoSpaceDN/>
              <w:adjustRightInd/>
              <w:ind w:firstLine="454"/>
              <w:jc w:val="both"/>
              <w:rPr>
                <w:sz w:val="22"/>
                <w:szCs w:val="22"/>
                <w:lang w:val="ru-RU"/>
              </w:rPr>
            </w:pPr>
            <w:r>
              <w:rPr>
                <w:iCs/>
                <w:sz w:val="22"/>
                <w:szCs w:val="22"/>
                <w:lang w:val="ru-RU"/>
              </w:rPr>
              <w:t>• </w:t>
            </w:r>
            <w:r>
              <w:rPr>
                <w:sz w:val="22"/>
                <w:szCs w:val="22"/>
                <w:lang w:val="ru-RU"/>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называть общие химические свойства, характерные для групп оксидов: кислотных, оснóвных, амфотерных;</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называть общие химические свойства, характерные для каждого из классов неорганических веществ: кислот, оснований, солей;</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приводить примеры реакций, подтверждающих химические свойства неорганических веществ: оксидов, кислот, оснований и солей;</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определять вещество-окислитель и вещество-восстановитель в окислительно-восстановительных реакциях;</w:t>
            </w:r>
          </w:p>
          <w:p>
            <w:pPr>
              <w:widowControl/>
              <w:autoSpaceDE/>
              <w:autoSpaceDN/>
              <w:adjustRightInd/>
              <w:ind w:firstLine="454"/>
              <w:jc w:val="both"/>
              <w:rPr>
                <w:sz w:val="22"/>
                <w:szCs w:val="22"/>
                <w:lang w:val="ru-RU"/>
              </w:rPr>
            </w:pPr>
            <w:r>
              <w:rPr>
                <w:iCs/>
                <w:sz w:val="22"/>
                <w:szCs w:val="22"/>
                <w:lang w:val="ru-RU"/>
              </w:rPr>
              <w:t>• </w:t>
            </w:r>
            <w:r>
              <w:rPr>
                <w:sz w:val="22"/>
                <w:szCs w:val="22"/>
                <w:lang w:val="ru-RU"/>
              </w:rPr>
              <w:t>составлять окислительно-восстановительный баланс (для изученных реакций) по предложенным схемам реакций;</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проводить лабораторные опыты, подтверждающие химические свойства основных классов неорганических веществ;</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widowControl/>
              <w:autoSpaceDE/>
              <w:autoSpaceDN/>
              <w:adjustRightInd/>
              <w:ind w:firstLine="454"/>
              <w:jc w:val="both"/>
              <w:rPr>
                <w:i/>
                <w:sz w:val="22"/>
                <w:szCs w:val="22"/>
                <w:lang w:val="ru-RU"/>
              </w:rPr>
            </w:pPr>
            <w:r>
              <w:rPr>
                <w:iCs/>
                <w:sz w:val="22"/>
                <w:szCs w:val="22"/>
                <w:lang w:val="ru-RU"/>
              </w:rPr>
              <w:t>• </w:t>
            </w:r>
            <w:r>
              <w:rPr>
                <w:i/>
                <w:sz w:val="22"/>
                <w:szCs w:val="22"/>
                <w:lang w:val="ru-RU"/>
              </w:rPr>
              <w:t>прогнозировать химические свойства веществ на основе их состава и строения;</w:t>
            </w:r>
          </w:p>
          <w:p>
            <w:pPr>
              <w:widowControl/>
              <w:autoSpaceDE/>
              <w:autoSpaceDN/>
              <w:adjustRightInd/>
              <w:ind w:firstLine="454"/>
              <w:jc w:val="both"/>
              <w:rPr>
                <w:i/>
                <w:sz w:val="22"/>
                <w:szCs w:val="22"/>
                <w:lang w:val="ru-RU"/>
              </w:rPr>
            </w:pPr>
            <w:r>
              <w:rPr>
                <w:iCs/>
                <w:sz w:val="22"/>
                <w:szCs w:val="22"/>
                <w:lang w:val="ru-RU"/>
              </w:rPr>
              <w:t>• </w:t>
            </w:r>
            <w:r>
              <w:rPr>
                <w:i/>
                <w:sz w:val="22"/>
                <w:szCs w:val="22"/>
                <w:lang w:val="ru-RU"/>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pPr>
              <w:widowControl/>
              <w:autoSpaceDE/>
              <w:autoSpaceDN/>
              <w:adjustRightInd/>
              <w:ind w:firstLine="454"/>
              <w:jc w:val="both"/>
              <w:rPr>
                <w:i/>
                <w:sz w:val="22"/>
                <w:szCs w:val="22"/>
                <w:lang w:val="ru-RU"/>
              </w:rPr>
            </w:pPr>
            <w:r>
              <w:rPr>
                <w:iCs/>
                <w:sz w:val="22"/>
                <w:szCs w:val="22"/>
                <w:lang w:val="ru-RU"/>
              </w:rPr>
              <w:t>• </w:t>
            </w:r>
            <w:r>
              <w:rPr>
                <w:i/>
                <w:sz w:val="22"/>
                <w:szCs w:val="22"/>
                <w:lang w:val="ru-RU"/>
              </w:rPr>
              <w:t>выявлять существование генетической взаимосвязи между веществами в ряду: простое вещество — оксид — гидроксид — соль;</w:t>
            </w:r>
          </w:p>
          <w:p>
            <w:pPr>
              <w:widowControl/>
              <w:autoSpaceDE/>
              <w:autoSpaceDN/>
              <w:adjustRightInd/>
              <w:ind w:firstLine="454"/>
              <w:jc w:val="both"/>
              <w:rPr>
                <w:i/>
                <w:sz w:val="22"/>
                <w:szCs w:val="22"/>
                <w:lang w:val="ru-RU"/>
              </w:rPr>
            </w:pPr>
            <w:r>
              <w:rPr>
                <w:iCs/>
                <w:sz w:val="22"/>
                <w:szCs w:val="22"/>
                <w:lang w:val="ru-RU"/>
              </w:rPr>
              <w:t>• </w:t>
            </w:r>
            <w:r>
              <w:rPr>
                <w:i/>
                <w:sz w:val="22"/>
                <w:szCs w:val="22"/>
                <w:lang w:val="ru-RU"/>
              </w:rPr>
              <w:t>характеризовать особые свойства концентрированных серной и азотной кислот;</w:t>
            </w:r>
          </w:p>
          <w:p>
            <w:pPr>
              <w:widowControl/>
              <w:autoSpaceDE/>
              <w:autoSpaceDN/>
              <w:adjustRightInd/>
              <w:ind w:firstLine="454"/>
              <w:jc w:val="both"/>
              <w:rPr>
                <w:i/>
                <w:sz w:val="22"/>
                <w:szCs w:val="22"/>
                <w:lang w:val="ru-RU"/>
              </w:rPr>
            </w:pPr>
            <w:r>
              <w:rPr>
                <w:iCs/>
                <w:sz w:val="22"/>
                <w:szCs w:val="22"/>
                <w:lang w:val="ru-RU"/>
              </w:rPr>
              <w:t>• </w:t>
            </w:r>
            <w:r>
              <w:rPr>
                <w:i/>
                <w:sz w:val="22"/>
                <w:szCs w:val="22"/>
                <w:lang w:val="ru-RU"/>
              </w:rPr>
              <w:t>приводить примеры уравнений реакций, лежащих в основе промышленных способов получения аммиака, серной кислоты, чугуна и стали;</w:t>
            </w:r>
          </w:p>
          <w:p>
            <w:pPr>
              <w:widowControl/>
              <w:autoSpaceDE/>
              <w:autoSpaceDN/>
              <w:adjustRightInd/>
              <w:ind w:firstLine="454"/>
              <w:jc w:val="both"/>
              <w:rPr>
                <w:i/>
                <w:sz w:val="22"/>
                <w:szCs w:val="22"/>
                <w:lang w:val="ru-RU"/>
              </w:rPr>
            </w:pPr>
            <w:r>
              <w:rPr>
                <w:iCs/>
                <w:sz w:val="22"/>
                <w:szCs w:val="22"/>
                <w:lang w:val="ru-RU"/>
              </w:rPr>
              <w:t>• </w:t>
            </w:r>
            <w:r>
              <w:rPr>
                <w:i/>
                <w:sz w:val="22"/>
                <w:szCs w:val="22"/>
                <w:lang w:val="ru-RU"/>
              </w:rPr>
              <w:t>описывать физические и химические процессы, являющиеся частью круговорота веществ в природе;</w:t>
            </w:r>
          </w:p>
          <w:p>
            <w:pPr>
              <w:widowControl/>
              <w:autoSpaceDE/>
              <w:autoSpaceDN/>
              <w:adjustRightInd/>
              <w:ind w:firstLine="454"/>
              <w:jc w:val="both"/>
              <w:rPr>
                <w:i/>
                <w:sz w:val="22"/>
                <w:szCs w:val="22"/>
                <w:lang w:val="ru-RU"/>
              </w:rPr>
            </w:pPr>
            <w:r>
              <w:rPr>
                <w:iCs/>
                <w:sz w:val="22"/>
                <w:szCs w:val="22"/>
                <w:lang w:val="ru-RU"/>
              </w:rPr>
              <w:t>• </w:t>
            </w:r>
            <w:r>
              <w:rPr>
                <w:i/>
                <w:sz w:val="22"/>
                <w:szCs w:val="22"/>
                <w:lang w:val="ru-RU"/>
              </w:rPr>
              <w:t>организовывать, проводить ученические проекты по исследованию свойств веществ, имеющих важное практическое значение.</w:t>
            </w:r>
          </w:p>
          <w:p>
            <w:pPr>
              <w:pStyle w:val="121"/>
              <w:spacing w:line="240" w:lineRule="auto"/>
              <w:outlineLvl w:val="0"/>
              <w:rPr>
                <w:b/>
                <w:sz w:val="22"/>
                <w:szCs w:val="22"/>
              </w:rPr>
            </w:pP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121"/>
              <w:spacing w:line="240" w:lineRule="auto"/>
              <w:jc w:val="center"/>
              <w:outlineLvl w:val="0"/>
              <w:rPr>
                <w:b/>
                <w:i/>
                <w:sz w:val="22"/>
                <w:szCs w:val="22"/>
              </w:rPr>
            </w:pPr>
            <w:r>
              <w:rPr>
                <w:b/>
                <w:sz w:val="22"/>
                <w:szCs w:val="22"/>
              </w:rPr>
              <w:t>1.2.5.16. Изобразительное искусство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21"/>
              <w:spacing w:line="240" w:lineRule="auto"/>
              <w:ind w:firstLine="37"/>
              <w:outlineLvl w:val="0"/>
              <w:rPr>
                <w:b/>
                <w:iCs/>
                <w:sz w:val="22"/>
                <w:szCs w:val="22"/>
              </w:rPr>
            </w:pPr>
            <w:r>
              <w:rPr>
                <w:b/>
                <w:iCs/>
                <w:sz w:val="22"/>
                <w:szCs w:val="22"/>
              </w:rPr>
              <w:t>Роль искусства и художественной деятельности в жизни человека и общества</w:t>
            </w:r>
          </w:p>
          <w:p>
            <w:pPr>
              <w:ind w:firstLine="454"/>
              <w:jc w:val="both"/>
              <w:outlineLvl w:val="0"/>
              <w:rPr>
                <w:b/>
                <w:sz w:val="22"/>
                <w:szCs w:val="22"/>
                <w:lang w:val="ru-RU"/>
              </w:rPr>
            </w:pPr>
          </w:p>
        </w:tc>
        <w:tc>
          <w:tcPr>
            <w:tcW w:w="4178" w:type="dxa"/>
          </w:tcPr>
          <w:p>
            <w:pPr>
              <w:pStyle w:val="121"/>
              <w:spacing w:line="240" w:lineRule="auto"/>
              <w:outlineLvl w:val="0"/>
              <w:rPr>
                <w:b/>
                <w:i/>
                <w:sz w:val="22"/>
                <w:szCs w:val="22"/>
              </w:rPr>
            </w:pPr>
            <w:r>
              <w:rPr>
                <w:b/>
                <w:bCs/>
                <w:i/>
                <w:iCs/>
                <w:sz w:val="22"/>
                <w:szCs w:val="22"/>
              </w:rPr>
              <w:t>Выпускник научится:</w:t>
            </w:r>
          </w:p>
          <w:p>
            <w:pPr>
              <w:pStyle w:val="34"/>
              <w:spacing w:after="0"/>
              <w:ind w:firstLine="454"/>
              <w:jc w:val="both"/>
              <w:rPr>
                <w:bCs/>
                <w:sz w:val="22"/>
                <w:szCs w:val="22"/>
                <w:lang w:val="ru-RU"/>
              </w:rPr>
            </w:pPr>
            <w:r>
              <w:rPr>
                <w:iCs/>
                <w:sz w:val="22"/>
                <w:szCs w:val="22"/>
                <w:lang w:val="ru-RU"/>
              </w:rPr>
              <w:t>•</w:t>
            </w:r>
            <w:r>
              <w:rPr>
                <w:iCs/>
                <w:sz w:val="22"/>
                <w:szCs w:val="22"/>
              </w:rPr>
              <w:t> </w:t>
            </w:r>
            <w:r>
              <w:rPr>
                <w:bCs/>
                <w:sz w:val="22"/>
                <w:szCs w:val="22"/>
                <w:lang w:val="ru-RU"/>
              </w:rPr>
              <w:t xml:space="preserve">понимать роль и место </w:t>
            </w:r>
            <w:r>
              <w:rPr>
                <w:sz w:val="22"/>
                <w:szCs w:val="22"/>
                <w:lang w:val="ru-RU"/>
              </w:rPr>
              <w:t>искусства в развитии культуры, ориентироваться в связях искусства с наукой и религией;</w:t>
            </w:r>
          </w:p>
          <w:p>
            <w:pPr>
              <w:pStyle w:val="121"/>
              <w:spacing w:line="240" w:lineRule="auto"/>
              <w:rPr>
                <w:sz w:val="22"/>
                <w:szCs w:val="22"/>
              </w:rPr>
            </w:pPr>
            <w:r>
              <w:rPr>
                <w:iCs/>
                <w:sz w:val="22"/>
                <w:szCs w:val="22"/>
              </w:rPr>
              <w:t>• </w:t>
            </w:r>
            <w:r>
              <w:rPr>
                <w:bCs/>
                <w:sz w:val="22"/>
                <w:szCs w:val="22"/>
              </w:rPr>
              <w:t xml:space="preserve">осознавать </w:t>
            </w:r>
            <w:r>
              <w:rPr>
                <w:sz w:val="22"/>
                <w:szCs w:val="22"/>
              </w:rPr>
              <w:t>потенциал искусства в познании мира, в формировании отношения к человеку, природным и социальным явлениям;</w:t>
            </w:r>
          </w:p>
          <w:p>
            <w:pPr>
              <w:pStyle w:val="121"/>
              <w:spacing w:line="240" w:lineRule="auto"/>
              <w:rPr>
                <w:sz w:val="22"/>
                <w:szCs w:val="22"/>
              </w:rPr>
            </w:pPr>
            <w:r>
              <w:rPr>
                <w:iCs/>
                <w:sz w:val="22"/>
                <w:szCs w:val="22"/>
              </w:rPr>
              <w:t>• </w:t>
            </w:r>
            <w:r>
              <w:rPr>
                <w:sz w:val="22"/>
                <w:szCs w:val="22"/>
              </w:rPr>
              <w:t>понимать роль искусства в создании материальной среды обитания человека;</w:t>
            </w:r>
          </w:p>
          <w:p>
            <w:pPr>
              <w:pStyle w:val="121"/>
              <w:spacing w:line="240" w:lineRule="auto"/>
              <w:rPr>
                <w:sz w:val="22"/>
                <w:szCs w:val="22"/>
              </w:rPr>
            </w:pPr>
            <w:r>
              <w:rPr>
                <w:iCs/>
                <w:sz w:val="22"/>
                <w:szCs w:val="22"/>
              </w:rPr>
              <w:t>• </w:t>
            </w:r>
            <w:r>
              <w:rPr>
                <w:sz w:val="22"/>
                <w:szCs w:val="22"/>
              </w:rPr>
              <w:t>осознавать главные темы искусства и, обращаясь к ним в собственной художественно-творческой деятельности, создавать выразительные образы.</w:t>
            </w:r>
          </w:p>
          <w:p>
            <w:pPr>
              <w:ind w:firstLine="454"/>
              <w:jc w:val="both"/>
              <w:rPr>
                <w:b/>
                <w:i/>
                <w:sz w:val="22"/>
                <w:szCs w:val="22"/>
                <w:lang w:val="ru-RU"/>
              </w:rPr>
            </w:pPr>
          </w:p>
        </w:tc>
        <w:tc>
          <w:tcPr>
            <w:tcW w:w="4537" w:type="dxa"/>
          </w:tcPr>
          <w:p>
            <w:pPr>
              <w:pStyle w:val="24"/>
              <w:spacing w:after="0"/>
              <w:ind w:left="0" w:firstLine="454"/>
              <w:jc w:val="both"/>
              <w:rPr>
                <w:b/>
                <w:i/>
                <w:iCs/>
                <w:sz w:val="22"/>
                <w:szCs w:val="22"/>
                <w:lang w:val="ru-RU"/>
              </w:rPr>
            </w:pPr>
            <w:r>
              <w:rPr>
                <w:b/>
                <w:i/>
                <w:iCs/>
                <w:sz w:val="22"/>
                <w:szCs w:val="22"/>
                <w:lang w:val="ru-RU"/>
              </w:rPr>
              <w:t>Выпускник получит возможность научиться:</w:t>
            </w:r>
          </w:p>
          <w:p>
            <w:pPr>
              <w:widowControl/>
              <w:autoSpaceDE/>
              <w:autoSpaceDN/>
              <w:adjustRightInd/>
              <w:ind w:firstLine="454"/>
              <w:jc w:val="both"/>
              <w:rPr>
                <w:i/>
                <w:iCs/>
                <w:sz w:val="22"/>
                <w:szCs w:val="22"/>
                <w:lang w:val="ru-RU"/>
              </w:rPr>
            </w:pPr>
            <w:r>
              <w:rPr>
                <w:iCs/>
                <w:sz w:val="22"/>
                <w:szCs w:val="22"/>
                <w:lang w:val="ru-RU"/>
              </w:rPr>
              <w:t>• </w:t>
            </w:r>
            <w:r>
              <w:rPr>
                <w:i/>
                <w:iCs/>
                <w:sz w:val="22"/>
                <w:szCs w:val="22"/>
                <w:lang w:val="ru-RU"/>
              </w:rPr>
              <w:t>выделять и анализировать авторскую концепцию художественного образа в произведении искусства;</w:t>
            </w:r>
          </w:p>
          <w:p>
            <w:pPr>
              <w:widowControl/>
              <w:autoSpaceDE/>
              <w:autoSpaceDN/>
              <w:adjustRightInd/>
              <w:ind w:firstLine="454"/>
              <w:jc w:val="both"/>
              <w:rPr>
                <w:i/>
                <w:iCs/>
                <w:sz w:val="22"/>
                <w:szCs w:val="22"/>
                <w:lang w:val="ru-RU"/>
              </w:rPr>
            </w:pPr>
            <w:r>
              <w:rPr>
                <w:iCs/>
                <w:sz w:val="22"/>
                <w:szCs w:val="22"/>
                <w:lang w:val="ru-RU"/>
              </w:rPr>
              <w:t>• </w:t>
            </w:r>
            <w:r>
              <w:rPr>
                <w:i/>
                <w:iCs/>
                <w:sz w:val="22"/>
                <w:szCs w:val="22"/>
                <w:lang w:val="ru-RU"/>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pPr>
              <w:widowControl/>
              <w:autoSpaceDE/>
              <w:autoSpaceDN/>
              <w:adjustRightInd/>
              <w:ind w:firstLine="454"/>
              <w:jc w:val="both"/>
              <w:rPr>
                <w:i/>
                <w:iCs/>
                <w:sz w:val="22"/>
                <w:szCs w:val="22"/>
                <w:lang w:val="ru-RU"/>
              </w:rPr>
            </w:pPr>
            <w:r>
              <w:rPr>
                <w:iCs/>
                <w:sz w:val="22"/>
                <w:szCs w:val="22"/>
                <w:lang w:val="ru-RU"/>
              </w:rPr>
              <w:t>• </w:t>
            </w:r>
            <w:r>
              <w:rPr>
                <w:i/>
                <w:iCs/>
                <w:sz w:val="22"/>
                <w:szCs w:val="22"/>
                <w:lang w:val="ru-RU"/>
              </w:rPr>
              <w:t>различать произведения разных эпох, художественных стилей;</w:t>
            </w:r>
          </w:p>
          <w:p>
            <w:pPr>
              <w:widowControl/>
              <w:autoSpaceDE/>
              <w:autoSpaceDN/>
              <w:adjustRightInd/>
              <w:ind w:firstLine="454"/>
              <w:jc w:val="both"/>
              <w:rPr>
                <w:i/>
                <w:iCs/>
                <w:sz w:val="22"/>
                <w:szCs w:val="22"/>
                <w:lang w:val="ru-RU"/>
              </w:rPr>
            </w:pPr>
            <w:r>
              <w:rPr>
                <w:iCs/>
                <w:sz w:val="22"/>
                <w:szCs w:val="22"/>
                <w:lang w:val="ru-RU"/>
              </w:rPr>
              <w:t>• </w:t>
            </w:r>
            <w:r>
              <w:rPr>
                <w:i/>
                <w:iCs/>
                <w:sz w:val="22"/>
                <w:szCs w:val="22"/>
                <w:lang w:val="ru-RU"/>
              </w:rPr>
              <w:t>различать работы великих мастеров по художественной манере (по манере письма).</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21"/>
              <w:spacing w:line="240" w:lineRule="auto"/>
              <w:ind w:firstLine="37"/>
              <w:rPr>
                <w:b/>
                <w:sz w:val="22"/>
                <w:szCs w:val="22"/>
              </w:rPr>
            </w:pPr>
            <w:r>
              <w:rPr>
                <w:b/>
                <w:sz w:val="22"/>
                <w:szCs w:val="22"/>
              </w:rPr>
              <w:t>Духовно-нравственные проблемы жизни и искусства</w:t>
            </w:r>
          </w:p>
          <w:p>
            <w:pPr>
              <w:ind w:firstLine="454"/>
              <w:jc w:val="both"/>
              <w:outlineLvl w:val="0"/>
              <w:rPr>
                <w:b/>
                <w:sz w:val="22"/>
                <w:szCs w:val="22"/>
                <w:lang w:val="ru-RU"/>
              </w:rPr>
            </w:pPr>
          </w:p>
        </w:tc>
        <w:tc>
          <w:tcPr>
            <w:tcW w:w="4178" w:type="dxa"/>
          </w:tcPr>
          <w:p>
            <w:pPr>
              <w:pStyle w:val="121"/>
              <w:spacing w:line="240" w:lineRule="auto"/>
              <w:rPr>
                <w:b/>
                <w:i/>
                <w:sz w:val="22"/>
                <w:szCs w:val="22"/>
              </w:rPr>
            </w:pPr>
            <w:r>
              <w:rPr>
                <w:b/>
                <w:bCs/>
                <w:i/>
                <w:sz w:val="22"/>
                <w:szCs w:val="22"/>
              </w:rPr>
              <w:t>Выпускник научится:</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понимать связи искусства с всемирной историей и историей Отечества;</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осмысливать на основе произведений искусства морально-нравственную позицию автора и давать ей оценку, соотнося с собственной позицией;</w:t>
            </w:r>
          </w:p>
          <w:p>
            <w:pPr>
              <w:widowControl/>
              <w:autoSpaceDE/>
              <w:autoSpaceDN/>
              <w:adjustRightInd/>
              <w:ind w:firstLine="454"/>
              <w:jc w:val="both"/>
              <w:rPr>
                <w:sz w:val="22"/>
                <w:szCs w:val="22"/>
                <w:lang w:val="ru-RU"/>
              </w:rPr>
            </w:pPr>
            <w:r>
              <w:rPr>
                <w:sz w:val="22"/>
                <w:szCs w:val="22"/>
                <w:lang w:val="ru-RU"/>
              </w:rPr>
              <w:t>•</w:t>
            </w:r>
            <w:r>
              <w:rPr>
                <w:i/>
                <w:sz w:val="22"/>
                <w:szCs w:val="22"/>
              </w:rPr>
              <w:t> </w:t>
            </w:r>
            <w:r>
              <w:rPr>
                <w:sz w:val="22"/>
                <w:szCs w:val="22"/>
                <w:lang w:val="ru-RU"/>
              </w:rPr>
              <w:t>передавать в собственной художественной деятельности красоту мира, выражать своё отношение к негативным явлениям жизни и искусства;</w:t>
            </w:r>
          </w:p>
          <w:p>
            <w:pPr>
              <w:widowControl/>
              <w:autoSpaceDE/>
              <w:autoSpaceDN/>
              <w:adjustRightInd/>
              <w:ind w:firstLine="454"/>
              <w:jc w:val="both"/>
              <w:rPr>
                <w:sz w:val="22"/>
                <w:szCs w:val="22"/>
                <w:lang w:val="ru-RU"/>
              </w:rPr>
            </w:pPr>
            <w:r>
              <w:rPr>
                <w:iCs/>
                <w:sz w:val="22"/>
                <w:szCs w:val="22"/>
                <w:lang w:val="ru-RU"/>
              </w:rPr>
              <w:t>• осознавать важность сохранения художественных ценностей для последующих поколений, роль художественных музеев в жизни страны, края, города.</w:t>
            </w:r>
          </w:p>
          <w:p>
            <w:pPr>
              <w:ind w:firstLine="454"/>
              <w:jc w:val="both"/>
              <w:rPr>
                <w:b/>
                <w:i/>
                <w:sz w:val="22"/>
                <w:szCs w:val="22"/>
                <w:lang w:val="ru-RU"/>
              </w:rPr>
            </w:pPr>
          </w:p>
        </w:tc>
        <w:tc>
          <w:tcPr>
            <w:tcW w:w="4537" w:type="dxa"/>
          </w:tcPr>
          <w:p>
            <w:pPr>
              <w:pStyle w:val="24"/>
              <w:spacing w:after="0"/>
              <w:ind w:left="0" w:firstLine="454"/>
              <w:jc w:val="both"/>
              <w:rPr>
                <w:b/>
                <w:i/>
                <w:iCs/>
                <w:sz w:val="22"/>
                <w:szCs w:val="22"/>
                <w:lang w:val="ru-RU"/>
              </w:rPr>
            </w:pPr>
            <w:r>
              <w:rPr>
                <w:b/>
                <w:i/>
                <w:iCs/>
                <w:sz w:val="22"/>
                <w:szCs w:val="22"/>
                <w:lang w:val="ru-RU"/>
              </w:rPr>
              <w:t>Выпускник получит возможность научиться:</w:t>
            </w:r>
          </w:p>
          <w:p>
            <w:pPr>
              <w:widowControl/>
              <w:autoSpaceDE/>
              <w:autoSpaceDN/>
              <w:adjustRightInd/>
              <w:ind w:firstLine="454"/>
              <w:jc w:val="both"/>
              <w:rPr>
                <w:i/>
                <w:iCs/>
                <w:sz w:val="22"/>
                <w:szCs w:val="22"/>
                <w:lang w:val="ru-RU"/>
              </w:rPr>
            </w:pPr>
            <w:r>
              <w:rPr>
                <w:iCs/>
                <w:sz w:val="22"/>
                <w:szCs w:val="22"/>
                <w:lang w:val="ru-RU"/>
              </w:rPr>
              <w:t>• </w:t>
            </w:r>
            <w:r>
              <w:rPr>
                <w:i/>
                <w:iCs/>
                <w:sz w:val="22"/>
                <w:szCs w:val="22"/>
                <w:lang w:val="ru-RU"/>
              </w:rPr>
              <w:t>понимать гражданское подвижничество художника в выявлении положительных и отрицательных сторон жизни в художественном образе;</w:t>
            </w:r>
          </w:p>
          <w:p>
            <w:pPr>
              <w:widowControl/>
              <w:autoSpaceDE/>
              <w:autoSpaceDN/>
              <w:adjustRightInd/>
              <w:ind w:firstLine="454"/>
              <w:jc w:val="both"/>
              <w:rPr>
                <w:i/>
                <w:iCs/>
                <w:sz w:val="22"/>
                <w:szCs w:val="22"/>
                <w:lang w:val="ru-RU"/>
              </w:rPr>
            </w:pPr>
            <w:r>
              <w:rPr>
                <w:iCs/>
                <w:sz w:val="22"/>
                <w:szCs w:val="22"/>
                <w:lang w:val="ru-RU"/>
              </w:rPr>
              <w:t>• </w:t>
            </w:r>
            <w:r>
              <w:rPr>
                <w:i/>
                <w:iCs/>
                <w:sz w:val="22"/>
                <w:szCs w:val="22"/>
                <w:lang w:val="ru-RU"/>
              </w:rPr>
              <w:t>осознавать необходимость развитого эстетического вкуса в жизни современного человека;</w:t>
            </w:r>
          </w:p>
          <w:p>
            <w:pPr>
              <w:widowControl/>
              <w:autoSpaceDE/>
              <w:autoSpaceDN/>
              <w:adjustRightInd/>
              <w:ind w:firstLine="454"/>
              <w:jc w:val="both"/>
              <w:rPr>
                <w:i/>
                <w:iCs/>
                <w:sz w:val="22"/>
                <w:szCs w:val="22"/>
                <w:lang w:val="ru-RU"/>
              </w:rPr>
            </w:pPr>
            <w:r>
              <w:rPr>
                <w:iCs/>
                <w:sz w:val="22"/>
                <w:szCs w:val="22"/>
                <w:lang w:val="ru-RU"/>
              </w:rPr>
              <w:t>• </w:t>
            </w:r>
            <w:r>
              <w:rPr>
                <w:i/>
                <w:iCs/>
                <w:sz w:val="22"/>
                <w:szCs w:val="22"/>
                <w:lang w:val="ru-RU"/>
              </w:rPr>
              <w:t>понимать специфику ориентированности отечественного искусства на приоритет этического над эстетическим.</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widowControl/>
              <w:autoSpaceDE/>
              <w:autoSpaceDN/>
              <w:adjustRightInd/>
              <w:jc w:val="both"/>
              <w:rPr>
                <w:b/>
                <w:i/>
                <w:iCs/>
                <w:sz w:val="22"/>
                <w:szCs w:val="22"/>
                <w:lang w:val="ru-RU"/>
              </w:rPr>
            </w:pPr>
            <w:r>
              <w:rPr>
                <w:b/>
                <w:sz w:val="22"/>
                <w:szCs w:val="22"/>
                <w:lang w:val="ru-RU"/>
              </w:rPr>
              <w:t>Язык пластических искусств и художественный образ</w:t>
            </w:r>
          </w:p>
          <w:p>
            <w:pPr>
              <w:ind w:firstLine="454"/>
              <w:jc w:val="both"/>
              <w:outlineLvl w:val="0"/>
              <w:rPr>
                <w:b/>
                <w:sz w:val="22"/>
                <w:szCs w:val="22"/>
                <w:lang w:val="ru-RU"/>
              </w:rPr>
            </w:pPr>
          </w:p>
        </w:tc>
        <w:tc>
          <w:tcPr>
            <w:tcW w:w="4178" w:type="dxa"/>
          </w:tcPr>
          <w:p>
            <w:pPr>
              <w:pStyle w:val="6"/>
              <w:spacing w:before="0" w:after="0"/>
              <w:ind w:firstLine="454"/>
              <w:outlineLvl w:val="4"/>
              <w:rPr>
                <w:bCs w:val="0"/>
                <w:iCs w:val="0"/>
                <w:sz w:val="22"/>
                <w:szCs w:val="22"/>
                <w:lang w:val="ru-RU"/>
              </w:rPr>
            </w:pPr>
            <w:r>
              <w:rPr>
                <w:bCs w:val="0"/>
                <w:iCs w:val="0"/>
                <w:sz w:val="22"/>
                <w:szCs w:val="22"/>
                <w:lang w:val="ru-RU"/>
              </w:rPr>
              <w:t>Выпускник научится:</w:t>
            </w:r>
          </w:p>
          <w:p>
            <w:pPr>
              <w:widowControl/>
              <w:autoSpaceDE/>
              <w:autoSpaceDN/>
              <w:adjustRightInd/>
              <w:ind w:firstLine="454"/>
              <w:jc w:val="both"/>
              <w:rPr>
                <w:sz w:val="22"/>
                <w:szCs w:val="22"/>
                <w:lang w:val="ru-RU"/>
              </w:rPr>
            </w:pPr>
            <w:r>
              <w:rPr>
                <w:iCs/>
                <w:sz w:val="22"/>
                <w:szCs w:val="22"/>
                <w:lang w:val="ru-RU"/>
              </w:rPr>
              <w:t>• </w:t>
            </w:r>
            <w:r>
              <w:rPr>
                <w:sz w:val="22"/>
                <w:szCs w:val="22"/>
                <w:lang w:val="ru-RU"/>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понимать роль художественного образа и понятия «выразительность» в искусстве;</w:t>
            </w:r>
          </w:p>
          <w:p>
            <w:pPr>
              <w:widowControl/>
              <w:autoSpaceDE/>
              <w:autoSpaceDN/>
              <w:adjustRightInd/>
              <w:ind w:firstLine="454"/>
              <w:jc w:val="both"/>
              <w:rPr>
                <w:sz w:val="22"/>
                <w:szCs w:val="22"/>
                <w:lang w:val="ru-RU"/>
              </w:rPr>
            </w:pPr>
            <w:r>
              <w:rPr>
                <w:iCs/>
                <w:sz w:val="22"/>
                <w:szCs w:val="22"/>
                <w:lang w:val="ru-RU"/>
              </w:rPr>
              <w:t>• </w:t>
            </w:r>
            <w:r>
              <w:rPr>
                <w:sz w:val="22"/>
                <w:szCs w:val="22"/>
                <w:lang w:val="ru-RU"/>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pPr>
              <w:pStyle w:val="121"/>
              <w:spacing w:line="240" w:lineRule="auto"/>
              <w:rPr>
                <w:sz w:val="22"/>
                <w:szCs w:val="22"/>
              </w:rPr>
            </w:pPr>
            <w:r>
              <w:rPr>
                <w:iCs/>
                <w:sz w:val="22"/>
                <w:szCs w:val="22"/>
              </w:rPr>
              <w:t>• </w:t>
            </w:r>
            <w:r>
              <w:rPr>
                <w:sz w:val="22"/>
                <w:szCs w:val="22"/>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pPr>
              <w:widowControl/>
              <w:autoSpaceDE/>
              <w:autoSpaceDN/>
              <w:adjustRightInd/>
              <w:ind w:firstLine="454"/>
              <w:jc w:val="both"/>
              <w:rPr>
                <w:sz w:val="22"/>
                <w:szCs w:val="22"/>
                <w:lang w:val="ru-RU"/>
              </w:rPr>
            </w:pPr>
            <w:r>
              <w:rPr>
                <w:iCs/>
                <w:sz w:val="22"/>
                <w:szCs w:val="22"/>
                <w:lang w:val="ru-RU"/>
              </w:rPr>
              <w:t>• </w:t>
            </w:r>
            <w:r>
              <w:rPr>
                <w:sz w:val="22"/>
                <w:szCs w:val="22"/>
                <w:lang w:val="ru-RU"/>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pPr>
              <w:pStyle w:val="121"/>
              <w:spacing w:line="240" w:lineRule="auto"/>
              <w:rPr>
                <w:sz w:val="22"/>
                <w:szCs w:val="22"/>
              </w:rPr>
            </w:pPr>
            <w:r>
              <w:rPr>
                <w:iCs/>
                <w:sz w:val="22"/>
                <w:szCs w:val="22"/>
              </w:rPr>
              <w:t>• </w:t>
            </w:r>
            <w:r>
              <w:rPr>
                <w:sz w:val="22"/>
                <w:szCs w:val="22"/>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tc>
        <w:tc>
          <w:tcPr>
            <w:tcW w:w="4537" w:type="dxa"/>
          </w:tcPr>
          <w:p>
            <w:pPr>
              <w:pStyle w:val="24"/>
              <w:spacing w:after="0"/>
              <w:ind w:left="0" w:firstLine="454"/>
              <w:jc w:val="both"/>
              <w:rPr>
                <w:b/>
                <w:i/>
                <w:iCs/>
                <w:sz w:val="22"/>
                <w:szCs w:val="22"/>
                <w:lang w:val="ru-RU"/>
              </w:rPr>
            </w:pPr>
            <w:r>
              <w:rPr>
                <w:b/>
                <w:i/>
                <w:iCs/>
                <w:sz w:val="22"/>
                <w:szCs w:val="22"/>
                <w:lang w:val="ru-RU"/>
              </w:rPr>
              <w:t>Выпускник получит возможность научиться:</w:t>
            </w:r>
          </w:p>
          <w:p>
            <w:pPr>
              <w:pStyle w:val="22"/>
              <w:widowControl w:val="0"/>
              <w:spacing w:after="0" w:line="240" w:lineRule="auto"/>
              <w:ind w:firstLine="454"/>
              <w:jc w:val="both"/>
              <w:rPr>
                <w:i/>
                <w:iCs/>
                <w:sz w:val="22"/>
                <w:szCs w:val="22"/>
                <w:lang w:val="ru-RU"/>
              </w:rPr>
            </w:pPr>
            <w:r>
              <w:rPr>
                <w:iCs/>
                <w:sz w:val="22"/>
                <w:szCs w:val="22"/>
                <w:lang w:val="ru-RU"/>
              </w:rPr>
              <w:t>•</w:t>
            </w:r>
            <w:r>
              <w:rPr>
                <w:iCs/>
                <w:sz w:val="22"/>
                <w:szCs w:val="22"/>
              </w:rPr>
              <w:t> </w:t>
            </w:r>
            <w:r>
              <w:rPr>
                <w:i/>
                <w:iCs/>
                <w:sz w:val="22"/>
                <w:szCs w:val="22"/>
                <w:lang w:val="ru-RU"/>
              </w:rPr>
              <w:t>анализировать и высказывать суждение о своей творческой работе и работе одноклассников;</w:t>
            </w:r>
          </w:p>
          <w:p>
            <w:pPr>
              <w:pStyle w:val="22"/>
              <w:widowControl w:val="0"/>
              <w:spacing w:after="0" w:line="240" w:lineRule="auto"/>
              <w:ind w:firstLine="454"/>
              <w:jc w:val="both"/>
              <w:rPr>
                <w:i/>
                <w:iCs/>
                <w:sz w:val="22"/>
                <w:szCs w:val="22"/>
                <w:lang w:val="ru-RU"/>
              </w:rPr>
            </w:pPr>
            <w:r>
              <w:rPr>
                <w:iCs/>
                <w:sz w:val="22"/>
                <w:szCs w:val="22"/>
                <w:lang w:val="ru-RU"/>
              </w:rPr>
              <w:t>•</w:t>
            </w:r>
            <w:r>
              <w:rPr>
                <w:iCs/>
                <w:sz w:val="22"/>
                <w:szCs w:val="22"/>
              </w:rPr>
              <w:t> </w:t>
            </w:r>
            <w:r>
              <w:rPr>
                <w:i/>
                <w:iCs/>
                <w:sz w:val="22"/>
                <w:szCs w:val="22"/>
                <w:lang w:val="ru-RU"/>
              </w:rPr>
              <w:t>понимать и использовать в художественной работе материалы и средства художественной выразительности, соответствующие замыслу;</w:t>
            </w:r>
          </w:p>
          <w:p>
            <w:pPr>
              <w:pStyle w:val="22"/>
              <w:widowControl w:val="0"/>
              <w:spacing w:after="0" w:line="240" w:lineRule="auto"/>
              <w:ind w:firstLine="454"/>
              <w:jc w:val="both"/>
              <w:rPr>
                <w:i/>
                <w:iCs/>
                <w:sz w:val="22"/>
                <w:szCs w:val="22"/>
                <w:lang w:val="ru-RU"/>
              </w:rPr>
            </w:pPr>
            <w:r>
              <w:rPr>
                <w:iCs/>
                <w:sz w:val="22"/>
                <w:szCs w:val="22"/>
                <w:lang w:val="ru-RU"/>
              </w:rPr>
              <w:t>•</w:t>
            </w:r>
            <w:r>
              <w:rPr>
                <w:iCs/>
                <w:sz w:val="22"/>
                <w:szCs w:val="22"/>
              </w:rPr>
              <w:t> </w:t>
            </w:r>
            <w:r>
              <w:rPr>
                <w:i/>
                <w:sz w:val="22"/>
                <w:szCs w:val="22"/>
              </w:rPr>
              <w:t> </w:t>
            </w:r>
            <w:r>
              <w:rPr>
                <w:i/>
                <w:iCs/>
                <w:sz w:val="22"/>
                <w:szCs w:val="22"/>
                <w:lang w:val="ru-RU"/>
              </w:rPr>
              <w:t xml:space="preserve">анализировать </w:t>
            </w:r>
            <w:r>
              <w:rPr>
                <w:i/>
                <w:sz w:val="22"/>
                <w:szCs w:val="22"/>
                <w:lang w:val="ru-RU"/>
              </w:rPr>
              <w:t>средства выразительности, используемые художниками, скульпторами, архитекторами, дизайнерами для создания художественного образа.</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139"/>
              <w:spacing w:line="240" w:lineRule="auto"/>
              <w:ind w:firstLine="0"/>
              <w:rPr>
                <w:b/>
                <w:i/>
                <w:iCs/>
                <w:sz w:val="22"/>
                <w:szCs w:val="22"/>
                <w:lang w:val="ru-RU"/>
              </w:rPr>
            </w:pPr>
            <w:r>
              <w:rPr>
                <w:b/>
                <w:sz w:val="22"/>
                <w:szCs w:val="22"/>
                <w:lang w:val="ru-RU"/>
              </w:rPr>
              <w:t>Виды и жанры изобразительного искусства</w:t>
            </w:r>
          </w:p>
          <w:p>
            <w:pPr>
              <w:ind w:firstLine="454"/>
              <w:jc w:val="both"/>
              <w:outlineLvl w:val="0"/>
              <w:rPr>
                <w:b/>
                <w:sz w:val="22"/>
                <w:szCs w:val="22"/>
                <w:lang w:val="ru-RU"/>
              </w:rPr>
            </w:pPr>
          </w:p>
        </w:tc>
        <w:tc>
          <w:tcPr>
            <w:tcW w:w="4178" w:type="dxa"/>
          </w:tcPr>
          <w:p>
            <w:pPr>
              <w:pStyle w:val="6"/>
              <w:spacing w:before="0" w:after="0"/>
              <w:ind w:firstLine="454"/>
              <w:outlineLvl w:val="4"/>
              <w:rPr>
                <w:bCs w:val="0"/>
                <w:iCs w:val="0"/>
                <w:sz w:val="22"/>
                <w:szCs w:val="22"/>
                <w:lang w:val="ru-RU"/>
              </w:rPr>
            </w:pPr>
            <w:r>
              <w:rPr>
                <w:bCs w:val="0"/>
                <w:iCs w:val="0"/>
                <w:sz w:val="22"/>
                <w:szCs w:val="22"/>
                <w:lang w:val="ru-RU"/>
              </w:rPr>
              <w:t>Выпускник научится:</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 xml:space="preserve">различать виды декоративно-прикладных искусств, понимать их специфику; </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tc>
        <w:tc>
          <w:tcPr>
            <w:tcW w:w="4537" w:type="dxa"/>
          </w:tcPr>
          <w:p>
            <w:pPr>
              <w:pStyle w:val="24"/>
              <w:spacing w:after="0"/>
              <w:ind w:left="0" w:firstLine="454"/>
              <w:jc w:val="both"/>
              <w:rPr>
                <w:b/>
                <w:i/>
                <w:iCs/>
                <w:sz w:val="22"/>
                <w:szCs w:val="22"/>
                <w:lang w:val="ru-RU"/>
              </w:rPr>
            </w:pPr>
            <w:r>
              <w:rPr>
                <w:b/>
                <w:i/>
                <w:iCs/>
                <w:sz w:val="22"/>
                <w:szCs w:val="22"/>
                <w:lang w:val="ru-RU"/>
              </w:rPr>
              <w:t>Выпускник получит возможность научиться:</w:t>
            </w:r>
          </w:p>
          <w:p>
            <w:pPr>
              <w:pStyle w:val="205"/>
              <w:spacing w:line="240" w:lineRule="auto"/>
              <w:rPr>
                <w:i/>
                <w:iCs/>
                <w:sz w:val="22"/>
                <w:szCs w:val="22"/>
                <w:lang w:val="ru-RU"/>
              </w:rPr>
            </w:pPr>
            <w:r>
              <w:rPr>
                <w:iCs/>
                <w:sz w:val="22"/>
                <w:szCs w:val="22"/>
                <w:lang w:val="ru-RU"/>
              </w:rPr>
              <w:t>•</w:t>
            </w:r>
            <w:r>
              <w:rPr>
                <w:iCs/>
                <w:sz w:val="22"/>
                <w:szCs w:val="22"/>
              </w:rPr>
              <w:t> </w:t>
            </w:r>
            <w:r>
              <w:rPr>
                <w:i/>
                <w:iCs/>
                <w:sz w:val="22"/>
                <w:szCs w:val="22"/>
                <w:lang w:val="ru-RU"/>
              </w:rPr>
              <w:t xml:space="preserve">определять </w:t>
            </w:r>
            <w:r>
              <w:rPr>
                <w:i/>
                <w:sz w:val="22"/>
                <w:szCs w:val="22"/>
                <w:lang w:val="ru-RU"/>
              </w:rPr>
              <w:t>шедевры национального и мирового изобразительного искусства;</w:t>
            </w:r>
          </w:p>
          <w:p>
            <w:pPr>
              <w:pStyle w:val="205"/>
              <w:spacing w:line="240" w:lineRule="auto"/>
              <w:rPr>
                <w:i/>
                <w:iCs/>
                <w:sz w:val="22"/>
                <w:szCs w:val="22"/>
                <w:lang w:val="ru-RU"/>
              </w:rPr>
            </w:pPr>
            <w:r>
              <w:rPr>
                <w:iCs/>
                <w:sz w:val="22"/>
                <w:szCs w:val="22"/>
                <w:lang w:val="ru-RU"/>
              </w:rPr>
              <w:t>•</w:t>
            </w:r>
            <w:r>
              <w:rPr>
                <w:iCs/>
                <w:sz w:val="22"/>
                <w:szCs w:val="22"/>
              </w:rPr>
              <w:t> </w:t>
            </w:r>
            <w:r>
              <w:rPr>
                <w:i/>
                <w:sz w:val="22"/>
                <w:szCs w:val="22"/>
                <w:lang w:val="ru-RU"/>
              </w:rPr>
              <w:t>понимать историческую ретроспективу становления жанров пластических искусств.</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sz w:val="22"/>
                <w:szCs w:val="22"/>
                <w:lang w:val="ru-RU"/>
              </w:rPr>
            </w:pPr>
            <w:r>
              <w:rPr>
                <w:b/>
                <w:sz w:val="22"/>
                <w:szCs w:val="22"/>
                <w:lang w:val="ru-RU"/>
              </w:rPr>
              <w:t>Изобразительная природа фотографии, театра, кино</w:t>
            </w:r>
          </w:p>
        </w:tc>
        <w:tc>
          <w:tcPr>
            <w:tcW w:w="4178" w:type="dxa"/>
          </w:tcPr>
          <w:p>
            <w:pPr>
              <w:pStyle w:val="6"/>
              <w:spacing w:before="0" w:after="0"/>
              <w:ind w:firstLine="454"/>
              <w:outlineLvl w:val="4"/>
              <w:rPr>
                <w:bCs w:val="0"/>
                <w:iCs w:val="0"/>
                <w:sz w:val="22"/>
                <w:szCs w:val="22"/>
                <w:lang w:val="ru-RU"/>
              </w:rPr>
            </w:pPr>
            <w:r>
              <w:rPr>
                <w:bCs w:val="0"/>
                <w:iCs w:val="0"/>
                <w:sz w:val="22"/>
                <w:szCs w:val="22"/>
                <w:lang w:val="ru-RU"/>
              </w:rPr>
              <w:t>Выпускник научится:</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определять жанры и особенности художественной фотографии, её отличие от картины и нехудожественной фотографии;</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понимать особенности визуального художественного образа в театре и кино;</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применять компьютерные технологии в собственной художественно-творческой деятельности (</w:t>
            </w:r>
            <w:r>
              <w:rPr>
                <w:sz w:val="22"/>
                <w:szCs w:val="22"/>
              </w:rPr>
              <w:t>PowerPoint</w:t>
            </w:r>
            <w:r>
              <w:rPr>
                <w:sz w:val="22"/>
                <w:szCs w:val="22"/>
                <w:lang w:val="ru-RU"/>
              </w:rPr>
              <w:t xml:space="preserve">, </w:t>
            </w:r>
            <w:r>
              <w:rPr>
                <w:sz w:val="22"/>
                <w:szCs w:val="22"/>
              </w:rPr>
              <w:t>Photoshop</w:t>
            </w:r>
            <w:r>
              <w:rPr>
                <w:sz w:val="22"/>
                <w:szCs w:val="22"/>
                <w:lang w:val="ru-RU"/>
              </w:rPr>
              <w:t xml:space="preserve"> и др.).</w:t>
            </w:r>
          </w:p>
          <w:p>
            <w:pPr>
              <w:ind w:firstLine="454"/>
              <w:jc w:val="both"/>
              <w:rPr>
                <w:b/>
                <w:i/>
                <w:sz w:val="22"/>
                <w:szCs w:val="22"/>
                <w:lang w:val="ru-RU"/>
              </w:rPr>
            </w:pPr>
          </w:p>
        </w:tc>
        <w:tc>
          <w:tcPr>
            <w:tcW w:w="4537" w:type="dxa"/>
          </w:tcPr>
          <w:p>
            <w:pPr>
              <w:pStyle w:val="24"/>
              <w:spacing w:after="0"/>
              <w:ind w:left="0" w:firstLine="454"/>
              <w:jc w:val="both"/>
              <w:rPr>
                <w:b/>
                <w:i/>
                <w:iCs/>
                <w:sz w:val="22"/>
                <w:szCs w:val="22"/>
                <w:lang w:val="ru-RU"/>
              </w:rPr>
            </w:pPr>
            <w:r>
              <w:rPr>
                <w:b/>
                <w:i/>
                <w:iCs/>
                <w:sz w:val="22"/>
                <w:szCs w:val="22"/>
                <w:lang w:val="ru-RU"/>
              </w:rPr>
              <w:t>Выпускник получит возможность научиться:</w:t>
            </w:r>
          </w:p>
          <w:p>
            <w:pPr>
              <w:pStyle w:val="205"/>
              <w:spacing w:line="240" w:lineRule="auto"/>
              <w:rPr>
                <w:i/>
                <w:iCs/>
                <w:sz w:val="22"/>
                <w:szCs w:val="22"/>
                <w:lang w:val="ru-RU"/>
              </w:rPr>
            </w:pPr>
            <w:r>
              <w:rPr>
                <w:iCs/>
                <w:sz w:val="22"/>
                <w:szCs w:val="22"/>
                <w:lang w:val="ru-RU"/>
              </w:rPr>
              <w:t>•</w:t>
            </w:r>
            <w:r>
              <w:rPr>
                <w:iCs/>
                <w:sz w:val="22"/>
                <w:szCs w:val="22"/>
              </w:rPr>
              <w:t> </w:t>
            </w:r>
            <w:r>
              <w:rPr>
                <w:i/>
                <w:iCs/>
                <w:sz w:val="22"/>
                <w:szCs w:val="22"/>
                <w:lang w:val="ru-RU"/>
              </w:rPr>
              <w:t xml:space="preserve">использовать </w:t>
            </w:r>
            <w:r>
              <w:rPr>
                <w:i/>
                <w:sz w:val="22"/>
                <w:szCs w:val="22"/>
                <w:lang w:val="ru-RU"/>
              </w:rPr>
              <w:t>средства художественной выразительности в собственных фотоработах;</w:t>
            </w:r>
          </w:p>
          <w:p>
            <w:pPr>
              <w:pStyle w:val="205"/>
              <w:spacing w:line="240" w:lineRule="auto"/>
              <w:rPr>
                <w:i/>
                <w:iCs/>
                <w:sz w:val="22"/>
                <w:szCs w:val="22"/>
                <w:lang w:val="ru-RU"/>
              </w:rPr>
            </w:pPr>
            <w:r>
              <w:rPr>
                <w:iCs/>
                <w:sz w:val="22"/>
                <w:szCs w:val="22"/>
                <w:lang w:val="ru-RU"/>
              </w:rPr>
              <w:t>•</w:t>
            </w:r>
            <w:r>
              <w:rPr>
                <w:iCs/>
                <w:sz w:val="22"/>
                <w:szCs w:val="22"/>
              </w:rPr>
              <w:t> </w:t>
            </w:r>
            <w:r>
              <w:rPr>
                <w:i/>
                <w:iCs/>
                <w:sz w:val="22"/>
                <w:szCs w:val="22"/>
                <w:lang w:val="ru-RU"/>
              </w:rPr>
              <w:t xml:space="preserve">применять </w:t>
            </w:r>
            <w:r>
              <w:rPr>
                <w:i/>
                <w:sz w:val="22"/>
                <w:szCs w:val="22"/>
                <w:lang w:val="ru-RU"/>
              </w:rPr>
              <w:t xml:space="preserve">в работе над цифровой фотографией технические средства </w:t>
            </w:r>
            <w:r>
              <w:rPr>
                <w:i/>
                <w:sz w:val="22"/>
                <w:szCs w:val="22"/>
              </w:rPr>
              <w:t>Photoshop</w:t>
            </w:r>
            <w:r>
              <w:rPr>
                <w:i/>
                <w:sz w:val="22"/>
                <w:szCs w:val="22"/>
                <w:lang w:val="ru-RU"/>
              </w:rPr>
              <w:t>;</w:t>
            </w:r>
          </w:p>
          <w:p>
            <w:pPr>
              <w:pStyle w:val="205"/>
              <w:spacing w:line="240" w:lineRule="auto"/>
              <w:rPr>
                <w:i/>
                <w:iCs/>
                <w:sz w:val="22"/>
                <w:szCs w:val="22"/>
                <w:lang w:val="ru-RU"/>
              </w:rPr>
            </w:pPr>
            <w:r>
              <w:rPr>
                <w:iCs/>
                <w:sz w:val="22"/>
                <w:szCs w:val="22"/>
                <w:lang w:val="ru-RU"/>
              </w:rPr>
              <w:t>•</w:t>
            </w:r>
            <w:r>
              <w:rPr>
                <w:iCs/>
                <w:sz w:val="22"/>
                <w:szCs w:val="22"/>
              </w:rPr>
              <w:t> </w:t>
            </w:r>
            <w:r>
              <w:rPr>
                <w:i/>
                <w:iCs/>
                <w:sz w:val="22"/>
                <w:szCs w:val="22"/>
                <w:lang w:val="ru-RU"/>
              </w:rPr>
              <w:t xml:space="preserve">понимать </w:t>
            </w:r>
            <w:r>
              <w:rPr>
                <w:i/>
                <w:sz w:val="22"/>
                <w:szCs w:val="22"/>
                <w:lang w:val="ru-RU"/>
              </w:rPr>
              <w:t>и анализировать выразительность и соответствие авторскому замыслу сценографии, костюмов, грима после просмотра спектакля;</w:t>
            </w:r>
          </w:p>
          <w:p>
            <w:pPr>
              <w:pStyle w:val="205"/>
              <w:spacing w:line="240" w:lineRule="auto"/>
              <w:rPr>
                <w:i/>
                <w:iCs/>
                <w:sz w:val="22"/>
                <w:szCs w:val="22"/>
                <w:lang w:val="ru-RU"/>
              </w:rPr>
            </w:pPr>
            <w:r>
              <w:rPr>
                <w:iCs/>
                <w:sz w:val="22"/>
                <w:szCs w:val="22"/>
                <w:lang w:val="ru-RU"/>
              </w:rPr>
              <w:t>•</w:t>
            </w:r>
            <w:r>
              <w:rPr>
                <w:iCs/>
                <w:sz w:val="22"/>
                <w:szCs w:val="22"/>
              </w:rPr>
              <w:t> </w:t>
            </w:r>
            <w:r>
              <w:rPr>
                <w:i/>
                <w:iCs/>
                <w:sz w:val="22"/>
                <w:szCs w:val="22"/>
                <w:lang w:val="ru-RU"/>
              </w:rPr>
              <w:t xml:space="preserve">понимать </w:t>
            </w:r>
            <w:r>
              <w:rPr>
                <w:i/>
                <w:sz w:val="22"/>
                <w:szCs w:val="22"/>
                <w:lang w:val="ru-RU"/>
              </w:rPr>
              <w:t>и анализировать раскадровку, реквизит, костюмы и грим после просмотра хуожественного фильма.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121"/>
              <w:spacing w:line="240" w:lineRule="auto"/>
              <w:jc w:val="center"/>
              <w:outlineLvl w:val="0"/>
              <w:rPr>
                <w:b/>
                <w:i/>
                <w:sz w:val="22"/>
                <w:szCs w:val="22"/>
              </w:rPr>
            </w:pPr>
            <w:r>
              <w:rPr>
                <w:b/>
                <w:sz w:val="22"/>
                <w:szCs w:val="22"/>
              </w:rPr>
              <w:t>1.2.5.17. Музыка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sz w:val="22"/>
                <w:szCs w:val="22"/>
                <w:lang w:val="ru-RU"/>
              </w:rPr>
            </w:pPr>
            <w:r>
              <w:rPr>
                <w:b/>
                <w:sz w:val="22"/>
                <w:szCs w:val="22"/>
                <w:lang w:val="ru-RU"/>
              </w:rPr>
              <w:t>Музыка как вид искусства</w:t>
            </w:r>
          </w:p>
          <w:p>
            <w:pPr>
              <w:ind w:firstLine="454"/>
              <w:jc w:val="both"/>
              <w:outlineLvl w:val="0"/>
              <w:rPr>
                <w:b/>
                <w:sz w:val="22"/>
                <w:szCs w:val="22"/>
                <w:lang w:val="ru-RU"/>
              </w:rPr>
            </w:pPr>
          </w:p>
        </w:tc>
        <w:tc>
          <w:tcPr>
            <w:tcW w:w="4178" w:type="dxa"/>
          </w:tcPr>
          <w:p>
            <w:pPr>
              <w:pStyle w:val="205"/>
              <w:spacing w:line="240" w:lineRule="auto"/>
              <w:rPr>
                <w:b/>
                <w:i/>
                <w:sz w:val="22"/>
                <w:szCs w:val="22"/>
                <w:lang w:val="ru-RU"/>
              </w:rPr>
            </w:pPr>
            <w:r>
              <w:rPr>
                <w:b/>
                <w:i/>
                <w:sz w:val="22"/>
                <w:szCs w:val="22"/>
                <w:lang w:val="ru-RU"/>
              </w:rPr>
              <w:t>Выпускник научится:</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pStyle w:val="205"/>
              <w:spacing w:line="240" w:lineRule="auto"/>
              <w:rPr>
                <w:i/>
                <w:sz w:val="22"/>
                <w:szCs w:val="22"/>
                <w:lang w:val="ru-RU"/>
              </w:rPr>
            </w:pPr>
            <w:r>
              <w:rPr>
                <w:i/>
                <w:sz w:val="22"/>
                <w:szCs w:val="22"/>
                <w:lang w:val="ru-RU"/>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pPr>
              <w:pStyle w:val="205"/>
              <w:spacing w:line="240" w:lineRule="auto"/>
              <w:rPr>
                <w:i/>
                <w:sz w:val="22"/>
                <w:szCs w:val="22"/>
                <w:lang w:val="ru-RU"/>
              </w:rPr>
            </w:pPr>
            <w:r>
              <w:rPr>
                <w:i/>
                <w:sz w:val="22"/>
                <w:szCs w:val="22"/>
                <w:lang w:val="ru-RU"/>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sz w:val="22"/>
                <w:szCs w:val="22"/>
                <w:lang w:val="ru-RU"/>
              </w:rPr>
            </w:pPr>
            <w:r>
              <w:rPr>
                <w:b/>
                <w:sz w:val="22"/>
                <w:szCs w:val="22"/>
                <w:lang w:val="ru-RU"/>
              </w:rPr>
              <w:t>Музыкальный образ и музыкальная драматургия</w:t>
            </w:r>
          </w:p>
          <w:p>
            <w:pPr>
              <w:ind w:firstLine="454"/>
              <w:jc w:val="both"/>
              <w:outlineLvl w:val="0"/>
              <w:rPr>
                <w:b/>
                <w:sz w:val="22"/>
                <w:szCs w:val="22"/>
                <w:lang w:val="ru-RU"/>
              </w:rPr>
            </w:pPr>
          </w:p>
        </w:tc>
        <w:tc>
          <w:tcPr>
            <w:tcW w:w="4178" w:type="dxa"/>
          </w:tcPr>
          <w:p>
            <w:pPr>
              <w:ind w:firstLine="454"/>
              <w:jc w:val="both"/>
              <w:rPr>
                <w:b/>
                <w:i/>
                <w:sz w:val="22"/>
                <w:szCs w:val="22"/>
                <w:lang w:val="ru-RU"/>
              </w:rPr>
            </w:pPr>
            <w:r>
              <w:rPr>
                <w:b/>
                <w:i/>
                <w:sz w:val="22"/>
                <w:szCs w:val="22"/>
                <w:lang w:val="ru-RU"/>
              </w:rPr>
              <w:t>Выпускник научится:</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tc>
        <w:tc>
          <w:tcPr>
            <w:tcW w:w="4537" w:type="dxa"/>
          </w:tcPr>
          <w:p>
            <w:pPr>
              <w:tabs>
                <w:tab w:val="left" w:pos="-3240"/>
              </w:tabs>
              <w:ind w:firstLine="454"/>
              <w:jc w:val="both"/>
              <w:rPr>
                <w:b/>
                <w:sz w:val="22"/>
                <w:szCs w:val="22"/>
                <w:lang w:val="ru-RU" w:eastAsia="en-US"/>
              </w:rPr>
            </w:pPr>
            <w:r>
              <w:rPr>
                <w:b/>
                <w:i/>
                <w:sz w:val="22"/>
                <w:szCs w:val="22"/>
                <w:lang w:val="ru-RU" w:eastAsia="en-US"/>
              </w:rPr>
              <w:t>Выпускник получит возможность научиться:</w:t>
            </w:r>
            <w:r>
              <w:rPr>
                <w:b/>
                <w:sz w:val="22"/>
                <w:szCs w:val="22"/>
                <w:lang w:val="ru-RU" w:eastAsia="en-US"/>
              </w:rPr>
              <w:t xml:space="preserve"> </w:t>
            </w:r>
          </w:p>
          <w:p>
            <w:pPr>
              <w:pStyle w:val="205"/>
              <w:spacing w:line="240" w:lineRule="auto"/>
              <w:rPr>
                <w:i/>
                <w:sz w:val="22"/>
                <w:szCs w:val="22"/>
                <w:lang w:val="ru-RU"/>
              </w:rPr>
            </w:pPr>
            <w:r>
              <w:rPr>
                <w:iCs/>
                <w:sz w:val="22"/>
                <w:szCs w:val="22"/>
                <w:lang w:val="ru-RU"/>
              </w:rPr>
              <w:t>•</w:t>
            </w:r>
            <w:r>
              <w:rPr>
                <w:iCs/>
                <w:sz w:val="22"/>
                <w:szCs w:val="22"/>
              </w:rPr>
              <w:t> </w:t>
            </w:r>
            <w:r>
              <w:rPr>
                <w:i/>
                <w:sz w:val="22"/>
                <w:szCs w:val="22"/>
                <w:lang w:val="ru-RU"/>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pPr>
              <w:pStyle w:val="205"/>
              <w:spacing w:line="240" w:lineRule="auto"/>
              <w:rPr>
                <w:i/>
                <w:sz w:val="22"/>
                <w:szCs w:val="22"/>
                <w:lang w:val="ru-RU"/>
              </w:rPr>
            </w:pPr>
            <w:r>
              <w:rPr>
                <w:iCs/>
                <w:sz w:val="22"/>
                <w:szCs w:val="22"/>
                <w:lang w:val="ru-RU"/>
              </w:rPr>
              <w:t>•</w:t>
            </w:r>
            <w:r>
              <w:rPr>
                <w:iCs/>
                <w:sz w:val="22"/>
                <w:szCs w:val="22"/>
              </w:rPr>
              <w:t> </w:t>
            </w:r>
            <w:r>
              <w:rPr>
                <w:i/>
                <w:sz w:val="22"/>
                <w:szCs w:val="22"/>
                <w:lang w:val="ru-RU"/>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tabs>
                <w:tab w:val="left" w:pos="-3240"/>
              </w:tabs>
              <w:jc w:val="both"/>
              <w:outlineLvl w:val="0"/>
              <w:rPr>
                <w:b/>
                <w:sz w:val="22"/>
                <w:szCs w:val="22"/>
                <w:lang w:val="ru-RU"/>
              </w:rPr>
            </w:pPr>
            <w:r>
              <w:rPr>
                <w:b/>
                <w:sz w:val="22"/>
                <w:szCs w:val="22"/>
                <w:lang w:val="ru-RU"/>
              </w:rPr>
              <w:t>Музыка в современном мире: традиции и инновации</w:t>
            </w:r>
          </w:p>
          <w:p>
            <w:pPr>
              <w:ind w:firstLine="454"/>
              <w:jc w:val="both"/>
              <w:outlineLvl w:val="0"/>
              <w:rPr>
                <w:b/>
                <w:sz w:val="22"/>
                <w:szCs w:val="22"/>
                <w:lang w:val="ru-RU"/>
              </w:rPr>
            </w:pPr>
          </w:p>
        </w:tc>
        <w:tc>
          <w:tcPr>
            <w:tcW w:w="4178" w:type="dxa"/>
          </w:tcPr>
          <w:p>
            <w:pPr>
              <w:ind w:firstLine="454"/>
              <w:jc w:val="both"/>
              <w:rPr>
                <w:b/>
                <w:i/>
                <w:sz w:val="22"/>
                <w:szCs w:val="22"/>
                <w:lang w:val="ru-RU"/>
              </w:rPr>
            </w:pPr>
            <w:r>
              <w:rPr>
                <w:b/>
                <w:i/>
                <w:sz w:val="22"/>
                <w:szCs w:val="22"/>
                <w:lang w:val="ru-RU"/>
              </w:rPr>
              <w:t>Выпускник научится:</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w:t>
            </w:r>
            <w:r>
              <w:rPr>
                <w:sz w:val="22"/>
                <w:szCs w:val="22"/>
              </w:rPr>
              <w:t>XIX</w:t>
            </w:r>
            <w:r>
              <w:rPr>
                <w:sz w:val="22"/>
                <w:szCs w:val="22"/>
                <w:lang w:val="ru-RU"/>
              </w:rPr>
              <w:t>—</w:t>
            </w:r>
            <w:r>
              <w:rPr>
                <w:sz w:val="22"/>
                <w:szCs w:val="22"/>
              </w:rPr>
              <w:t>XX </w:t>
            </w:r>
            <w:r>
              <w:rPr>
                <w:sz w:val="22"/>
                <w:szCs w:val="22"/>
                <w:lang w:val="ru-RU"/>
              </w:rPr>
              <w:t xml:space="preserve">вв., отечественное и зарубежное музыкальное искусство </w:t>
            </w:r>
            <w:r>
              <w:rPr>
                <w:sz w:val="22"/>
                <w:szCs w:val="22"/>
              </w:rPr>
              <w:t>XX </w:t>
            </w:r>
            <w:r>
              <w:rPr>
                <w:sz w:val="22"/>
                <w:szCs w:val="22"/>
                <w:lang w:val="ru-RU"/>
              </w:rPr>
              <w:t xml:space="preserve">в.); </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pStyle w:val="205"/>
              <w:spacing w:line="240" w:lineRule="auto"/>
              <w:rPr>
                <w:i/>
                <w:sz w:val="22"/>
                <w:szCs w:val="22"/>
                <w:lang w:val="ru-RU"/>
              </w:rPr>
            </w:pPr>
            <w:r>
              <w:rPr>
                <w:iCs/>
                <w:sz w:val="22"/>
                <w:szCs w:val="22"/>
                <w:lang w:val="ru-RU"/>
              </w:rPr>
              <w:t>•</w:t>
            </w:r>
            <w:r>
              <w:rPr>
                <w:iCs/>
                <w:sz w:val="22"/>
                <w:szCs w:val="22"/>
              </w:rPr>
              <w:t> </w:t>
            </w:r>
            <w:r>
              <w:rPr>
                <w:i/>
                <w:sz w:val="22"/>
                <w:szCs w:val="22"/>
                <w:lang w:val="ru-RU"/>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pPr>
              <w:pStyle w:val="205"/>
              <w:spacing w:line="240" w:lineRule="auto"/>
              <w:rPr>
                <w:i/>
                <w:sz w:val="22"/>
                <w:szCs w:val="22"/>
                <w:lang w:val="ru-RU"/>
              </w:rPr>
            </w:pPr>
            <w:r>
              <w:rPr>
                <w:iCs/>
                <w:sz w:val="22"/>
                <w:szCs w:val="22"/>
                <w:lang w:val="ru-RU"/>
              </w:rPr>
              <w:t>•</w:t>
            </w:r>
            <w:r>
              <w:rPr>
                <w:iCs/>
                <w:sz w:val="22"/>
                <w:szCs w:val="22"/>
              </w:rPr>
              <w:t> </w:t>
            </w:r>
            <w:r>
              <w:rPr>
                <w:i/>
                <w:sz w:val="22"/>
                <w:szCs w:val="22"/>
                <w:lang w:val="ru-RU"/>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923" w:type="dxa"/>
            <w:gridSpan w:val="4"/>
          </w:tcPr>
          <w:p>
            <w:pPr>
              <w:pStyle w:val="121"/>
              <w:spacing w:line="240" w:lineRule="auto"/>
              <w:jc w:val="center"/>
              <w:outlineLvl w:val="0"/>
              <w:rPr>
                <w:b/>
                <w:i/>
                <w:sz w:val="22"/>
                <w:szCs w:val="22"/>
              </w:rPr>
            </w:pPr>
            <w:r>
              <w:rPr>
                <w:b/>
                <w:sz w:val="22"/>
                <w:szCs w:val="22"/>
              </w:rPr>
              <w:t>1.2.5.18. Технология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rPr>
                <w:b/>
                <w:sz w:val="22"/>
                <w:szCs w:val="22"/>
                <w:lang w:val="ru-RU"/>
              </w:rPr>
            </w:pPr>
            <w:r>
              <w:rPr>
                <w:b/>
                <w:sz w:val="22"/>
                <w:szCs w:val="22"/>
                <w:lang w:val="ru-RU"/>
              </w:rPr>
              <w:t>Технологии исследовательской, опытнической и проектной деятельности</w:t>
            </w:r>
          </w:p>
          <w:p>
            <w:pPr>
              <w:ind w:firstLine="454"/>
              <w:jc w:val="both"/>
              <w:outlineLvl w:val="0"/>
              <w:rPr>
                <w:b/>
                <w:sz w:val="22"/>
                <w:szCs w:val="22"/>
                <w:lang w:val="ru-RU"/>
              </w:rPr>
            </w:pPr>
          </w:p>
        </w:tc>
        <w:tc>
          <w:tcPr>
            <w:tcW w:w="4178" w:type="dxa"/>
          </w:tcPr>
          <w:p>
            <w:pPr>
              <w:ind w:firstLine="454"/>
              <w:jc w:val="both"/>
              <w:rPr>
                <w:b/>
                <w:i/>
                <w:sz w:val="22"/>
                <w:szCs w:val="22"/>
                <w:lang w:val="ru-RU"/>
              </w:rPr>
            </w:pPr>
            <w:r>
              <w:rPr>
                <w:b/>
                <w:i/>
                <w:sz w:val="22"/>
                <w:szCs w:val="22"/>
                <w:lang w:val="ru-RU"/>
              </w:rPr>
              <w:t>Выпускник научится:</w:t>
            </w:r>
          </w:p>
          <w:p>
            <w:pPr>
              <w:pStyle w:val="205"/>
              <w:spacing w:line="240" w:lineRule="auto"/>
              <w:rPr>
                <w:iCs/>
                <w:sz w:val="22"/>
                <w:szCs w:val="22"/>
                <w:lang w:val="ru-RU"/>
              </w:rPr>
            </w:pPr>
            <w:r>
              <w:rPr>
                <w:iCs/>
                <w:sz w:val="22"/>
                <w:szCs w:val="22"/>
                <w:lang w:val="ru-RU"/>
              </w:rPr>
              <w:t>•</w:t>
            </w:r>
            <w:r>
              <w:rPr>
                <w:iCs/>
                <w:sz w:val="22"/>
                <w:szCs w:val="22"/>
              </w:rPr>
              <w:t> </w:t>
            </w:r>
            <w:r>
              <w:rPr>
                <w:iCs/>
                <w:sz w:val="22"/>
                <w:szCs w:val="22"/>
                <w:lang w:val="ru-RU"/>
              </w:rPr>
              <w:t>планировать и выполнять учебные технологические проекты: выявлять и формулировать проблему; о</w:t>
            </w:r>
            <w:r>
              <w:rPr>
                <w:sz w:val="22"/>
                <w:szCs w:val="22"/>
                <w:lang w:val="ru-RU"/>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pPr>
              <w:pStyle w:val="205"/>
              <w:spacing w:line="240" w:lineRule="auto"/>
              <w:rPr>
                <w:iCs/>
                <w:sz w:val="22"/>
                <w:szCs w:val="22"/>
                <w:lang w:val="ru-RU"/>
              </w:rPr>
            </w:pPr>
            <w:r>
              <w:rPr>
                <w:iCs/>
                <w:sz w:val="22"/>
                <w:szCs w:val="22"/>
                <w:lang w:val="ru-RU"/>
              </w:rPr>
              <w:t>•</w:t>
            </w:r>
            <w:r>
              <w:rPr>
                <w:iCs/>
                <w:sz w:val="22"/>
                <w:szCs w:val="22"/>
              </w:rPr>
              <w:t> </w:t>
            </w:r>
            <w:r>
              <w:rPr>
                <w:iCs/>
                <w:sz w:val="22"/>
                <w:szCs w:val="22"/>
                <w:lang w:val="ru-RU"/>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pStyle w:val="205"/>
              <w:spacing w:line="240" w:lineRule="auto"/>
              <w:rPr>
                <w:i/>
                <w:sz w:val="22"/>
                <w:szCs w:val="22"/>
                <w:lang w:val="ru-RU"/>
              </w:rPr>
            </w:pPr>
            <w:r>
              <w:rPr>
                <w:iCs/>
                <w:sz w:val="22"/>
                <w:szCs w:val="22"/>
                <w:lang w:val="ru-RU"/>
              </w:rPr>
              <w:t>•</w:t>
            </w:r>
            <w:r>
              <w:rPr>
                <w:iCs/>
                <w:sz w:val="22"/>
                <w:szCs w:val="22"/>
              </w:rPr>
              <w:t> </w:t>
            </w:r>
            <w:r>
              <w:rPr>
                <w:i/>
                <w:sz w:val="22"/>
                <w:szCs w:val="22"/>
                <w:lang w:val="ru-RU"/>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pPr>
              <w:pStyle w:val="205"/>
              <w:spacing w:line="240" w:lineRule="auto"/>
              <w:rPr>
                <w:i/>
                <w:sz w:val="22"/>
                <w:szCs w:val="22"/>
                <w:lang w:val="ru-RU"/>
              </w:rPr>
            </w:pPr>
            <w:r>
              <w:rPr>
                <w:iCs/>
                <w:sz w:val="22"/>
                <w:szCs w:val="22"/>
                <w:lang w:val="ru-RU"/>
              </w:rPr>
              <w:t>•</w:t>
            </w:r>
            <w:r>
              <w:rPr>
                <w:iCs/>
                <w:sz w:val="22"/>
                <w:szCs w:val="22"/>
              </w:rPr>
              <w:t> </w:t>
            </w:r>
            <w:r>
              <w:rPr>
                <w:i/>
                <w:sz w:val="22"/>
                <w:szCs w:val="22"/>
                <w:lang w:val="ru-RU"/>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iCs/>
                <w:sz w:val="22"/>
                <w:szCs w:val="22"/>
                <w:lang w:val="ru-RU"/>
              </w:rPr>
            </w:pPr>
            <w:r>
              <w:rPr>
                <w:b/>
                <w:iCs/>
                <w:sz w:val="22"/>
                <w:szCs w:val="22"/>
                <w:lang w:val="ru-RU"/>
              </w:rPr>
              <w:t>Современное производство и профессиональное самоопределение</w:t>
            </w:r>
          </w:p>
          <w:p>
            <w:pPr>
              <w:ind w:firstLine="454"/>
              <w:jc w:val="both"/>
              <w:outlineLvl w:val="0"/>
              <w:rPr>
                <w:b/>
                <w:sz w:val="22"/>
                <w:szCs w:val="22"/>
                <w:lang w:val="ru-RU"/>
              </w:rPr>
            </w:pPr>
          </w:p>
        </w:tc>
        <w:tc>
          <w:tcPr>
            <w:tcW w:w="4178" w:type="dxa"/>
          </w:tcPr>
          <w:p>
            <w:pPr>
              <w:pStyle w:val="205"/>
              <w:spacing w:line="240" w:lineRule="auto"/>
              <w:rPr>
                <w:b/>
                <w:i/>
                <w:sz w:val="22"/>
                <w:szCs w:val="22"/>
                <w:lang w:val="ru-RU"/>
              </w:rPr>
            </w:pPr>
            <w:r>
              <w:rPr>
                <w:b/>
                <w:i/>
                <w:sz w:val="22"/>
                <w:szCs w:val="22"/>
                <w:lang w:val="ru-RU"/>
              </w:rPr>
              <w:t>Выпускник научится построению</w:t>
            </w:r>
            <w:r>
              <w:rPr>
                <w:sz w:val="22"/>
                <w:szCs w:val="22"/>
                <w:lang w:val="ru-RU"/>
              </w:rPr>
              <w:t xml:space="preserve">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Pr>
                <w:iCs/>
                <w:sz w:val="22"/>
                <w:szCs w:val="22"/>
                <w:lang w:val="ru-RU"/>
              </w:rPr>
              <w:t>.</w:t>
            </w:r>
          </w:p>
        </w:tc>
        <w:tc>
          <w:tcPr>
            <w:tcW w:w="4537" w:type="dxa"/>
          </w:tcPr>
          <w:p>
            <w:pPr>
              <w:ind w:firstLine="454"/>
              <w:jc w:val="both"/>
              <w:outlineLvl w:val="0"/>
              <w:rPr>
                <w:b/>
                <w:i/>
                <w:sz w:val="22"/>
                <w:szCs w:val="22"/>
                <w:lang w:val="ru-RU"/>
              </w:rPr>
            </w:pPr>
            <w:r>
              <w:rPr>
                <w:b/>
                <w:i/>
                <w:sz w:val="22"/>
                <w:szCs w:val="22"/>
                <w:lang w:val="ru-RU"/>
              </w:rPr>
              <w:t>Выпускник получит возможность научиться:</w:t>
            </w:r>
          </w:p>
          <w:p>
            <w:pPr>
              <w:ind w:firstLine="454"/>
              <w:jc w:val="both"/>
              <w:outlineLvl w:val="0"/>
              <w:rPr>
                <w:i/>
                <w:iCs/>
                <w:sz w:val="22"/>
                <w:szCs w:val="22"/>
                <w:lang w:val="ru-RU"/>
              </w:rPr>
            </w:pPr>
            <w:r>
              <w:rPr>
                <w:iCs/>
                <w:sz w:val="22"/>
                <w:szCs w:val="22"/>
                <w:lang w:val="ru-RU"/>
              </w:rPr>
              <w:t>• </w:t>
            </w:r>
            <w:r>
              <w:rPr>
                <w:i/>
                <w:iCs/>
                <w:sz w:val="22"/>
                <w:szCs w:val="22"/>
                <w:lang w:val="ru-RU"/>
              </w:rPr>
              <w:t>планировать профессиональную карьеру;</w:t>
            </w:r>
          </w:p>
          <w:p>
            <w:pPr>
              <w:ind w:firstLine="454"/>
              <w:jc w:val="both"/>
              <w:outlineLvl w:val="0"/>
              <w:rPr>
                <w:i/>
                <w:iCs/>
                <w:sz w:val="22"/>
                <w:szCs w:val="22"/>
                <w:lang w:val="ru-RU"/>
              </w:rPr>
            </w:pPr>
            <w:r>
              <w:rPr>
                <w:iCs/>
                <w:sz w:val="22"/>
                <w:szCs w:val="22"/>
                <w:lang w:val="ru-RU"/>
              </w:rPr>
              <w:t>• </w:t>
            </w:r>
            <w:r>
              <w:rPr>
                <w:i/>
                <w:iCs/>
                <w:sz w:val="22"/>
                <w:szCs w:val="22"/>
                <w:lang w:val="ru-RU"/>
              </w:rPr>
              <w:t>рационально выбирать пути продолжения образования или трудоустройства;</w:t>
            </w:r>
          </w:p>
          <w:p>
            <w:pPr>
              <w:ind w:firstLine="454"/>
              <w:jc w:val="both"/>
              <w:outlineLvl w:val="0"/>
              <w:rPr>
                <w:i/>
                <w:iCs/>
                <w:sz w:val="22"/>
                <w:szCs w:val="22"/>
                <w:lang w:val="ru-RU"/>
              </w:rPr>
            </w:pPr>
            <w:r>
              <w:rPr>
                <w:iCs/>
                <w:sz w:val="22"/>
                <w:szCs w:val="22"/>
                <w:lang w:val="ru-RU"/>
              </w:rPr>
              <w:t>• </w:t>
            </w:r>
            <w:r>
              <w:rPr>
                <w:i/>
                <w:iCs/>
                <w:sz w:val="22"/>
                <w:szCs w:val="22"/>
                <w:lang w:val="ru-RU"/>
              </w:rPr>
              <w:t>ориентироваться в информации по трудоустройству и продолжению образования;</w:t>
            </w:r>
          </w:p>
          <w:p>
            <w:pPr>
              <w:ind w:firstLine="454"/>
              <w:jc w:val="both"/>
              <w:outlineLvl w:val="0"/>
              <w:rPr>
                <w:iCs/>
                <w:sz w:val="22"/>
                <w:szCs w:val="22"/>
                <w:lang w:val="ru-RU"/>
              </w:rPr>
            </w:pPr>
            <w:r>
              <w:rPr>
                <w:iCs/>
                <w:sz w:val="22"/>
                <w:szCs w:val="22"/>
                <w:lang w:val="ru-RU"/>
              </w:rPr>
              <w:t>• </w:t>
            </w:r>
            <w:r>
              <w:rPr>
                <w:i/>
                <w:iCs/>
                <w:sz w:val="22"/>
                <w:szCs w:val="22"/>
                <w:lang w:val="ru-RU"/>
              </w:rPr>
              <w:t>оценивать свои возможности и возможности своей семьи для предпринимательской деятельности.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121"/>
              <w:spacing w:line="240" w:lineRule="auto"/>
              <w:jc w:val="center"/>
              <w:outlineLvl w:val="0"/>
              <w:rPr>
                <w:b/>
                <w:i/>
                <w:sz w:val="22"/>
                <w:szCs w:val="22"/>
              </w:rPr>
            </w:pPr>
            <w:r>
              <w:rPr>
                <w:b/>
                <w:sz w:val="22"/>
                <w:szCs w:val="22"/>
              </w:rPr>
              <w:t>1.2.5.19. Физическая культура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bCs/>
                <w:sz w:val="22"/>
                <w:szCs w:val="22"/>
                <w:lang w:val="ru-RU"/>
              </w:rPr>
            </w:pPr>
            <w:r>
              <w:rPr>
                <w:b/>
                <w:bCs/>
                <w:sz w:val="22"/>
                <w:szCs w:val="22"/>
                <w:lang w:val="ru-RU"/>
              </w:rPr>
              <w:t>Знания о физической культуре</w:t>
            </w:r>
          </w:p>
          <w:p>
            <w:pPr>
              <w:ind w:firstLine="454"/>
              <w:jc w:val="both"/>
              <w:outlineLvl w:val="0"/>
              <w:rPr>
                <w:b/>
                <w:sz w:val="22"/>
                <w:szCs w:val="22"/>
                <w:lang w:val="ru-RU"/>
              </w:rPr>
            </w:pPr>
          </w:p>
        </w:tc>
        <w:tc>
          <w:tcPr>
            <w:tcW w:w="4178" w:type="dxa"/>
          </w:tcPr>
          <w:p>
            <w:pPr>
              <w:ind w:firstLine="454"/>
              <w:jc w:val="both"/>
              <w:rPr>
                <w:b/>
                <w:i/>
                <w:sz w:val="22"/>
                <w:szCs w:val="22"/>
                <w:lang w:val="ru-RU"/>
              </w:rPr>
            </w:pPr>
            <w:r>
              <w:rPr>
                <w:b/>
                <w:i/>
                <w:sz w:val="22"/>
                <w:szCs w:val="22"/>
                <w:lang w:val="ru-RU"/>
              </w:rPr>
              <w:t>Выпускник научится:</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pPr>
              <w:pStyle w:val="205"/>
              <w:spacing w:line="240" w:lineRule="auto"/>
              <w:rPr>
                <w:sz w:val="22"/>
                <w:szCs w:val="22"/>
                <w:lang w:val="ru-RU"/>
              </w:rPr>
            </w:pPr>
            <w:r>
              <w:rPr>
                <w:iCs/>
                <w:sz w:val="22"/>
                <w:szCs w:val="22"/>
                <w:lang w:val="ru-RU"/>
              </w:rPr>
              <w:t>•</w:t>
            </w:r>
            <w:r>
              <w:rPr>
                <w:iCs/>
                <w:sz w:val="22"/>
                <w:szCs w:val="22"/>
              </w:rPr>
              <w:t> </w:t>
            </w:r>
            <w:r>
              <w:rPr>
                <w:iCs/>
                <w:sz w:val="22"/>
                <w:szCs w:val="22"/>
                <w:lang w:val="ru-RU"/>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tc>
        <w:tc>
          <w:tcPr>
            <w:tcW w:w="4537" w:type="dxa"/>
          </w:tcPr>
          <w:p>
            <w:pPr>
              <w:ind w:firstLine="454"/>
              <w:jc w:val="both"/>
              <w:rPr>
                <w:b/>
                <w:i/>
                <w:iCs/>
                <w:sz w:val="22"/>
                <w:szCs w:val="22"/>
                <w:lang w:val="ru-RU"/>
              </w:rPr>
            </w:pPr>
            <w:r>
              <w:rPr>
                <w:b/>
                <w:i/>
                <w:iCs/>
                <w:sz w:val="22"/>
                <w:szCs w:val="22"/>
                <w:lang w:val="ru-RU"/>
              </w:rPr>
              <w:t>Выпускник получит возможность научиться:</w:t>
            </w:r>
          </w:p>
          <w:p>
            <w:pPr>
              <w:pStyle w:val="205"/>
              <w:spacing w:line="240" w:lineRule="auto"/>
              <w:rPr>
                <w:i/>
                <w:sz w:val="22"/>
                <w:szCs w:val="22"/>
                <w:lang w:val="ru-RU"/>
              </w:rPr>
            </w:pPr>
            <w:r>
              <w:rPr>
                <w:iCs/>
                <w:sz w:val="22"/>
                <w:szCs w:val="22"/>
                <w:lang w:val="ru-RU"/>
              </w:rPr>
              <w:t>•</w:t>
            </w:r>
            <w:r>
              <w:rPr>
                <w:iCs/>
                <w:sz w:val="22"/>
                <w:szCs w:val="22"/>
              </w:rPr>
              <w:t> </w:t>
            </w:r>
            <w:r>
              <w:rPr>
                <w:i/>
                <w:iCs/>
                <w:sz w:val="22"/>
                <w:szCs w:val="22"/>
                <w:lang w:val="ru-RU"/>
              </w:rPr>
              <w:t>характеризовать</w:t>
            </w:r>
            <w:r>
              <w:rPr>
                <w:i/>
                <w:sz w:val="22"/>
                <w:szCs w:val="22"/>
                <w:lang w:val="ru-RU"/>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pPr>
              <w:pStyle w:val="205"/>
              <w:spacing w:line="240" w:lineRule="auto"/>
              <w:rPr>
                <w:i/>
                <w:sz w:val="22"/>
                <w:szCs w:val="22"/>
                <w:lang w:val="ru-RU"/>
              </w:rPr>
            </w:pPr>
            <w:r>
              <w:rPr>
                <w:iCs/>
                <w:sz w:val="22"/>
                <w:szCs w:val="22"/>
                <w:lang w:val="ru-RU"/>
              </w:rPr>
              <w:t>•</w:t>
            </w:r>
            <w:r>
              <w:rPr>
                <w:iCs/>
                <w:sz w:val="22"/>
                <w:szCs w:val="22"/>
              </w:rPr>
              <w:t> </w:t>
            </w:r>
            <w:r>
              <w:rPr>
                <w:i/>
                <w:sz w:val="22"/>
                <w:szCs w:val="22"/>
                <w:lang w:val="ru-RU"/>
              </w:rPr>
              <w:t>характеризовать исторические вехи развития отечественного спортивного движения, великих спортсменов, принёсших славу российскому спорту;</w:t>
            </w:r>
          </w:p>
          <w:p>
            <w:pPr>
              <w:pStyle w:val="205"/>
              <w:spacing w:line="240" w:lineRule="auto"/>
              <w:rPr>
                <w:i/>
                <w:sz w:val="22"/>
                <w:szCs w:val="22"/>
                <w:lang w:val="ru-RU"/>
              </w:rPr>
            </w:pPr>
            <w:r>
              <w:rPr>
                <w:iCs/>
                <w:sz w:val="22"/>
                <w:szCs w:val="22"/>
                <w:lang w:val="ru-RU"/>
              </w:rPr>
              <w:t>•</w:t>
            </w:r>
            <w:r>
              <w:rPr>
                <w:iCs/>
                <w:sz w:val="22"/>
                <w:szCs w:val="22"/>
              </w:rPr>
              <w:t> </w:t>
            </w:r>
            <w:r>
              <w:rPr>
                <w:i/>
                <w:sz w:val="22"/>
                <w:szCs w:val="22"/>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bCs/>
                <w:sz w:val="22"/>
                <w:szCs w:val="22"/>
                <w:lang w:val="ru-RU"/>
              </w:rPr>
            </w:pPr>
            <w:r>
              <w:rPr>
                <w:b/>
                <w:bCs/>
                <w:sz w:val="22"/>
                <w:szCs w:val="22"/>
                <w:lang w:val="ru-RU"/>
              </w:rPr>
              <w:t>Способы двигательной (физкультурной) деятельности</w:t>
            </w:r>
          </w:p>
          <w:p>
            <w:pPr>
              <w:ind w:firstLine="454"/>
              <w:jc w:val="both"/>
              <w:outlineLvl w:val="0"/>
              <w:rPr>
                <w:b/>
                <w:sz w:val="22"/>
                <w:szCs w:val="22"/>
                <w:lang w:val="ru-RU"/>
              </w:rPr>
            </w:pPr>
          </w:p>
        </w:tc>
        <w:tc>
          <w:tcPr>
            <w:tcW w:w="4178" w:type="dxa"/>
          </w:tcPr>
          <w:p>
            <w:pPr>
              <w:ind w:firstLine="454"/>
              <w:jc w:val="both"/>
              <w:rPr>
                <w:b/>
                <w:i/>
                <w:sz w:val="22"/>
                <w:szCs w:val="22"/>
                <w:lang w:val="ru-RU"/>
              </w:rPr>
            </w:pPr>
            <w:r>
              <w:rPr>
                <w:b/>
                <w:i/>
                <w:sz w:val="22"/>
                <w:szCs w:val="22"/>
                <w:lang w:val="ru-RU"/>
              </w:rPr>
              <w:t xml:space="preserve">Выпускник научится: </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tc>
        <w:tc>
          <w:tcPr>
            <w:tcW w:w="4537" w:type="dxa"/>
          </w:tcPr>
          <w:p>
            <w:pPr>
              <w:ind w:firstLine="454"/>
              <w:jc w:val="both"/>
              <w:rPr>
                <w:b/>
                <w:i/>
                <w:iCs/>
                <w:sz w:val="22"/>
                <w:szCs w:val="22"/>
                <w:lang w:val="ru-RU"/>
              </w:rPr>
            </w:pPr>
            <w:r>
              <w:rPr>
                <w:b/>
                <w:i/>
                <w:iCs/>
                <w:sz w:val="22"/>
                <w:szCs w:val="22"/>
                <w:lang w:val="ru-RU"/>
              </w:rPr>
              <w:t>Выпускник получит возможность научиться:</w:t>
            </w:r>
          </w:p>
          <w:p>
            <w:pPr>
              <w:pStyle w:val="205"/>
              <w:spacing w:line="240" w:lineRule="auto"/>
              <w:rPr>
                <w:i/>
                <w:sz w:val="22"/>
                <w:szCs w:val="22"/>
                <w:lang w:val="ru-RU"/>
              </w:rPr>
            </w:pPr>
            <w:r>
              <w:rPr>
                <w:iCs/>
                <w:sz w:val="22"/>
                <w:szCs w:val="22"/>
                <w:lang w:val="ru-RU"/>
              </w:rPr>
              <w:t>•</w:t>
            </w:r>
            <w:r>
              <w:rPr>
                <w:iCs/>
                <w:sz w:val="22"/>
                <w:szCs w:val="22"/>
              </w:rPr>
              <w:t> </w:t>
            </w:r>
            <w:r>
              <w:rPr>
                <w:i/>
                <w:sz w:val="22"/>
                <w:szCs w:val="22"/>
                <w:lang w:val="ru-RU"/>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pPr>
              <w:pStyle w:val="205"/>
              <w:spacing w:line="240" w:lineRule="auto"/>
              <w:rPr>
                <w:i/>
                <w:sz w:val="22"/>
                <w:szCs w:val="22"/>
                <w:lang w:val="ru-RU"/>
              </w:rPr>
            </w:pPr>
            <w:r>
              <w:rPr>
                <w:iCs/>
                <w:sz w:val="22"/>
                <w:szCs w:val="22"/>
                <w:lang w:val="ru-RU"/>
              </w:rPr>
              <w:t>•</w:t>
            </w:r>
            <w:r>
              <w:rPr>
                <w:iCs/>
                <w:sz w:val="22"/>
                <w:szCs w:val="22"/>
              </w:rPr>
              <w:t> </w:t>
            </w:r>
            <w:r>
              <w:rPr>
                <w:i/>
                <w:sz w:val="22"/>
                <w:szCs w:val="22"/>
                <w:lang w:val="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pPr>
              <w:pStyle w:val="205"/>
              <w:spacing w:line="240" w:lineRule="auto"/>
              <w:rPr>
                <w:i/>
                <w:sz w:val="22"/>
                <w:szCs w:val="22"/>
                <w:lang w:val="ru-RU"/>
              </w:rPr>
            </w:pPr>
            <w:r>
              <w:rPr>
                <w:iCs/>
                <w:sz w:val="22"/>
                <w:szCs w:val="22"/>
                <w:lang w:val="ru-RU"/>
              </w:rPr>
              <w:t>•</w:t>
            </w:r>
            <w:r>
              <w:rPr>
                <w:iCs/>
                <w:sz w:val="22"/>
                <w:szCs w:val="22"/>
              </w:rPr>
              <w:t> </w:t>
            </w:r>
            <w:r>
              <w:rPr>
                <w:i/>
                <w:sz w:val="22"/>
                <w:szCs w:val="22"/>
                <w:lang w:val="ru-RU"/>
              </w:rPr>
              <w:t>проводить восстановительные мероприятия с использованием банных процедур и сеансов оздоровительного массажа.</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outlineLvl w:val="0"/>
              <w:rPr>
                <w:b/>
                <w:bCs/>
                <w:sz w:val="22"/>
                <w:szCs w:val="22"/>
                <w:lang w:val="ru-RU"/>
              </w:rPr>
            </w:pPr>
            <w:r>
              <w:rPr>
                <w:b/>
                <w:bCs/>
                <w:sz w:val="22"/>
                <w:szCs w:val="22"/>
                <w:lang w:val="ru-RU"/>
              </w:rPr>
              <w:t>Физическое совершенствование</w:t>
            </w:r>
          </w:p>
          <w:p>
            <w:pPr>
              <w:ind w:firstLine="454"/>
              <w:jc w:val="both"/>
              <w:outlineLvl w:val="0"/>
              <w:rPr>
                <w:b/>
                <w:sz w:val="22"/>
                <w:szCs w:val="22"/>
                <w:lang w:val="ru-RU"/>
              </w:rPr>
            </w:pPr>
          </w:p>
        </w:tc>
        <w:tc>
          <w:tcPr>
            <w:tcW w:w="4178" w:type="dxa"/>
          </w:tcPr>
          <w:p>
            <w:pPr>
              <w:ind w:firstLine="454"/>
              <w:jc w:val="both"/>
              <w:rPr>
                <w:b/>
                <w:i/>
                <w:sz w:val="22"/>
                <w:szCs w:val="22"/>
                <w:lang w:val="ru-RU"/>
              </w:rPr>
            </w:pPr>
            <w:r>
              <w:rPr>
                <w:b/>
                <w:i/>
                <w:sz w:val="22"/>
                <w:szCs w:val="22"/>
                <w:lang w:val="ru-RU"/>
              </w:rPr>
              <w:t xml:space="preserve">Выпускник научится: </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выполнять акробатические комбинации из числа хорошо освоенных упражнений;</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выполнять гимнастические комбинации на спортивных снарядах из числа хорошо освоенных упражнений;</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выполнять легкоатлетические упражнения в беге и прыжках (в высоту и длину);</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Pr>
                <w:iCs/>
                <w:sz w:val="22"/>
                <w:szCs w:val="22"/>
                <w:lang w:val="ru-RU"/>
              </w:rPr>
              <w:t>(для снежных регионов России)</w:t>
            </w:r>
            <w:r>
              <w:rPr>
                <w:sz w:val="22"/>
                <w:szCs w:val="22"/>
                <w:lang w:val="ru-RU"/>
              </w:rPr>
              <w:t>;</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выполнять спуски и торможения на лыжах с пологого склона одним из разученных способов;</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выполнять основные технические действия и приёмы игры в футбол, волейбол, баскетбол в условиях учебной и игровой деятельности;</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выполнять тестовые упражнения на оценку уровня индивидуального развития основных физических качеств;</w:t>
            </w:r>
          </w:p>
          <w:p>
            <w:pPr>
              <w:pStyle w:val="205"/>
              <w:numPr>
                <w:ilvl w:val="0"/>
                <w:numId w:val="27"/>
              </w:numPr>
              <w:spacing w:line="240" w:lineRule="auto"/>
              <w:ind w:left="0" w:firstLine="360"/>
              <w:rPr>
                <w:b/>
                <w:i/>
                <w:sz w:val="22"/>
                <w:szCs w:val="22"/>
                <w:lang w:val="ru-RU"/>
              </w:rPr>
            </w:pPr>
            <w:r>
              <w:rPr>
                <w:bCs/>
                <w:sz w:val="22"/>
                <w:szCs w:val="22"/>
                <w:shd w:val="clear" w:color="auto" w:fill="FFFFFF"/>
                <w:lang w:val="ru-RU"/>
              </w:rPr>
              <w:t>тестировать показатели</w:t>
            </w:r>
            <w:r>
              <w:rPr>
                <w:bCs/>
                <w:sz w:val="22"/>
                <w:szCs w:val="22"/>
                <w:shd w:val="clear" w:color="auto" w:fill="FFFFFF"/>
              </w:rPr>
              <w:t> </w:t>
            </w:r>
            <w:r>
              <w:rPr>
                <w:bCs/>
                <w:i/>
                <w:iCs/>
                <w:sz w:val="22"/>
                <w:szCs w:val="22"/>
                <w:shd w:val="clear" w:color="auto" w:fill="FFFFFF"/>
                <w:lang w:val="ru-RU"/>
              </w:rPr>
              <w:t>норм ВФСК ГТО</w:t>
            </w:r>
            <w:r>
              <w:rPr>
                <w:i/>
                <w:iCs/>
                <w:sz w:val="22"/>
                <w:szCs w:val="22"/>
                <w:shd w:val="clear" w:color="auto" w:fill="FFFFFF"/>
                <w:lang w:val="ru-RU"/>
              </w:rPr>
              <w:t>,</w:t>
            </w:r>
            <w:r>
              <w:rPr>
                <w:i/>
                <w:iCs/>
                <w:sz w:val="22"/>
                <w:szCs w:val="22"/>
                <w:shd w:val="clear" w:color="auto" w:fill="FFFFFF"/>
              </w:rPr>
              <w:t> </w:t>
            </w:r>
            <w:r>
              <w:rPr>
                <w:sz w:val="22"/>
                <w:szCs w:val="22"/>
                <w:shd w:val="clear" w:color="auto" w:fill="FFFFFF"/>
                <w:lang w:val="ru-RU"/>
              </w:rPr>
              <w:t>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tc>
        <w:tc>
          <w:tcPr>
            <w:tcW w:w="4537" w:type="dxa"/>
          </w:tcPr>
          <w:p>
            <w:pPr>
              <w:ind w:firstLine="454"/>
              <w:jc w:val="both"/>
              <w:rPr>
                <w:b/>
                <w:i/>
                <w:iCs/>
                <w:sz w:val="22"/>
                <w:szCs w:val="22"/>
                <w:lang w:val="ru-RU"/>
              </w:rPr>
            </w:pPr>
            <w:r>
              <w:rPr>
                <w:b/>
                <w:i/>
                <w:iCs/>
                <w:sz w:val="22"/>
                <w:szCs w:val="22"/>
                <w:lang w:val="ru-RU"/>
              </w:rPr>
              <w:t>Выпускник получит возможность научиться:</w:t>
            </w:r>
          </w:p>
          <w:p>
            <w:pPr>
              <w:pStyle w:val="205"/>
              <w:spacing w:line="240" w:lineRule="auto"/>
              <w:rPr>
                <w:i/>
                <w:sz w:val="22"/>
                <w:szCs w:val="22"/>
                <w:lang w:val="ru-RU"/>
              </w:rPr>
            </w:pPr>
            <w:r>
              <w:rPr>
                <w:iCs/>
                <w:sz w:val="22"/>
                <w:szCs w:val="22"/>
                <w:lang w:val="ru-RU"/>
              </w:rPr>
              <w:t>•</w:t>
            </w:r>
            <w:r>
              <w:rPr>
                <w:iCs/>
                <w:sz w:val="22"/>
                <w:szCs w:val="22"/>
              </w:rPr>
              <w:t> </w:t>
            </w:r>
            <w:r>
              <w:rPr>
                <w:i/>
                <w:sz w:val="22"/>
                <w:szCs w:val="22"/>
                <w:lang w:val="ru-RU"/>
              </w:rPr>
              <w:t>выполнять комплексы упражнений лечебной физической культуры с учётом имеющихся индивидуальных нарушений в показателях здоровья;</w:t>
            </w:r>
          </w:p>
          <w:p>
            <w:pPr>
              <w:pStyle w:val="205"/>
              <w:spacing w:line="240" w:lineRule="auto"/>
              <w:rPr>
                <w:i/>
                <w:sz w:val="22"/>
                <w:szCs w:val="22"/>
                <w:lang w:val="ru-RU"/>
              </w:rPr>
            </w:pPr>
            <w:r>
              <w:rPr>
                <w:iCs/>
                <w:sz w:val="22"/>
                <w:szCs w:val="22"/>
                <w:lang w:val="ru-RU"/>
              </w:rPr>
              <w:t>•</w:t>
            </w:r>
            <w:r>
              <w:rPr>
                <w:iCs/>
                <w:sz w:val="22"/>
                <w:szCs w:val="22"/>
              </w:rPr>
              <w:t> </w:t>
            </w:r>
            <w:r>
              <w:rPr>
                <w:i/>
                <w:sz w:val="22"/>
                <w:szCs w:val="22"/>
                <w:lang w:val="ru-RU"/>
              </w:rPr>
              <w:t>преодолевать естественные и искусственные препятствия с помощью разнообразных способов лазания, прыжков и бега;</w:t>
            </w:r>
          </w:p>
          <w:p>
            <w:pPr>
              <w:pStyle w:val="205"/>
              <w:spacing w:line="240" w:lineRule="auto"/>
              <w:rPr>
                <w:i/>
                <w:iCs/>
                <w:sz w:val="22"/>
                <w:szCs w:val="22"/>
                <w:lang w:val="ru-RU"/>
              </w:rPr>
            </w:pPr>
            <w:r>
              <w:rPr>
                <w:iCs/>
                <w:sz w:val="22"/>
                <w:szCs w:val="22"/>
                <w:lang w:val="ru-RU"/>
              </w:rPr>
              <w:t>•</w:t>
            </w:r>
            <w:r>
              <w:rPr>
                <w:iCs/>
                <w:sz w:val="22"/>
                <w:szCs w:val="22"/>
              </w:rPr>
              <w:t> </w:t>
            </w:r>
            <w:r>
              <w:rPr>
                <w:i/>
                <w:sz w:val="22"/>
                <w:szCs w:val="22"/>
                <w:lang w:val="ru-RU"/>
              </w:rPr>
              <w:t>осуществлять судейство по одному из осваиваемых видов спорта;</w:t>
            </w:r>
          </w:p>
          <w:p>
            <w:pPr>
              <w:pStyle w:val="205"/>
              <w:spacing w:line="240" w:lineRule="auto"/>
              <w:rPr>
                <w:b/>
                <w:i/>
                <w:sz w:val="22"/>
                <w:szCs w:val="22"/>
                <w:lang w:val="ru-RU"/>
              </w:rPr>
            </w:pPr>
            <w:r>
              <w:rPr>
                <w:iCs/>
                <w:sz w:val="22"/>
                <w:szCs w:val="22"/>
                <w:lang w:val="ru-RU"/>
              </w:rPr>
              <w:t>•</w:t>
            </w:r>
            <w:r>
              <w:rPr>
                <w:iCs/>
                <w:sz w:val="22"/>
                <w:szCs w:val="22"/>
              </w:rPr>
              <w:t> </w:t>
            </w:r>
            <w:r>
              <w:rPr>
                <w:i/>
                <w:iCs/>
                <w:sz w:val="22"/>
                <w:szCs w:val="22"/>
                <w:lang w:val="ru-RU"/>
              </w:rPr>
              <w:t>выполнять тестовые нормативы по физической подготовке;</w:t>
            </w:r>
          </w:p>
          <w:p>
            <w:pPr>
              <w:pStyle w:val="102"/>
              <w:numPr>
                <w:ilvl w:val="0"/>
                <w:numId w:val="27"/>
              </w:numPr>
              <w:ind w:left="176" w:firstLine="0"/>
              <w:jc w:val="both"/>
              <w:rPr>
                <w:i/>
                <w:sz w:val="22"/>
                <w:szCs w:val="22"/>
              </w:rPr>
            </w:pPr>
            <w:r>
              <w:rPr>
                <w:color w:val="333333"/>
                <w:sz w:val="22"/>
                <w:szCs w:val="22"/>
                <w:shd w:val="clear" w:color="auto" w:fill="FFFFFF"/>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r>
              <w:rPr>
                <w:i/>
                <w:iCs/>
                <w:color w:val="333333"/>
                <w:sz w:val="22"/>
                <w:szCs w:val="22"/>
                <w:shd w:val="clear" w:color="auto" w:fill="FFFFFF"/>
              </w:rPr>
              <w:t>, </w:t>
            </w:r>
            <w:r>
              <w:rPr>
                <w:bCs/>
                <w:i/>
                <w:iCs/>
                <w:color w:val="333333"/>
                <w:sz w:val="22"/>
                <w:szCs w:val="22"/>
                <w:shd w:val="clear" w:color="auto" w:fill="FFFFFF"/>
              </w:rPr>
              <w:t>контроль результатов выполнения норм ВФСК ГТО</w:t>
            </w:r>
            <w:r>
              <w:rPr>
                <w:bCs/>
                <w:color w:val="333333"/>
                <w:sz w:val="22"/>
                <w:szCs w:val="22"/>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121"/>
              <w:spacing w:line="240" w:lineRule="auto"/>
              <w:jc w:val="center"/>
              <w:outlineLvl w:val="0"/>
              <w:rPr>
                <w:b/>
                <w:sz w:val="22"/>
                <w:szCs w:val="22"/>
              </w:rPr>
            </w:pPr>
            <w:r>
              <w:rPr>
                <w:b/>
                <w:sz w:val="22"/>
                <w:szCs w:val="22"/>
              </w:rPr>
              <w:t>1.2.5.20. Основы безопасности жизнедеятельности</w:t>
            </w:r>
          </w:p>
          <w:p>
            <w:pPr>
              <w:ind w:firstLine="454"/>
              <w:jc w:val="center"/>
              <w:rPr>
                <w:b/>
                <w:i/>
                <w:sz w:val="22"/>
                <w:szCs w:val="22"/>
                <w:lang w:val="ru-RU"/>
              </w:rPr>
            </w:pPr>
            <w:r>
              <w:rPr>
                <w:b/>
                <w:sz w:val="22"/>
                <w:szCs w:val="22"/>
                <w:lang w:val="ru-RU"/>
              </w:rPr>
              <w:t>Основы безопасности личности, общества и государства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rPr>
                <w:b/>
                <w:sz w:val="22"/>
                <w:szCs w:val="22"/>
                <w:lang w:val="ru-RU"/>
              </w:rPr>
            </w:pPr>
            <w:r>
              <w:rPr>
                <w:b/>
                <w:sz w:val="22"/>
                <w:szCs w:val="22"/>
                <w:lang w:val="ru-RU"/>
              </w:rPr>
              <w:t>Основы комплексной безопасности</w:t>
            </w:r>
          </w:p>
          <w:p>
            <w:pPr>
              <w:ind w:left="170" w:firstLine="284"/>
              <w:jc w:val="both"/>
              <w:outlineLvl w:val="0"/>
              <w:rPr>
                <w:b/>
                <w:sz w:val="22"/>
                <w:szCs w:val="22"/>
                <w:lang w:val="ru-RU"/>
              </w:rPr>
            </w:pPr>
          </w:p>
        </w:tc>
        <w:tc>
          <w:tcPr>
            <w:tcW w:w="4178" w:type="dxa"/>
          </w:tcPr>
          <w:p>
            <w:pPr>
              <w:ind w:firstLine="454"/>
              <w:jc w:val="both"/>
              <w:rPr>
                <w:b/>
                <w:i/>
                <w:sz w:val="22"/>
                <w:szCs w:val="22"/>
                <w:lang w:val="ru-RU"/>
              </w:rPr>
            </w:pPr>
            <w:r>
              <w:rPr>
                <w:b/>
                <w:i/>
                <w:sz w:val="22"/>
                <w:szCs w:val="22"/>
                <w:lang w:val="ru-RU"/>
              </w:rPr>
              <w:t>Выпускник научится:</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pStyle w:val="205"/>
              <w:spacing w:line="240" w:lineRule="auto"/>
              <w:rPr>
                <w:i/>
                <w:sz w:val="22"/>
                <w:szCs w:val="22"/>
                <w:lang w:val="ru-RU"/>
              </w:rPr>
            </w:pPr>
            <w:r>
              <w:rPr>
                <w:iCs/>
                <w:sz w:val="22"/>
                <w:szCs w:val="22"/>
                <w:lang w:val="ru-RU"/>
              </w:rPr>
              <w:t>•</w:t>
            </w:r>
            <w:r>
              <w:rPr>
                <w:iCs/>
                <w:sz w:val="22"/>
                <w:szCs w:val="22"/>
              </w:rPr>
              <w:t> </w:t>
            </w:r>
            <w:r>
              <w:rPr>
                <w:i/>
                <w:sz w:val="22"/>
                <w:szCs w:val="22"/>
                <w:lang w:val="ru-RU"/>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pPr>
              <w:pStyle w:val="205"/>
              <w:spacing w:line="240" w:lineRule="auto"/>
              <w:rPr>
                <w:i/>
                <w:sz w:val="22"/>
                <w:szCs w:val="22"/>
                <w:lang w:val="ru-RU"/>
              </w:rPr>
            </w:pPr>
            <w:r>
              <w:rPr>
                <w:iCs/>
                <w:sz w:val="22"/>
                <w:szCs w:val="22"/>
                <w:lang w:val="ru-RU"/>
              </w:rPr>
              <w:t>•</w:t>
            </w:r>
            <w:r>
              <w:rPr>
                <w:iCs/>
                <w:sz w:val="22"/>
                <w:szCs w:val="22"/>
              </w:rPr>
              <w:t> </w:t>
            </w:r>
            <w:r>
              <w:rPr>
                <w:i/>
                <w:sz w:val="22"/>
                <w:szCs w:val="22"/>
                <w:lang w:val="ru-RU"/>
              </w:rPr>
              <w:t>прогнозировать возможность возникновения опасных и чрезвычайных ситуаций по их характерным признакам;</w:t>
            </w:r>
          </w:p>
          <w:p>
            <w:pPr>
              <w:pStyle w:val="205"/>
              <w:spacing w:line="240" w:lineRule="auto"/>
              <w:rPr>
                <w:i/>
                <w:sz w:val="22"/>
                <w:szCs w:val="22"/>
                <w:lang w:val="ru-RU"/>
              </w:rPr>
            </w:pPr>
            <w:r>
              <w:rPr>
                <w:iCs/>
                <w:sz w:val="22"/>
                <w:szCs w:val="22"/>
                <w:lang w:val="ru-RU"/>
              </w:rPr>
              <w:t>•</w:t>
            </w:r>
            <w:r>
              <w:rPr>
                <w:iCs/>
                <w:sz w:val="22"/>
                <w:szCs w:val="22"/>
              </w:rPr>
              <w:t> </w:t>
            </w:r>
            <w:r>
              <w:rPr>
                <w:i/>
                <w:sz w:val="22"/>
                <w:szCs w:val="22"/>
                <w:lang w:val="ru-RU"/>
              </w:rPr>
              <w:t>характеризовать роль образования в системе формирования современного уровня культуры безопасности жизнедеятельности у населения страны;</w:t>
            </w:r>
          </w:p>
          <w:p>
            <w:pPr>
              <w:pStyle w:val="205"/>
              <w:spacing w:line="240" w:lineRule="auto"/>
              <w:rPr>
                <w:i/>
                <w:sz w:val="22"/>
                <w:szCs w:val="22"/>
                <w:lang w:val="ru-RU"/>
              </w:rPr>
            </w:pPr>
            <w:r>
              <w:rPr>
                <w:iCs/>
                <w:sz w:val="22"/>
                <w:szCs w:val="22"/>
                <w:lang w:val="ru-RU"/>
              </w:rPr>
              <w:t>•</w:t>
            </w:r>
            <w:r>
              <w:rPr>
                <w:iCs/>
                <w:sz w:val="22"/>
                <w:szCs w:val="22"/>
              </w:rPr>
              <w:t> </w:t>
            </w:r>
            <w:r>
              <w:rPr>
                <w:i/>
                <w:sz w:val="22"/>
                <w:szCs w:val="22"/>
                <w:lang w:val="ru-RU"/>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rPr>
                <w:b/>
                <w:sz w:val="22"/>
                <w:szCs w:val="22"/>
                <w:lang w:val="ru-RU"/>
              </w:rPr>
            </w:pPr>
            <w:r>
              <w:rPr>
                <w:b/>
                <w:sz w:val="22"/>
                <w:szCs w:val="22"/>
                <w:lang w:val="ru-RU"/>
              </w:rPr>
              <w:t>Защита населения Российской Федерации от чрезвычайных ситуаций</w:t>
            </w:r>
          </w:p>
          <w:p>
            <w:pPr>
              <w:ind w:firstLine="454"/>
              <w:jc w:val="both"/>
              <w:outlineLvl w:val="0"/>
              <w:rPr>
                <w:b/>
                <w:sz w:val="22"/>
                <w:szCs w:val="22"/>
                <w:lang w:val="ru-RU"/>
              </w:rPr>
            </w:pPr>
          </w:p>
        </w:tc>
        <w:tc>
          <w:tcPr>
            <w:tcW w:w="4178" w:type="dxa"/>
          </w:tcPr>
          <w:p>
            <w:pPr>
              <w:ind w:firstLine="454"/>
              <w:jc w:val="both"/>
              <w:rPr>
                <w:b/>
                <w:i/>
                <w:sz w:val="22"/>
                <w:szCs w:val="22"/>
                <w:lang w:val="ru-RU"/>
              </w:rPr>
            </w:pPr>
            <w:r>
              <w:rPr>
                <w:b/>
                <w:i/>
                <w:sz w:val="22"/>
                <w:szCs w:val="22"/>
                <w:lang w:val="ru-RU"/>
              </w:rPr>
              <w:t>Выпускник научится:</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характеризовать РСЧС</w:t>
            </w:r>
            <w:r>
              <w:rPr>
                <w:rStyle w:val="14"/>
                <w:sz w:val="22"/>
                <w:szCs w:val="22"/>
                <w:vertAlign w:val="superscript"/>
              </w:rPr>
              <w:footnoteReference w:id="1"/>
            </w:r>
            <w:r>
              <w:rPr>
                <w:sz w:val="22"/>
                <w:szCs w:val="22"/>
                <w:vertAlign w:val="superscript"/>
                <w:lang w:val="ru-RU"/>
              </w:rPr>
              <w:t>:</w:t>
            </w:r>
            <w:r>
              <w:rPr>
                <w:sz w:val="22"/>
                <w:szCs w:val="22"/>
                <w:lang w:val="ru-RU"/>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характеризовать основные мероприятия, которые проводятся в РФ, по защите населения от чрезвычайных ситуаций мирного и военного времени;</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анализировать систему мониторинга и прогнозирования чрезвычайных ситуаций и основные мероприятия, которые она в себя включает;</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описывать существующую систему оповещения населения при угрозе возникновения чрезвычайной ситуации;</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анализировать основные мероприятия, которые проводятся при аварийно-спасательных работах в очагах поражения;</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описывать основные мероприятия, которые проводятся при выполнении неотложных работ;</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tc>
        <w:tc>
          <w:tcPr>
            <w:tcW w:w="4537" w:type="dxa"/>
          </w:tcPr>
          <w:p>
            <w:pPr>
              <w:ind w:firstLine="454"/>
              <w:jc w:val="both"/>
              <w:rPr>
                <w:b/>
                <w:i/>
                <w:sz w:val="22"/>
                <w:szCs w:val="22"/>
                <w:lang w:val="ru-RU"/>
              </w:rPr>
            </w:pPr>
            <w:r>
              <w:rPr>
                <w:b/>
                <w:i/>
                <w:sz w:val="22"/>
                <w:szCs w:val="22"/>
                <w:lang w:val="ru-RU"/>
              </w:rPr>
              <w:t>Выпускник получит возможность научиться:</w:t>
            </w:r>
          </w:p>
          <w:p>
            <w:pPr>
              <w:pStyle w:val="205"/>
              <w:spacing w:line="240" w:lineRule="auto"/>
              <w:rPr>
                <w:i/>
                <w:sz w:val="22"/>
                <w:szCs w:val="22"/>
                <w:lang w:val="ru-RU"/>
              </w:rPr>
            </w:pPr>
            <w:r>
              <w:rPr>
                <w:iCs/>
                <w:sz w:val="22"/>
                <w:szCs w:val="22"/>
                <w:lang w:val="ru-RU"/>
              </w:rPr>
              <w:t>•</w:t>
            </w:r>
            <w:r>
              <w:rPr>
                <w:iCs/>
                <w:sz w:val="22"/>
                <w:szCs w:val="22"/>
              </w:rPr>
              <w:t> </w:t>
            </w:r>
            <w:r>
              <w:rPr>
                <w:i/>
                <w:sz w:val="22"/>
                <w:szCs w:val="22"/>
                <w:lang w:val="ru-RU"/>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pPr>
              <w:pStyle w:val="205"/>
              <w:spacing w:line="240" w:lineRule="auto"/>
              <w:rPr>
                <w:i/>
                <w:sz w:val="22"/>
                <w:szCs w:val="22"/>
                <w:lang w:val="ru-RU"/>
              </w:rPr>
            </w:pPr>
            <w:r>
              <w:rPr>
                <w:iCs/>
                <w:sz w:val="22"/>
                <w:szCs w:val="22"/>
                <w:lang w:val="ru-RU"/>
              </w:rPr>
              <w:t>•</w:t>
            </w:r>
            <w:r>
              <w:rPr>
                <w:iCs/>
                <w:sz w:val="22"/>
                <w:szCs w:val="22"/>
              </w:rPr>
              <w:t> </w:t>
            </w:r>
            <w:r>
              <w:rPr>
                <w:i/>
                <w:sz w:val="22"/>
                <w:szCs w:val="22"/>
                <w:lang w:val="ru-RU"/>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pPr>
              <w:pStyle w:val="205"/>
              <w:spacing w:line="240" w:lineRule="auto"/>
              <w:rPr>
                <w:i/>
                <w:sz w:val="22"/>
                <w:szCs w:val="22"/>
                <w:lang w:val="ru-RU"/>
              </w:rPr>
            </w:pPr>
            <w:r>
              <w:rPr>
                <w:iCs/>
                <w:sz w:val="22"/>
                <w:szCs w:val="22"/>
                <w:lang w:val="ru-RU"/>
              </w:rPr>
              <w:t>•</w:t>
            </w:r>
            <w:r>
              <w:rPr>
                <w:iCs/>
                <w:sz w:val="22"/>
                <w:szCs w:val="22"/>
              </w:rPr>
              <w:t> </w:t>
            </w:r>
            <w:r>
              <w:rPr>
                <w:i/>
                <w:sz w:val="22"/>
                <w:szCs w:val="22"/>
                <w:lang w:val="ru-RU"/>
              </w:rPr>
              <w:t>обсуждать тему «Ключевая роль МЧС России в формировании культуры безопасности жизнедеятельности у населения Российской Федерации»;</w:t>
            </w:r>
          </w:p>
          <w:p>
            <w:pPr>
              <w:pStyle w:val="205"/>
              <w:spacing w:line="240" w:lineRule="auto"/>
              <w:rPr>
                <w:i/>
                <w:sz w:val="22"/>
                <w:szCs w:val="22"/>
                <w:lang w:val="ru-RU"/>
              </w:rPr>
            </w:pPr>
            <w:r>
              <w:rPr>
                <w:iCs/>
                <w:sz w:val="22"/>
                <w:szCs w:val="22"/>
                <w:lang w:val="ru-RU"/>
              </w:rPr>
              <w:t>•</w:t>
            </w:r>
            <w:r>
              <w:rPr>
                <w:iCs/>
                <w:sz w:val="22"/>
                <w:szCs w:val="22"/>
              </w:rPr>
              <w:t> </w:t>
            </w:r>
            <w:r>
              <w:rPr>
                <w:i/>
                <w:sz w:val="22"/>
                <w:szCs w:val="22"/>
                <w:lang w:val="ru-RU"/>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rPr>
                <w:b/>
                <w:sz w:val="22"/>
                <w:szCs w:val="22"/>
                <w:lang w:val="ru-RU"/>
              </w:rPr>
            </w:pPr>
            <w:r>
              <w:rPr>
                <w:b/>
                <w:sz w:val="22"/>
                <w:szCs w:val="22"/>
                <w:lang w:val="ru-RU"/>
              </w:rPr>
              <w:t>Основы противодействия терроризму и экстремизму в Российской Федерации</w:t>
            </w:r>
          </w:p>
          <w:p>
            <w:pPr>
              <w:ind w:firstLine="454"/>
              <w:jc w:val="both"/>
              <w:outlineLvl w:val="0"/>
              <w:rPr>
                <w:b/>
                <w:sz w:val="22"/>
                <w:szCs w:val="22"/>
                <w:lang w:val="ru-RU"/>
              </w:rPr>
            </w:pPr>
          </w:p>
        </w:tc>
        <w:tc>
          <w:tcPr>
            <w:tcW w:w="4178" w:type="dxa"/>
          </w:tcPr>
          <w:p>
            <w:pPr>
              <w:pStyle w:val="205"/>
              <w:spacing w:line="240" w:lineRule="auto"/>
              <w:rPr>
                <w:b/>
                <w:i/>
                <w:sz w:val="22"/>
                <w:szCs w:val="22"/>
                <w:lang w:val="ru-RU"/>
              </w:rPr>
            </w:pPr>
            <w:r>
              <w:rPr>
                <w:b/>
                <w:i/>
                <w:sz w:val="22"/>
                <w:szCs w:val="22"/>
                <w:lang w:val="ru-RU"/>
              </w:rPr>
              <w:t xml:space="preserve">Выпускник научится: </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негативно относиться к любым видам террористической и экстремистской деятельности;</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обосновывать значение культуры безопасности жизнедеятельности в противодействии идеологии терроризма и экстремизма;</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характеризовать основные меры уголовной ответственности за участие в террористической и экстремистской деятельности;</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моделировать последовательность своих действий при угрозе террористического акта.</w:t>
            </w:r>
          </w:p>
          <w:p>
            <w:pPr>
              <w:pStyle w:val="205"/>
              <w:spacing w:line="240" w:lineRule="auto"/>
              <w:rPr>
                <w:b/>
                <w:i/>
                <w:sz w:val="22"/>
                <w:szCs w:val="22"/>
                <w:lang w:val="ru-RU"/>
              </w:rPr>
            </w:pPr>
          </w:p>
        </w:tc>
        <w:tc>
          <w:tcPr>
            <w:tcW w:w="4537" w:type="dxa"/>
          </w:tcPr>
          <w:p>
            <w:pPr>
              <w:pStyle w:val="205"/>
              <w:spacing w:line="240" w:lineRule="auto"/>
              <w:rPr>
                <w:b/>
                <w:i/>
                <w:sz w:val="22"/>
                <w:szCs w:val="22"/>
                <w:lang w:val="ru-RU"/>
              </w:rPr>
            </w:pPr>
            <w:r>
              <w:rPr>
                <w:b/>
                <w:i/>
                <w:sz w:val="22"/>
                <w:szCs w:val="22"/>
                <w:lang w:val="ru-RU"/>
              </w:rPr>
              <w:t>Выпускник получит возможность научиться:</w:t>
            </w:r>
          </w:p>
          <w:p>
            <w:pPr>
              <w:pStyle w:val="205"/>
              <w:spacing w:line="240" w:lineRule="auto"/>
              <w:rPr>
                <w:i/>
                <w:sz w:val="22"/>
                <w:szCs w:val="22"/>
                <w:lang w:val="ru-RU"/>
              </w:rPr>
            </w:pPr>
            <w:r>
              <w:rPr>
                <w:iCs/>
                <w:sz w:val="22"/>
                <w:szCs w:val="22"/>
                <w:lang w:val="ru-RU"/>
              </w:rPr>
              <w:t>•</w:t>
            </w:r>
            <w:r>
              <w:rPr>
                <w:iCs/>
                <w:sz w:val="22"/>
                <w:szCs w:val="22"/>
              </w:rPr>
              <w:t> </w:t>
            </w:r>
            <w:r>
              <w:rPr>
                <w:i/>
                <w:sz w:val="22"/>
                <w:szCs w:val="22"/>
                <w:lang w:val="ru-RU"/>
              </w:rPr>
              <w:t>формировать индивидуальные основы правовой психологии для противостояния идеологии насилия;</w:t>
            </w:r>
          </w:p>
          <w:p>
            <w:pPr>
              <w:pStyle w:val="205"/>
              <w:spacing w:line="240" w:lineRule="auto"/>
              <w:rPr>
                <w:i/>
                <w:sz w:val="22"/>
                <w:szCs w:val="22"/>
                <w:lang w:val="ru-RU"/>
              </w:rPr>
            </w:pPr>
            <w:r>
              <w:rPr>
                <w:iCs/>
                <w:sz w:val="22"/>
                <w:szCs w:val="22"/>
                <w:lang w:val="ru-RU"/>
              </w:rPr>
              <w:t>•</w:t>
            </w:r>
            <w:r>
              <w:rPr>
                <w:iCs/>
                <w:sz w:val="22"/>
                <w:szCs w:val="22"/>
              </w:rPr>
              <w:t> </w:t>
            </w:r>
            <w:r>
              <w:rPr>
                <w:i/>
                <w:sz w:val="22"/>
                <w:szCs w:val="22"/>
                <w:lang w:val="ru-RU"/>
              </w:rPr>
              <w:t>формировать личные убеждения, способствующие профилактике вовлечения в террористическую деятельность;</w:t>
            </w:r>
          </w:p>
          <w:p>
            <w:pPr>
              <w:pStyle w:val="205"/>
              <w:spacing w:line="240" w:lineRule="auto"/>
              <w:rPr>
                <w:i/>
                <w:sz w:val="22"/>
                <w:szCs w:val="22"/>
                <w:lang w:val="ru-RU"/>
              </w:rPr>
            </w:pPr>
            <w:r>
              <w:rPr>
                <w:iCs/>
                <w:sz w:val="22"/>
                <w:szCs w:val="22"/>
                <w:lang w:val="ru-RU"/>
              </w:rPr>
              <w:t>•</w:t>
            </w:r>
            <w:r>
              <w:rPr>
                <w:iCs/>
                <w:sz w:val="22"/>
                <w:szCs w:val="22"/>
              </w:rPr>
              <w:t> </w:t>
            </w:r>
            <w:r>
              <w:rPr>
                <w:i/>
                <w:sz w:val="22"/>
                <w:szCs w:val="22"/>
                <w:lang w:val="ru-RU"/>
              </w:rPr>
              <w:t>формировать индивидуальные качества, способствующие противодействию экстремизму и терроризму;</w:t>
            </w:r>
          </w:p>
          <w:p>
            <w:pPr>
              <w:pStyle w:val="205"/>
              <w:spacing w:line="240" w:lineRule="auto"/>
              <w:rPr>
                <w:i/>
                <w:sz w:val="22"/>
                <w:szCs w:val="22"/>
                <w:lang w:val="ru-RU"/>
              </w:rPr>
            </w:pPr>
            <w:r>
              <w:rPr>
                <w:iCs/>
                <w:sz w:val="22"/>
                <w:szCs w:val="22"/>
                <w:lang w:val="ru-RU"/>
              </w:rPr>
              <w:t>•</w:t>
            </w:r>
            <w:r>
              <w:rPr>
                <w:iCs/>
                <w:sz w:val="22"/>
                <w:szCs w:val="22"/>
              </w:rPr>
              <w:t> </w:t>
            </w:r>
            <w:r>
              <w:rPr>
                <w:i/>
                <w:sz w:val="22"/>
                <w:szCs w:val="22"/>
                <w:lang w:val="ru-RU"/>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pPr>
              <w:ind w:firstLine="454"/>
              <w:jc w:val="both"/>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205"/>
              <w:spacing w:line="240" w:lineRule="auto"/>
              <w:ind w:firstLine="0"/>
              <w:rPr>
                <w:b/>
                <w:sz w:val="22"/>
                <w:szCs w:val="22"/>
                <w:lang w:val="ru-RU"/>
              </w:rPr>
            </w:pPr>
            <w:r>
              <w:rPr>
                <w:b/>
                <w:sz w:val="22"/>
                <w:szCs w:val="22"/>
                <w:lang w:val="ru-RU"/>
              </w:rPr>
              <w:t>Основы медицинских знаний и здорового образа жизни. Основы здорового образа жизни</w:t>
            </w:r>
          </w:p>
          <w:p>
            <w:pPr>
              <w:pStyle w:val="205"/>
              <w:spacing w:line="240" w:lineRule="auto"/>
              <w:rPr>
                <w:b/>
                <w:sz w:val="22"/>
                <w:szCs w:val="22"/>
                <w:lang w:val="ru-RU"/>
              </w:rPr>
            </w:pPr>
          </w:p>
          <w:p>
            <w:pPr>
              <w:ind w:firstLine="454"/>
              <w:jc w:val="both"/>
              <w:outlineLvl w:val="0"/>
              <w:rPr>
                <w:b/>
                <w:sz w:val="22"/>
                <w:szCs w:val="22"/>
                <w:lang w:val="ru-RU"/>
              </w:rPr>
            </w:pPr>
          </w:p>
        </w:tc>
        <w:tc>
          <w:tcPr>
            <w:tcW w:w="4178" w:type="dxa"/>
          </w:tcPr>
          <w:p>
            <w:pPr>
              <w:pStyle w:val="205"/>
              <w:spacing w:line="240" w:lineRule="auto"/>
              <w:rPr>
                <w:b/>
                <w:i/>
                <w:sz w:val="22"/>
                <w:szCs w:val="22"/>
                <w:lang w:val="ru-RU"/>
              </w:rPr>
            </w:pPr>
            <w:r>
              <w:rPr>
                <w:b/>
                <w:i/>
                <w:sz w:val="22"/>
                <w:szCs w:val="22"/>
                <w:lang w:val="ru-RU"/>
              </w:rPr>
              <w:t>Выпускник научится:</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pPr>
              <w:pStyle w:val="205"/>
              <w:spacing w:line="240" w:lineRule="auto"/>
              <w:rPr>
                <w:b/>
                <w:i/>
                <w:sz w:val="22"/>
                <w:szCs w:val="22"/>
                <w:lang w:val="ru-RU"/>
              </w:rPr>
            </w:pPr>
            <w:r>
              <w:rPr>
                <w:b/>
                <w:i/>
                <w:sz w:val="22"/>
                <w:szCs w:val="22"/>
                <w:lang w:val="ru-RU"/>
              </w:rPr>
              <w:t>Выпускник научится:</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характеризовать различные повреждения и травмы, наиболее часто встречающиеся в быту, и их возможные последствия для здоровья;</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анализировать возможные последствия неотложных состояний в случаях, если не будет своевременно оказана первая помощь;</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pPr>
              <w:pStyle w:val="205"/>
              <w:spacing w:line="240" w:lineRule="auto"/>
              <w:rPr>
                <w:sz w:val="22"/>
                <w:szCs w:val="22"/>
                <w:lang w:val="ru-RU"/>
              </w:rPr>
            </w:pPr>
            <w:r>
              <w:rPr>
                <w:iCs/>
                <w:sz w:val="22"/>
                <w:szCs w:val="22"/>
                <w:lang w:val="ru-RU"/>
              </w:rPr>
              <w:t>•</w:t>
            </w:r>
            <w:r>
              <w:rPr>
                <w:iCs/>
                <w:sz w:val="22"/>
                <w:szCs w:val="22"/>
              </w:rPr>
              <w:t> </w:t>
            </w:r>
            <w:r>
              <w:rPr>
                <w:sz w:val="22"/>
                <w:szCs w:val="22"/>
                <w:lang w:val="ru-RU"/>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tc>
        <w:tc>
          <w:tcPr>
            <w:tcW w:w="4537" w:type="dxa"/>
          </w:tcPr>
          <w:p>
            <w:pPr>
              <w:pStyle w:val="205"/>
              <w:spacing w:line="240" w:lineRule="auto"/>
              <w:rPr>
                <w:b/>
                <w:i/>
                <w:sz w:val="22"/>
                <w:szCs w:val="22"/>
                <w:lang w:val="ru-RU"/>
              </w:rPr>
            </w:pPr>
            <w:r>
              <w:rPr>
                <w:b/>
                <w:i/>
                <w:sz w:val="22"/>
                <w:szCs w:val="22"/>
                <w:lang w:val="ru-RU"/>
              </w:rPr>
              <w:t>Выпускник получит возможность научиться:</w:t>
            </w:r>
          </w:p>
          <w:p>
            <w:pPr>
              <w:pStyle w:val="205"/>
              <w:spacing w:line="240" w:lineRule="auto"/>
              <w:rPr>
                <w:i/>
                <w:sz w:val="22"/>
                <w:szCs w:val="22"/>
                <w:lang w:val="ru-RU"/>
              </w:rPr>
            </w:pPr>
            <w:r>
              <w:rPr>
                <w:iCs/>
                <w:sz w:val="22"/>
                <w:szCs w:val="22"/>
                <w:lang w:val="ru-RU"/>
              </w:rPr>
              <w:t>•</w:t>
            </w:r>
            <w:r>
              <w:rPr>
                <w:iCs/>
                <w:sz w:val="22"/>
                <w:szCs w:val="22"/>
              </w:rPr>
              <w:t> </w:t>
            </w:r>
            <w:r>
              <w:rPr>
                <w:i/>
                <w:sz w:val="22"/>
                <w:szCs w:val="22"/>
                <w:lang w:val="ru-RU"/>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pPr>
              <w:pStyle w:val="205"/>
              <w:spacing w:line="240" w:lineRule="auto"/>
              <w:rPr>
                <w:i/>
                <w:sz w:val="22"/>
                <w:szCs w:val="22"/>
                <w:lang w:val="ru-RU"/>
              </w:rPr>
            </w:pPr>
            <w:r>
              <w:rPr>
                <w:iCs/>
                <w:sz w:val="22"/>
                <w:szCs w:val="22"/>
                <w:lang w:val="ru-RU"/>
              </w:rPr>
              <w:t>•</w:t>
            </w:r>
            <w:r>
              <w:rPr>
                <w:iCs/>
                <w:sz w:val="22"/>
                <w:szCs w:val="22"/>
              </w:rPr>
              <w:t> </w:t>
            </w:r>
            <w:r>
              <w:rPr>
                <w:i/>
                <w:sz w:val="22"/>
                <w:szCs w:val="22"/>
                <w:lang w:val="ru-RU"/>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pPr>
              <w:pStyle w:val="205"/>
              <w:spacing w:line="240" w:lineRule="auto"/>
              <w:rPr>
                <w:b/>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46"/>
              <w:shd w:val="clear" w:color="auto" w:fill="FFFFFF"/>
              <w:spacing w:before="0" w:beforeAutospacing="0" w:after="0" w:afterAutospacing="0"/>
              <w:jc w:val="center"/>
              <w:rPr>
                <w:b/>
                <w:color w:val="000000"/>
                <w:sz w:val="22"/>
                <w:szCs w:val="22"/>
              </w:rPr>
            </w:pPr>
            <w:r>
              <w:rPr>
                <w:b/>
                <w:color w:val="000000"/>
                <w:sz w:val="22"/>
                <w:szCs w:val="22"/>
              </w:rPr>
              <w:t>1.2.5.21.Основы смыслового чтения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rPr>
                <w:b/>
                <w:bCs/>
                <w:color w:val="000000"/>
                <w:sz w:val="22"/>
                <w:szCs w:val="22"/>
              </w:rPr>
            </w:pPr>
          </w:p>
        </w:tc>
        <w:tc>
          <w:tcPr>
            <w:tcW w:w="4178" w:type="dxa"/>
          </w:tcPr>
          <w:p>
            <w:pPr>
              <w:pStyle w:val="205"/>
              <w:spacing w:line="240" w:lineRule="auto"/>
              <w:rPr>
                <w:rFonts w:ascii="Arial" w:hAnsi="Arial" w:cs="Arial"/>
                <w:color w:val="000000"/>
                <w:sz w:val="22"/>
                <w:szCs w:val="22"/>
                <w:lang w:val="ru-RU"/>
              </w:rPr>
            </w:pPr>
            <w:r>
              <w:rPr>
                <w:rFonts w:ascii="Arial" w:hAnsi="Arial" w:cs="Arial"/>
                <w:color w:val="000000"/>
                <w:sz w:val="22"/>
                <w:szCs w:val="22"/>
              </w:rPr>
              <w:t> </w:t>
            </w:r>
            <w:r>
              <w:rPr>
                <w:b/>
                <w:i/>
                <w:sz w:val="22"/>
                <w:szCs w:val="22"/>
                <w:lang w:val="ru-RU"/>
              </w:rPr>
              <w:t>Выпускник научится:</w:t>
            </w:r>
          </w:p>
          <w:p>
            <w:pPr>
              <w:ind w:left="452" w:hanging="452"/>
              <w:rPr>
                <w:b/>
                <w:sz w:val="22"/>
                <w:szCs w:val="22"/>
                <w:u w:val="single"/>
                <w:lang w:val="ru-RU"/>
              </w:rPr>
            </w:pPr>
            <w:r>
              <w:rPr>
                <w:b/>
                <w:sz w:val="22"/>
                <w:szCs w:val="22"/>
                <w:u w:val="single"/>
                <w:lang w:val="ru-RU"/>
              </w:rPr>
              <w:t>ориентироваться в содержании текста и понимать его целостный смысл:</w:t>
            </w:r>
          </w:p>
          <w:p>
            <w:pPr>
              <w:pStyle w:val="102"/>
              <w:numPr>
                <w:ilvl w:val="0"/>
                <w:numId w:val="28"/>
              </w:numPr>
              <w:rPr>
                <w:sz w:val="22"/>
                <w:szCs w:val="22"/>
              </w:rPr>
            </w:pPr>
            <w:r>
              <w:rPr>
                <w:sz w:val="22"/>
                <w:szCs w:val="22"/>
              </w:rPr>
              <w:t>определять главную тему, общую цель или назначение текста;</w:t>
            </w:r>
          </w:p>
          <w:p>
            <w:pPr>
              <w:pStyle w:val="102"/>
              <w:numPr>
                <w:ilvl w:val="0"/>
                <w:numId w:val="28"/>
              </w:numPr>
              <w:rPr>
                <w:sz w:val="22"/>
                <w:szCs w:val="22"/>
              </w:rPr>
            </w:pPr>
            <w:r>
              <w:rPr>
                <w:sz w:val="22"/>
                <w:szCs w:val="22"/>
              </w:rPr>
              <w:t>выбирать из текста или придумывать заголовок, соотве6тствующий содержанию и общему смыслу текста;</w:t>
            </w:r>
          </w:p>
          <w:p>
            <w:pPr>
              <w:pStyle w:val="102"/>
              <w:numPr>
                <w:ilvl w:val="0"/>
                <w:numId w:val="28"/>
              </w:numPr>
              <w:rPr>
                <w:sz w:val="22"/>
                <w:szCs w:val="22"/>
              </w:rPr>
            </w:pPr>
            <w:r>
              <w:rPr>
                <w:sz w:val="22"/>
                <w:szCs w:val="22"/>
              </w:rPr>
              <w:t>формулировать тезис, выражающий общий смысл текста;</w:t>
            </w:r>
          </w:p>
          <w:p>
            <w:pPr>
              <w:pStyle w:val="102"/>
              <w:numPr>
                <w:ilvl w:val="0"/>
                <w:numId w:val="28"/>
              </w:numPr>
              <w:rPr>
                <w:sz w:val="22"/>
                <w:szCs w:val="22"/>
              </w:rPr>
            </w:pPr>
            <w:r>
              <w:rPr>
                <w:sz w:val="22"/>
                <w:szCs w:val="22"/>
              </w:rPr>
              <w:t>предвосхищать содержание предметного плана текста по заголовку и с опорой на предыдущий опыт;</w:t>
            </w:r>
          </w:p>
          <w:p>
            <w:pPr>
              <w:pStyle w:val="102"/>
              <w:numPr>
                <w:ilvl w:val="0"/>
                <w:numId w:val="28"/>
              </w:numPr>
              <w:rPr>
                <w:sz w:val="22"/>
                <w:szCs w:val="22"/>
              </w:rPr>
            </w:pPr>
            <w:r>
              <w:rPr>
                <w:sz w:val="22"/>
                <w:szCs w:val="22"/>
              </w:rPr>
              <w:t>объяснять порядок частей (инструкций), содержащихся в тексте;</w:t>
            </w:r>
          </w:p>
          <w:p>
            <w:pPr>
              <w:pStyle w:val="102"/>
              <w:numPr>
                <w:ilvl w:val="0"/>
                <w:numId w:val="29"/>
              </w:numPr>
              <w:rPr>
                <w:sz w:val="22"/>
                <w:szCs w:val="22"/>
              </w:rPr>
            </w:pPr>
            <w:r>
              <w:rPr>
                <w:sz w:val="22"/>
                <w:szCs w:val="22"/>
              </w:rPr>
              <w:t>сопоставлять основные текстовые и внетекстовые компоненты;  обнаруживать соответствия между частью текста и его общей идеей, сформулированной вопросом, объяснять назначение карты, рисунка, пояснять части графика или таблицы и т.д.;</w:t>
            </w:r>
          </w:p>
          <w:p>
            <w:pPr>
              <w:pStyle w:val="102"/>
              <w:rPr>
                <w:sz w:val="22"/>
                <w:szCs w:val="22"/>
              </w:rPr>
            </w:pPr>
            <w:r>
              <w:rPr>
                <w:b/>
                <w:sz w:val="22"/>
                <w:szCs w:val="22"/>
                <w:u w:val="single"/>
              </w:rPr>
              <w:t>находить в тексте требуемую информацию</w:t>
            </w:r>
            <w:r>
              <w:rPr>
                <w:sz w:val="22"/>
                <w:szCs w:val="22"/>
                <w:u w:val="single"/>
              </w:rPr>
              <w:t xml:space="preserve"> </w:t>
            </w:r>
          </w:p>
          <w:p>
            <w:pPr>
              <w:pStyle w:val="102"/>
              <w:numPr>
                <w:ilvl w:val="0"/>
                <w:numId w:val="30"/>
              </w:numPr>
              <w:spacing w:after="240"/>
              <w:rPr>
                <w:sz w:val="22"/>
                <w:szCs w:val="22"/>
              </w:rPr>
            </w:pPr>
            <w:r>
              <w:rPr>
                <w:sz w:val="22"/>
                <w:szCs w:val="22"/>
              </w:rPr>
              <w:t>(пробегать текст глазами, определять его основные элементы,</w:t>
            </w:r>
          </w:p>
          <w:p>
            <w:pPr>
              <w:pStyle w:val="102"/>
              <w:numPr>
                <w:ilvl w:val="0"/>
                <w:numId w:val="30"/>
              </w:numPr>
              <w:spacing w:after="240"/>
              <w:rPr>
                <w:sz w:val="22"/>
                <w:szCs w:val="22"/>
              </w:rPr>
            </w:pPr>
            <w:r>
              <w:rPr>
                <w:sz w:val="22"/>
                <w:szCs w:val="22"/>
              </w:rPr>
              <w:t xml:space="preserve">сопоставлять формы выражения информации в запросе и в самом тексте, </w:t>
            </w:r>
          </w:p>
          <w:p>
            <w:pPr>
              <w:pStyle w:val="102"/>
              <w:numPr>
                <w:ilvl w:val="0"/>
                <w:numId w:val="30"/>
              </w:numPr>
              <w:spacing w:after="240"/>
              <w:rPr>
                <w:sz w:val="22"/>
                <w:szCs w:val="22"/>
              </w:rPr>
            </w:pPr>
            <w:r>
              <w:rPr>
                <w:sz w:val="22"/>
                <w:szCs w:val="22"/>
              </w:rPr>
              <w:t xml:space="preserve">устанавливать, являются ли они тождественными или синонимическими, </w:t>
            </w:r>
          </w:p>
          <w:p>
            <w:pPr>
              <w:pStyle w:val="102"/>
              <w:numPr>
                <w:ilvl w:val="0"/>
                <w:numId w:val="30"/>
              </w:numPr>
              <w:spacing w:after="240"/>
              <w:rPr>
                <w:sz w:val="22"/>
                <w:szCs w:val="22"/>
              </w:rPr>
            </w:pPr>
            <w:r>
              <w:rPr>
                <w:sz w:val="22"/>
                <w:szCs w:val="22"/>
              </w:rPr>
              <w:t>находить необходимую единицу информации в тексте);</w:t>
            </w:r>
          </w:p>
          <w:p>
            <w:pPr>
              <w:ind w:left="452" w:hanging="452"/>
              <w:rPr>
                <w:b/>
                <w:sz w:val="22"/>
                <w:szCs w:val="22"/>
                <w:lang w:val="ru-RU"/>
              </w:rPr>
            </w:pPr>
            <w:r>
              <w:rPr>
                <w:b/>
                <w:sz w:val="22"/>
                <w:szCs w:val="22"/>
                <w:u w:val="single"/>
                <w:lang w:val="ru-RU"/>
              </w:rPr>
              <w:t xml:space="preserve">    решать учебно-познавательные и учебно-практические задачи, требующие полного и критического понимания текста</w:t>
            </w:r>
            <w:r>
              <w:rPr>
                <w:b/>
                <w:sz w:val="22"/>
                <w:szCs w:val="22"/>
                <w:lang w:val="ru-RU"/>
              </w:rPr>
              <w:t>:</w:t>
            </w:r>
          </w:p>
          <w:p>
            <w:pPr>
              <w:pStyle w:val="102"/>
              <w:numPr>
                <w:ilvl w:val="0"/>
                <w:numId w:val="31"/>
              </w:numPr>
              <w:rPr>
                <w:sz w:val="22"/>
                <w:szCs w:val="22"/>
              </w:rPr>
            </w:pPr>
            <w:r>
              <w:rPr>
                <w:sz w:val="22"/>
                <w:szCs w:val="22"/>
              </w:rPr>
              <w:t xml:space="preserve">определять назначение разных видов текстов; </w:t>
            </w:r>
          </w:p>
          <w:p>
            <w:pPr>
              <w:pStyle w:val="102"/>
              <w:numPr>
                <w:ilvl w:val="0"/>
                <w:numId w:val="31"/>
              </w:numPr>
              <w:rPr>
                <w:sz w:val="22"/>
                <w:szCs w:val="22"/>
              </w:rPr>
            </w:pPr>
            <w:r>
              <w:rPr>
                <w:sz w:val="22"/>
                <w:szCs w:val="22"/>
              </w:rPr>
              <w:t xml:space="preserve">ставить перед собой цель чтения, направляя внимание на полезную в данный момент информацию; </w:t>
            </w:r>
          </w:p>
          <w:p>
            <w:pPr>
              <w:pStyle w:val="102"/>
              <w:numPr>
                <w:ilvl w:val="0"/>
                <w:numId w:val="31"/>
              </w:numPr>
              <w:rPr>
                <w:sz w:val="22"/>
                <w:szCs w:val="22"/>
              </w:rPr>
            </w:pPr>
            <w:r>
              <w:rPr>
                <w:sz w:val="22"/>
                <w:szCs w:val="22"/>
              </w:rPr>
              <w:t xml:space="preserve">различать темы и подтемы специального текста; </w:t>
            </w:r>
          </w:p>
          <w:p>
            <w:pPr>
              <w:pStyle w:val="102"/>
              <w:numPr>
                <w:ilvl w:val="0"/>
                <w:numId w:val="31"/>
              </w:numPr>
              <w:rPr>
                <w:sz w:val="22"/>
                <w:szCs w:val="22"/>
              </w:rPr>
            </w:pPr>
            <w:r>
              <w:rPr>
                <w:sz w:val="22"/>
                <w:szCs w:val="22"/>
              </w:rPr>
              <w:t xml:space="preserve">выделять главную и избыточную информацию; </w:t>
            </w:r>
          </w:p>
          <w:p>
            <w:pPr>
              <w:pStyle w:val="102"/>
              <w:numPr>
                <w:ilvl w:val="0"/>
                <w:numId w:val="31"/>
              </w:numPr>
              <w:rPr>
                <w:sz w:val="22"/>
                <w:szCs w:val="22"/>
              </w:rPr>
            </w:pPr>
            <w:r>
              <w:rPr>
                <w:sz w:val="22"/>
                <w:szCs w:val="22"/>
              </w:rPr>
              <w:t>прогнозировать последовательность изложения идей текста;</w:t>
            </w:r>
          </w:p>
          <w:p>
            <w:pPr>
              <w:pStyle w:val="102"/>
              <w:numPr>
                <w:ilvl w:val="0"/>
                <w:numId w:val="31"/>
              </w:numPr>
              <w:rPr>
                <w:sz w:val="22"/>
                <w:szCs w:val="22"/>
              </w:rPr>
            </w:pPr>
            <w:r>
              <w:rPr>
                <w:sz w:val="22"/>
                <w:szCs w:val="22"/>
              </w:rPr>
              <w:t>сопоставлять разные точки зрения и разные источники информации по заданной теме;</w:t>
            </w:r>
          </w:p>
          <w:p>
            <w:pPr>
              <w:pStyle w:val="102"/>
              <w:numPr>
                <w:ilvl w:val="0"/>
                <w:numId w:val="31"/>
              </w:numPr>
              <w:rPr>
                <w:sz w:val="22"/>
                <w:szCs w:val="22"/>
              </w:rPr>
            </w:pPr>
            <w:r>
              <w:rPr>
                <w:sz w:val="22"/>
                <w:szCs w:val="22"/>
              </w:rPr>
              <w:t xml:space="preserve">выполнять смысловое свертывание выделенных фактов и мыслей; </w:t>
            </w:r>
          </w:p>
          <w:p>
            <w:pPr>
              <w:pStyle w:val="102"/>
              <w:numPr>
                <w:ilvl w:val="0"/>
                <w:numId w:val="31"/>
              </w:numPr>
              <w:rPr>
                <w:sz w:val="22"/>
                <w:szCs w:val="22"/>
              </w:rPr>
            </w:pPr>
            <w:r>
              <w:rPr>
                <w:sz w:val="22"/>
                <w:szCs w:val="22"/>
              </w:rPr>
              <w:t>формировать на основе текста систему аргументов (доводов) для обоснования определенной позиции;</w:t>
            </w:r>
          </w:p>
          <w:p>
            <w:pPr>
              <w:pStyle w:val="102"/>
              <w:numPr>
                <w:ilvl w:val="0"/>
                <w:numId w:val="31"/>
              </w:numPr>
              <w:rPr>
                <w:sz w:val="22"/>
                <w:szCs w:val="22"/>
              </w:rPr>
            </w:pPr>
            <w:r>
              <w:rPr>
                <w:sz w:val="22"/>
                <w:szCs w:val="22"/>
              </w:rPr>
              <w:t>понимать душевное состояние персонажей текста, сопереживать им.</w:t>
            </w:r>
          </w:p>
        </w:tc>
        <w:tc>
          <w:tcPr>
            <w:tcW w:w="4537" w:type="dxa"/>
          </w:tcPr>
          <w:p>
            <w:pPr>
              <w:pStyle w:val="205"/>
              <w:spacing w:line="240" w:lineRule="auto"/>
              <w:rPr>
                <w:b/>
                <w:i/>
                <w:sz w:val="22"/>
                <w:szCs w:val="22"/>
                <w:lang w:val="ru-RU"/>
              </w:rPr>
            </w:pPr>
            <w:r>
              <w:rPr>
                <w:b/>
                <w:i/>
                <w:sz w:val="22"/>
                <w:szCs w:val="22"/>
                <w:lang w:val="ru-RU"/>
              </w:rPr>
              <w:t>Выпускник получит возможность научиться:</w:t>
            </w:r>
          </w:p>
          <w:p>
            <w:pPr>
              <w:pStyle w:val="46"/>
              <w:numPr>
                <w:ilvl w:val="0"/>
                <w:numId w:val="32"/>
              </w:numPr>
              <w:shd w:val="clear" w:color="auto" w:fill="FFFFFF"/>
              <w:spacing w:before="0" w:beforeAutospacing="0" w:after="0" w:afterAutospacing="0"/>
              <w:ind w:left="176" w:firstLine="229"/>
              <w:rPr>
                <w:i/>
                <w:color w:val="000000"/>
                <w:sz w:val="22"/>
                <w:szCs w:val="22"/>
              </w:rPr>
            </w:pPr>
            <w:r>
              <w:rPr>
                <w:i/>
                <w:color w:val="000000"/>
                <w:sz w:val="22"/>
                <w:szCs w:val="22"/>
              </w:rPr>
              <w:t>решать учебно-познавательные и учебно-практические задачи, требующие полного и критического понимания текста;</w:t>
            </w:r>
          </w:p>
          <w:p>
            <w:pPr>
              <w:pStyle w:val="46"/>
              <w:numPr>
                <w:ilvl w:val="0"/>
                <w:numId w:val="32"/>
              </w:numPr>
              <w:shd w:val="clear" w:color="auto" w:fill="FFFFFF"/>
              <w:spacing w:before="0" w:beforeAutospacing="0" w:after="0" w:afterAutospacing="0"/>
              <w:ind w:left="176" w:firstLine="283"/>
              <w:rPr>
                <w:i/>
                <w:color w:val="000000"/>
                <w:sz w:val="22"/>
                <w:szCs w:val="22"/>
              </w:rPr>
            </w:pPr>
            <w:r>
              <w:rPr>
                <w:i/>
                <w:color w:val="000000"/>
                <w:sz w:val="22"/>
                <w:szCs w:val="22"/>
              </w:rPr>
              <w:t>определять назначение разных видов текстов;</w:t>
            </w:r>
          </w:p>
          <w:p>
            <w:pPr>
              <w:pStyle w:val="46"/>
              <w:numPr>
                <w:ilvl w:val="0"/>
                <w:numId w:val="32"/>
              </w:numPr>
              <w:shd w:val="clear" w:color="auto" w:fill="FFFFFF"/>
              <w:spacing w:before="0" w:beforeAutospacing="0" w:after="0" w:afterAutospacing="0"/>
              <w:ind w:left="176" w:firstLine="229"/>
              <w:rPr>
                <w:i/>
                <w:color w:val="000000"/>
                <w:sz w:val="22"/>
                <w:szCs w:val="22"/>
              </w:rPr>
            </w:pPr>
            <w:r>
              <w:rPr>
                <w:i/>
                <w:color w:val="000000"/>
                <w:sz w:val="22"/>
                <w:szCs w:val="22"/>
              </w:rPr>
              <w:t>ставить перед собой цель чтения, направляя внимание на полезную в данный момент информацию;</w:t>
            </w:r>
          </w:p>
          <w:p>
            <w:pPr>
              <w:pStyle w:val="46"/>
              <w:numPr>
                <w:ilvl w:val="0"/>
                <w:numId w:val="32"/>
              </w:numPr>
              <w:shd w:val="clear" w:color="auto" w:fill="FFFFFF"/>
              <w:spacing w:before="0" w:beforeAutospacing="0" w:after="0" w:afterAutospacing="0"/>
              <w:ind w:left="176" w:firstLine="283"/>
              <w:rPr>
                <w:i/>
                <w:color w:val="000000"/>
                <w:sz w:val="22"/>
                <w:szCs w:val="22"/>
              </w:rPr>
            </w:pPr>
            <w:r>
              <w:rPr>
                <w:i/>
                <w:color w:val="000000"/>
                <w:sz w:val="22"/>
                <w:szCs w:val="22"/>
              </w:rPr>
              <w:t>различать темы и подтемы специального текста;</w:t>
            </w:r>
          </w:p>
          <w:p>
            <w:pPr>
              <w:pStyle w:val="46"/>
              <w:numPr>
                <w:ilvl w:val="0"/>
                <w:numId w:val="32"/>
              </w:numPr>
              <w:shd w:val="clear" w:color="auto" w:fill="FFFFFF"/>
              <w:spacing w:before="0" w:beforeAutospacing="0" w:after="0" w:afterAutospacing="0"/>
              <w:ind w:left="176" w:firstLine="229"/>
              <w:rPr>
                <w:i/>
                <w:color w:val="000000"/>
                <w:sz w:val="22"/>
                <w:szCs w:val="22"/>
              </w:rPr>
            </w:pPr>
            <w:r>
              <w:rPr>
                <w:i/>
                <w:color w:val="000000"/>
                <w:sz w:val="22"/>
                <w:szCs w:val="22"/>
              </w:rPr>
              <w:t>выделять не только главную, но и избыточную информацию;</w:t>
            </w:r>
          </w:p>
          <w:p>
            <w:pPr>
              <w:pStyle w:val="46"/>
              <w:numPr>
                <w:ilvl w:val="0"/>
                <w:numId w:val="32"/>
              </w:numPr>
              <w:shd w:val="clear" w:color="auto" w:fill="FFFFFF"/>
              <w:spacing w:before="0" w:beforeAutospacing="0" w:after="0" w:afterAutospacing="0"/>
              <w:ind w:left="176" w:firstLine="229"/>
              <w:rPr>
                <w:i/>
                <w:color w:val="000000"/>
                <w:sz w:val="22"/>
                <w:szCs w:val="22"/>
              </w:rPr>
            </w:pPr>
            <w:r>
              <w:rPr>
                <w:i/>
                <w:color w:val="000000"/>
                <w:sz w:val="22"/>
                <w:szCs w:val="22"/>
              </w:rPr>
              <w:t>прогнозировать последовательность изложения идей текста;</w:t>
            </w:r>
          </w:p>
          <w:p>
            <w:pPr>
              <w:pStyle w:val="46"/>
              <w:numPr>
                <w:ilvl w:val="0"/>
                <w:numId w:val="32"/>
              </w:numPr>
              <w:shd w:val="clear" w:color="auto" w:fill="FFFFFF"/>
              <w:spacing w:before="0" w:beforeAutospacing="0" w:after="0" w:afterAutospacing="0"/>
              <w:ind w:left="176" w:firstLine="229"/>
              <w:rPr>
                <w:i/>
                <w:color w:val="000000"/>
                <w:sz w:val="22"/>
                <w:szCs w:val="22"/>
              </w:rPr>
            </w:pPr>
            <w:r>
              <w:rPr>
                <w:i/>
                <w:color w:val="000000"/>
                <w:sz w:val="22"/>
                <w:szCs w:val="22"/>
              </w:rPr>
              <w:t>сопоставлять разные точки зрения и разные источники информации по заданной теме;</w:t>
            </w:r>
          </w:p>
          <w:p>
            <w:pPr>
              <w:pStyle w:val="102"/>
              <w:numPr>
                <w:ilvl w:val="0"/>
                <w:numId w:val="33"/>
              </w:numPr>
              <w:rPr>
                <w:i/>
              </w:rPr>
            </w:pPr>
            <w:r>
              <w:rPr>
                <w:i/>
              </w:rPr>
              <w:t>анализировать изменения своего эмоционального состояния в процессе чтения, получения и переработки полученной информации.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46"/>
              <w:shd w:val="clear" w:color="auto" w:fill="FFFFFF"/>
              <w:spacing w:before="0" w:beforeAutospacing="0" w:after="0" w:afterAutospacing="0"/>
              <w:jc w:val="center"/>
              <w:rPr>
                <w:b/>
                <w:color w:val="000000"/>
                <w:sz w:val="22"/>
                <w:szCs w:val="22"/>
              </w:rPr>
            </w:pPr>
            <w:r>
              <w:rPr>
                <w:b/>
                <w:color w:val="000000"/>
                <w:sz w:val="22"/>
                <w:szCs w:val="22"/>
              </w:rPr>
              <w:t xml:space="preserve">1.2.5.22. Прикладная математика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rPr>
                <w:b/>
                <w:bCs/>
                <w:color w:val="000000"/>
                <w:sz w:val="22"/>
                <w:szCs w:val="22"/>
              </w:rPr>
            </w:pPr>
            <w:r>
              <w:rPr>
                <w:b/>
                <w:bCs/>
                <w:color w:val="000000"/>
              </w:rPr>
              <w:t xml:space="preserve">Алгебраические задачи </w:t>
            </w:r>
          </w:p>
        </w:tc>
        <w:tc>
          <w:tcPr>
            <w:tcW w:w="4178" w:type="dxa"/>
          </w:tcPr>
          <w:p>
            <w:pPr>
              <w:widowControl/>
              <w:shd w:val="clear" w:color="auto" w:fill="FFFFFF"/>
              <w:autoSpaceDE/>
              <w:autoSpaceDN/>
              <w:adjustRightInd/>
              <w:ind w:firstLine="710"/>
              <w:jc w:val="both"/>
              <w:rPr>
                <w:rFonts w:ascii="Calibri" w:hAnsi="Calibri" w:eastAsia="Times New Roman"/>
                <w:b/>
                <w:color w:val="000000"/>
                <w:sz w:val="22"/>
                <w:szCs w:val="22"/>
                <w:lang w:val="ru-RU"/>
              </w:rPr>
            </w:pPr>
            <w:r>
              <w:rPr>
                <w:rFonts w:eastAsia="Times New Roman"/>
                <w:b/>
                <w:iCs/>
                <w:color w:val="000000"/>
                <w:sz w:val="22"/>
                <w:szCs w:val="22"/>
                <w:lang w:val="ru-RU"/>
              </w:rPr>
              <w:t>Выпускник научится:</w:t>
            </w:r>
          </w:p>
          <w:p>
            <w:pPr>
              <w:pStyle w:val="102"/>
              <w:numPr>
                <w:ilvl w:val="0"/>
                <w:numId w:val="34"/>
              </w:numPr>
              <w:shd w:val="clear" w:color="auto" w:fill="FFFFFF"/>
              <w:jc w:val="both"/>
              <w:rPr>
                <w:color w:val="000000"/>
                <w:sz w:val="22"/>
                <w:szCs w:val="22"/>
              </w:rPr>
            </w:pPr>
            <w:r>
              <w:rPr>
                <w:color w:val="000000"/>
                <w:sz w:val="22"/>
                <w:szCs w:val="22"/>
              </w:rPr>
              <w:t>выполнять диаграммы и графики.</w:t>
            </w:r>
          </w:p>
          <w:p>
            <w:pPr>
              <w:pStyle w:val="102"/>
              <w:numPr>
                <w:ilvl w:val="0"/>
                <w:numId w:val="34"/>
              </w:numPr>
              <w:shd w:val="clear" w:color="auto" w:fill="FFFFFF"/>
              <w:jc w:val="both"/>
              <w:rPr>
                <w:color w:val="000000"/>
                <w:sz w:val="22"/>
                <w:szCs w:val="22"/>
              </w:rPr>
            </w:pPr>
            <w:r>
              <w:rPr>
                <w:color w:val="000000"/>
                <w:sz w:val="22"/>
                <w:szCs w:val="22"/>
              </w:rPr>
              <w:t>решать задачи на проценты: смеси, растворы, сплавы.</w:t>
            </w:r>
          </w:p>
          <w:p>
            <w:pPr>
              <w:pStyle w:val="102"/>
              <w:numPr>
                <w:ilvl w:val="0"/>
                <w:numId w:val="34"/>
              </w:numPr>
              <w:shd w:val="clear" w:color="auto" w:fill="FFFFFF"/>
              <w:jc w:val="both"/>
              <w:rPr>
                <w:color w:val="000000"/>
                <w:sz w:val="22"/>
                <w:szCs w:val="22"/>
              </w:rPr>
            </w:pPr>
            <w:r>
              <w:rPr>
                <w:color w:val="000000"/>
                <w:sz w:val="22"/>
                <w:szCs w:val="22"/>
              </w:rPr>
              <w:t>решать задачи на проценты: Распродажа. Тарифы. Штрафы.</w:t>
            </w:r>
          </w:p>
          <w:p>
            <w:pPr>
              <w:pStyle w:val="102"/>
              <w:numPr>
                <w:ilvl w:val="0"/>
                <w:numId w:val="34"/>
              </w:numPr>
              <w:shd w:val="clear" w:color="auto" w:fill="FFFFFF"/>
              <w:jc w:val="both"/>
              <w:rPr>
                <w:color w:val="000000"/>
                <w:sz w:val="22"/>
                <w:szCs w:val="22"/>
              </w:rPr>
            </w:pPr>
            <w:r>
              <w:rPr>
                <w:color w:val="000000"/>
                <w:sz w:val="22"/>
                <w:szCs w:val="22"/>
              </w:rPr>
              <w:t>решать задачи на проценты: Банковские операции.</w:t>
            </w:r>
          </w:p>
          <w:p>
            <w:pPr>
              <w:pStyle w:val="102"/>
              <w:numPr>
                <w:ilvl w:val="0"/>
                <w:numId w:val="34"/>
              </w:numPr>
              <w:shd w:val="clear" w:color="auto" w:fill="FFFFFF"/>
              <w:jc w:val="both"/>
              <w:rPr>
                <w:b/>
                <w:color w:val="000000"/>
                <w:sz w:val="22"/>
                <w:szCs w:val="22"/>
              </w:rPr>
            </w:pPr>
            <w:r>
              <w:rPr>
                <w:color w:val="000000"/>
                <w:sz w:val="22"/>
                <w:szCs w:val="22"/>
              </w:rPr>
              <w:t>решать прикладные задачи..</w:t>
            </w:r>
          </w:p>
        </w:tc>
        <w:tc>
          <w:tcPr>
            <w:tcW w:w="4537" w:type="dxa"/>
          </w:tcPr>
          <w:p>
            <w:pPr>
              <w:widowControl/>
              <w:shd w:val="clear" w:color="auto" w:fill="FFFFFF"/>
              <w:autoSpaceDE/>
              <w:autoSpaceDN/>
              <w:adjustRightInd/>
              <w:ind w:firstLine="710"/>
              <w:jc w:val="both"/>
              <w:rPr>
                <w:rFonts w:ascii="Calibri" w:hAnsi="Calibri" w:eastAsia="Times New Roman"/>
                <w:b/>
                <w:i/>
                <w:color w:val="000000"/>
                <w:sz w:val="22"/>
                <w:szCs w:val="22"/>
                <w:lang w:val="ru-RU"/>
              </w:rPr>
            </w:pPr>
            <w:r>
              <w:rPr>
                <w:rFonts w:eastAsia="Times New Roman"/>
                <w:b/>
                <w:i/>
                <w:iCs/>
                <w:color w:val="000000"/>
                <w:sz w:val="22"/>
                <w:szCs w:val="22"/>
                <w:lang w:val="ru-RU"/>
              </w:rPr>
              <w:t>Выпускник получит возможность:</w:t>
            </w:r>
          </w:p>
          <w:p>
            <w:pPr>
              <w:pStyle w:val="102"/>
              <w:numPr>
                <w:ilvl w:val="1"/>
                <w:numId w:val="35"/>
              </w:numPr>
              <w:shd w:val="clear" w:color="auto" w:fill="FFFFFF"/>
              <w:ind w:left="358" w:hanging="141"/>
              <w:jc w:val="both"/>
              <w:rPr>
                <w:rFonts w:ascii="Calibri" w:hAnsi="Calibri"/>
                <w:i/>
                <w:color w:val="000000"/>
                <w:sz w:val="22"/>
                <w:szCs w:val="22"/>
              </w:rPr>
            </w:pPr>
            <w:r>
              <w:rPr>
                <w:i/>
                <w:color w:val="000000"/>
                <w:sz w:val="22"/>
                <w:szCs w:val="22"/>
              </w:rPr>
              <w:t xml:space="preserve">   научиться выполнять многошаговые преобразования рациональных выражений, применяя широкий набор способов и приёмов;</w:t>
            </w:r>
          </w:p>
          <w:p>
            <w:pPr>
              <w:pStyle w:val="102"/>
              <w:numPr>
                <w:ilvl w:val="1"/>
                <w:numId w:val="35"/>
              </w:numPr>
              <w:shd w:val="clear" w:color="auto" w:fill="FFFFFF"/>
              <w:ind w:left="217" w:firstLine="0"/>
              <w:jc w:val="both"/>
              <w:rPr>
                <w:rFonts w:ascii="Calibri" w:hAnsi="Calibri"/>
                <w:i/>
                <w:color w:val="000000"/>
                <w:sz w:val="22"/>
                <w:szCs w:val="22"/>
              </w:rPr>
            </w:pPr>
            <w:r>
              <w:rPr>
                <w:i/>
                <w:color w:val="000000"/>
                <w:sz w:val="22"/>
                <w:szCs w:val="22"/>
              </w:rPr>
              <w:t>применять тождественные преобразования для решения задач из различных разделов курса.</w:t>
            </w:r>
          </w:p>
          <w:p>
            <w:pPr>
              <w:pStyle w:val="46"/>
              <w:shd w:val="clear" w:color="auto" w:fill="FFFFFF"/>
              <w:spacing w:before="0" w:beforeAutospacing="0" w:after="0" w:afterAutospacing="0"/>
              <w:rPr>
                <w:b/>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widowControl/>
              <w:shd w:val="clear" w:color="auto" w:fill="FFFFFF"/>
              <w:autoSpaceDE/>
              <w:autoSpaceDN/>
              <w:adjustRightInd/>
              <w:rPr>
                <w:rFonts w:eastAsia="Times New Roman"/>
                <w:b/>
                <w:bCs/>
                <w:color w:val="000000"/>
                <w:sz w:val="22"/>
                <w:szCs w:val="22"/>
                <w:lang w:val="ru-RU"/>
              </w:rPr>
            </w:pPr>
            <w:r>
              <w:rPr>
                <w:b/>
                <w:bCs/>
                <w:color w:val="000000"/>
              </w:rPr>
              <w:t xml:space="preserve">Геометрические задачи </w:t>
            </w:r>
          </w:p>
        </w:tc>
        <w:tc>
          <w:tcPr>
            <w:tcW w:w="4178" w:type="dxa"/>
          </w:tcPr>
          <w:p>
            <w:pPr>
              <w:widowControl/>
              <w:shd w:val="clear" w:color="auto" w:fill="FFFFFF"/>
              <w:autoSpaceDE/>
              <w:autoSpaceDN/>
              <w:adjustRightInd/>
              <w:ind w:firstLine="710"/>
              <w:jc w:val="both"/>
              <w:rPr>
                <w:rFonts w:ascii="Calibri" w:hAnsi="Calibri" w:eastAsia="Times New Roman"/>
                <w:b/>
                <w:color w:val="000000"/>
                <w:sz w:val="22"/>
                <w:szCs w:val="22"/>
                <w:lang w:val="ru-RU"/>
              </w:rPr>
            </w:pPr>
            <w:r>
              <w:rPr>
                <w:rFonts w:eastAsia="Times New Roman"/>
                <w:b/>
                <w:iCs/>
                <w:color w:val="000000"/>
                <w:sz w:val="22"/>
                <w:szCs w:val="22"/>
                <w:lang w:val="ru-RU"/>
              </w:rPr>
              <w:t>Выпускник научится:</w:t>
            </w:r>
          </w:p>
          <w:p>
            <w:pPr>
              <w:pStyle w:val="102"/>
              <w:numPr>
                <w:ilvl w:val="0"/>
                <w:numId w:val="36"/>
              </w:numPr>
              <w:shd w:val="clear" w:color="auto" w:fill="FFFFFF"/>
              <w:jc w:val="both"/>
              <w:rPr>
                <w:color w:val="000000"/>
                <w:sz w:val="22"/>
                <w:szCs w:val="22"/>
              </w:rPr>
            </w:pPr>
            <w:r>
              <w:rPr>
                <w:color w:val="000000"/>
                <w:sz w:val="22"/>
                <w:szCs w:val="22"/>
              </w:rPr>
              <w:t>решать практико-ориентированные задачи;</w:t>
            </w:r>
          </w:p>
          <w:p>
            <w:pPr>
              <w:pStyle w:val="102"/>
              <w:numPr>
                <w:ilvl w:val="0"/>
                <w:numId w:val="36"/>
              </w:numPr>
              <w:shd w:val="clear" w:color="auto" w:fill="FFFFFF"/>
              <w:jc w:val="both"/>
              <w:rPr>
                <w:color w:val="000000"/>
                <w:sz w:val="22"/>
                <w:szCs w:val="22"/>
              </w:rPr>
            </w:pPr>
            <w:r>
              <w:rPr>
                <w:color w:val="000000"/>
                <w:sz w:val="22"/>
                <w:szCs w:val="22"/>
              </w:rPr>
              <w:t>работать с особыми треугольниками;</w:t>
            </w:r>
          </w:p>
          <w:p>
            <w:pPr>
              <w:widowControl/>
              <w:numPr>
                <w:ilvl w:val="0"/>
                <w:numId w:val="36"/>
              </w:numPr>
              <w:shd w:val="clear" w:color="auto" w:fill="FFFFFF"/>
              <w:autoSpaceDE/>
              <w:autoSpaceDN/>
              <w:adjustRightInd/>
              <w:jc w:val="both"/>
              <w:rPr>
                <w:rFonts w:eastAsia="Times New Roman"/>
                <w:b/>
                <w:iCs/>
                <w:color w:val="000000"/>
                <w:sz w:val="22"/>
                <w:szCs w:val="22"/>
                <w:lang w:val="ru-RU"/>
              </w:rPr>
            </w:pPr>
            <w:r>
              <w:rPr>
                <w:color w:val="000000"/>
                <w:sz w:val="22"/>
                <w:szCs w:val="22"/>
                <w:lang w:val="ru-RU"/>
              </w:rPr>
              <w:t>решать задачи из раздела «Тригонометрии в геометрии».</w:t>
            </w:r>
          </w:p>
        </w:tc>
        <w:tc>
          <w:tcPr>
            <w:tcW w:w="4537" w:type="dxa"/>
          </w:tcPr>
          <w:p>
            <w:pPr>
              <w:widowControl/>
              <w:shd w:val="clear" w:color="auto" w:fill="FFFFFF"/>
              <w:autoSpaceDE/>
              <w:autoSpaceDN/>
              <w:adjustRightInd/>
              <w:ind w:firstLine="710"/>
              <w:jc w:val="both"/>
              <w:rPr>
                <w:rFonts w:ascii="Calibri" w:hAnsi="Calibri" w:eastAsia="Times New Roman"/>
                <w:b/>
                <w:i/>
                <w:color w:val="000000"/>
                <w:sz w:val="22"/>
                <w:szCs w:val="22"/>
                <w:lang w:val="ru-RU"/>
              </w:rPr>
            </w:pPr>
            <w:r>
              <w:rPr>
                <w:rFonts w:eastAsia="Times New Roman"/>
                <w:b/>
                <w:i/>
                <w:iCs/>
                <w:color w:val="000000"/>
                <w:sz w:val="22"/>
                <w:szCs w:val="22"/>
                <w:lang w:val="ru-RU"/>
              </w:rPr>
              <w:t>Выпускник получит возможность:</w:t>
            </w:r>
          </w:p>
          <w:p>
            <w:pPr>
              <w:pStyle w:val="102"/>
              <w:numPr>
                <w:ilvl w:val="0"/>
                <w:numId w:val="37"/>
              </w:numPr>
              <w:shd w:val="clear" w:color="auto" w:fill="FFFFFF"/>
              <w:ind w:left="217" w:hanging="142"/>
              <w:jc w:val="both"/>
              <w:rPr>
                <w:rFonts w:ascii="Calibri" w:hAnsi="Calibri"/>
                <w:i/>
                <w:color w:val="000000"/>
                <w:sz w:val="22"/>
                <w:szCs w:val="22"/>
              </w:rPr>
            </w:pPr>
            <w:r>
              <w:rPr>
                <w:i/>
                <w:color w:val="000000"/>
                <w:sz w:val="22"/>
                <w:szCs w:val="22"/>
              </w:rPr>
              <w:t xml:space="preserve">  проводить исследования, связанные с изучением свойств геометрических фигур, в том числе с использованием компьютера; </w:t>
            </w:r>
          </w:p>
          <w:p>
            <w:pPr>
              <w:pStyle w:val="102"/>
              <w:numPr>
                <w:ilvl w:val="0"/>
                <w:numId w:val="38"/>
              </w:numPr>
              <w:shd w:val="clear" w:color="auto" w:fill="FFFFFF"/>
              <w:ind w:left="217" w:hanging="142"/>
              <w:jc w:val="both"/>
              <w:rPr>
                <w:rFonts w:ascii="Calibri" w:hAnsi="Calibri"/>
                <w:i/>
                <w:color w:val="000000"/>
                <w:sz w:val="22"/>
                <w:szCs w:val="22"/>
              </w:rPr>
            </w:pPr>
            <w:r>
              <w:rPr>
                <w:i/>
                <w:color w:val="000000"/>
                <w:sz w:val="22"/>
                <w:szCs w:val="22"/>
              </w:rPr>
              <w:t xml:space="preserve"> на  основе графиков изученных функций строить более сложные графики (кусочно-заданные, с «выколотыми» точками и т. п.);</w:t>
            </w:r>
          </w:p>
          <w:p>
            <w:pPr>
              <w:pStyle w:val="102"/>
              <w:numPr>
                <w:ilvl w:val="0"/>
                <w:numId w:val="39"/>
              </w:numPr>
              <w:shd w:val="clear" w:color="auto" w:fill="FFFFFF"/>
              <w:ind w:left="75" w:firstLine="0"/>
              <w:jc w:val="both"/>
              <w:rPr>
                <w:b/>
                <w:iCs/>
                <w:color w:val="000000"/>
                <w:sz w:val="22"/>
                <w:szCs w:val="22"/>
              </w:rPr>
            </w:pPr>
            <w:r>
              <w:rPr>
                <w:i/>
                <w:color w:val="000000"/>
                <w:sz w:val="22"/>
                <w:szCs w:val="22"/>
              </w:rPr>
              <w:t xml:space="preserve"> использовать функциональные представления и свойства функций для решения математических задач из различных разделов курса.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46"/>
              <w:shd w:val="clear" w:color="auto" w:fill="FFFFFF"/>
              <w:spacing w:before="0" w:beforeAutospacing="0" w:after="0" w:afterAutospacing="0"/>
              <w:jc w:val="center"/>
              <w:rPr>
                <w:b/>
                <w:color w:val="000000"/>
                <w:sz w:val="22"/>
                <w:szCs w:val="22"/>
              </w:rPr>
            </w:pPr>
            <w:r>
              <w:rPr>
                <w:b/>
                <w:color w:val="000000"/>
                <w:sz w:val="22"/>
                <w:szCs w:val="22"/>
              </w:rPr>
              <w:t>1.2.5.23. Наглядная геометрия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rPr>
                <w:b/>
                <w:bCs/>
                <w:color w:val="000000"/>
                <w:sz w:val="22"/>
                <w:szCs w:val="22"/>
              </w:rPr>
            </w:pPr>
            <w:r>
              <w:rPr>
                <w:b/>
                <w:bCs/>
                <w:color w:val="000000"/>
                <w:sz w:val="22"/>
                <w:szCs w:val="22"/>
              </w:rPr>
              <w:t>Геометрические фигуры</w:t>
            </w:r>
          </w:p>
        </w:tc>
        <w:tc>
          <w:tcPr>
            <w:tcW w:w="4178" w:type="dxa"/>
          </w:tcPr>
          <w:p>
            <w:pPr>
              <w:widowControl/>
              <w:shd w:val="clear" w:color="auto" w:fill="FFFFFF"/>
              <w:autoSpaceDE/>
              <w:autoSpaceDN/>
              <w:adjustRightInd/>
              <w:ind w:firstLine="710"/>
              <w:jc w:val="both"/>
              <w:rPr>
                <w:rFonts w:ascii="Calibri" w:hAnsi="Calibri" w:eastAsia="Times New Roman"/>
                <w:b/>
                <w:color w:val="000000"/>
                <w:sz w:val="22"/>
                <w:szCs w:val="22"/>
                <w:lang w:val="ru-RU"/>
              </w:rPr>
            </w:pPr>
            <w:r>
              <w:rPr>
                <w:rFonts w:eastAsia="NewtonSanPin"/>
                <w:bCs/>
                <w:sz w:val="22"/>
                <w:szCs w:val="22"/>
                <w:lang w:eastAsia="en-US"/>
              </w:rPr>
              <w:t xml:space="preserve"> </w:t>
            </w:r>
            <w:r>
              <w:rPr>
                <w:rFonts w:eastAsia="Times New Roman"/>
                <w:b/>
                <w:iCs/>
                <w:color w:val="000000"/>
                <w:sz w:val="22"/>
                <w:szCs w:val="22"/>
                <w:lang w:val="ru-RU"/>
              </w:rPr>
              <w:t>Выпускник научится:</w:t>
            </w:r>
          </w:p>
          <w:p>
            <w:pPr>
              <w:pStyle w:val="102"/>
              <w:numPr>
                <w:ilvl w:val="0"/>
                <w:numId w:val="40"/>
              </w:numPr>
              <w:ind w:left="176" w:firstLine="0"/>
              <w:jc w:val="both"/>
              <w:rPr>
                <w:rFonts w:eastAsia="NewtonSanPin"/>
                <w:bCs/>
                <w:sz w:val="22"/>
                <w:szCs w:val="22"/>
                <w:lang w:eastAsia="en-US"/>
              </w:rPr>
            </w:pPr>
            <w:r>
              <w:rPr>
                <w:rFonts w:eastAsia="NewtonSanPin"/>
                <w:bCs/>
                <w:sz w:val="22"/>
                <w:szCs w:val="22"/>
                <w:lang w:eastAsia="en-US"/>
              </w:rP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круг, прямоугольный параллелепипед, куб, шар. изображать изучаемые фигуры от руки и с помощью линейки и циркуля.</w:t>
            </w:r>
          </w:p>
          <w:p>
            <w:pPr>
              <w:jc w:val="both"/>
              <w:rPr>
                <w:rFonts w:eastAsia="NewtonSanPin"/>
                <w:bCs/>
                <w:sz w:val="22"/>
                <w:szCs w:val="22"/>
                <w:lang w:val="ru-RU" w:eastAsia="en-US"/>
              </w:rPr>
            </w:pPr>
            <w:r>
              <w:rPr>
                <w:rFonts w:eastAsia="NewtonSanPin"/>
                <w:bCs/>
                <w:i/>
                <w:iCs/>
                <w:sz w:val="22"/>
                <w:szCs w:val="22"/>
                <w:lang w:val="ru-RU" w:eastAsia="en-US"/>
              </w:rPr>
              <w:t>В повседневной жизни и при изучении других предметов</w:t>
            </w:r>
            <w:r>
              <w:rPr>
                <w:rFonts w:eastAsia="NewtonSanPin"/>
                <w:bCs/>
                <w:sz w:val="22"/>
                <w:szCs w:val="22"/>
                <w:lang w:val="ru-RU" w:eastAsia="en-US"/>
              </w:rPr>
              <w:t>:</w:t>
            </w:r>
          </w:p>
          <w:p>
            <w:pPr>
              <w:pStyle w:val="102"/>
              <w:numPr>
                <w:ilvl w:val="0"/>
                <w:numId w:val="41"/>
              </w:numPr>
              <w:jc w:val="both"/>
              <w:rPr>
                <w:rFonts w:eastAsia="NewtonSanPin"/>
                <w:bCs/>
                <w:sz w:val="22"/>
                <w:szCs w:val="22"/>
                <w:lang w:eastAsia="en-US"/>
              </w:rPr>
            </w:pPr>
            <w:r>
              <w:rPr>
                <w:rFonts w:eastAsia="NewtonSanPin"/>
                <w:bCs/>
                <w:sz w:val="22"/>
                <w:szCs w:val="22"/>
                <w:lang w:eastAsia="en-US"/>
              </w:rPr>
              <w:t>оперировать на базовом уровне понятиями: фигура, многоугольник, параллелограмм, конус, эллипс, окружность. Замечательные кривые: гипербола, парабола, спираль Архимеда, синусоида, кардиоида, циклоида, гипоциклоида, кривая Дракона. Изображать изучаемые фигуры от руки и с помощью линейки и циркуля. Строить зеркальные отражения геометрических фигур; симметричные фигуры. Параллельность и перпендикулярность. Сечения куба.</w:t>
            </w:r>
          </w:p>
          <w:p>
            <w:pPr>
              <w:jc w:val="both"/>
              <w:rPr>
                <w:rFonts w:eastAsia="NewtonSanPin"/>
                <w:bCs/>
                <w:sz w:val="22"/>
                <w:szCs w:val="22"/>
                <w:lang w:val="ru-RU" w:eastAsia="en-US"/>
              </w:rPr>
            </w:pPr>
            <w:r>
              <w:rPr>
                <w:rFonts w:eastAsia="NewtonSanPin"/>
                <w:bCs/>
                <w:i/>
                <w:iCs/>
                <w:sz w:val="22"/>
                <w:szCs w:val="22"/>
                <w:lang w:val="ru-RU" w:eastAsia="en-US"/>
              </w:rPr>
              <w:t>В повседневной жизни и при изучении других предметов</w:t>
            </w:r>
            <w:r>
              <w:rPr>
                <w:rFonts w:eastAsia="NewtonSanPin"/>
                <w:bCs/>
                <w:sz w:val="22"/>
                <w:szCs w:val="22"/>
                <w:lang w:val="ru-RU" w:eastAsia="en-US"/>
              </w:rPr>
              <w:t>:</w:t>
            </w:r>
          </w:p>
          <w:p>
            <w:pPr>
              <w:jc w:val="both"/>
              <w:rPr>
                <w:rFonts w:eastAsia="NewtonSanPin"/>
                <w:bCs/>
                <w:sz w:val="22"/>
                <w:szCs w:val="22"/>
                <w:lang w:val="ru-RU" w:eastAsia="en-US"/>
              </w:rPr>
            </w:pPr>
            <w:r>
              <w:rPr>
                <w:rFonts w:eastAsia="NewtonSanPin"/>
                <w:bCs/>
                <w:sz w:val="22"/>
                <w:szCs w:val="22"/>
                <w:lang w:val="ru-RU" w:eastAsia="en-US"/>
              </w:rPr>
              <w:t>Решать практические задачи с применением простейших свойств фигур.</w:t>
            </w:r>
          </w:p>
          <w:p>
            <w:pPr>
              <w:jc w:val="both"/>
              <w:rPr>
                <w:rFonts w:eastAsia="NewtonSanPin"/>
                <w:bCs/>
                <w:sz w:val="22"/>
                <w:szCs w:val="22"/>
                <w:lang w:val="ru-RU" w:eastAsia="en-US"/>
              </w:rPr>
            </w:pPr>
            <w:r>
              <w:rPr>
                <w:rFonts w:eastAsia="NewtonSanPin"/>
                <w:bCs/>
                <w:sz w:val="22"/>
                <w:szCs w:val="22"/>
                <w:lang w:val="ru-RU" w:eastAsia="en-US"/>
              </w:rPr>
              <w:t>Решать практические задачи на создание орнаментов, бордюров и паркетов.</w:t>
            </w:r>
          </w:p>
          <w:p>
            <w:pPr>
              <w:pStyle w:val="46"/>
              <w:shd w:val="clear" w:color="auto" w:fill="FFFFFF"/>
              <w:spacing w:before="0" w:beforeAutospacing="0" w:after="0" w:afterAutospacing="0"/>
              <w:rPr>
                <w:color w:val="000000"/>
                <w:sz w:val="22"/>
                <w:szCs w:val="22"/>
              </w:rPr>
            </w:pPr>
          </w:p>
        </w:tc>
        <w:tc>
          <w:tcPr>
            <w:tcW w:w="4537" w:type="dxa"/>
          </w:tcPr>
          <w:p>
            <w:pPr>
              <w:widowControl/>
              <w:shd w:val="clear" w:color="auto" w:fill="FFFFFF"/>
              <w:autoSpaceDE/>
              <w:autoSpaceDN/>
              <w:adjustRightInd/>
              <w:ind w:firstLine="710"/>
              <w:jc w:val="both"/>
              <w:rPr>
                <w:rFonts w:ascii="Calibri" w:hAnsi="Calibri" w:eastAsia="Times New Roman"/>
                <w:b/>
                <w:i/>
                <w:color w:val="000000"/>
                <w:sz w:val="22"/>
                <w:szCs w:val="22"/>
                <w:lang w:val="ru-RU"/>
              </w:rPr>
            </w:pPr>
            <w:r>
              <w:rPr>
                <w:rFonts w:eastAsia="Times New Roman"/>
                <w:b/>
                <w:i/>
                <w:iCs/>
                <w:color w:val="000000"/>
                <w:sz w:val="22"/>
                <w:szCs w:val="22"/>
                <w:lang w:val="ru-RU"/>
              </w:rPr>
              <w:t>Выпускник получит возможность научиться:</w:t>
            </w:r>
          </w:p>
          <w:p>
            <w:pPr>
              <w:pStyle w:val="102"/>
              <w:numPr>
                <w:ilvl w:val="0"/>
                <w:numId w:val="40"/>
              </w:numPr>
              <w:ind w:left="34" w:firstLine="0"/>
              <w:jc w:val="both"/>
              <w:rPr>
                <w:rFonts w:eastAsia="NewtonSanPin"/>
                <w:bCs/>
                <w:i/>
                <w:sz w:val="22"/>
                <w:szCs w:val="22"/>
                <w:lang w:eastAsia="en-US"/>
              </w:rPr>
            </w:pPr>
            <w:r>
              <w:rPr>
                <w:rFonts w:eastAsia="NewtonSanPin"/>
                <w:bCs/>
                <w:i/>
                <w:sz w:val="22"/>
                <w:szCs w:val="22"/>
                <w:lang w:eastAsia="en-US"/>
              </w:rPr>
              <w:t>извлекать, интерпретировать и преобразовывать информацию о геометрических фигурах, представленную на чертежах;</w:t>
            </w:r>
          </w:p>
          <w:p>
            <w:pPr>
              <w:pStyle w:val="102"/>
              <w:numPr>
                <w:ilvl w:val="0"/>
                <w:numId w:val="40"/>
              </w:numPr>
              <w:ind w:left="34" w:firstLine="142"/>
              <w:jc w:val="both"/>
              <w:rPr>
                <w:rFonts w:eastAsia="NewtonSanPin"/>
                <w:bCs/>
                <w:i/>
                <w:sz w:val="22"/>
                <w:szCs w:val="22"/>
                <w:lang w:eastAsia="en-US"/>
              </w:rPr>
            </w:pPr>
            <w:r>
              <w:rPr>
                <w:rFonts w:eastAsia="NewtonSanPin"/>
                <w:bCs/>
                <w:i/>
                <w:sz w:val="22"/>
                <w:szCs w:val="22"/>
                <w:lang w:eastAsia="en-US"/>
              </w:rPr>
              <w:t>изображать изучаемые фигуры от руки и с помощью компьютерных инструментов;</w:t>
            </w:r>
          </w:p>
          <w:p>
            <w:pPr>
              <w:pStyle w:val="102"/>
              <w:numPr>
                <w:ilvl w:val="0"/>
                <w:numId w:val="40"/>
              </w:numPr>
              <w:ind w:left="34" w:firstLine="142"/>
              <w:jc w:val="both"/>
              <w:rPr>
                <w:rFonts w:eastAsia="NewtonSanPin"/>
                <w:bCs/>
                <w:i/>
                <w:sz w:val="22"/>
                <w:szCs w:val="22"/>
                <w:lang w:eastAsia="en-US"/>
              </w:rPr>
            </w:pPr>
            <w:r>
              <w:rPr>
                <w:rFonts w:eastAsia="NewtonSanPin"/>
                <w:bCs/>
                <w:i/>
                <w:sz w:val="22"/>
                <w:szCs w:val="22"/>
                <w:lang w:eastAsia="en-US"/>
              </w:rPr>
              <w:t>работать с математическим текстом (структурировать, извлекать необходимую информацию);</w:t>
            </w:r>
          </w:p>
          <w:p>
            <w:pPr>
              <w:pStyle w:val="102"/>
              <w:numPr>
                <w:ilvl w:val="0"/>
                <w:numId w:val="40"/>
              </w:numPr>
              <w:ind w:left="34" w:firstLine="142"/>
              <w:jc w:val="both"/>
              <w:rPr>
                <w:rFonts w:eastAsia="NewtonSanPin"/>
                <w:bCs/>
                <w:i/>
                <w:sz w:val="22"/>
                <w:szCs w:val="22"/>
                <w:lang w:eastAsia="en-US"/>
              </w:rPr>
            </w:pPr>
            <w:r>
              <w:rPr>
                <w:rFonts w:eastAsia="NewtonSanPin"/>
                <w:bCs/>
                <w:i/>
                <w:sz w:val="22"/>
                <w:szCs w:val="22"/>
                <w:lang w:eastAsia="en-US"/>
              </w:rPr>
              <w:t>владеть некоторыми основными понятиями геометрии, различать простейшие плоские и объемные геометрические фигуры.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rPr>
                <w:rFonts w:eastAsia="NewtonSanPin"/>
                <w:b/>
                <w:bCs/>
                <w:sz w:val="22"/>
                <w:szCs w:val="22"/>
                <w:lang w:val="ru-RU" w:eastAsia="en-US"/>
              </w:rPr>
            </w:pPr>
            <w:r>
              <w:rPr>
                <w:rFonts w:eastAsia="NewtonSanPin"/>
                <w:b/>
                <w:bCs/>
                <w:sz w:val="22"/>
                <w:szCs w:val="22"/>
                <w:lang w:val="ru-RU" w:eastAsia="en-US"/>
              </w:rPr>
              <w:t>Измерения и вычисления</w:t>
            </w:r>
          </w:p>
          <w:p>
            <w:pPr>
              <w:pStyle w:val="46"/>
              <w:shd w:val="clear" w:color="auto" w:fill="FFFFFF"/>
              <w:spacing w:before="0" w:beforeAutospacing="0" w:after="0" w:afterAutospacing="0"/>
              <w:rPr>
                <w:b/>
                <w:bCs/>
                <w:color w:val="000000"/>
                <w:sz w:val="22"/>
                <w:szCs w:val="22"/>
              </w:rPr>
            </w:pPr>
          </w:p>
        </w:tc>
        <w:tc>
          <w:tcPr>
            <w:tcW w:w="4178" w:type="dxa"/>
          </w:tcPr>
          <w:p>
            <w:pPr>
              <w:widowControl/>
              <w:shd w:val="clear" w:color="auto" w:fill="FFFFFF"/>
              <w:autoSpaceDE/>
              <w:autoSpaceDN/>
              <w:adjustRightInd/>
              <w:ind w:firstLine="710"/>
              <w:jc w:val="both"/>
              <w:rPr>
                <w:rFonts w:ascii="Calibri" w:hAnsi="Calibri" w:eastAsia="Times New Roman"/>
                <w:b/>
                <w:color w:val="000000"/>
                <w:sz w:val="22"/>
                <w:szCs w:val="22"/>
                <w:lang w:val="ru-RU"/>
              </w:rPr>
            </w:pPr>
            <w:r>
              <w:rPr>
                <w:rFonts w:eastAsia="Times New Roman"/>
                <w:b/>
                <w:iCs/>
                <w:color w:val="000000"/>
                <w:sz w:val="22"/>
                <w:szCs w:val="22"/>
                <w:lang w:val="ru-RU"/>
              </w:rPr>
              <w:t>Выпускник научится:</w:t>
            </w:r>
          </w:p>
          <w:p>
            <w:pPr>
              <w:pStyle w:val="102"/>
              <w:numPr>
                <w:ilvl w:val="0"/>
                <w:numId w:val="42"/>
              </w:numPr>
              <w:ind w:left="176" w:hanging="142"/>
              <w:jc w:val="both"/>
              <w:rPr>
                <w:rFonts w:eastAsia="NewtonSanPin"/>
                <w:bCs/>
                <w:sz w:val="22"/>
                <w:szCs w:val="22"/>
                <w:lang w:eastAsia="en-US"/>
              </w:rPr>
            </w:pPr>
            <w:r>
              <w:rPr>
                <w:rFonts w:eastAsia="NewtonSanPin"/>
                <w:bCs/>
                <w:sz w:val="22"/>
                <w:szCs w:val="22"/>
                <w:lang w:eastAsia="en-US"/>
              </w:rPr>
              <w:t>выполнять измерение длин, расстояний, величин углов, с помощью инструментов для измерений длин и углов;</w:t>
            </w:r>
          </w:p>
          <w:p>
            <w:pPr>
              <w:jc w:val="both"/>
              <w:rPr>
                <w:rFonts w:eastAsia="NewtonSanPin"/>
                <w:bCs/>
                <w:sz w:val="22"/>
                <w:szCs w:val="22"/>
                <w:lang w:val="ru-RU" w:eastAsia="en-US"/>
              </w:rPr>
            </w:pPr>
            <w:r>
              <w:rPr>
                <w:rFonts w:eastAsia="NewtonSanPin"/>
                <w:bCs/>
                <w:sz w:val="22"/>
                <w:szCs w:val="22"/>
                <w:lang w:val="ru-RU" w:eastAsia="en-US"/>
              </w:rPr>
              <w:t xml:space="preserve">  вычислять площади прямоугольников.</w:t>
            </w:r>
          </w:p>
          <w:p>
            <w:pPr>
              <w:jc w:val="both"/>
              <w:rPr>
                <w:rFonts w:eastAsia="NewtonSanPin"/>
                <w:bCs/>
                <w:sz w:val="22"/>
                <w:szCs w:val="22"/>
                <w:lang w:val="ru-RU" w:eastAsia="en-US"/>
              </w:rPr>
            </w:pPr>
            <w:r>
              <w:rPr>
                <w:rFonts w:eastAsia="NewtonSanPin"/>
                <w:bCs/>
                <w:i/>
                <w:iCs/>
                <w:sz w:val="22"/>
                <w:szCs w:val="22"/>
                <w:lang w:val="ru-RU" w:eastAsia="en-US"/>
              </w:rPr>
              <w:t>В повседневной жизни и при изучении других предметов</w:t>
            </w:r>
            <w:r>
              <w:rPr>
                <w:rFonts w:eastAsia="NewtonSanPin"/>
                <w:bCs/>
                <w:sz w:val="22"/>
                <w:szCs w:val="22"/>
                <w:lang w:val="ru-RU" w:eastAsia="en-US"/>
              </w:rPr>
              <w:t>:</w:t>
            </w:r>
          </w:p>
          <w:p>
            <w:pPr>
              <w:pStyle w:val="102"/>
              <w:numPr>
                <w:ilvl w:val="0"/>
                <w:numId w:val="42"/>
              </w:numPr>
              <w:ind w:left="176" w:hanging="142"/>
              <w:jc w:val="both"/>
              <w:rPr>
                <w:rFonts w:eastAsia="NewtonSanPin"/>
                <w:bCs/>
                <w:sz w:val="22"/>
                <w:szCs w:val="22"/>
                <w:lang w:eastAsia="en-US"/>
              </w:rPr>
            </w:pPr>
            <w:r>
              <w:rPr>
                <w:rFonts w:eastAsia="NewtonSanPin"/>
                <w:bCs/>
                <w:sz w:val="22"/>
                <w:szCs w:val="22"/>
                <w:lang w:eastAsia="en-US"/>
              </w:rPr>
              <w:t>вычислять расстояния на местности в стандартных ситуациях, площади прямоугольников;</w:t>
            </w:r>
          </w:p>
          <w:p>
            <w:pPr>
              <w:pStyle w:val="102"/>
              <w:numPr>
                <w:ilvl w:val="0"/>
                <w:numId w:val="42"/>
              </w:numPr>
              <w:ind w:left="176" w:hanging="142"/>
              <w:jc w:val="both"/>
              <w:rPr>
                <w:rFonts w:eastAsia="NewtonSanPin"/>
                <w:bCs/>
                <w:sz w:val="22"/>
                <w:szCs w:val="22"/>
                <w:lang w:eastAsia="en-US"/>
              </w:rPr>
            </w:pPr>
            <w:r>
              <w:rPr>
                <w:rFonts w:eastAsia="NewtonSanPin"/>
                <w:bCs/>
                <w:sz w:val="22"/>
                <w:szCs w:val="22"/>
                <w:lang w:eastAsia="en-US"/>
              </w:rPr>
              <w:t>выполнять простейшие построения и измерения на местности, необходимые в реальной жизни.</w:t>
            </w:r>
          </w:p>
          <w:p>
            <w:pPr>
              <w:pStyle w:val="102"/>
              <w:numPr>
                <w:ilvl w:val="0"/>
                <w:numId w:val="42"/>
              </w:numPr>
              <w:ind w:left="176" w:hanging="142"/>
              <w:jc w:val="both"/>
              <w:rPr>
                <w:rFonts w:eastAsia="NewtonSanPin"/>
                <w:bCs/>
                <w:sz w:val="22"/>
                <w:szCs w:val="22"/>
                <w:lang w:eastAsia="en-US"/>
              </w:rPr>
            </w:pPr>
            <w:r>
              <w:rPr>
                <w:rFonts w:eastAsia="NewtonSanPin"/>
                <w:bCs/>
                <w:lang w:eastAsia="en-US"/>
              </w:rPr>
              <w:t>выполнять измерение длин, расстояний, величин углов, с помощью инструментов для измерений длин и углов;</w:t>
            </w:r>
          </w:p>
          <w:p>
            <w:pPr>
              <w:jc w:val="both"/>
              <w:rPr>
                <w:rFonts w:eastAsia="NewtonSanPin"/>
                <w:bCs/>
                <w:lang w:val="ru-RU" w:eastAsia="en-US"/>
              </w:rPr>
            </w:pPr>
            <w:r>
              <w:rPr>
                <w:rFonts w:eastAsia="NewtonSanPin"/>
                <w:bCs/>
                <w:lang w:val="ru-RU" w:eastAsia="en-US"/>
              </w:rPr>
              <w:t>Строить треугольник и квадрат заданной площади.</w:t>
            </w:r>
          </w:p>
          <w:p>
            <w:pPr>
              <w:jc w:val="both"/>
              <w:rPr>
                <w:rFonts w:eastAsia="NewtonSanPin"/>
                <w:bCs/>
                <w:lang w:val="ru-RU" w:eastAsia="en-US"/>
              </w:rPr>
            </w:pPr>
            <w:r>
              <w:rPr>
                <w:rFonts w:eastAsia="NewtonSanPin"/>
                <w:bCs/>
                <w:lang w:val="ru-RU" w:eastAsia="en-US"/>
              </w:rPr>
              <w:t>Находят расстояние от точки до прямой.</w:t>
            </w:r>
          </w:p>
          <w:p>
            <w:pPr>
              <w:jc w:val="both"/>
              <w:rPr>
                <w:rFonts w:eastAsia="NewtonSanPin"/>
                <w:bCs/>
                <w:lang w:val="ru-RU" w:eastAsia="en-US"/>
              </w:rPr>
            </w:pPr>
            <w:r>
              <w:rPr>
                <w:rFonts w:eastAsia="NewtonSanPin"/>
                <w:bCs/>
                <w:i/>
                <w:iCs/>
                <w:lang w:val="ru-RU" w:eastAsia="en-US"/>
              </w:rPr>
              <w:t>В повседневной жизни и при изучении других предметов</w:t>
            </w:r>
            <w:r>
              <w:rPr>
                <w:rFonts w:eastAsia="NewtonSanPin"/>
                <w:bCs/>
                <w:lang w:val="ru-RU" w:eastAsia="en-US"/>
              </w:rPr>
              <w:t>:</w:t>
            </w:r>
          </w:p>
          <w:p>
            <w:pPr>
              <w:jc w:val="both"/>
              <w:rPr>
                <w:rFonts w:eastAsia="NewtonSanPin"/>
                <w:bCs/>
                <w:lang w:val="ru-RU" w:eastAsia="en-US"/>
              </w:rPr>
            </w:pPr>
            <w:r>
              <w:rPr>
                <w:rFonts w:eastAsia="NewtonSanPin"/>
                <w:bCs/>
                <w:lang w:val="ru-RU" w:eastAsia="en-US"/>
              </w:rPr>
              <w:t>Выполнять простейшие построения и измерения на местности, необходимые в реальной жизни.</w:t>
            </w:r>
          </w:p>
          <w:p>
            <w:pPr>
              <w:jc w:val="both"/>
              <w:rPr>
                <w:rFonts w:eastAsia="NewtonSanPin"/>
                <w:bCs/>
                <w:lang w:val="ru-RU" w:eastAsia="en-US"/>
              </w:rPr>
            </w:pPr>
            <w:r>
              <w:rPr>
                <w:rFonts w:eastAsia="NewtonSanPin"/>
                <w:bCs/>
                <w:lang w:val="ru-RU" w:eastAsia="en-US"/>
              </w:rPr>
              <w:t>Находить выход из лабиринта различными методами.</w:t>
            </w:r>
          </w:p>
          <w:p>
            <w:pPr>
              <w:pStyle w:val="46"/>
              <w:shd w:val="clear" w:color="auto" w:fill="FFFFFF"/>
              <w:spacing w:before="0" w:beforeAutospacing="0" w:after="0" w:afterAutospacing="0"/>
              <w:rPr>
                <w:color w:val="000000"/>
                <w:sz w:val="22"/>
                <w:szCs w:val="22"/>
              </w:rPr>
            </w:pPr>
          </w:p>
        </w:tc>
        <w:tc>
          <w:tcPr>
            <w:tcW w:w="4537" w:type="dxa"/>
          </w:tcPr>
          <w:p>
            <w:pPr>
              <w:widowControl/>
              <w:shd w:val="clear" w:color="auto" w:fill="FFFFFF"/>
              <w:autoSpaceDE/>
              <w:autoSpaceDN/>
              <w:adjustRightInd/>
              <w:ind w:firstLine="710"/>
              <w:jc w:val="both"/>
              <w:rPr>
                <w:rFonts w:ascii="Calibri" w:hAnsi="Calibri" w:eastAsia="Times New Roman"/>
                <w:b/>
                <w:i/>
                <w:color w:val="000000"/>
                <w:sz w:val="22"/>
                <w:szCs w:val="22"/>
                <w:lang w:val="ru-RU"/>
              </w:rPr>
            </w:pPr>
            <w:r>
              <w:rPr>
                <w:rFonts w:eastAsia="Times New Roman"/>
                <w:b/>
                <w:i/>
                <w:iCs/>
                <w:color w:val="000000"/>
                <w:sz w:val="22"/>
                <w:szCs w:val="22"/>
                <w:lang w:val="ru-RU"/>
              </w:rPr>
              <w:t>Выпускник получит возможность научиться:</w:t>
            </w:r>
          </w:p>
          <w:p>
            <w:pPr>
              <w:pStyle w:val="102"/>
              <w:numPr>
                <w:ilvl w:val="0"/>
                <w:numId w:val="42"/>
              </w:numPr>
              <w:ind w:left="176" w:firstLine="229"/>
              <w:jc w:val="both"/>
              <w:rPr>
                <w:rFonts w:eastAsia="NewtonSanPin"/>
                <w:bCs/>
                <w:i/>
                <w:sz w:val="22"/>
                <w:szCs w:val="22"/>
                <w:lang w:eastAsia="en-US"/>
              </w:rPr>
            </w:pPr>
            <w:r>
              <w:rPr>
                <w:rFonts w:eastAsia="NewtonSanPin"/>
                <w:bCs/>
                <w:i/>
                <w:sz w:val="22"/>
                <w:szCs w:val="22"/>
                <w:lang w:eastAsia="en-US"/>
              </w:rPr>
              <w:t>выполнять измерение длин, расстояний, величин углов с помощью инструментов для измерений длин и углов;</w:t>
            </w:r>
          </w:p>
          <w:p>
            <w:pPr>
              <w:pStyle w:val="102"/>
              <w:numPr>
                <w:ilvl w:val="0"/>
                <w:numId w:val="42"/>
              </w:numPr>
              <w:ind w:left="176" w:firstLine="229"/>
              <w:jc w:val="both"/>
              <w:rPr>
                <w:rFonts w:eastAsia="NewtonSanPin"/>
                <w:bCs/>
                <w:i/>
                <w:sz w:val="22"/>
                <w:szCs w:val="22"/>
                <w:lang w:eastAsia="en-US"/>
              </w:rPr>
            </w:pPr>
            <w:r>
              <w:rPr>
                <w:rFonts w:eastAsia="NewtonSanPin"/>
                <w:bCs/>
                <w:i/>
                <w:sz w:val="22"/>
                <w:szCs w:val="22"/>
                <w:lang w:eastAsia="en-US"/>
              </w:rPr>
              <w:t>вычислять площади прямоугольников, квадратов, объемы прямоугольных параллелепипедов, кубов;</w:t>
            </w:r>
          </w:p>
          <w:p>
            <w:pPr>
              <w:pStyle w:val="102"/>
              <w:numPr>
                <w:ilvl w:val="0"/>
                <w:numId w:val="42"/>
              </w:numPr>
              <w:ind w:left="176" w:firstLine="229"/>
              <w:jc w:val="both"/>
              <w:rPr>
                <w:rFonts w:eastAsia="NewtonSanPin"/>
                <w:bCs/>
                <w:i/>
                <w:sz w:val="22"/>
                <w:szCs w:val="22"/>
                <w:lang w:eastAsia="en-US"/>
              </w:rPr>
            </w:pPr>
            <w:r>
              <w:rPr>
                <w:rFonts w:eastAsia="NewtonSanPin"/>
                <w:bCs/>
                <w:i/>
                <w:sz w:val="22"/>
                <w:szCs w:val="22"/>
                <w:lang w:eastAsia="en-US"/>
              </w:rPr>
              <w:t>использовать геометрический язык для описания предметов окружающего мира; выполнять чертежи, делать рисунки, схемы к условию задачи; измерять длины отрезков, величины углов, использовать формулы для вычисления периметров, площадей и объемов некоторых геометрических фигур.</w:t>
            </w:r>
          </w:p>
          <w:p>
            <w:pPr>
              <w:jc w:val="both"/>
              <w:rPr>
                <w:rFonts w:eastAsia="NewtonSanPin"/>
                <w:bCs/>
                <w:i/>
                <w:sz w:val="22"/>
                <w:szCs w:val="22"/>
                <w:lang w:val="ru-RU" w:eastAsia="en-US"/>
              </w:rPr>
            </w:pPr>
            <w:r>
              <w:rPr>
                <w:rFonts w:eastAsia="NewtonSanPin"/>
                <w:bCs/>
                <w:i/>
                <w:iCs/>
                <w:sz w:val="22"/>
                <w:szCs w:val="22"/>
                <w:lang w:val="ru-RU" w:eastAsia="en-US"/>
              </w:rPr>
              <w:t>В повседневной жизни и при изучении других предметов</w:t>
            </w:r>
            <w:r>
              <w:rPr>
                <w:rFonts w:eastAsia="NewtonSanPin"/>
                <w:bCs/>
                <w:i/>
                <w:sz w:val="22"/>
                <w:szCs w:val="22"/>
                <w:lang w:val="ru-RU" w:eastAsia="en-US"/>
              </w:rPr>
              <w:t>:</w:t>
            </w:r>
          </w:p>
          <w:p>
            <w:pPr>
              <w:pStyle w:val="102"/>
              <w:numPr>
                <w:ilvl w:val="0"/>
                <w:numId w:val="43"/>
              </w:numPr>
              <w:ind w:left="176" w:firstLine="289"/>
              <w:jc w:val="both"/>
              <w:rPr>
                <w:rFonts w:eastAsia="NewtonSanPin"/>
                <w:bCs/>
                <w:i/>
                <w:sz w:val="22"/>
                <w:szCs w:val="22"/>
                <w:lang w:eastAsia="en-US"/>
              </w:rPr>
            </w:pPr>
            <w:r>
              <w:rPr>
                <w:rFonts w:eastAsia="NewtonSanPin"/>
                <w:bCs/>
                <w:i/>
                <w:sz w:val="22"/>
                <w:szCs w:val="22"/>
                <w:lang w:eastAsia="en-US"/>
              </w:rPr>
              <w:t>вычислять расстояния на местности в стандартных ситуациях, площади участков прямоугольной формы, объемы комнат;</w:t>
            </w:r>
          </w:p>
          <w:p>
            <w:pPr>
              <w:pStyle w:val="102"/>
              <w:numPr>
                <w:ilvl w:val="0"/>
                <w:numId w:val="43"/>
              </w:numPr>
              <w:ind w:left="176" w:firstLine="283"/>
              <w:jc w:val="both"/>
              <w:rPr>
                <w:rFonts w:eastAsia="NewtonSanPin"/>
                <w:bCs/>
                <w:i/>
                <w:sz w:val="22"/>
                <w:szCs w:val="22"/>
                <w:lang w:eastAsia="en-US"/>
              </w:rPr>
            </w:pPr>
            <w:r>
              <w:rPr>
                <w:rFonts w:eastAsia="NewtonSanPin"/>
                <w:bCs/>
                <w:i/>
                <w:sz w:val="22"/>
                <w:szCs w:val="22"/>
                <w:lang w:eastAsia="en-US"/>
              </w:rPr>
              <w:t>выполнять простейшие построения на местности, необходимые в реальной жизни;</w:t>
            </w:r>
          </w:p>
          <w:p>
            <w:pPr>
              <w:pStyle w:val="102"/>
              <w:numPr>
                <w:ilvl w:val="0"/>
                <w:numId w:val="43"/>
              </w:numPr>
              <w:ind w:left="176" w:firstLine="142"/>
              <w:jc w:val="both"/>
              <w:rPr>
                <w:rFonts w:eastAsia="NewtonSanPin"/>
                <w:bCs/>
                <w:i/>
                <w:sz w:val="22"/>
                <w:szCs w:val="22"/>
                <w:lang w:eastAsia="en-US"/>
              </w:rPr>
            </w:pPr>
            <w:r>
              <w:rPr>
                <w:rFonts w:eastAsia="NewtonSanPin"/>
                <w:bCs/>
                <w:i/>
                <w:sz w:val="22"/>
                <w:szCs w:val="22"/>
                <w:lang w:eastAsia="en-US"/>
              </w:rPr>
              <w:t>оценивать размеры реальных объектов окружающего мира.</w:t>
            </w:r>
          </w:p>
          <w:p>
            <w:pPr>
              <w:pStyle w:val="46"/>
              <w:shd w:val="clear" w:color="auto" w:fill="FFFFFF"/>
              <w:spacing w:before="0" w:beforeAutospacing="0" w:after="0" w:afterAutospacing="0"/>
              <w:rPr>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jc w:val="both"/>
              <w:rPr>
                <w:rFonts w:eastAsia="NewtonSanPin"/>
                <w:b/>
                <w:bCs/>
                <w:sz w:val="22"/>
                <w:szCs w:val="22"/>
                <w:lang w:val="ru-RU" w:eastAsia="en-US"/>
              </w:rPr>
            </w:pPr>
            <w:r>
              <w:rPr>
                <w:rFonts w:eastAsia="NewtonSanPin"/>
                <w:b/>
                <w:bCs/>
                <w:sz w:val="22"/>
                <w:szCs w:val="22"/>
                <w:lang w:val="ru-RU" w:eastAsia="en-US"/>
              </w:rPr>
              <w:t>История математики</w:t>
            </w:r>
          </w:p>
          <w:p>
            <w:pPr>
              <w:pStyle w:val="46"/>
              <w:shd w:val="clear" w:color="auto" w:fill="FFFFFF"/>
              <w:spacing w:before="0" w:beforeAutospacing="0" w:after="0" w:afterAutospacing="0"/>
              <w:rPr>
                <w:b/>
                <w:bCs/>
                <w:color w:val="000000"/>
                <w:sz w:val="22"/>
                <w:szCs w:val="22"/>
              </w:rPr>
            </w:pPr>
          </w:p>
        </w:tc>
        <w:tc>
          <w:tcPr>
            <w:tcW w:w="4178" w:type="dxa"/>
          </w:tcPr>
          <w:p>
            <w:pPr>
              <w:widowControl/>
              <w:shd w:val="clear" w:color="auto" w:fill="FFFFFF"/>
              <w:autoSpaceDE/>
              <w:autoSpaceDN/>
              <w:adjustRightInd/>
              <w:ind w:firstLine="710"/>
              <w:jc w:val="both"/>
              <w:rPr>
                <w:rFonts w:ascii="Calibri" w:hAnsi="Calibri" w:eastAsia="Times New Roman"/>
                <w:b/>
                <w:color w:val="000000"/>
                <w:sz w:val="22"/>
                <w:szCs w:val="22"/>
                <w:lang w:val="ru-RU"/>
              </w:rPr>
            </w:pPr>
            <w:r>
              <w:rPr>
                <w:rFonts w:eastAsia="Times New Roman"/>
                <w:b/>
                <w:iCs/>
                <w:color w:val="000000"/>
                <w:sz w:val="22"/>
                <w:szCs w:val="22"/>
                <w:lang w:val="ru-RU"/>
              </w:rPr>
              <w:t>Выпускник научится:</w:t>
            </w:r>
          </w:p>
          <w:p>
            <w:pPr>
              <w:jc w:val="both"/>
              <w:rPr>
                <w:rFonts w:eastAsia="NewtonSanPin"/>
                <w:bCs/>
                <w:sz w:val="22"/>
                <w:szCs w:val="22"/>
                <w:lang w:val="ru-RU" w:eastAsia="en-US"/>
              </w:rPr>
            </w:pPr>
            <w:r>
              <w:rPr>
                <w:rFonts w:eastAsia="NewtonSanPin"/>
                <w:bCs/>
                <w:sz w:val="22"/>
                <w:szCs w:val="22"/>
                <w:lang w:val="ru-RU" w:eastAsia="en-US"/>
              </w:rPr>
              <w:t>описывать отдельные выдающиеся результаты, полученные в ходе развития математики как науки;</w:t>
            </w:r>
          </w:p>
          <w:p>
            <w:pPr>
              <w:pStyle w:val="102"/>
              <w:numPr>
                <w:ilvl w:val="0"/>
                <w:numId w:val="44"/>
              </w:numPr>
              <w:ind w:left="34" w:firstLine="431"/>
              <w:jc w:val="both"/>
              <w:rPr>
                <w:rFonts w:eastAsia="NewtonSanPin"/>
                <w:bCs/>
                <w:sz w:val="22"/>
                <w:szCs w:val="22"/>
                <w:lang w:eastAsia="en-US"/>
              </w:rPr>
            </w:pPr>
            <w:r>
              <w:rPr>
                <w:rFonts w:eastAsia="NewtonSanPin"/>
                <w:bCs/>
                <w:sz w:val="22"/>
                <w:szCs w:val="22"/>
                <w:lang w:eastAsia="en-US"/>
              </w:rPr>
              <w:t>знать примеры математических открытий и их авторов в связи с отечественной и всемирной историей.</w:t>
            </w:r>
          </w:p>
          <w:p>
            <w:pPr>
              <w:pStyle w:val="102"/>
              <w:numPr>
                <w:ilvl w:val="0"/>
                <w:numId w:val="44"/>
              </w:numPr>
              <w:ind w:left="34" w:firstLine="431"/>
              <w:jc w:val="both"/>
              <w:rPr>
                <w:rFonts w:eastAsia="NewtonSanPin"/>
                <w:bCs/>
                <w:sz w:val="22"/>
                <w:szCs w:val="22"/>
                <w:lang w:eastAsia="en-US"/>
              </w:rPr>
            </w:pPr>
            <w:r>
              <w:rPr>
                <w:rFonts w:eastAsia="NewtonSanPin"/>
                <w:bCs/>
                <w:lang w:eastAsia="en-US"/>
              </w:rPr>
              <w:t>знать примеры математических открытий и их авторов в связи с отечественной и всемирной историей.</w:t>
            </w:r>
          </w:p>
        </w:tc>
        <w:tc>
          <w:tcPr>
            <w:tcW w:w="4537" w:type="dxa"/>
          </w:tcPr>
          <w:p>
            <w:pPr>
              <w:widowControl/>
              <w:shd w:val="clear" w:color="auto" w:fill="FFFFFF"/>
              <w:autoSpaceDE/>
              <w:autoSpaceDN/>
              <w:adjustRightInd/>
              <w:ind w:firstLine="710"/>
              <w:jc w:val="both"/>
              <w:rPr>
                <w:rFonts w:ascii="Calibri" w:hAnsi="Calibri" w:eastAsia="Times New Roman"/>
                <w:b/>
                <w:i/>
                <w:color w:val="000000"/>
                <w:sz w:val="22"/>
                <w:szCs w:val="22"/>
                <w:lang w:val="ru-RU"/>
              </w:rPr>
            </w:pPr>
            <w:r>
              <w:rPr>
                <w:rFonts w:eastAsia="Times New Roman"/>
                <w:b/>
                <w:i/>
                <w:iCs/>
                <w:color w:val="000000"/>
                <w:sz w:val="22"/>
                <w:szCs w:val="22"/>
                <w:lang w:val="ru-RU"/>
              </w:rPr>
              <w:t>Выпускник получит возможность научиться:</w:t>
            </w:r>
          </w:p>
          <w:p>
            <w:pPr>
              <w:pStyle w:val="102"/>
              <w:numPr>
                <w:ilvl w:val="0"/>
                <w:numId w:val="44"/>
              </w:numPr>
              <w:ind w:left="176" w:firstLine="142"/>
              <w:jc w:val="both"/>
              <w:rPr>
                <w:rFonts w:eastAsia="NewtonSanPin"/>
                <w:bCs/>
                <w:i/>
                <w:sz w:val="22"/>
                <w:szCs w:val="22"/>
                <w:lang w:eastAsia="en-US"/>
              </w:rPr>
            </w:pPr>
            <w:r>
              <w:rPr>
                <w:rFonts w:eastAsia="NewtonSanPin"/>
                <w:bCs/>
                <w:i/>
                <w:sz w:val="22"/>
                <w:szCs w:val="22"/>
                <w:lang w:eastAsia="en-US"/>
              </w:rPr>
              <w:t>характеризовать вклад выдающихся математиков в развитие математики и иных научных областей; значимость в жизни человека.</w:t>
            </w:r>
          </w:p>
          <w:p>
            <w:pPr>
              <w:pStyle w:val="102"/>
              <w:numPr>
                <w:ilvl w:val="0"/>
                <w:numId w:val="45"/>
              </w:numPr>
              <w:jc w:val="both"/>
              <w:rPr>
                <w:rFonts w:eastAsia="NewtonSanPin"/>
                <w:bCs/>
                <w:i/>
                <w:lang w:eastAsia="en-US"/>
              </w:rPr>
            </w:pPr>
            <w:r>
              <w:rPr>
                <w:rFonts w:eastAsia="NewtonSanPin"/>
                <w:bCs/>
                <w:i/>
                <w:lang w:eastAsia="en-US"/>
              </w:rPr>
              <w:t>извлекать, интерпретировать и преобразовывать информацию о геометрических фигурах.</w:t>
            </w:r>
          </w:p>
          <w:p>
            <w:pPr>
              <w:pStyle w:val="102"/>
              <w:numPr>
                <w:ilvl w:val="0"/>
                <w:numId w:val="45"/>
              </w:numPr>
              <w:jc w:val="both"/>
              <w:rPr>
                <w:rFonts w:eastAsia="NewtonSanPin"/>
                <w:bCs/>
                <w:i/>
                <w:lang w:eastAsia="en-US"/>
              </w:rPr>
            </w:pPr>
            <w:r>
              <w:rPr>
                <w:rFonts w:eastAsia="NewtonSanPin"/>
                <w:bCs/>
                <w:i/>
                <w:lang w:eastAsia="en-US"/>
              </w:rPr>
              <w:t>изображать изучаемые фигуры, бордюры, орнаменты.</w:t>
            </w:r>
          </w:p>
          <w:p>
            <w:pPr>
              <w:pStyle w:val="102"/>
              <w:numPr>
                <w:ilvl w:val="0"/>
                <w:numId w:val="45"/>
              </w:numPr>
              <w:jc w:val="both"/>
              <w:rPr>
                <w:rFonts w:eastAsia="NewtonSanPin"/>
                <w:bCs/>
                <w:i/>
                <w:lang w:eastAsia="en-US"/>
              </w:rPr>
            </w:pPr>
            <w:r>
              <w:rPr>
                <w:rFonts w:eastAsia="NewtonSanPin"/>
                <w:bCs/>
                <w:i/>
                <w:lang w:eastAsia="en-US"/>
              </w:rPr>
              <w:t>работать с математическим текстом (структурировать, извлекать необходимую информацию).</w:t>
            </w:r>
          </w:p>
          <w:p>
            <w:pPr>
              <w:pStyle w:val="102"/>
              <w:numPr>
                <w:ilvl w:val="0"/>
                <w:numId w:val="44"/>
              </w:numPr>
              <w:ind w:left="176" w:firstLine="289"/>
              <w:jc w:val="both"/>
              <w:rPr>
                <w:rFonts w:eastAsia="NewtonSanPin"/>
                <w:bCs/>
                <w:i/>
                <w:sz w:val="22"/>
                <w:szCs w:val="22"/>
                <w:lang w:eastAsia="en-US"/>
              </w:rPr>
            </w:pPr>
            <w:r>
              <w:rPr>
                <w:rFonts w:eastAsia="NewtonSanPin"/>
                <w:bCs/>
                <w:i/>
                <w:sz w:val="22"/>
                <w:szCs w:val="22"/>
                <w:lang w:eastAsia="en-US"/>
              </w:rPr>
              <w:t xml:space="preserve">представлять геометрию как науку из сферы человеческой деятельности, ее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46"/>
              <w:shd w:val="clear" w:color="auto" w:fill="FFFFFF"/>
              <w:spacing w:before="0" w:beforeAutospacing="0" w:after="0" w:afterAutospacing="0"/>
              <w:jc w:val="center"/>
              <w:rPr>
                <w:b/>
                <w:color w:val="000000"/>
                <w:sz w:val="22"/>
                <w:szCs w:val="22"/>
              </w:rPr>
            </w:pPr>
            <w:r>
              <w:rPr>
                <w:b/>
                <w:color w:val="000000"/>
                <w:sz w:val="22"/>
                <w:szCs w:val="22"/>
              </w:rPr>
              <w:t>1.2.5.24. Математическое моделирование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208" w:type="dxa"/>
            <w:gridSpan w:val="2"/>
          </w:tcPr>
          <w:p>
            <w:pPr>
              <w:pStyle w:val="46"/>
              <w:shd w:val="clear" w:color="auto" w:fill="FFFFFF"/>
              <w:spacing w:before="0" w:beforeAutospacing="0" w:after="0" w:afterAutospacing="0"/>
              <w:rPr>
                <w:b/>
                <w:bCs/>
                <w:color w:val="000000"/>
                <w:sz w:val="22"/>
                <w:szCs w:val="22"/>
              </w:rPr>
            </w:pPr>
          </w:p>
        </w:tc>
        <w:tc>
          <w:tcPr>
            <w:tcW w:w="4178" w:type="dxa"/>
          </w:tcPr>
          <w:p>
            <w:pPr>
              <w:widowControl/>
              <w:shd w:val="clear" w:color="auto" w:fill="FFFFFF"/>
              <w:autoSpaceDE/>
              <w:autoSpaceDN/>
              <w:adjustRightInd/>
              <w:jc w:val="both"/>
              <w:rPr>
                <w:rFonts w:ascii="Helvetica" w:hAnsi="Helvetica" w:eastAsia="Times New Roman" w:cs="Helvetica"/>
                <w:b/>
                <w:color w:val="212121"/>
                <w:sz w:val="22"/>
                <w:szCs w:val="22"/>
                <w:lang w:val="ru-RU"/>
              </w:rPr>
            </w:pPr>
            <w:r>
              <w:rPr>
                <w:rFonts w:eastAsia="Times New Roman"/>
                <w:b/>
                <w:i/>
                <w:iCs/>
                <w:color w:val="212121"/>
                <w:sz w:val="22"/>
                <w:szCs w:val="22"/>
                <w:lang w:val="ru-RU"/>
              </w:rPr>
              <w:t>Выпускник научится понимать:</w:t>
            </w:r>
          </w:p>
          <w:p>
            <w:pPr>
              <w:widowControl/>
              <w:numPr>
                <w:ilvl w:val="0"/>
                <w:numId w:val="46"/>
              </w:numPr>
              <w:autoSpaceDE/>
              <w:autoSpaceDN/>
              <w:adjustRightInd/>
              <w:spacing w:line="276" w:lineRule="auto"/>
              <w:jc w:val="both"/>
              <w:rPr>
                <w:bCs/>
                <w:sz w:val="22"/>
                <w:szCs w:val="22"/>
                <w:lang w:val="ru-RU"/>
              </w:rPr>
            </w:pPr>
            <w:r>
              <w:rPr>
                <w:bCs/>
                <w:sz w:val="22"/>
                <w:szCs w:val="22"/>
                <w:lang w:val="ru-RU"/>
              </w:rPr>
              <w:t>овладеть базовыми понятиями по основным разделам содержания; представлениями об</w:t>
            </w:r>
          </w:p>
          <w:p>
            <w:pPr>
              <w:spacing w:line="276" w:lineRule="auto"/>
              <w:jc w:val="both"/>
              <w:rPr>
                <w:bCs/>
                <w:sz w:val="22"/>
                <w:szCs w:val="22"/>
                <w:lang w:val="ru-RU"/>
              </w:rPr>
            </w:pPr>
            <w:r>
              <w:rPr>
                <w:bCs/>
                <w:sz w:val="22"/>
                <w:szCs w:val="22"/>
                <w:lang w:val="ru-RU"/>
              </w:rPr>
              <w:t>основных изучаемых понятиях как важнейших моделях, позволяющих описывать и</w:t>
            </w:r>
          </w:p>
          <w:p>
            <w:pPr>
              <w:widowControl/>
              <w:numPr>
                <w:ilvl w:val="0"/>
                <w:numId w:val="46"/>
              </w:numPr>
              <w:autoSpaceDE/>
              <w:autoSpaceDN/>
              <w:adjustRightInd/>
              <w:spacing w:line="276" w:lineRule="auto"/>
              <w:jc w:val="both"/>
              <w:rPr>
                <w:bCs/>
                <w:sz w:val="22"/>
                <w:szCs w:val="22"/>
                <w:lang w:val="ru-RU"/>
              </w:rPr>
            </w:pPr>
            <w:r>
              <w:rPr>
                <w:bCs/>
                <w:sz w:val="22"/>
                <w:szCs w:val="22"/>
                <w:lang w:val="ru-RU"/>
              </w:rPr>
              <w:t>изучать реальные процессы и явления;</w:t>
            </w:r>
          </w:p>
          <w:p>
            <w:pPr>
              <w:widowControl/>
              <w:numPr>
                <w:ilvl w:val="0"/>
                <w:numId w:val="46"/>
              </w:numPr>
              <w:autoSpaceDE/>
              <w:autoSpaceDN/>
              <w:adjustRightInd/>
              <w:spacing w:line="276" w:lineRule="auto"/>
              <w:jc w:val="both"/>
              <w:rPr>
                <w:bCs/>
                <w:sz w:val="22"/>
                <w:szCs w:val="22"/>
                <w:lang w:val="ru-RU"/>
              </w:rPr>
            </w:pPr>
            <w:r>
              <w:rPr>
                <w:bCs/>
                <w:sz w:val="22"/>
                <w:szCs w:val="22"/>
                <w:lang w:val="ru-RU"/>
              </w:rPr>
              <w:t>развивать представления о числе, овладеть навыками устных, письменных, инструментальных вычислений;</w:t>
            </w:r>
          </w:p>
          <w:p>
            <w:pPr>
              <w:widowControl/>
              <w:numPr>
                <w:ilvl w:val="0"/>
                <w:numId w:val="46"/>
              </w:numPr>
              <w:autoSpaceDE/>
              <w:autoSpaceDN/>
              <w:adjustRightInd/>
              <w:spacing w:line="276" w:lineRule="auto"/>
              <w:jc w:val="both"/>
              <w:rPr>
                <w:bCs/>
                <w:sz w:val="22"/>
                <w:szCs w:val="22"/>
                <w:lang w:val="ru-RU"/>
              </w:rPr>
            </w:pPr>
            <w:r>
              <w:rPr>
                <w:bCs/>
                <w:sz w:val="22"/>
                <w:szCs w:val="22"/>
                <w:lang w:val="ru-RU"/>
              </w:rPr>
              <w:t>выполнять арифметические действия с рациональными числами, сравнивать</w:t>
            </w:r>
          </w:p>
          <w:p>
            <w:pPr>
              <w:spacing w:line="276" w:lineRule="auto"/>
              <w:jc w:val="both"/>
              <w:rPr>
                <w:bCs/>
                <w:sz w:val="22"/>
                <w:szCs w:val="22"/>
                <w:lang w:val="ru-RU"/>
              </w:rPr>
            </w:pPr>
            <w:r>
              <w:rPr>
                <w:bCs/>
                <w:sz w:val="22"/>
                <w:szCs w:val="22"/>
                <w:lang w:val="ru-RU"/>
              </w:rPr>
              <w:t>рациональные числа; находить значения числовых выражений;</w:t>
            </w:r>
          </w:p>
          <w:p>
            <w:pPr>
              <w:widowControl/>
              <w:numPr>
                <w:ilvl w:val="0"/>
                <w:numId w:val="46"/>
              </w:numPr>
              <w:autoSpaceDE/>
              <w:autoSpaceDN/>
              <w:adjustRightInd/>
              <w:spacing w:line="276" w:lineRule="auto"/>
              <w:jc w:val="both"/>
              <w:rPr>
                <w:bCs/>
                <w:sz w:val="22"/>
                <w:szCs w:val="22"/>
                <w:lang w:val="ru-RU"/>
              </w:rPr>
            </w:pPr>
            <w:r>
              <w:rPr>
                <w:bCs/>
                <w:sz w:val="22"/>
                <w:szCs w:val="22"/>
                <w:lang w:val="ru-RU"/>
              </w:rPr>
              <w:t>пользоваться основными единицами длины, массы, времени, скорости, площади,</w:t>
            </w:r>
          </w:p>
          <w:p>
            <w:pPr>
              <w:spacing w:line="276" w:lineRule="auto"/>
              <w:jc w:val="both"/>
              <w:rPr>
                <w:bCs/>
                <w:sz w:val="22"/>
                <w:szCs w:val="22"/>
              </w:rPr>
            </w:pPr>
            <w:r>
              <w:rPr>
                <w:bCs/>
                <w:sz w:val="22"/>
                <w:szCs w:val="22"/>
              </w:rPr>
              <w:t xml:space="preserve">объема; </w:t>
            </w:r>
          </w:p>
          <w:p>
            <w:pPr>
              <w:widowControl/>
              <w:numPr>
                <w:ilvl w:val="0"/>
                <w:numId w:val="46"/>
              </w:numPr>
              <w:autoSpaceDE/>
              <w:autoSpaceDN/>
              <w:adjustRightInd/>
              <w:spacing w:line="276" w:lineRule="auto"/>
              <w:jc w:val="both"/>
              <w:rPr>
                <w:bCs/>
                <w:sz w:val="22"/>
                <w:szCs w:val="22"/>
                <w:lang w:val="ru-RU"/>
              </w:rPr>
            </w:pPr>
            <w:r>
              <w:rPr>
                <w:bCs/>
                <w:sz w:val="22"/>
                <w:szCs w:val="22"/>
                <w:lang w:val="ru-RU"/>
              </w:rPr>
              <w:t>выражать более крупные единицы через более мелкие и наоборот.</w:t>
            </w:r>
          </w:p>
        </w:tc>
        <w:tc>
          <w:tcPr>
            <w:tcW w:w="4537" w:type="dxa"/>
          </w:tcPr>
          <w:p>
            <w:pPr>
              <w:widowControl/>
              <w:shd w:val="clear" w:color="auto" w:fill="FFFFFF"/>
              <w:autoSpaceDE/>
              <w:autoSpaceDN/>
              <w:adjustRightInd/>
              <w:ind w:firstLine="710"/>
              <w:jc w:val="both"/>
              <w:rPr>
                <w:rFonts w:ascii="Calibri" w:hAnsi="Calibri" w:eastAsia="Times New Roman"/>
                <w:b/>
                <w:i/>
                <w:color w:val="000000"/>
                <w:sz w:val="22"/>
                <w:szCs w:val="22"/>
                <w:lang w:val="ru-RU"/>
              </w:rPr>
            </w:pPr>
            <w:r>
              <w:rPr>
                <w:rFonts w:eastAsia="Times New Roman"/>
                <w:b/>
                <w:i/>
                <w:iCs/>
                <w:color w:val="000000"/>
                <w:sz w:val="22"/>
                <w:szCs w:val="22"/>
                <w:lang w:val="ru-RU"/>
              </w:rPr>
              <w:t>Выпускник получит возможность научиться:</w:t>
            </w:r>
          </w:p>
          <w:p>
            <w:pPr>
              <w:widowControl/>
              <w:numPr>
                <w:ilvl w:val="0"/>
                <w:numId w:val="46"/>
              </w:numPr>
              <w:autoSpaceDE/>
              <w:autoSpaceDN/>
              <w:adjustRightInd/>
              <w:spacing w:line="276" w:lineRule="auto"/>
              <w:jc w:val="both"/>
              <w:rPr>
                <w:bCs/>
                <w:i/>
                <w:sz w:val="22"/>
                <w:szCs w:val="22"/>
                <w:lang w:val="ru-RU"/>
              </w:rPr>
            </w:pPr>
            <w:r>
              <w:rPr>
                <w:bCs/>
                <w:i/>
                <w:sz w:val="22"/>
                <w:szCs w:val="22"/>
                <w:lang w:val="ru-RU"/>
              </w:rPr>
              <w:t>уметь работать с математическим текстом, точно и грамотно выражать свои мысли в устной и письменной речи с применением математической терминологии и символики;</w:t>
            </w:r>
          </w:p>
          <w:p>
            <w:pPr>
              <w:widowControl/>
              <w:numPr>
                <w:ilvl w:val="0"/>
                <w:numId w:val="46"/>
              </w:numPr>
              <w:autoSpaceDE/>
              <w:autoSpaceDN/>
              <w:adjustRightInd/>
              <w:spacing w:line="276" w:lineRule="auto"/>
              <w:jc w:val="both"/>
              <w:rPr>
                <w:bCs/>
                <w:i/>
                <w:sz w:val="22"/>
                <w:szCs w:val="22"/>
              </w:rPr>
            </w:pPr>
            <w:r>
              <w:rPr>
                <w:bCs/>
                <w:i/>
                <w:sz w:val="22"/>
                <w:szCs w:val="22"/>
              </w:rPr>
              <w:t>решать текстовые задачи</w:t>
            </w:r>
            <w:r>
              <w:rPr>
                <w:bCs/>
                <w:i/>
                <w:sz w:val="22"/>
                <w:szCs w:val="22"/>
                <w:lang w:val="ru-RU"/>
              </w:rPr>
              <w:t>.</w:t>
            </w:r>
          </w:p>
          <w:p>
            <w:pPr>
              <w:widowControl/>
              <w:shd w:val="clear" w:color="auto" w:fill="FFFFFF"/>
              <w:autoSpaceDE/>
              <w:autoSpaceDN/>
              <w:adjustRightInd/>
              <w:spacing w:before="100" w:beforeAutospacing="1" w:after="100" w:afterAutospacing="1"/>
              <w:ind w:left="360"/>
              <w:jc w:val="both"/>
              <w:rPr>
                <w:rFonts w:eastAsia="Times New Roman"/>
                <w:color w:val="212121"/>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46"/>
              <w:shd w:val="clear" w:color="auto" w:fill="FFFFFF"/>
              <w:spacing w:before="0" w:beforeAutospacing="0" w:after="0" w:afterAutospacing="0"/>
              <w:jc w:val="center"/>
              <w:rPr>
                <w:b/>
                <w:color w:val="000000"/>
                <w:sz w:val="22"/>
                <w:szCs w:val="22"/>
              </w:rPr>
            </w:pPr>
            <w:r>
              <w:rPr>
                <w:b/>
                <w:color w:val="000000"/>
                <w:sz w:val="22"/>
                <w:szCs w:val="22"/>
              </w:rPr>
              <w:t>1.2.5.25. Компьютерное моделирование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rPr>
                <w:b/>
                <w:bCs/>
                <w:color w:val="000000"/>
                <w:sz w:val="22"/>
                <w:szCs w:val="22"/>
              </w:rPr>
            </w:pPr>
          </w:p>
        </w:tc>
        <w:tc>
          <w:tcPr>
            <w:tcW w:w="4178" w:type="dxa"/>
          </w:tcPr>
          <w:p>
            <w:pPr>
              <w:widowControl/>
              <w:shd w:val="clear" w:color="auto" w:fill="FFFFFF"/>
              <w:autoSpaceDE/>
              <w:autoSpaceDN/>
              <w:adjustRightInd/>
              <w:ind w:left="99"/>
              <w:jc w:val="both"/>
              <w:rPr>
                <w:rFonts w:ascii="Calibri" w:hAnsi="Calibri" w:eastAsia="Times New Roman"/>
                <w:b/>
                <w:color w:val="000000"/>
                <w:sz w:val="22"/>
                <w:szCs w:val="22"/>
                <w:lang w:val="ru-RU"/>
              </w:rPr>
            </w:pPr>
            <w:r>
              <w:rPr>
                <w:rFonts w:eastAsia="Times New Roman"/>
                <w:b/>
                <w:iCs/>
                <w:color w:val="000000"/>
                <w:sz w:val="22"/>
                <w:szCs w:val="22"/>
                <w:lang w:val="ru-RU"/>
              </w:rPr>
              <w:t>Выпускник научится:</w:t>
            </w:r>
          </w:p>
          <w:p>
            <w:pPr>
              <w:pStyle w:val="46"/>
              <w:numPr>
                <w:ilvl w:val="0"/>
                <w:numId w:val="47"/>
              </w:numPr>
              <w:shd w:val="clear" w:color="auto" w:fill="FFFFFF"/>
              <w:spacing w:before="0" w:beforeAutospacing="0" w:after="0" w:afterAutospacing="0"/>
              <w:ind w:left="99" w:firstLine="0"/>
              <w:rPr>
                <w:color w:val="000000"/>
                <w:sz w:val="22"/>
                <w:szCs w:val="22"/>
              </w:rPr>
            </w:pPr>
            <w:r>
              <w:rPr>
                <w:color w:val="000000"/>
                <w:sz w:val="22"/>
                <w:szCs w:val="22"/>
              </w:rPr>
              <w:t xml:space="preserve"> работать в среде программирования;</w:t>
            </w:r>
          </w:p>
          <w:p>
            <w:pPr>
              <w:pStyle w:val="46"/>
              <w:numPr>
                <w:ilvl w:val="0"/>
                <w:numId w:val="47"/>
              </w:numPr>
              <w:shd w:val="clear" w:color="auto" w:fill="FFFFFF"/>
              <w:spacing w:before="0" w:beforeAutospacing="0" w:after="0" w:afterAutospacing="0"/>
              <w:ind w:left="99" w:firstLine="0"/>
              <w:rPr>
                <w:color w:val="000000"/>
                <w:sz w:val="22"/>
                <w:szCs w:val="22"/>
              </w:rPr>
            </w:pPr>
            <w:r>
              <w:rPr>
                <w:color w:val="000000"/>
                <w:sz w:val="22"/>
                <w:szCs w:val="22"/>
              </w:rPr>
              <w:t xml:space="preserve"> реализовывать построенные алгоритмы в виде программ на конкретном языке программирования.</w:t>
            </w:r>
          </w:p>
          <w:p>
            <w:pPr>
              <w:numPr>
                <w:ilvl w:val="0"/>
                <w:numId w:val="47"/>
              </w:numPr>
              <w:shd w:val="clear" w:color="auto" w:fill="FFFFFF"/>
              <w:tabs>
                <w:tab w:val="left" w:pos="-3686"/>
              </w:tabs>
              <w:ind w:left="99" w:right="24" w:firstLine="0"/>
              <w:jc w:val="both"/>
              <w:rPr>
                <w:rFonts w:eastAsia="Times New Roman"/>
                <w:sz w:val="22"/>
                <w:szCs w:val="22"/>
                <w:lang w:val="ru-RU"/>
              </w:rPr>
            </w:pPr>
            <w:r>
              <w:rPr>
                <w:rFonts w:eastAsia="Times New Roman"/>
                <w:sz w:val="22"/>
                <w:szCs w:val="22"/>
                <w:lang w:val="ru-RU"/>
              </w:rPr>
              <w:t>приводить примеры, иллюстрирующие понятия «модель», «информационная модель», «компьютерная математиче</w:t>
            </w:r>
            <w:r>
              <w:rPr>
                <w:rFonts w:eastAsia="Times New Roman"/>
                <w:sz w:val="22"/>
                <w:szCs w:val="22"/>
                <w:lang w:val="ru-RU"/>
              </w:rPr>
              <w:softHyphen/>
            </w:r>
            <w:r>
              <w:rPr>
                <w:rFonts w:eastAsia="Times New Roman"/>
                <w:sz w:val="22"/>
                <w:szCs w:val="22"/>
                <w:lang w:val="ru-RU"/>
              </w:rPr>
              <w:t>ская модель»;</w:t>
            </w:r>
          </w:p>
          <w:p>
            <w:pPr>
              <w:numPr>
                <w:ilvl w:val="0"/>
                <w:numId w:val="47"/>
              </w:numPr>
              <w:shd w:val="clear" w:color="auto" w:fill="FFFFFF"/>
              <w:tabs>
                <w:tab w:val="left" w:pos="-3686"/>
              </w:tabs>
              <w:ind w:left="99" w:right="5" w:firstLine="0"/>
              <w:jc w:val="both"/>
              <w:rPr>
                <w:rFonts w:eastAsia="Times New Roman"/>
                <w:sz w:val="22"/>
                <w:szCs w:val="22"/>
                <w:lang w:val="ru-RU"/>
              </w:rPr>
            </w:pPr>
            <w:r>
              <w:rPr>
                <w:rFonts w:eastAsia="Times New Roman"/>
                <w:sz w:val="22"/>
                <w:szCs w:val="22"/>
                <w:lang w:val="ru-RU"/>
              </w:rPr>
              <w:t>приводить примеры содержательных задач, при решении которых применяются компьютерные математические моде</w:t>
            </w:r>
            <w:r>
              <w:rPr>
                <w:rFonts w:eastAsia="Times New Roman"/>
                <w:sz w:val="22"/>
                <w:szCs w:val="22"/>
                <w:lang w:val="ru-RU"/>
              </w:rPr>
              <w:softHyphen/>
            </w:r>
            <w:r>
              <w:rPr>
                <w:rFonts w:eastAsia="Times New Roman"/>
                <w:sz w:val="22"/>
                <w:szCs w:val="22"/>
                <w:lang w:val="ru-RU"/>
              </w:rPr>
              <w:t>ли, и при этом преследуются разные цели моделирования;</w:t>
            </w:r>
          </w:p>
          <w:p>
            <w:pPr>
              <w:numPr>
                <w:ilvl w:val="0"/>
                <w:numId w:val="47"/>
              </w:numPr>
              <w:shd w:val="clear" w:color="auto" w:fill="FFFFFF"/>
              <w:tabs>
                <w:tab w:val="left" w:pos="-3686"/>
              </w:tabs>
              <w:ind w:left="99" w:firstLine="0"/>
              <w:jc w:val="both"/>
              <w:rPr>
                <w:rFonts w:eastAsia="Times New Roman"/>
                <w:sz w:val="22"/>
                <w:szCs w:val="22"/>
                <w:lang w:val="ru-RU"/>
              </w:rPr>
            </w:pPr>
            <w:r>
              <w:rPr>
                <w:rFonts w:eastAsia="Times New Roman"/>
                <w:sz w:val="22"/>
                <w:szCs w:val="22"/>
                <w:lang w:val="ru-RU"/>
              </w:rPr>
              <w:t>применять схему компьютерного эксперимента при реше</w:t>
            </w:r>
            <w:r>
              <w:rPr>
                <w:rFonts w:eastAsia="Times New Roman"/>
                <w:sz w:val="22"/>
                <w:szCs w:val="22"/>
                <w:lang w:val="ru-RU"/>
              </w:rPr>
              <w:softHyphen/>
            </w:r>
            <w:r>
              <w:rPr>
                <w:rFonts w:eastAsia="Times New Roman"/>
                <w:sz w:val="22"/>
                <w:szCs w:val="22"/>
                <w:lang w:val="ru-RU"/>
              </w:rPr>
              <w:t>нии содержательных задач, где возникает потребность в компьютерном математическом моделировании;</w:t>
            </w:r>
          </w:p>
          <w:p>
            <w:pPr>
              <w:numPr>
                <w:ilvl w:val="0"/>
                <w:numId w:val="47"/>
              </w:numPr>
              <w:shd w:val="clear" w:color="auto" w:fill="FFFFFF"/>
              <w:tabs>
                <w:tab w:val="left" w:pos="-3686"/>
                <w:tab w:val="left" w:pos="523"/>
              </w:tabs>
              <w:ind w:left="99" w:right="96" w:firstLine="0"/>
              <w:jc w:val="both"/>
              <w:rPr>
                <w:rFonts w:eastAsia="Times New Roman"/>
                <w:sz w:val="22"/>
                <w:szCs w:val="22"/>
                <w:lang w:val="ru-RU"/>
              </w:rPr>
            </w:pPr>
            <w:r>
              <w:rPr>
                <w:rFonts w:eastAsia="Times New Roman"/>
                <w:sz w:val="22"/>
                <w:szCs w:val="22"/>
                <w:lang w:val="ru-RU"/>
              </w:rPr>
              <w:t>приводить примеры задач разных классов при классифи</w:t>
            </w:r>
            <w:r>
              <w:rPr>
                <w:rFonts w:eastAsia="Times New Roman"/>
                <w:sz w:val="22"/>
                <w:szCs w:val="22"/>
                <w:lang w:val="ru-RU"/>
              </w:rPr>
              <w:softHyphen/>
            </w:r>
            <w:r>
              <w:rPr>
                <w:rFonts w:eastAsia="Times New Roman"/>
                <w:sz w:val="22"/>
                <w:szCs w:val="22"/>
                <w:lang w:val="ru-RU"/>
              </w:rPr>
              <w:t>кации моделей по целям моделирования;</w:t>
            </w:r>
          </w:p>
          <w:p>
            <w:pPr>
              <w:numPr>
                <w:ilvl w:val="0"/>
                <w:numId w:val="47"/>
              </w:numPr>
              <w:shd w:val="clear" w:color="auto" w:fill="FFFFFF"/>
              <w:tabs>
                <w:tab w:val="left" w:pos="-3686"/>
                <w:tab w:val="left" w:pos="523"/>
              </w:tabs>
              <w:ind w:left="99" w:right="154" w:firstLine="0"/>
              <w:jc w:val="both"/>
              <w:rPr>
                <w:rFonts w:eastAsia="Times New Roman"/>
                <w:sz w:val="22"/>
                <w:szCs w:val="22"/>
                <w:lang w:val="ru-RU"/>
              </w:rPr>
            </w:pPr>
            <w:r>
              <w:rPr>
                <w:rFonts w:eastAsia="Times New Roman"/>
                <w:sz w:val="22"/>
                <w:szCs w:val="22"/>
                <w:lang w:val="ru-RU"/>
              </w:rPr>
              <w:t>отбирать факторы, влияющие на поведение изучаемой системы, выполнять ранжирование этих факторов;</w:t>
            </w:r>
          </w:p>
          <w:p>
            <w:pPr>
              <w:numPr>
                <w:ilvl w:val="0"/>
                <w:numId w:val="47"/>
              </w:numPr>
              <w:shd w:val="clear" w:color="auto" w:fill="FFFFFF"/>
              <w:tabs>
                <w:tab w:val="left" w:pos="-3686"/>
                <w:tab w:val="left" w:pos="523"/>
              </w:tabs>
              <w:ind w:left="99" w:firstLine="0"/>
              <w:rPr>
                <w:rFonts w:eastAsia="Times New Roman"/>
                <w:sz w:val="22"/>
                <w:szCs w:val="22"/>
              </w:rPr>
            </w:pPr>
            <w:r>
              <w:rPr>
                <w:rFonts w:eastAsia="Times New Roman"/>
                <w:sz w:val="22"/>
                <w:szCs w:val="22"/>
              </w:rPr>
              <w:t>строить модели изучаемых процессов.</w:t>
            </w:r>
          </w:p>
        </w:tc>
        <w:tc>
          <w:tcPr>
            <w:tcW w:w="4537" w:type="dxa"/>
          </w:tcPr>
          <w:p>
            <w:pPr>
              <w:widowControl/>
              <w:shd w:val="clear" w:color="auto" w:fill="FFFFFF"/>
              <w:autoSpaceDE/>
              <w:autoSpaceDN/>
              <w:adjustRightInd/>
              <w:ind w:firstLine="710"/>
              <w:jc w:val="both"/>
              <w:rPr>
                <w:rFonts w:eastAsia="Times New Roman"/>
                <w:b/>
                <w:i/>
                <w:iCs/>
                <w:color w:val="000000"/>
                <w:sz w:val="22"/>
                <w:szCs w:val="22"/>
                <w:lang w:val="ru-RU"/>
              </w:rPr>
            </w:pPr>
            <w:r>
              <w:rPr>
                <w:rFonts w:eastAsia="Times New Roman"/>
                <w:b/>
                <w:i/>
                <w:iCs/>
                <w:color w:val="000000"/>
                <w:sz w:val="22"/>
                <w:szCs w:val="22"/>
                <w:lang w:val="ru-RU"/>
              </w:rPr>
              <w:t>Выпускник получит возможность научиться:</w:t>
            </w:r>
          </w:p>
          <w:p>
            <w:pPr>
              <w:widowControl/>
              <w:shd w:val="clear" w:color="auto" w:fill="FFFFFF"/>
              <w:autoSpaceDE/>
              <w:autoSpaceDN/>
              <w:adjustRightInd/>
              <w:ind w:firstLine="710"/>
              <w:jc w:val="both"/>
              <w:rPr>
                <w:rFonts w:eastAsia="Times New Roman"/>
                <w:iCs/>
                <w:color w:val="000000"/>
                <w:sz w:val="22"/>
                <w:szCs w:val="22"/>
                <w:lang w:val="ru-RU"/>
              </w:rPr>
            </w:pPr>
            <w:r>
              <w:rPr>
                <w:rFonts w:eastAsia="Times New Roman"/>
                <w:iCs/>
                <w:color w:val="000000"/>
                <w:sz w:val="22"/>
                <w:szCs w:val="22"/>
                <w:lang w:val="ru-RU"/>
              </w:rPr>
              <w:t>выбирать</w:t>
            </w:r>
          </w:p>
          <w:p>
            <w:pPr>
              <w:jc w:val="both"/>
              <w:rPr>
                <w:i/>
                <w:lang w:val="ru-RU"/>
              </w:rPr>
            </w:pPr>
            <w:r>
              <w:rPr>
                <w:i/>
                <w:lang w:val="ru-RU"/>
              </w:rPr>
              <w:t>программные средства для исследования постро</w:t>
            </w:r>
            <w:r>
              <w:rPr>
                <w:i/>
                <w:lang w:val="ru-RU"/>
              </w:rPr>
              <w:softHyphen/>
            </w:r>
            <w:r>
              <w:rPr>
                <w:i/>
                <w:lang w:val="ru-RU"/>
              </w:rPr>
              <w:t>енных моделей;</w:t>
            </w:r>
          </w:p>
          <w:p>
            <w:pPr>
              <w:pStyle w:val="46"/>
              <w:numPr>
                <w:ilvl w:val="0"/>
                <w:numId w:val="48"/>
              </w:numPr>
              <w:shd w:val="clear" w:color="auto" w:fill="FFFFFF"/>
              <w:tabs>
                <w:tab w:val="left" w:pos="186"/>
                <w:tab w:val="clear" w:pos="720"/>
              </w:tabs>
              <w:spacing w:before="0" w:beforeAutospacing="0" w:after="0" w:afterAutospacing="0"/>
              <w:ind w:left="186" w:firstLine="0"/>
              <w:rPr>
                <w:i/>
                <w:color w:val="000000"/>
                <w:sz w:val="22"/>
                <w:szCs w:val="22"/>
              </w:rPr>
            </w:pPr>
            <w:r>
              <w:rPr>
                <w:i/>
                <w:color w:val="000000"/>
                <w:sz w:val="22"/>
                <w:szCs w:val="22"/>
              </w:rPr>
              <w:t>этапы решения задачи на компьютере;</w:t>
            </w:r>
          </w:p>
          <w:p>
            <w:pPr>
              <w:pStyle w:val="46"/>
              <w:numPr>
                <w:ilvl w:val="0"/>
                <w:numId w:val="48"/>
              </w:numPr>
              <w:shd w:val="clear" w:color="auto" w:fill="FFFFFF"/>
              <w:tabs>
                <w:tab w:val="left" w:pos="186"/>
                <w:tab w:val="clear" w:pos="720"/>
              </w:tabs>
              <w:spacing w:before="0" w:beforeAutospacing="0" w:after="0" w:afterAutospacing="0"/>
              <w:ind w:left="186" w:firstLine="0"/>
              <w:rPr>
                <w:i/>
                <w:color w:val="000000"/>
                <w:sz w:val="22"/>
                <w:szCs w:val="22"/>
              </w:rPr>
            </w:pPr>
            <w:r>
              <w:rPr>
                <w:i/>
                <w:color w:val="000000"/>
                <w:sz w:val="22"/>
                <w:szCs w:val="22"/>
              </w:rPr>
              <w:t>типы данных;</w:t>
            </w:r>
          </w:p>
          <w:p>
            <w:pPr>
              <w:pStyle w:val="46"/>
              <w:numPr>
                <w:ilvl w:val="0"/>
                <w:numId w:val="48"/>
              </w:numPr>
              <w:shd w:val="clear" w:color="auto" w:fill="FFFFFF"/>
              <w:tabs>
                <w:tab w:val="left" w:pos="186"/>
                <w:tab w:val="clear" w:pos="720"/>
              </w:tabs>
              <w:spacing w:before="0" w:beforeAutospacing="0" w:after="0" w:afterAutospacing="0"/>
              <w:ind w:left="186" w:firstLine="0"/>
              <w:rPr>
                <w:i/>
                <w:color w:val="000000"/>
                <w:sz w:val="22"/>
                <w:szCs w:val="22"/>
              </w:rPr>
            </w:pPr>
            <w:r>
              <w:rPr>
                <w:i/>
                <w:color w:val="000000"/>
                <w:sz w:val="22"/>
                <w:szCs w:val="22"/>
              </w:rPr>
              <w:t>базовые конструкции изучаемых языков программирования;</w:t>
            </w:r>
          </w:p>
          <w:p>
            <w:pPr>
              <w:pStyle w:val="46"/>
              <w:numPr>
                <w:ilvl w:val="0"/>
                <w:numId w:val="48"/>
              </w:numPr>
              <w:shd w:val="clear" w:color="auto" w:fill="FFFFFF"/>
              <w:tabs>
                <w:tab w:val="left" w:pos="186"/>
                <w:tab w:val="clear" w:pos="720"/>
              </w:tabs>
              <w:spacing w:before="0" w:beforeAutospacing="0" w:after="0" w:afterAutospacing="0"/>
              <w:ind w:left="186" w:firstLine="0"/>
              <w:rPr>
                <w:i/>
                <w:color w:val="000000"/>
                <w:sz w:val="22"/>
                <w:szCs w:val="22"/>
              </w:rPr>
            </w:pPr>
            <w:r>
              <w:rPr>
                <w:i/>
                <w:color w:val="000000"/>
                <w:sz w:val="22"/>
                <w:szCs w:val="22"/>
              </w:rPr>
              <w:t>принципы структурного и модульного программирования;</w:t>
            </w:r>
          </w:p>
          <w:p>
            <w:pPr>
              <w:pStyle w:val="46"/>
              <w:numPr>
                <w:ilvl w:val="0"/>
                <w:numId w:val="48"/>
              </w:numPr>
              <w:shd w:val="clear" w:color="auto" w:fill="FFFFFF"/>
              <w:tabs>
                <w:tab w:val="left" w:pos="186"/>
                <w:tab w:val="clear" w:pos="720"/>
              </w:tabs>
              <w:spacing w:before="0" w:beforeAutospacing="0" w:after="0" w:afterAutospacing="0"/>
              <w:ind w:left="186" w:firstLine="0"/>
              <w:rPr>
                <w:color w:val="000000"/>
                <w:sz w:val="22"/>
                <w:szCs w:val="22"/>
              </w:rPr>
            </w:pPr>
            <w:r>
              <w:rPr>
                <w:i/>
                <w:color w:val="000000"/>
                <w:sz w:val="22"/>
                <w:szCs w:val="22"/>
              </w:rPr>
              <w:t>принципы объектно-ориентированного программирования.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46"/>
              <w:shd w:val="clear" w:color="auto" w:fill="FFFFFF"/>
              <w:spacing w:before="0" w:beforeAutospacing="0" w:after="0" w:afterAutospacing="0"/>
              <w:jc w:val="center"/>
              <w:rPr>
                <w:b/>
                <w:color w:val="000000"/>
                <w:sz w:val="22"/>
                <w:szCs w:val="22"/>
              </w:rPr>
            </w:pPr>
            <w:r>
              <w:rPr>
                <w:b/>
                <w:color w:val="000000"/>
                <w:sz w:val="22"/>
                <w:szCs w:val="22"/>
              </w:rPr>
              <w:t>1.2.5.26. Физический практикум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rPr>
                <w:b/>
                <w:bCs/>
                <w:color w:val="000000"/>
                <w:sz w:val="22"/>
                <w:szCs w:val="22"/>
              </w:rPr>
            </w:pPr>
          </w:p>
        </w:tc>
        <w:tc>
          <w:tcPr>
            <w:tcW w:w="4178" w:type="dxa"/>
          </w:tcPr>
          <w:p>
            <w:pPr>
              <w:pStyle w:val="123"/>
              <w:numPr>
                <w:ilvl w:val="0"/>
                <w:numId w:val="49"/>
              </w:numPr>
              <w:ind w:left="99" w:firstLine="0"/>
              <w:jc w:val="left"/>
              <w:rPr>
                <w:bCs/>
                <w:i/>
                <w:sz w:val="22"/>
                <w:szCs w:val="22"/>
              </w:rPr>
            </w:pPr>
            <w:r>
              <w:rPr>
                <w:bCs/>
                <w:sz w:val="22"/>
                <w:szCs w:val="22"/>
              </w:rPr>
              <w:t>составлять уравнения теплового баланса;</w:t>
            </w:r>
          </w:p>
          <w:p>
            <w:pPr>
              <w:pStyle w:val="123"/>
              <w:numPr>
                <w:ilvl w:val="0"/>
                <w:numId w:val="49"/>
              </w:numPr>
              <w:ind w:left="99" w:firstLine="0"/>
              <w:jc w:val="left"/>
              <w:rPr>
                <w:bCs/>
                <w:i/>
                <w:sz w:val="22"/>
                <w:szCs w:val="22"/>
              </w:rPr>
            </w:pPr>
            <w:r>
              <w:rPr>
                <w:bCs/>
                <w:sz w:val="22"/>
                <w:szCs w:val="22"/>
              </w:rPr>
              <w:t>строить график изменения внутренней энергии тела;</w:t>
            </w:r>
          </w:p>
          <w:p>
            <w:pPr>
              <w:pStyle w:val="123"/>
              <w:numPr>
                <w:ilvl w:val="0"/>
                <w:numId w:val="49"/>
              </w:numPr>
              <w:ind w:left="99" w:firstLine="0"/>
              <w:jc w:val="left"/>
              <w:rPr>
                <w:bCs/>
                <w:i/>
                <w:sz w:val="22"/>
                <w:szCs w:val="22"/>
              </w:rPr>
            </w:pPr>
            <w:r>
              <w:rPr>
                <w:bCs/>
                <w:sz w:val="22"/>
                <w:szCs w:val="22"/>
              </w:rPr>
              <w:t>решать качественные задачи на определение способа изменения внутренней энергии тела.</w:t>
            </w:r>
          </w:p>
          <w:p>
            <w:pPr>
              <w:pStyle w:val="123"/>
              <w:numPr>
                <w:ilvl w:val="0"/>
                <w:numId w:val="49"/>
              </w:numPr>
              <w:ind w:left="99" w:firstLine="0"/>
              <w:jc w:val="left"/>
              <w:rPr>
                <w:sz w:val="22"/>
                <w:szCs w:val="22"/>
              </w:rPr>
            </w:pPr>
            <w:r>
              <w:rPr>
                <w:sz w:val="22"/>
                <w:szCs w:val="22"/>
              </w:rPr>
              <w:t>решать задачи на нахождение модуля электрического заряда,;</w:t>
            </w:r>
          </w:p>
          <w:p>
            <w:pPr>
              <w:pStyle w:val="123"/>
              <w:numPr>
                <w:ilvl w:val="0"/>
                <w:numId w:val="49"/>
              </w:numPr>
              <w:ind w:left="99" w:firstLine="0"/>
              <w:jc w:val="left"/>
              <w:rPr>
                <w:sz w:val="22"/>
                <w:szCs w:val="22"/>
              </w:rPr>
            </w:pPr>
            <w:r>
              <w:rPr>
                <w:sz w:val="22"/>
                <w:szCs w:val="22"/>
              </w:rPr>
              <w:t>определять знак электрического заряда при взаимодействие тел в системе;</w:t>
            </w:r>
          </w:p>
          <w:p>
            <w:pPr>
              <w:pStyle w:val="123"/>
              <w:numPr>
                <w:ilvl w:val="0"/>
                <w:numId w:val="49"/>
              </w:numPr>
              <w:ind w:left="99" w:firstLine="0"/>
              <w:jc w:val="left"/>
              <w:rPr>
                <w:sz w:val="22"/>
                <w:szCs w:val="22"/>
              </w:rPr>
            </w:pPr>
            <w:r>
              <w:rPr>
                <w:sz w:val="22"/>
                <w:szCs w:val="22"/>
              </w:rPr>
              <w:t>решать задачи на нахождение силы Кулона;</w:t>
            </w:r>
          </w:p>
          <w:p>
            <w:pPr>
              <w:pStyle w:val="123"/>
              <w:numPr>
                <w:ilvl w:val="0"/>
                <w:numId w:val="49"/>
              </w:numPr>
              <w:ind w:left="99" w:firstLine="0"/>
              <w:jc w:val="left"/>
              <w:rPr>
                <w:sz w:val="22"/>
                <w:szCs w:val="22"/>
              </w:rPr>
            </w:pPr>
            <w:r>
              <w:rPr>
                <w:sz w:val="22"/>
                <w:szCs w:val="22"/>
              </w:rPr>
              <w:t>определять условия возникновения электрического заряда на взаимодействующих телах.</w:t>
            </w:r>
          </w:p>
          <w:p>
            <w:pPr>
              <w:pStyle w:val="123"/>
              <w:numPr>
                <w:ilvl w:val="0"/>
                <w:numId w:val="49"/>
              </w:numPr>
              <w:ind w:left="99" w:firstLine="0"/>
              <w:jc w:val="left"/>
              <w:rPr>
                <w:sz w:val="22"/>
                <w:szCs w:val="22"/>
              </w:rPr>
            </w:pPr>
            <w:r>
              <w:rPr>
                <w:sz w:val="22"/>
                <w:szCs w:val="22"/>
              </w:rPr>
              <w:t>применять формулы силы тока, напряжения и сопротивления при решении комплексных задач по данной теме;</w:t>
            </w:r>
          </w:p>
          <w:p>
            <w:pPr>
              <w:pStyle w:val="123"/>
              <w:numPr>
                <w:ilvl w:val="0"/>
                <w:numId w:val="49"/>
              </w:numPr>
              <w:ind w:left="99" w:firstLine="0"/>
              <w:jc w:val="left"/>
              <w:rPr>
                <w:sz w:val="22"/>
                <w:szCs w:val="22"/>
              </w:rPr>
            </w:pPr>
            <w:r>
              <w:rPr>
                <w:sz w:val="22"/>
                <w:szCs w:val="22"/>
              </w:rPr>
              <w:t>применять закон Ома для участка цепи при решении комплексных задач по данной теме;</w:t>
            </w:r>
          </w:p>
          <w:p>
            <w:pPr>
              <w:pStyle w:val="123"/>
              <w:numPr>
                <w:ilvl w:val="0"/>
                <w:numId w:val="49"/>
              </w:numPr>
              <w:ind w:left="99" w:firstLine="0"/>
              <w:jc w:val="left"/>
              <w:rPr>
                <w:sz w:val="22"/>
                <w:szCs w:val="22"/>
              </w:rPr>
            </w:pPr>
            <w:r>
              <w:rPr>
                <w:sz w:val="22"/>
                <w:szCs w:val="22"/>
              </w:rPr>
              <w:t>решать задачи на нахождение электрических параметров цепи;</w:t>
            </w:r>
          </w:p>
          <w:p>
            <w:pPr>
              <w:pStyle w:val="123"/>
              <w:numPr>
                <w:ilvl w:val="0"/>
                <w:numId w:val="49"/>
              </w:numPr>
              <w:ind w:left="99" w:firstLine="0"/>
              <w:jc w:val="left"/>
              <w:rPr>
                <w:sz w:val="22"/>
                <w:szCs w:val="22"/>
              </w:rPr>
            </w:pPr>
            <w:r>
              <w:rPr>
                <w:sz w:val="22"/>
                <w:szCs w:val="22"/>
              </w:rPr>
              <w:t>применять закон Джоуля – Ленца при решении задач повышенного уровня сложности;</w:t>
            </w:r>
          </w:p>
          <w:p>
            <w:pPr>
              <w:pStyle w:val="123"/>
              <w:numPr>
                <w:ilvl w:val="0"/>
                <w:numId w:val="49"/>
              </w:numPr>
              <w:ind w:left="99" w:firstLine="0"/>
              <w:jc w:val="left"/>
              <w:rPr>
                <w:sz w:val="22"/>
                <w:szCs w:val="22"/>
              </w:rPr>
            </w:pPr>
            <w:r>
              <w:rPr>
                <w:sz w:val="22"/>
                <w:szCs w:val="22"/>
              </w:rPr>
              <w:t>применять формулы тонкой линзы и линейного увеличения;</w:t>
            </w:r>
          </w:p>
          <w:p>
            <w:pPr>
              <w:pStyle w:val="123"/>
              <w:numPr>
                <w:ilvl w:val="0"/>
                <w:numId w:val="49"/>
              </w:numPr>
              <w:ind w:left="99" w:firstLine="0"/>
              <w:jc w:val="left"/>
              <w:rPr>
                <w:sz w:val="22"/>
                <w:szCs w:val="22"/>
              </w:rPr>
            </w:pPr>
            <w:r>
              <w:rPr>
                <w:sz w:val="22"/>
                <w:szCs w:val="22"/>
              </w:rPr>
              <w:t>осуществлять построение изображений, получаемых с помощью оптических систем;</w:t>
            </w:r>
          </w:p>
          <w:p>
            <w:pPr>
              <w:ind w:left="99"/>
              <w:jc w:val="both"/>
              <w:rPr>
                <w:rFonts w:eastAsia="Times New Roman"/>
                <w:i/>
                <w:sz w:val="22"/>
                <w:szCs w:val="22"/>
                <w:lang w:val="ru-RU"/>
              </w:rPr>
            </w:pPr>
            <w:r>
              <w:rPr>
                <w:rFonts w:eastAsia="Times New Roman"/>
                <w:i/>
                <w:sz w:val="22"/>
                <w:szCs w:val="22"/>
                <w:lang w:val="ru-RU"/>
              </w:rPr>
              <w:t xml:space="preserve">понимать смысл понятий: </w:t>
            </w:r>
          </w:p>
          <w:p>
            <w:pPr>
              <w:widowControl/>
              <w:numPr>
                <w:ilvl w:val="0"/>
                <w:numId w:val="50"/>
              </w:numPr>
              <w:autoSpaceDE/>
              <w:autoSpaceDN/>
              <w:adjustRightInd/>
              <w:ind w:left="99" w:firstLine="0"/>
              <w:jc w:val="both"/>
              <w:rPr>
                <w:rFonts w:eastAsia="Times New Roman"/>
                <w:i/>
                <w:sz w:val="22"/>
                <w:szCs w:val="22"/>
                <w:lang w:val="ru-RU"/>
              </w:rPr>
            </w:pPr>
            <w:r>
              <w:rPr>
                <w:rFonts w:eastAsia="Times New Roman"/>
                <w:sz w:val="22"/>
                <w:szCs w:val="22"/>
                <w:lang w:val="ru-RU"/>
              </w:rPr>
              <w:t xml:space="preserve">относительность механического движения, траектория, инерциальная система отсчета. </w:t>
            </w:r>
            <w:r>
              <w:rPr>
                <w:rFonts w:eastAsia="Times New Roman"/>
                <w:i/>
                <w:sz w:val="22"/>
                <w:szCs w:val="22"/>
                <w:lang w:val="ru-RU"/>
              </w:rPr>
              <w:t xml:space="preserve">смысл физических величин:  </w:t>
            </w:r>
          </w:p>
          <w:p>
            <w:pPr>
              <w:widowControl/>
              <w:numPr>
                <w:ilvl w:val="0"/>
                <w:numId w:val="50"/>
              </w:numPr>
              <w:autoSpaceDE/>
              <w:autoSpaceDN/>
              <w:adjustRightInd/>
              <w:ind w:left="99" w:firstLine="0"/>
              <w:jc w:val="both"/>
              <w:rPr>
                <w:rFonts w:eastAsia="Times New Roman"/>
                <w:i/>
                <w:sz w:val="22"/>
                <w:szCs w:val="22"/>
                <w:lang w:val="ru-RU"/>
              </w:rPr>
            </w:pPr>
            <w:r>
              <w:rPr>
                <w:rFonts w:eastAsia="Times New Roman"/>
                <w:sz w:val="22"/>
                <w:szCs w:val="22"/>
                <w:lang w:val="ru-RU"/>
              </w:rPr>
              <w:t>перемещение, проекция вектора, путь, скорость, ускорение, ускорение свободного падения, центростремительное ускорение, сила, сила тяжести, масса, вес тела, импульс.</w:t>
            </w:r>
          </w:p>
          <w:p>
            <w:pPr>
              <w:ind w:left="99"/>
              <w:jc w:val="both"/>
              <w:rPr>
                <w:rFonts w:eastAsia="Times New Roman"/>
                <w:i/>
                <w:sz w:val="22"/>
                <w:szCs w:val="22"/>
              </w:rPr>
            </w:pPr>
            <w:r>
              <w:rPr>
                <w:rFonts w:eastAsia="Times New Roman"/>
                <w:i/>
                <w:sz w:val="22"/>
                <w:szCs w:val="22"/>
              </w:rPr>
              <w:t>смысл физических законов.</w:t>
            </w:r>
          </w:p>
        </w:tc>
        <w:tc>
          <w:tcPr>
            <w:tcW w:w="4537" w:type="dxa"/>
          </w:tcPr>
          <w:p>
            <w:pPr>
              <w:widowControl/>
              <w:shd w:val="clear" w:color="auto" w:fill="FFFFFF"/>
              <w:autoSpaceDE/>
              <w:autoSpaceDN/>
              <w:adjustRightInd/>
              <w:ind w:firstLine="710"/>
              <w:jc w:val="both"/>
              <w:rPr>
                <w:rFonts w:ascii="Calibri" w:hAnsi="Calibri" w:eastAsia="Times New Roman"/>
                <w:b/>
                <w:i/>
                <w:color w:val="000000"/>
                <w:sz w:val="22"/>
                <w:szCs w:val="22"/>
                <w:lang w:val="ru-RU"/>
              </w:rPr>
            </w:pPr>
            <w:r>
              <w:rPr>
                <w:rFonts w:eastAsia="Times New Roman"/>
                <w:b/>
                <w:i/>
                <w:iCs/>
                <w:color w:val="000000"/>
                <w:sz w:val="22"/>
                <w:szCs w:val="22"/>
                <w:lang w:val="ru-RU"/>
              </w:rPr>
              <w:t>Выпускник получит возможность научиться:</w:t>
            </w:r>
          </w:p>
          <w:p>
            <w:pPr>
              <w:numPr>
                <w:ilvl w:val="0"/>
                <w:numId w:val="51"/>
              </w:numPr>
              <w:tabs>
                <w:tab w:val="left" w:pos="993"/>
              </w:tabs>
              <w:ind w:left="0" w:firstLine="709"/>
              <w:contextualSpacing/>
              <w:jc w:val="both"/>
              <w:rPr>
                <w:i/>
                <w:sz w:val="22"/>
                <w:szCs w:val="22"/>
                <w:lang w:val="ru-RU"/>
              </w:rPr>
            </w:pPr>
            <w:r>
              <w:rPr>
                <w:i/>
                <w:sz w:val="22"/>
                <w:szCs w:val="22"/>
                <w:lang w:val="ru-RU"/>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pPr>
              <w:numPr>
                <w:ilvl w:val="0"/>
                <w:numId w:val="51"/>
              </w:numPr>
              <w:tabs>
                <w:tab w:val="left" w:pos="993"/>
              </w:tabs>
              <w:ind w:left="0" w:firstLine="709"/>
              <w:contextualSpacing/>
              <w:jc w:val="both"/>
              <w:rPr>
                <w:i/>
                <w:sz w:val="22"/>
                <w:szCs w:val="22"/>
                <w:lang w:val="ru-RU"/>
              </w:rPr>
            </w:pPr>
            <w:r>
              <w:rPr>
                <w:i/>
                <w:sz w:val="22"/>
                <w:szCs w:val="22"/>
                <w:lang w:val="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pPr>
              <w:ind w:firstLine="426"/>
              <w:jc w:val="both"/>
              <w:rPr>
                <w:rFonts w:eastAsia="Times New Roman"/>
                <w:lang w:val="ru-RU"/>
              </w:rPr>
            </w:pPr>
            <w:r>
              <w:rPr>
                <w:rFonts w:eastAsia="Times New Roman"/>
                <w:lang w:val="ru-RU"/>
              </w:rPr>
              <w:t xml:space="preserve">- </w:t>
            </w:r>
            <w:r>
              <w:rPr>
                <w:rFonts w:eastAsia="Times New Roman"/>
                <w:i/>
                <w:lang w:val="ru-RU"/>
              </w:rPr>
              <w:t>выражать</w:t>
            </w:r>
            <w:r>
              <w:rPr>
                <w:rFonts w:eastAsia="Times New Roman"/>
                <w:lang w:val="ru-RU"/>
              </w:rPr>
              <w:t xml:space="preserve"> результаты измерений и расчётов в единицах Международной системы;</w:t>
            </w:r>
          </w:p>
          <w:p>
            <w:pPr>
              <w:ind w:left="426"/>
              <w:jc w:val="both"/>
              <w:rPr>
                <w:rFonts w:eastAsia="Times New Roman"/>
                <w:lang w:val="ru-RU"/>
              </w:rPr>
            </w:pPr>
            <w:r>
              <w:rPr>
                <w:rFonts w:eastAsia="Times New Roman"/>
                <w:lang w:val="ru-RU"/>
              </w:rPr>
              <w:t xml:space="preserve">- </w:t>
            </w:r>
            <w:r>
              <w:rPr>
                <w:rFonts w:eastAsia="Times New Roman"/>
                <w:i/>
                <w:lang w:val="ru-RU"/>
              </w:rPr>
              <w:t>решать</w:t>
            </w:r>
            <w:r>
              <w:rPr>
                <w:rFonts w:eastAsia="Times New Roman"/>
                <w:lang w:val="ru-RU"/>
              </w:rPr>
              <w:t xml:space="preserve"> задачи на применение изученных законов;</w:t>
            </w:r>
          </w:p>
          <w:p>
            <w:pPr>
              <w:ind w:left="426"/>
              <w:jc w:val="both"/>
              <w:rPr>
                <w:rFonts w:eastAsia="Times New Roman"/>
                <w:lang w:val="ru-RU"/>
              </w:rPr>
            </w:pPr>
            <w:r>
              <w:rPr>
                <w:rFonts w:eastAsia="Times New Roman"/>
                <w:lang w:val="ru-RU"/>
              </w:rPr>
              <w:t xml:space="preserve">- </w:t>
            </w:r>
            <w:r>
              <w:rPr>
                <w:rFonts w:eastAsia="Times New Roman"/>
                <w:i/>
                <w:lang w:val="ru-RU"/>
              </w:rPr>
              <w:t>приводить</w:t>
            </w:r>
            <w:r>
              <w:rPr>
                <w:rFonts w:eastAsia="Times New Roman"/>
                <w:lang w:val="ru-RU"/>
              </w:rPr>
              <w:t xml:space="preserve"> примеры практического использования физических законов;</w:t>
            </w:r>
          </w:p>
          <w:p>
            <w:pPr>
              <w:ind w:left="426"/>
              <w:jc w:val="both"/>
              <w:rPr>
                <w:rFonts w:eastAsia="Times New Roman"/>
                <w:lang w:val="ru-RU"/>
              </w:rPr>
            </w:pPr>
            <w:r>
              <w:rPr>
                <w:rFonts w:eastAsia="Times New Roman"/>
                <w:lang w:val="ru-RU"/>
              </w:rPr>
              <w:t xml:space="preserve">- </w:t>
            </w:r>
            <w:r>
              <w:rPr>
                <w:rFonts w:eastAsia="Times New Roman"/>
                <w:i/>
                <w:lang w:val="ru-RU"/>
              </w:rPr>
              <w:t>использовать</w:t>
            </w:r>
            <w:r>
              <w:rPr>
                <w:rFonts w:eastAsia="Times New Roman"/>
                <w:lang w:val="ru-RU"/>
              </w:rPr>
              <w:t xml:space="preserve"> приобретённые знания и умения в практической деятельности и в повседневной жизни.</w:t>
            </w:r>
          </w:p>
          <w:p>
            <w:pPr>
              <w:pStyle w:val="46"/>
              <w:shd w:val="clear" w:color="auto" w:fill="FFFFFF"/>
              <w:spacing w:before="0" w:beforeAutospacing="0" w:after="0" w:afterAutospacing="0"/>
              <w:rPr>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46"/>
              <w:shd w:val="clear" w:color="auto" w:fill="FFFFFF"/>
              <w:spacing w:before="0" w:beforeAutospacing="0" w:after="0" w:afterAutospacing="0"/>
              <w:jc w:val="center"/>
              <w:rPr>
                <w:b/>
                <w:color w:val="000000"/>
                <w:sz w:val="22"/>
                <w:szCs w:val="22"/>
              </w:rPr>
            </w:pPr>
            <w:r>
              <w:rPr>
                <w:b/>
                <w:color w:val="000000"/>
                <w:sz w:val="22"/>
                <w:szCs w:val="22"/>
              </w:rPr>
              <w:t>1.2.5.27. Дополнительные главы геометрии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rPr>
                <w:b/>
                <w:bCs/>
                <w:color w:val="000000"/>
                <w:sz w:val="22"/>
                <w:szCs w:val="22"/>
              </w:rPr>
            </w:pPr>
          </w:p>
        </w:tc>
        <w:tc>
          <w:tcPr>
            <w:tcW w:w="4178" w:type="dxa"/>
          </w:tcPr>
          <w:p>
            <w:pPr>
              <w:pStyle w:val="46"/>
              <w:shd w:val="clear" w:color="auto" w:fill="FFFFFF"/>
              <w:spacing w:before="0" w:beforeAutospacing="0" w:after="0" w:afterAutospacing="0"/>
              <w:rPr>
                <w:b/>
              </w:rPr>
            </w:pPr>
            <w:r>
              <w:rPr>
                <w:b/>
              </w:rPr>
              <w:t>Выпускник научится</w:t>
            </w:r>
          </w:p>
          <w:p>
            <w:pPr>
              <w:pStyle w:val="46"/>
              <w:shd w:val="clear" w:color="auto" w:fill="FFFFFF"/>
              <w:spacing w:before="0" w:beforeAutospacing="0" w:after="0" w:afterAutospacing="0"/>
            </w:pPr>
            <w:r>
              <w:t xml:space="preserve"> </w:t>
            </w:r>
            <w:r>
              <w:rPr/>
              <w:sym w:font="Symbol" w:char="F0B7"/>
            </w:r>
            <w:r>
              <w:t xml:space="preserve"> пользоваться геометрическим языком для описания предметов окружающего мира; </w:t>
            </w:r>
          </w:p>
          <w:p>
            <w:pPr>
              <w:pStyle w:val="46"/>
              <w:shd w:val="clear" w:color="auto" w:fill="FFFFFF"/>
              <w:spacing w:before="0" w:beforeAutospacing="0" w:after="0" w:afterAutospacing="0"/>
            </w:pPr>
            <w:r>
              <w:rPr/>
              <w:sym w:font="Symbol" w:char="F0B7"/>
            </w:r>
            <w:r>
              <w:t xml:space="preserve"> распознавать геометрические фигуры, различать их взаимное расположение; </w:t>
            </w:r>
          </w:p>
          <w:p>
            <w:pPr>
              <w:pStyle w:val="46"/>
              <w:shd w:val="clear" w:color="auto" w:fill="FFFFFF"/>
              <w:spacing w:before="0" w:beforeAutospacing="0" w:after="0" w:afterAutospacing="0"/>
            </w:pPr>
            <w:r>
              <w:rPr/>
              <w:sym w:font="Symbol" w:char="F0B7"/>
            </w:r>
            <w:r>
              <w:t xml:space="preserve"> изображать геометрические фигуры; выполнять чертежи по условию задач; осуществлять преобразование фигур; </w:t>
            </w:r>
          </w:p>
          <w:p>
            <w:pPr>
              <w:pStyle w:val="46"/>
              <w:shd w:val="clear" w:color="auto" w:fill="FFFFFF"/>
              <w:spacing w:before="0" w:beforeAutospacing="0" w:after="0" w:afterAutospacing="0"/>
            </w:pPr>
            <w:r>
              <w:rPr/>
              <w:sym w:font="Symbol" w:char="F0B7"/>
            </w:r>
            <w:r>
              <w:t xml:space="preserve"> вычислять значения геометрических величин (длин, углов, площадей), в том числе: определять значение тригонометрических функций по заданным значениям углов; находить значения тригонометрических функций по значению одной из них; находить стороны, углы и площади треугольников, дуг окружности, площадей основных геометрических фигур и фигур, составленных из них; </w:t>
            </w:r>
          </w:p>
          <w:p>
            <w:pPr>
              <w:pStyle w:val="46"/>
              <w:shd w:val="clear" w:color="auto" w:fill="FFFFFF"/>
              <w:spacing w:before="0" w:beforeAutospacing="0" w:after="0" w:afterAutospacing="0"/>
            </w:pPr>
            <w:r>
              <w:rPr/>
              <w:sym w:font="Symbol" w:char="F0B7"/>
            </w:r>
            <w:r>
              <w:t xml:space="preserve"> решать геометрические задания, опираясь на изученные свойства фигур и отношений между ними, применяя дополнительные построения, алгебраический и тригонометрический аппарат, соображения симметрии. </w:t>
            </w:r>
          </w:p>
        </w:tc>
        <w:tc>
          <w:tcPr>
            <w:tcW w:w="4537" w:type="dxa"/>
          </w:tcPr>
          <w:p>
            <w:pPr>
              <w:jc w:val="both"/>
              <w:rPr>
                <w:b/>
                <w:i/>
                <w:lang w:val="ru-RU"/>
              </w:rPr>
            </w:pPr>
            <w:r>
              <w:rPr>
                <w:b/>
                <w:i/>
                <w:lang w:val="ru-RU"/>
              </w:rPr>
              <w:t>Выпускник получит возможность научиться:</w:t>
            </w:r>
          </w:p>
          <w:p>
            <w:pPr>
              <w:jc w:val="both"/>
              <w:rPr>
                <w:lang w:val="ru-RU"/>
              </w:rPr>
            </w:pPr>
            <w:r>
              <w:rPr/>
              <w:sym w:font="Symbol" w:char="F0B7"/>
            </w:r>
            <w:r>
              <w:rPr>
                <w:lang w:val="ru-RU"/>
              </w:rPr>
              <w:t xml:space="preserve"> проводить доказательные рассуждения при решении задач, используя известные теоремы, обнаруживая возможности для их использования; </w:t>
            </w:r>
          </w:p>
          <w:p>
            <w:pPr>
              <w:jc w:val="both"/>
              <w:rPr>
                <w:lang w:val="ru-RU"/>
              </w:rPr>
            </w:pPr>
            <w:r>
              <w:rPr/>
              <w:sym w:font="Symbol" w:char="F0B7"/>
            </w:r>
            <w:r>
              <w:rPr>
                <w:lang w:val="ru-RU"/>
              </w:rPr>
              <w:t xml:space="preserve"> точно и грамотно формулировать теоретические положения и излагать собственные рассуждения в ходе решения задач;</w:t>
            </w:r>
          </w:p>
          <w:p>
            <w:pPr>
              <w:jc w:val="both"/>
              <w:rPr>
                <w:lang w:val="ru-RU"/>
              </w:rPr>
            </w:pPr>
            <w:r>
              <w:rPr>
                <w:lang w:val="ru-RU"/>
              </w:rPr>
              <w:t xml:space="preserve"> </w:t>
            </w:r>
            <w:r>
              <w:rPr/>
              <w:sym w:font="Symbol" w:char="F0B7"/>
            </w:r>
            <w:r>
              <w:rPr>
                <w:lang w:val="ru-RU"/>
              </w:rPr>
              <w:t xml:space="preserve"> уметь анализировать задачу и выбирать наиболее рациональный способ ее решения, </w:t>
            </w:r>
          </w:p>
          <w:p>
            <w:pPr>
              <w:jc w:val="both"/>
              <w:rPr>
                <w:lang w:val="ru-RU"/>
              </w:rPr>
            </w:pPr>
            <w:r>
              <w:rPr/>
              <w:sym w:font="Symbol" w:char="F0B7"/>
            </w:r>
            <w:r>
              <w:rPr>
                <w:lang w:val="ru-RU"/>
              </w:rPr>
              <w:t xml:space="preserve"> решать простейшие планиметрические задачи в пространстве,</w:t>
            </w:r>
          </w:p>
          <w:p>
            <w:pPr>
              <w:jc w:val="both"/>
              <w:rPr>
                <w:b/>
                <w:color w:val="000000"/>
                <w:sz w:val="22"/>
                <w:szCs w:val="22"/>
                <w:lang w:val="ru-RU"/>
              </w:rPr>
            </w:pPr>
            <w:r>
              <w:rPr>
                <w:lang w:val="ru-RU"/>
              </w:rPr>
              <w:t xml:space="preserve"> • решать задания, по типу приближенных к заданиям ОГЭ.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46"/>
              <w:shd w:val="clear" w:color="auto" w:fill="FFFFFF"/>
              <w:spacing w:before="0" w:beforeAutospacing="0" w:after="0" w:afterAutospacing="0"/>
              <w:jc w:val="center"/>
              <w:rPr>
                <w:b/>
                <w:color w:val="000000"/>
                <w:sz w:val="22"/>
                <w:szCs w:val="22"/>
              </w:rPr>
            </w:pPr>
            <w:r>
              <w:rPr>
                <w:b/>
                <w:color w:val="000000"/>
                <w:sz w:val="22"/>
                <w:szCs w:val="22"/>
              </w:rPr>
              <w:t>1.2.5.28. ИЯ: грамматика и лексика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50"/>
              <w:jc w:val="both"/>
              <w:textAlignment w:val="top"/>
              <w:rPr>
                <w:rFonts w:ascii="Times New Roman" w:hAnsi="Times New Roman"/>
                <w:b/>
                <w:sz w:val="22"/>
                <w:szCs w:val="22"/>
                <w:lang w:val="ru-RU"/>
              </w:rPr>
            </w:pPr>
            <w:r>
              <w:rPr>
                <w:rFonts w:ascii="Times New Roman" w:hAnsi="Times New Roman"/>
                <w:b/>
                <w:sz w:val="22"/>
                <w:szCs w:val="22"/>
                <w:lang w:val="ru-RU"/>
              </w:rPr>
              <w:t>Лексическая сторона речи</w:t>
            </w:r>
          </w:p>
          <w:p>
            <w:pPr>
              <w:pStyle w:val="46"/>
              <w:shd w:val="clear" w:color="auto" w:fill="FFFFFF"/>
              <w:spacing w:before="0" w:beforeAutospacing="0" w:after="0" w:afterAutospacing="0"/>
              <w:rPr>
                <w:b/>
                <w:bCs/>
                <w:color w:val="000000"/>
                <w:sz w:val="22"/>
                <w:szCs w:val="22"/>
              </w:rPr>
            </w:pPr>
          </w:p>
        </w:tc>
        <w:tc>
          <w:tcPr>
            <w:tcW w:w="4178" w:type="dxa"/>
          </w:tcPr>
          <w:p>
            <w:pPr>
              <w:widowControl/>
              <w:shd w:val="clear" w:color="auto" w:fill="FFFFFF"/>
              <w:tabs>
                <w:tab w:val="left" w:pos="421"/>
              </w:tabs>
              <w:autoSpaceDE/>
              <w:autoSpaceDN/>
              <w:adjustRightInd/>
              <w:ind w:firstLine="99"/>
              <w:jc w:val="both"/>
              <w:rPr>
                <w:rFonts w:ascii="Calibri" w:hAnsi="Calibri" w:eastAsia="Times New Roman"/>
                <w:b/>
                <w:color w:val="000000"/>
                <w:sz w:val="22"/>
                <w:szCs w:val="22"/>
                <w:lang w:val="ru-RU"/>
              </w:rPr>
            </w:pPr>
            <w:r>
              <w:rPr>
                <w:rFonts w:eastAsia="Times New Roman"/>
                <w:b/>
                <w:iCs/>
                <w:color w:val="000000"/>
                <w:sz w:val="22"/>
                <w:szCs w:val="22"/>
                <w:lang w:val="ru-RU"/>
              </w:rPr>
              <w:t>Выпускник научится:</w:t>
            </w:r>
          </w:p>
          <w:p>
            <w:pPr>
              <w:pStyle w:val="50"/>
              <w:numPr>
                <w:ilvl w:val="0"/>
                <w:numId w:val="52"/>
              </w:numPr>
              <w:tabs>
                <w:tab w:val="left" w:pos="421"/>
              </w:tabs>
              <w:ind w:left="0" w:firstLine="99"/>
              <w:jc w:val="both"/>
              <w:textAlignment w:val="top"/>
              <w:rPr>
                <w:rFonts w:ascii="Times New Roman" w:hAnsi="Times New Roman"/>
                <w:sz w:val="22"/>
                <w:szCs w:val="22"/>
                <w:lang w:val="ru-RU"/>
              </w:rPr>
            </w:pPr>
            <w:r>
              <w:rPr>
                <w:rFonts w:ascii="Times New Roman" w:hAnsi="Times New Roman"/>
                <w:sz w:val="22"/>
                <w:szCs w:val="22"/>
                <w:lang w:val="ru-RU"/>
              </w:rPr>
              <w:t>узнавать основные значения изученных лексических единиц (слов, словосочетаний); основные способы словообразования (аффиксация, словосложение, конверсия);</w:t>
            </w:r>
          </w:p>
          <w:p>
            <w:pPr>
              <w:pStyle w:val="50"/>
              <w:numPr>
                <w:ilvl w:val="0"/>
                <w:numId w:val="52"/>
              </w:numPr>
              <w:tabs>
                <w:tab w:val="left" w:pos="421"/>
              </w:tabs>
              <w:ind w:left="0" w:firstLine="99"/>
              <w:jc w:val="both"/>
              <w:textAlignment w:val="top"/>
              <w:rPr>
                <w:rFonts w:ascii="Times New Roman" w:hAnsi="Times New Roman"/>
                <w:sz w:val="22"/>
                <w:szCs w:val="22"/>
                <w:lang w:val="ru-RU"/>
              </w:rPr>
            </w:pPr>
            <w:r>
              <w:rPr>
                <w:rFonts w:ascii="Times New Roman" w:hAnsi="Times New Roman"/>
                <w:sz w:val="22"/>
                <w:szCs w:val="22"/>
                <w:lang w:val="ru-RU"/>
              </w:rPr>
              <w:t>использовать особенности структуры простых и сложных предложений  английского языка; интонацию различных коммуникативных типов предложений;</w:t>
            </w:r>
          </w:p>
          <w:p>
            <w:pPr>
              <w:pStyle w:val="50"/>
              <w:numPr>
                <w:ilvl w:val="0"/>
                <w:numId w:val="52"/>
              </w:numPr>
              <w:tabs>
                <w:tab w:val="left" w:pos="421"/>
              </w:tabs>
              <w:ind w:left="0" w:firstLine="99"/>
              <w:jc w:val="both"/>
              <w:textAlignment w:val="top"/>
              <w:rPr>
                <w:color w:val="000000"/>
                <w:sz w:val="22"/>
                <w:szCs w:val="22"/>
                <w:lang w:val="ru-RU"/>
              </w:rPr>
            </w:pPr>
            <w:r>
              <w:rPr>
                <w:rFonts w:ascii="Times New Roman" w:hAnsi="Times New Roman"/>
                <w:sz w:val="22"/>
                <w:szCs w:val="22"/>
                <w:lang w:val="ru-RU"/>
              </w:rPr>
              <w:t>распознавать 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r>
              <w:rPr>
                <w:color w:val="000000"/>
                <w:sz w:val="22"/>
                <w:szCs w:val="22"/>
                <w:lang w:val="ru-RU"/>
              </w:rPr>
              <w:t xml:space="preserve"> </w:t>
            </w:r>
          </w:p>
        </w:tc>
        <w:tc>
          <w:tcPr>
            <w:tcW w:w="4537" w:type="dxa"/>
          </w:tcPr>
          <w:p>
            <w:pPr>
              <w:jc w:val="both"/>
              <w:rPr>
                <w:b/>
                <w:i/>
                <w:sz w:val="22"/>
                <w:szCs w:val="22"/>
                <w:lang w:val="ru-RU"/>
              </w:rPr>
            </w:pPr>
            <w:r>
              <w:rPr>
                <w:b/>
                <w:i/>
                <w:sz w:val="22"/>
                <w:szCs w:val="22"/>
                <w:lang w:val="ru-RU"/>
              </w:rPr>
              <w:t>Выпускник получит возможность научиться:</w:t>
            </w:r>
          </w:p>
          <w:p>
            <w:pPr>
              <w:pStyle w:val="50"/>
              <w:numPr>
                <w:ilvl w:val="0"/>
                <w:numId w:val="53"/>
              </w:numPr>
              <w:ind w:left="176" w:firstLine="0"/>
              <w:jc w:val="both"/>
              <w:textAlignment w:val="top"/>
              <w:rPr>
                <w:rFonts w:ascii="Times New Roman" w:hAnsi="Times New Roman"/>
                <w:i/>
                <w:sz w:val="22"/>
                <w:szCs w:val="22"/>
                <w:lang w:val="ru-RU"/>
              </w:rPr>
            </w:pPr>
            <w:r>
              <w:rPr>
                <w:rFonts w:ascii="Times New Roman" w:hAnsi="Times New Roman"/>
                <w:i/>
                <w:sz w:val="22"/>
                <w:szCs w:val="22"/>
                <w:lang w:val="ru-RU"/>
              </w:rPr>
              <w:t>употреблять в устной речи и письме основные нормы речевого этикета (реплики-клише, наиболее распространенная оценочная лексика), принятые в стране изучаемого языка;</w:t>
            </w:r>
          </w:p>
          <w:p>
            <w:pPr>
              <w:pStyle w:val="50"/>
              <w:numPr>
                <w:ilvl w:val="0"/>
                <w:numId w:val="53"/>
              </w:numPr>
              <w:ind w:left="176" w:firstLine="0"/>
              <w:jc w:val="both"/>
              <w:textAlignment w:val="top"/>
              <w:rPr>
                <w:i/>
                <w:color w:val="000000"/>
                <w:sz w:val="22"/>
                <w:szCs w:val="22"/>
                <w:lang w:val="ru-RU"/>
              </w:rPr>
            </w:pPr>
            <w:r>
              <w:rPr>
                <w:rFonts w:ascii="Times New Roman" w:hAnsi="Times New Roman"/>
                <w:i/>
                <w:sz w:val="22"/>
                <w:szCs w:val="22"/>
                <w:lang w:val="ru-RU"/>
              </w:rPr>
              <w:t xml:space="preserve"> понимать 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 тематику и усвоенный лексико-грамматический материал;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rPr>
                <w:b/>
                <w:bCs/>
                <w:color w:val="000000"/>
                <w:sz w:val="22"/>
                <w:szCs w:val="22"/>
              </w:rPr>
            </w:pPr>
            <w:r>
              <w:rPr>
                <w:b/>
                <w:sz w:val="22"/>
                <w:szCs w:val="22"/>
              </w:rPr>
              <w:t>Говорение</w:t>
            </w:r>
          </w:p>
        </w:tc>
        <w:tc>
          <w:tcPr>
            <w:tcW w:w="4178" w:type="dxa"/>
          </w:tcPr>
          <w:p>
            <w:pPr>
              <w:widowControl/>
              <w:shd w:val="clear" w:color="auto" w:fill="FFFFFF"/>
              <w:autoSpaceDE/>
              <w:autoSpaceDN/>
              <w:adjustRightInd/>
              <w:ind w:firstLine="710"/>
              <w:jc w:val="both"/>
              <w:rPr>
                <w:rFonts w:ascii="Calibri" w:hAnsi="Calibri" w:eastAsia="Times New Roman"/>
                <w:b/>
                <w:color w:val="000000"/>
                <w:sz w:val="22"/>
                <w:szCs w:val="22"/>
                <w:lang w:val="ru-RU"/>
              </w:rPr>
            </w:pPr>
            <w:r>
              <w:rPr>
                <w:rFonts w:eastAsia="Times New Roman"/>
                <w:b/>
                <w:iCs/>
                <w:color w:val="000000"/>
                <w:sz w:val="22"/>
                <w:szCs w:val="22"/>
                <w:lang w:val="ru-RU"/>
              </w:rPr>
              <w:t>Выпускник научится:</w:t>
            </w:r>
          </w:p>
          <w:p>
            <w:pPr>
              <w:pStyle w:val="50"/>
              <w:numPr>
                <w:ilvl w:val="0"/>
                <w:numId w:val="54"/>
              </w:numPr>
              <w:tabs>
                <w:tab w:val="left" w:pos="524"/>
              </w:tabs>
              <w:ind w:left="0" w:firstLine="241"/>
              <w:jc w:val="both"/>
              <w:textAlignment w:val="top"/>
              <w:rPr>
                <w:rFonts w:ascii="Times New Roman" w:hAnsi="Times New Roman"/>
                <w:sz w:val="22"/>
                <w:szCs w:val="22"/>
                <w:lang w:val="ru-RU"/>
              </w:rPr>
            </w:pPr>
            <w:r>
              <w:rPr>
                <w:rFonts w:ascii="Times New Roman" w:hAnsi="Times New Roman"/>
                <w:sz w:val="22"/>
                <w:szCs w:val="22"/>
                <w:lang w:val="ru-RU"/>
              </w:rPr>
              <w:t xml:space="preserve">начинать, вести/поддерживать и заканчивать беседу в стандартных ситуациях общения, </w:t>
            </w:r>
          </w:p>
          <w:p>
            <w:pPr>
              <w:pStyle w:val="50"/>
              <w:numPr>
                <w:ilvl w:val="0"/>
                <w:numId w:val="54"/>
              </w:numPr>
              <w:tabs>
                <w:tab w:val="left" w:pos="524"/>
              </w:tabs>
              <w:ind w:left="0" w:firstLine="241"/>
              <w:jc w:val="both"/>
              <w:textAlignment w:val="top"/>
              <w:rPr>
                <w:rFonts w:ascii="Times New Roman" w:hAnsi="Times New Roman"/>
                <w:sz w:val="22"/>
                <w:szCs w:val="22"/>
                <w:lang w:val="ru-RU"/>
              </w:rPr>
            </w:pPr>
            <w:r>
              <w:rPr>
                <w:rFonts w:ascii="Times New Roman" w:hAnsi="Times New Roman"/>
                <w:sz w:val="22"/>
                <w:szCs w:val="22"/>
                <w:lang w:val="ru-RU"/>
              </w:rPr>
              <w:t>соблюдая нормы речевого этикета, при необходимости переспрашивая, уточняя расспрашивать собеседника и отвечать на его вопросы,</w:t>
            </w:r>
          </w:p>
          <w:p>
            <w:pPr>
              <w:pStyle w:val="50"/>
              <w:numPr>
                <w:ilvl w:val="0"/>
                <w:numId w:val="54"/>
              </w:numPr>
              <w:tabs>
                <w:tab w:val="left" w:pos="524"/>
              </w:tabs>
              <w:ind w:left="0" w:firstLine="241"/>
              <w:jc w:val="both"/>
              <w:textAlignment w:val="top"/>
              <w:rPr>
                <w:rFonts w:ascii="Times New Roman" w:hAnsi="Times New Roman"/>
                <w:sz w:val="22"/>
                <w:szCs w:val="22"/>
                <w:lang w:val="ru-RU"/>
              </w:rPr>
            </w:pPr>
            <w:r>
              <w:rPr>
                <w:rFonts w:ascii="Times New Roman" w:hAnsi="Times New Roman"/>
                <w:sz w:val="22"/>
                <w:szCs w:val="22"/>
                <w:lang w:val="ru-RU"/>
              </w:rPr>
              <w:t>высказывая свое мнение, просьбу, отвечать на предложение собеседника согласием/отказом, опираясь на изученную тему</w:t>
            </w:r>
          </w:p>
          <w:p>
            <w:pPr>
              <w:pStyle w:val="102"/>
              <w:numPr>
                <w:ilvl w:val="0"/>
                <w:numId w:val="54"/>
              </w:numPr>
              <w:tabs>
                <w:tab w:val="left" w:pos="524"/>
              </w:tabs>
              <w:autoSpaceDE w:val="0"/>
              <w:autoSpaceDN w:val="0"/>
              <w:adjustRightInd w:val="0"/>
              <w:ind w:left="0" w:firstLine="241"/>
              <w:jc w:val="both"/>
              <w:rPr>
                <w:rFonts w:eastAsia="Calibri"/>
                <w:sz w:val="22"/>
                <w:szCs w:val="22"/>
                <w:lang w:eastAsia="en-US"/>
              </w:rPr>
            </w:pPr>
            <w:r>
              <w:rPr>
                <w:rFonts w:eastAsia="Calibri"/>
                <w:sz w:val="22"/>
                <w:szCs w:val="22"/>
                <w:lang w:eastAsia="en-US"/>
              </w:rPr>
              <w:t>давать краткую характеристику реальных людей и литературных</w:t>
            </w:r>
          </w:p>
          <w:p>
            <w:pPr>
              <w:pStyle w:val="102"/>
              <w:tabs>
                <w:tab w:val="left" w:pos="524"/>
              </w:tabs>
              <w:autoSpaceDE w:val="0"/>
              <w:autoSpaceDN w:val="0"/>
              <w:adjustRightInd w:val="0"/>
              <w:ind w:left="0" w:firstLine="241"/>
              <w:jc w:val="both"/>
              <w:rPr>
                <w:rFonts w:eastAsia="Calibri"/>
                <w:sz w:val="22"/>
                <w:szCs w:val="22"/>
                <w:lang w:eastAsia="en-US"/>
              </w:rPr>
            </w:pPr>
            <w:r>
              <w:rPr>
                <w:rFonts w:eastAsia="Calibri"/>
                <w:sz w:val="22"/>
                <w:szCs w:val="22"/>
                <w:lang w:eastAsia="en-US"/>
              </w:rPr>
              <w:t>персонажей;</w:t>
            </w:r>
          </w:p>
          <w:p>
            <w:pPr>
              <w:pStyle w:val="102"/>
              <w:numPr>
                <w:ilvl w:val="0"/>
                <w:numId w:val="54"/>
              </w:numPr>
              <w:tabs>
                <w:tab w:val="left" w:pos="524"/>
              </w:tabs>
              <w:autoSpaceDE w:val="0"/>
              <w:autoSpaceDN w:val="0"/>
              <w:adjustRightInd w:val="0"/>
              <w:ind w:left="0" w:firstLine="241"/>
              <w:jc w:val="both"/>
              <w:rPr>
                <w:rFonts w:eastAsia="Calibri"/>
                <w:lang w:eastAsia="en-US"/>
              </w:rPr>
            </w:pPr>
            <w:r>
              <w:rPr>
                <w:rFonts w:eastAsia="Calibri"/>
                <w:sz w:val="22"/>
                <w:szCs w:val="22"/>
                <w:lang w:eastAsia="en-US"/>
              </w:rPr>
              <w:t>использовать основные коммуникативные типы речи: описание, сообщение, рассказ, рассуждение.</w:t>
            </w:r>
          </w:p>
        </w:tc>
        <w:tc>
          <w:tcPr>
            <w:tcW w:w="4537" w:type="dxa"/>
          </w:tcPr>
          <w:p>
            <w:pPr>
              <w:jc w:val="both"/>
              <w:rPr>
                <w:b/>
                <w:i/>
                <w:sz w:val="22"/>
                <w:szCs w:val="22"/>
                <w:lang w:val="ru-RU"/>
              </w:rPr>
            </w:pPr>
            <w:r>
              <w:rPr>
                <w:b/>
                <w:i/>
                <w:sz w:val="22"/>
                <w:szCs w:val="22"/>
                <w:lang w:val="ru-RU"/>
              </w:rPr>
              <w:t>Выпускник получит возможность научиться:</w:t>
            </w:r>
          </w:p>
          <w:p>
            <w:pPr>
              <w:pStyle w:val="102"/>
              <w:numPr>
                <w:ilvl w:val="0"/>
                <w:numId w:val="55"/>
              </w:numPr>
              <w:autoSpaceDE w:val="0"/>
              <w:autoSpaceDN w:val="0"/>
              <w:adjustRightInd w:val="0"/>
              <w:jc w:val="both"/>
              <w:rPr>
                <w:rFonts w:eastAsia="Calibri"/>
                <w:i/>
                <w:iCs/>
                <w:lang w:eastAsia="en-US"/>
              </w:rPr>
            </w:pPr>
            <w:r>
              <w:rPr>
                <w:rFonts w:eastAsia="Calibri"/>
                <w:i/>
                <w:iCs/>
                <w:lang w:eastAsia="en-US"/>
              </w:rPr>
              <w:t>выражать свою точку зрения и обосновывать её;</w:t>
            </w:r>
          </w:p>
          <w:p>
            <w:pPr>
              <w:pStyle w:val="102"/>
              <w:numPr>
                <w:ilvl w:val="0"/>
                <w:numId w:val="55"/>
              </w:numPr>
              <w:autoSpaceDE w:val="0"/>
              <w:autoSpaceDN w:val="0"/>
              <w:adjustRightInd w:val="0"/>
              <w:jc w:val="both"/>
              <w:rPr>
                <w:rFonts w:eastAsia="Calibri"/>
                <w:i/>
                <w:iCs/>
                <w:lang w:eastAsia="en-US"/>
              </w:rPr>
            </w:pPr>
            <w:r>
              <w:rPr>
                <w:rFonts w:eastAsia="Calibri"/>
                <w:i/>
                <w:iCs/>
                <w:lang w:eastAsia="en-US"/>
              </w:rPr>
              <w:t>давать эмоциональную оценку (удивление, радость, восхищение, огорчение, одобрение и т. д.);</w:t>
            </w:r>
          </w:p>
          <w:p>
            <w:pPr>
              <w:pStyle w:val="102"/>
              <w:numPr>
                <w:ilvl w:val="0"/>
                <w:numId w:val="55"/>
              </w:numPr>
              <w:autoSpaceDE w:val="0"/>
              <w:autoSpaceDN w:val="0"/>
              <w:adjustRightInd w:val="0"/>
              <w:jc w:val="both"/>
              <w:rPr>
                <w:rFonts w:eastAsia="Calibri"/>
                <w:i/>
                <w:iCs/>
                <w:lang w:eastAsia="en-US"/>
              </w:rPr>
            </w:pPr>
            <w:r>
              <w:rPr>
                <w:rFonts w:eastAsia="Calibri"/>
                <w:i/>
                <w:iCs/>
                <w:lang w:eastAsia="en-US"/>
              </w:rPr>
              <w:t xml:space="preserve"> говорить логично и связно.</w:t>
            </w:r>
          </w:p>
          <w:p>
            <w:pPr>
              <w:pStyle w:val="102"/>
              <w:numPr>
                <w:ilvl w:val="0"/>
                <w:numId w:val="55"/>
              </w:numPr>
              <w:autoSpaceDE w:val="0"/>
              <w:autoSpaceDN w:val="0"/>
              <w:adjustRightInd w:val="0"/>
              <w:jc w:val="both"/>
              <w:rPr>
                <w:rFonts w:eastAsia="Calibri"/>
                <w:i/>
                <w:iCs/>
                <w:lang w:eastAsia="en-US"/>
              </w:rPr>
            </w:pPr>
            <w:r>
              <w:rPr>
                <w:rFonts w:eastAsia="Calibri"/>
                <w:i/>
                <w:iCs/>
                <w:lang w:eastAsia="en-US"/>
              </w:rPr>
              <w:t>комментировать факты из прочитанного/ прослушанного текста,</w:t>
            </w:r>
          </w:p>
          <w:p>
            <w:pPr>
              <w:pStyle w:val="102"/>
              <w:autoSpaceDE w:val="0"/>
              <w:autoSpaceDN w:val="0"/>
              <w:adjustRightInd w:val="0"/>
              <w:ind w:left="0" w:firstLine="426"/>
              <w:jc w:val="both"/>
              <w:rPr>
                <w:rFonts w:eastAsia="Calibri"/>
                <w:i/>
                <w:iCs/>
                <w:lang w:eastAsia="en-US"/>
              </w:rPr>
            </w:pPr>
            <w:r>
              <w:rPr>
                <w:rFonts w:eastAsia="Calibri"/>
                <w:i/>
                <w:iCs/>
                <w:lang w:eastAsia="en-US"/>
              </w:rPr>
              <w:t>выражать и аргументировать свое отношение к прочитанному/</w:t>
            </w:r>
          </w:p>
          <w:p>
            <w:pPr>
              <w:pStyle w:val="102"/>
              <w:autoSpaceDE w:val="0"/>
              <w:autoSpaceDN w:val="0"/>
              <w:adjustRightInd w:val="0"/>
              <w:ind w:left="0" w:firstLine="426"/>
              <w:jc w:val="both"/>
              <w:rPr>
                <w:rFonts w:eastAsia="Calibri"/>
                <w:i/>
                <w:iCs/>
                <w:lang w:eastAsia="en-US"/>
              </w:rPr>
            </w:pPr>
            <w:r>
              <w:rPr>
                <w:rFonts w:eastAsia="Calibri"/>
                <w:i/>
                <w:iCs/>
                <w:lang w:eastAsia="en-US"/>
              </w:rPr>
              <w:t>прослушанному;</w:t>
            </w:r>
          </w:p>
          <w:p>
            <w:pPr>
              <w:pStyle w:val="102"/>
              <w:numPr>
                <w:ilvl w:val="0"/>
                <w:numId w:val="55"/>
              </w:numPr>
              <w:autoSpaceDE w:val="0"/>
              <w:autoSpaceDN w:val="0"/>
              <w:adjustRightInd w:val="0"/>
              <w:jc w:val="both"/>
              <w:rPr>
                <w:rFonts w:eastAsia="Calibri"/>
                <w:i/>
                <w:iCs/>
                <w:lang w:eastAsia="en-US"/>
              </w:rPr>
            </w:pPr>
            <w:r>
              <w:rPr>
                <w:rFonts w:eastAsia="Calibri"/>
                <w:i/>
                <w:iCs/>
                <w:lang w:eastAsia="en-US"/>
              </w:rPr>
              <w:t>кратко излагать результаты выполненной проектной работы.</w:t>
            </w:r>
          </w:p>
          <w:p>
            <w:pPr>
              <w:pStyle w:val="50"/>
              <w:ind w:left="720"/>
              <w:jc w:val="both"/>
              <w:textAlignment w:val="top"/>
              <w:rPr>
                <w:rFonts w:ascii="Times New Roman" w:hAnsi="Times New Roman"/>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50"/>
              <w:jc w:val="both"/>
              <w:textAlignment w:val="top"/>
              <w:rPr>
                <w:rFonts w:ascii="Times New Roman" w:hAnsi="Times New Roman"/>
                <w:b/>
                <w:sz w:val="22"/>
                <w:szCs w:val="22"/>
                <w:lang w:val="ru-RU"/>
              </w:rPr>
            </w:pPr>
            <w:r>
              <w:rPr>
                <w:rFonts w:ascii="Times New Roman" w:hAnsi="Times New Roman"/>
                <w:b/>
                <w:sz w:val="22"/>
                <w:szCs w:val="22"/>
                <w:lang w:val="ru-RU"/>
              </w:rPr>
              <w:t>Аудирование</w:t>
            </w:r>
          </w:p>
          <w:p>
            <w:pPr>
              <w:pStyle w:val="46"/>
              <w:shd w:val="clear" w:color="auto" w:fill="FFFFFF"/>
              <w:spacing w:before="0" w:beforeAutospacing="0" w:after="0" w:afterAutospacing="0"/>
              <w:rPr>
                <w:b/>
                <w:bCs/>
                <w:color w:val="000000"/>
                <w:sz w:val="22"/>
                <w:szCs w:val="22"/>
              </w:rPr>
            </w:pPr>
          </w:p>
        </w:tc>
        <w:tc>
          <w:tcPr>
            <w:tcW w:w="4178" w:type="dxa"/>
          </w:tcPr>
          <w:p>
            <w:pPr>
              <w:widowControl/>
              <w:shd w:val="clear" w:color="auto" w:fill="FFFFFF"/>
              <w:autoSpaceDE/>
              <w:autoSpaceDN/>
              <w:adjustRightInd/>
              <w:ind w:firstLine="710"/>
              <w:jc w:val="both"/>
              <w:rPr>
                <w:rFonts w:ascii="Calibri" w:hAnsi="Calibri" w:eastAsia="Times New Roman"/>
                <w:b/>
                <w:color w:val="000000"/>
                <w:sz w:val="22"/>
                <w:szCs w:val="22"/>
                <w:lang w:val="ru-RU"/>
              </w:rPr>
            </w:pPr>
            <w:r>
              <w:rPr>
                <w:rFonts w:eastAsia="Times New Roman"/>
                <w:b/>
                <w:iCs/>
                <w:color w:val="000000"/>
                <w:sz w:val="22"/>
                <w:szCs w:val="22"/>
                <w:lang w:val="ru-RU"/>
              </w:rPr>
              <w:t>Выпускник научится:</w:t>
            </w:r>
          </w:p>
          <w:p>
            <w:pPr>
              <w:pStyle w:val="102"/>
              <w:numPr>
                <w:ilvl w:val="0"/>
                <w:numId w:val="56"/>
              </w:numPr>
              <w:tabs>
                <w:tab w:val="left" w:pos="466"/>
              </w:tabs>
              <w:autoSpaceDE w:val="0"/>
              <w:autoSpaceDN w:val="0"/>
              <w:adjustRightInd w:val="0"/>
              <w:ind w:left="0" w:firstLine="241"/>
              <w:jc w:val="both"/>
              <w:rPr>
                <w:rFonts w:eastAsia="Calibri"/>
                <w:sz w:val="22"/>
                <w:szCs w:val="22"/>
                <w:lang w:eastAsia="en-US"/>
              </w:rPr>
            </w:pPr>
            <w:r>
              <w:rPr>
                <w:rFonts w:eastAsia="Calibri"/>
                <w:sz w:val="22"/>
                <w:szCs w:val="22"/>
                <w:lang w:eastAsia="en-US"/>
              </w:rPr>
              <w:t>воспринимать на слух и понимать основное содержание несложных</w:t>
            </w:r>
          </w:p>
          <w:p>
            <w:pPr>
              <w:pStyle w:val="102"/>
              <w:tabs>
                <w:tab w:val="left" w:pos="466"/>
              </w:tabs>
              <w:autoSpaceDE w:val="0"/>
              <w:autoSpaceDN w:val="0"/>
              <w:adjustRightInd w:val="0"/>
              <w:ind w:left="0" w:firstLine="241"/>
              <w:jc w:val="both"/>
              <w:rPr>
                <w:rFonts w:eastAsia="Calibri"/>
                <w:sz w:val="22"/>
                <w:szCs w:val="22"/>
                <w:lang w:eastAsia="en-US"/>
              </w:rPr>
            </w:pPr>
            <w:r>
              <w:rPr>
                <w:rFonts w:eastAsia="Calibri"/>
                <w:sz w:val="22"/>
                <w:szCs w:val="22"/>
                <w:lang w:eastAsia="en-US"/>
              </w:rPr>
              <w:t>аутентичных текстов, содержащих некоторое количество неизученных</w:t>
            </w:r>
          </w:p>
          <w:p>
            <w:pPr>
              <w:pStyle w:val="102"/>
              <w:tabs>
                <w:tab w:val="left" w:pos="466"/>
              </w:tabs>
              <w:autoSpaceDE w:val="0"/>
              <w:autoSpaceDN w:val="0"/>
              <w:adjustRightInd w:val="0"/>
              <w:ind w:left="0" w:firstLine="241"/>
              <w:jc w:val="both"/>
              <w:rPr>
                <w:rFonts w:eastAsia="Calibri"/>
                <w:sz w:val="22"/>
                <w:szCs w:val="22"/>
                <w:lang w:eastAsia="en-US"/>
              </w:rPr>
            </w:pPr>
            <w:r>
              <w:rPr>
                <w:rFonts w:eastAsia="Calibri"/>
                <w:sz w:val="22"/>
                <w:szCs w:val="22"/>
                <w:lang w:eastAsia="en-US"/>
              </w:rPr>
              <w:t>языковых явлений;</w:t>
            </w:r>
          </w:p>
          <w:p>
            <w:pPr>
              <w:pStyle w:val="102"/>
              <w:numPr>
                <w:ilvl w:val="0"/>
                <w:numId w:val="56"/>
              </w:numPr>
              <w:tabs>
                <w:tab w:val="left" w:pos="466"/>
              </w:tabs>
              <w:autoSpaceDE w:val="0"/>
              <w:autoSpaceDN w:val="0"/>
              <w:adjustRightInd w:val="0"/>
              <w:ind w:left="0" w:firstLine="241"/>
              <w:jc w:val="both"/>
              <w:rPr>
                <w:rFonts w:eastAsia="Calibri"/>
                <w:sz w:val="22"/>
                <w:szCs w:val="22"/>
                <w:lang w:eastAsia="en-US"/>
              </w:rPr>
            </w:pPr>
            <w:r>
              <w:rPr>
                <w:rFonts w:eastAsia="Calibri"/>
                <w:sz w:val="22"/>
                <w:szCs w:val="22"/>
                <w:lang w:eastAsia="en-US"/>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pPr>
              <w:pStyle w:val="50"/>
              <w:jc w:val="both"/>
              <w:textAlignment w:val="top"/>
              <w:rPr>
                <w:color w:val="000000"/>
                <w:sz w:val="22"/>
                <w:szCs w:val="22"/>
                <w:lang w:val="ru-RU"/>
              </w:rPr>
            </w:pPr>
          </w:p>
        </w:tc>
        <w:tc>
          <w:tcPr>
            <w:tcW w:w="4537" w:type="dxa"/>
          </w:tcPr>
          <w:p>
            <w:pPr>
              <w:jc w:val="both"/>
              <w:rPr>
                <w:b/>
                <w:i/>
                <w:sz w:val="22"/>
                <w:szCs w:val="22"/>
                <w:lang w:val="ru-RU"/>
              </w:rPr>
            </w:pPr>
            <w:r>
              <w:rPr>
                <w:b/>
                <w:i/>
                <w:sz w:val="22"/>
                <w:szCs w:val="22"/>
                <w:lang w:val="ru-RU"/>
              </w:rPr>
              <w:t>Выпускник получит возможность научиться:</w:t>
            </w:r>
          </w:p>
          <w:p>
            <w:pPr>
              <w:pStyle w:val="102"/>
              <w:numPr>
                <w:ilvl w:val="0"/>
                <w:numId w:val="56"/>
              </w:numPr>
              <w:autoSpaceDE w:val="0"/>
              <w:autoSpaceDN w:val="0"/>
              <w:adjustRightInd w:val="0"/>
              <w:ind w:left="0" w:firstLine="426"/>
              <w:jc w:val="both"/>
              <w:rPr>
                <w:rFonts w:eastAsia="Calibri"/>
                <w:i/>
                <w:iCs/>
                <w:lang w:eastAsia="en-US"/>
              </w:rPr>
            </w:pPr>
            <w:r>
              <w:rPr>
                <w:rFonts w:eastAsia="Calibri"/>
                <w:i/>
                <w:iCs/>
                <w:lang w:eastAsia="en-US"/>
              </w:rPr>
              <w:t>выделять основную тему в воспринимаемом на слух тексте;</w:t>
            </w:r>
          </w:p>
          <w:p>
            <w:pPr>
              <w:pStyle w:val="102"/>
              <w:numPr>
                <w:ilvl w:val="0"/>
                <w:numId w:val="56"/>
              </w:numPr>
              <w:autoSpaceDE w:val="0"/>
              <w:autoSpaceDN w:val="0"/>
              <w:adjustRightInd w:val="0"/>
              <w:ind w:left="0" w:firstLine="426"/>
              <w:jc w:val="both"/>
              <w:rPr>
                <w:rFonts w:eastAsia="Calibri"/>
                <w:i/>
                <w:iCs/>
                <w:lang w:eastAsia="en-US"/>
              </w:rPr>
            </w:pPr>
            <w:r>
              <w:rPr>
                <w:rFonts w:eastAsia="Calibri"/>
                <w:i/>
                <w:iCs/>
                <w:lang w:eastAsia="en-US"/>
              </w:rPr>
              <w:t>использовать контекстуальную или языковую догадку при восприятии</w:t>
            </w:r>
          </w:p>
          <w:p>
            <w:pPr>
              <w:pStyle w:val="102"/>
              <w:autoSpaceDE w:val="0"/>
              <w:autoSpaceDN w:val="0"/>
              <w:adjustRightInd w:val="0"/>
              <w:ind w:left="0" w:firstLine="426"/>
              <w:jc w:val="both"/>
              <w:rPr>
                <w:rFonts w:eastAsia="Calibri"/>
                <w:i/>
                <w:iCs/>
                <w:lang w:eastAsia="en-US"/>
              </w:rPr>
            </w:pPr>
            <w:r>
              <w:rPr>
                <w:rFonts w:eastAsia="Calibri"/>
                <w:i/>
                <w:iCs/>
                <w:lang w:eastAsia="en-US"/>
              </w:rPr>
              <w:t>на слух текстов, содержащих незнакомые слова.</w:t>
            </w:r>
          </w:p>
          <w:p>
            <w:pPr>
              <w:pStyle w:val="50"/>
              <w:tabs>
                <w:tab w:val="left" w:pos="176"/>
                <w:tab w:val="clear" w:pos="916"/>
              </w:tabs>
              <w:ind w:left="176"/>
              <w:jc w:val="both"/>
              <w:textAlignment w:val="top"/>
              <w:rPr>
                <w:rFonts w:ascii="Times New Roman" w:hAnsi="Times New Roman"/>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rPr>
                <w:b/>
                <w:bCs/>
                <w:color w:val="000000"/>
                <w:sz w:val="22"/>
                <w:szCs w:val="22"/>
              </w:rPr>
            </w:pPr>
            <w:r>
              <w:rPr>
                <w:b/>
                <w:sz w:val="22"/>
                <w:szCs w:val="22"/>
              </w:rPr>
              <w:t>Чтение</w:t>
            </w:r>
          </w:p>
        </w:tc>
        <w:tc>
          <w:tcPr>
            <w:tcW w:w="4178" w:type="dxa"/>
          </w:tcPr>
          <w:p>
            <w:pPr>
              <w:widowControl/>
              <w:shd w:val="clear" w:color="auto" w:fill="FFFFFF"/>
              <w:autoSpaceDE/>
              <w:autoSpaceDN/>
              <w:adjustRightInd/>
              <w:ind w:firstLine="710"/>
              <w:jc w:val="both"/>
              <w:rPr>
                <w:rFonts w:ascii="Calibri" w:hAnsi="Calibri" w:eastAsia="Times New Roman"/>
                <w:b/>
                <w:color w:val="000000"/>
                <w:sz w:val="22"/>
                <w:szCs w:val="22"/>
                <w:lang w:val="ru-RU"/>
              </w:rPr>
            </w:pPr>
            <w:r>
              <w:rPr>
                <w:rFonts w:eastAsia="Times New Roman"/>
                <w:b/>
                <w:iCs/>
                <w:color w:val="000000"/>
                <w:sz w:val="22"/>
                <w:szCs w:val="22"/>
                <w:lang w:val="ru-RU"/>
              </w:rPr>
              <w:t>Выпускник научится:</w:t>
            </w:r>
          </w:p>
          <w:p>
            <w:pPr>
              <w:pStyle w:val="102"/>
              <w:numPr>
                <w:ilvl w:val="0"/>
                <w:numId w:val="57"/>
              </w:numPr>
              <w:tabs>
                <w:tab w:val="left" w:pos="541"/>
              </w:tabs>
              <w:autoSpaceDE w:val="0"/>
              <w:autoSpaceDN w:val="0"/>
              <w:adjustRightInd w:val="0"/>
              <w:ind w:left="0" w:firstLine="241"/>
              <w:jc w:val="both"/>
              <w:rPr>
                <w:rFonts w:eastAsia="Calibri"/>
                <w:sz w:val="22"/>
                <w:szCs w:val="22"/>
                <w:lang w:eastAsia="en-US"/>
              </w:rPr>
            </w:pPr>
            <w:r>
              <w:rPr>
                <w:rFonts w:eastAsia="Calibri"/>
                <w:sz w:val="22"/>
                <w:szCs w:val="22"/>
                <w:lang w:eastAsia="en-US"/>
              </w:rPr>
              <w:t>читать и понимать основное содержание несложных аутентичных текстов, содержащих отдельные неизученные языковые явления;</w:t>
            </w:r>
          </w:p>
          <w:p>
            <w:pPr>
              <w:pStyle w:val="102"/>
              <w:numPr>
                <w:ilvl w:val="0"/>
                <w:numId w:val="57"/>
              </w:numPr>
              <w:tabs>
                <w:tab w:val="left" w:pos="541"/>
              </w:tabs>
              <w:autoSpaceDE w:val="0"/>
              <w:autoSpaceDN w:val="0"/>
              <w:adjustRightInd w:val="0"/>
              <w:ind w:left="0" w:firstLine="241"/>
              <w:jc w:val="both"/>
              <w:rPr>
                <w:rFonts w:eastAsia="Calibri"/>
                <w:sz w:val="22"/>
                <w:szCs w:val="22"/>
                <w:lang w:eastAsia="en-US"/>
              </w:rPr>
            </w:pPr>
            <w:r>
              <w:rPr>
                <w:rFonts w:eastAsia="Calibri"/>
                <w:sz w:val="22"/>
                <w:szCs w:val="22"/>
                <w:lang w:eastAsia="en-US"/>
              </w:rPr>
              <w:t>читать и находить в несложных аутентичных текстах, содержащих</w:t>
            </w:r>
          </w:p>
          <w:p>
            <w:pPr>
              <w:pStyle w:val="102"/>
              <w:tabs>
                <w:tab w:val="left" w:pos="541"/>
              </w:tabs>
              <w:autoSpaceDE w:val="0"/>
              <w:autoSpaceDN w:val="0"/>
              <w:adjustRightInd w:val="0"/>
              <w:ind w:left="0" w:firstLine="241"/>
              <w:jc w:val="both"/>
              <w:rPr>
                <w:rFonts w:eastAsia="Calibri"/>
                <w:sz w:val="22"/>
                <w:szCs w:val="22"/>
                <w:lang w:eastAsia="en-US"/>
              </w:rPr>
            </w:pPr>
            <w:r>
              <w:rPr>
                <w:rFonts w:eastAsia="Calibri"/>
                <w:sz w:val="22"/>
                <w:szCs w:val="22"/>
                <w:lang w:eastAsia="en-US"/>
              </w:rPr>
              <w:t>отдельные неизученные языковые явления, нужную/ интересующую/</w:t>
            </w:r>
          </w:p>
          <w:p>
            <w:pPr>
              <w:pStyle w:val="102"/>
              <w:tabs>
                <w:tab w:val="left" w:pos="541"/>
              </w:tabs>
              <w:autoSpaceDE w:val="0"/>
              <w:autoSpaceDN w:val="0"/>
              <w:adjustRightInd w:val="0"/>
              <w:ind w:left="0" w:firstLine="241"/>
              <w:jc w:val="both"/>
              <w:rPr>
                <w:rFonts w:eastAsia="Calibri"/>
                <w:sz w:val="22"/>
                <w:szCs w:val="22"/>
                <w:lang w:eastAsia="en-US"/>
              </w:rPr>
            </w:pPr>
            <w:r>
              <w:rPr>
                <w:rFonts w:eastAsia="Calibri"/>
                <w:sz w:val="22"/>
                <w:szCs w:val="22"/>
                <w:lang w:eastAsia="en-US"/>
              </w:rPr>
              <w:t>запрашиваемую информацию, представленную в явном и в неявном виде;</w:t>
            </w:r>
          </w:p>
          <w:p>
            <w:pPr>
              <w:pStyle w:val="102"/>
              <w:numPr>
                <w:ilvl w:val="0"/>
                <w:numId w:val="57"/>
              </w:numPr>
              <w:tabs>
                <w:tab w:val="left" w:pos="541"/>
              </w:tabs>
              <w:autoSpaceDE w:val="0"/>
              <w:autoSpaceDN w:val="0"/>
              <w:adjustRightInd w:val="0"/>
              <w:ind w:left="0" w:firstLine="241"/>
              <w:jc w:val="both"/>
              <w:rPr>
                <w:rFonts w:eastAsia="Calibri"/>
                <w:sz w:val="22"/>
                <w:szCs w:val="22"/>
                <w:lang w:eastAsia="en-US"/>
              </w:rPr>
            </w:pPr>
            <w:r>
              <w:rPr>
                <w:rFonts w:eastAsia="Calibri"/>
                <w:sz w:val="22"/>
                <w:szCs w:val="22"/>
                <w:lang w:eastAsia="en-US"/>
              </w:rPr>
              <w:t>читать и полностью понимать несложные аутентичные тексты, построенные на изученном языковом материале.</w:t>
            </w:r>
          </w:p>
          <w:p>
            <w:pPr>
              <w:pStyle w:val="50"/>
              <w:tabs>
                <w:tab w:val="left" w:pos="743"/>
                <w:tab w:val="clear" w:pos="916"/>
                <w:tab w:val="clear" w:pos="1832"/>
              </w:tabs>
              <w:jc w:val="both"/>
              <w:textAlignment w:val="top"/>
              <w:rPr>
                <w:color w:val="000000"/>
                <w:sz w:val="22"/>
                <w:szCs w:val="22"/>
                <w:lang w:val="ru-RU"/>
              </w:rPr>
            </w:pPr>
          </w:p>
        </w:tc>
        <w:tc>
          <w:tcPr>
            <w:tcW w:w="4537" w:type="dxa"/>
          </w:tcPr>
          <w:p>
            <w:pPr>
              <w:jc w:val="both"/>
              <w:rPr>
                <w:b/>
                <w:i/>
                <w:sz w:val="22"/>
                <w:szCs w:val="22"/>
                <w:lang w:val="ru-RU"/>
              </w:rPr>
            </w:pPr>
            <w:r>
              <w:rPr>
                <w:b/>
                <w:i/>
                <w:sz w:val="22"/>
                <w:szCs w:val="22"/>
                <w:lang w:val="ru-RU"/>
              </w:rPr>
              <w:t>Выпускник получит возможность научиться:</w:t>
            </w:r>
          </w:p>
          <w:p>
            <w:pPr>
              <w:pStyle w:val="102"/>
              <w:numPr>
                <w:ilvl w:val="0"/>
                <w:numId w:val="58"/>
              </w:numPr>
              <w:autoSpaceDE w:val="0"/>
              <w:autoSpaceDN w:val="0"/>
              <w:adjustRightInd w:val="0"/>
              <w:ind w:left="0" w:firstLine="426"/>
              <w:jc w:val="both"/>
              <w:rPr>
                <w:rFonts w:eastAsia="Calibri"/>
                <w:i/>
                <w:iCs/>
                <w:lang w:eastAsia="en-US"/>
              </w:rPr>
            </w:pPr>
            <w:r>
              <w:rPr>
                <w:i/>
                <w:sz w:val="22"/>
                <w:szCs w:val="22"/>
              </w:rPr>
              <w:t xml:space="preserve"> </w:t>
            </w:r>
            <w:r>
              <w:rPr>
                <w:rFonts w:eastAsia="Calibri"/>
                <w:i/>
                <w:iCs/>
                <w:lang w:eastAsia="en-US"/>
              </w:rPr>
              <w:t>восстанавливать текст из разрозненных абзацев или путем добавления выпущенных фрагментов.</w:t>
            </w:r>
          </w:p>
          <w:p>
            <w:pPr>
              <w:pStyle w:val="50"/>
              <w:ind w:left="318"/>
              <w:jc w:val="both"/>
              <w:textAlignment w:val="top"/>
              <w:rPr>
                <w:rFonts w:ascii="Times New Roman" w:hAnsi="Times New Roman"/>
                <w:i/>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50"/>
              <w:jc w:val="both"/>
              <w:textAlignment w:val="top"/>
              <w:rPr>
                <w:rFonts w:ascii="Times New Roman" w:hAnsi="Times New Roman"/>
                <w:b/>
                <w:sz w:val="22"/>
                <w:szCs w:val="22"/>
                <w:lang w:val="ru-RU"/>
              </w:rPr>
            </w:pPr>
            <w:r>
              <w:rPr>
                <w:rFonts w:ascii="Times New Roman" w:hAnsi="Times New Roman"/>
                <w:b/>
                <w:sz w:val="22"/>
                <w:szCs w:val="22"/>
                <w:lang w:val="ru-RU"/>
              </w:rPr>
              <w:t xml:space="preserve">Письменная речь                           </w:t>
            </w:r>
          </w:p>
          <w:p>
            <w:pPr>
              <w:pStyle w:val="46"/>
              <w:shd w:val="clear" w:color="auto" w:fill="FFFFFF"/>
              <w:spacing w:before="0" w:beforeAutospacing="0" w:after="0" w:afterAutospacing="0"/>
              <w:rPr>
                <w:b/>
                <w:bCs/>
                <w:color w:val="000000"/>
                <w:sz w:val="22"/>
                <w:szCs w:val="22"/>
              </w:rPr>
            </w:pPr>
          </w:p>
        </w:tc>
        <w:tc>
          <w:tcPr>
            <w:tcW w:w="4178" w:type="dxa"/>
          </w:tcPr>
          <w:p>
            <w:pPr>
              <w:widowControl/>
              <w:shd w:val="clear" w:color="auto" w:fill="FFFFFF"/>
              <w:autoSpaceDE/>
              <w:autoSpaceDN/>
              <w:adjustRightInd/>
              <w:ind w:firstLine="710"/>
              <w:jc w:val="both"/>
              <w:rPr>
                <w:rFonts w:ascii="Calibri" w:hAnsi="Calibri" w:eastAsia="Times New Roman"/>
                <w:b/>
                <w:color w:val="000000"/>
                <w:sz w:val="22"/>
                <w:szCs w:val="22"/>
                <w:lang w:val="ru-RU"/>
              </w:rPr>
            </w:pPr>
            <w:r>
              <w:rPr>
                <w:rFonts w:eastAsia="Times New Roman"/>
                <w:b/>
                <w:iCs/>
                <w:color w:val="000000"/>
                <w:sz w:val="22"/>
                <w:szCs w:val="22"/>
                <w:lang w:val="ru-RU"/>
              </w:rPr>
              <w:t>Выпускник научится:</w:t>
            </w:r>
          </w:p>
          <w:p>
            <w:pPr>
              <w:pStyle w:val="102"/>
              <w:numPr>
                <w:ilvl w:val="0"/>
                <w:numId w:val="59"/>
              </w:numPr>
              <w:tabs>
                <w:tab w:val="left" w:pos="466"/>
              </w:tabs>
              <w:autoSpaceDE w:val="0"/>
              <w:autoSpaceDN w:val="0"/>
              <w:adjustRightInd w:val="0"/>
              <w:ind w:left="0" w:firstLine="241"/>
              <w:jc w:val="both"/>
              <w:rPr>
                <w:rFonts w:eastAsia="Calibri"/>
                <w:lang w:eastAsia="en-US"/>
              </w:rPr>
            </w:pPr>
            <w:r>
              <w:rPr>
                <w:rFonts w:eastAsia="Calibri"/>
                <w:lang w:eastAsia="en-US"/>
              </w:rPr>
              <w:t>писать небольшие письменные высказывания с опорой на образец/план;</w:t>
            </w:r>
          </w:p>
          <w:p>
            <w:pPr>
              <w:pStyle w:val="102"/>
              <w:numPr>
                <w:ilvl w:val="0"/>
                <w:numId w:val="59"/>
              </w:numPr>
              <w:tabs>
                <w:tab w:val="left" w:pos="466"/>
              </w:tabs>
              <w:autoSpaceDE w:val="0"/>
              <w:autoSpaceDN w:val="0"/>
              <w:adjustRightInd w:val="0"/>
              <w:ind w:left="0" w:firstLine="241"/>
              <w:jc w:val="both"/>
              <w:rPr>
                <w:rFonts w:eastAsia="Calibri"/>
                <w:lang w:eastAsia="en-US"/>
              </w:rPr>
            </w:pPr>
            <w:r>
              <w:rPr>
                <w:rFonts w:eastAsia="Calibri"/>
                <w:lang w:eastAsia="en-US"/>
              </w:rPr>
              <w:t>использовать некоторые лексические и грамматические средства связи частей текста.</w:t>
            </w:r>
          </w:p>
          <w:p>
            <w:pPr>
              <w:ind w:firstLine="426"/>
              <w:contextualSpacing/>
              <w:jc w:val="both"/>
              <w:rPr>
                <w:color w:val="000000"/>
                <w:sz w:val="22"/>
                <w:szCs w:val="22"/>
                <w:lang w:val="ru-RU"/>
              </w:rPr>
            </w:pPr>
          </w:p>
        </w:tc>
        <w:tc>
          <w:tcPr>
            <w:tcW w:w="4537" w:type="dxa"/>
          </w:tcPr>
          <w:p>
            <w:pPr>
              <w:pStyle w:val="50"/>
              <w:textAlignment w:val="top"/>
              <w:rPr>
                <w:rFonts w:ascii="Times New Roman" w:hAnsi="Times New Roman"/>
                <w:i/>
                <w:sz w:val="22"/>
                <w:szCs w:val="22"/>
                <w:lang w:val="ru-RU"/>
              </w:rPr>
            </w:pPr>
            <w:r>
              <w:rPr>
                <w:rFonts w:ascii="Times New Roman" w:hAnsi="Times New Roman"/>
                <w:b/>
                <w:i/>
                <w:sz w:val="22"/>
                <w:szCs w:val="22"/>
                <w:lang w:val="ru-RU"/>
              </w:rPr>
              <w:t>Выпускник получит возможность научиться:</w:t>
            </w:r>
            <w:r>
              <w:rPr>
                <w:rFonts w:ascii="Times New Roman" w:hAnsi="Times New Roman"/>
                <w:i/>
                <w:sz w:val="22"/>
                <w:szCs w:val="22"/>
                <w:lang w:val="ru-RU"/>
              </w:rPr>
              <w:t xml:space="preserve"> </w:t>
            </w:r>
          </w:p>
          <w:p>
            <w:pPr>
              <w:pStyle w:val="102"/>
              <w:numPr>
                <w:ilvl w:val="0"/>
                <w:numId w:val="60"/>
              </w:numPr>
              <w:autoSpaceDE w:val="0"/>
              <w:autoSpaceDN w:val="0"/>
              <w:adjustRightInd w:val="0"/>
              <w:ind w:left="40" w:firstLine="425"/>
              <w:jc w:val="both"/>
              <w:rPr>
                <w:rFonts w:eastAsia="Calibri"/>
                <w:i/>
                <w:iCs/>
                <w:lang w:eastAsia="en-US"/>
              </w:rPr>
            </w:pPr>
            <w:r>
              <w:rPr>
                <w:rFonts w:eastAsia="Calibri"/>
                <w:i/>
                <w:iCs/>
                <w:lang w:eastAsia="en-US"/>
              </w:rPr>
              <w:t>составлять план/ тезисы устного или письменного сообщения;</w:t>
            </w:r>
          </w:p>
          <w:p>
            <w:pPr>
              <w:pStyle w:val="102"/>
              <w:numPr>
                <w:ilvl w:val="0"/>
                <w:numId w:val="60"/>
              </w:numPr>
              <w:autoSpaceDE w:val="0"/>
              <w:autoSpaceDN w:val="0"/>
              <w:adjustRightInd w:val="0"/>
              <w:ind w:left="40" w:firstLine="425"/>
              <w:jc w:val="both"/>
              <w:rPr>
                <w:rFonts w:eastAsia="Calibri"/>
                <w:i/>
                <w:iCs/>
                <w:lang w:eastAsia="en-US"/>
              </w:rPr>
            </w:pPr>
            <w:r>
              <w:rPr>
                <w:rFonts w:eastAsia="Calibri"/>
                <w:i/>
                <w:iCs/>
                <w:lang w:eastAsia="en-US"/>
              </w:rPr>
              <w:t>кратко излагать в письменном виде результаты проектной деятельности.</w:t>
            </w:r>
          </w:p>
          <w:p>
            <w:pPr>
              <w:pStyle w:val="50"/>
              <w:ind w:left="720"/>
              <w:jc w:val="both"/>
              <w:textAlignment w:val="top"/>
              <w:rPr>
                <w:i/>
                <w:color w:val="000000"/>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46"/>
              <w:shd w:val="clear" w:color="auto" w:fill="FFFFFF"/>
              <w:spacing w:before="0" w:beforeAutospacing="0" w:after="0" w:afterAutospacing="0"/>
              <w:jc w:val="center"/>
              <w:rPr>
                <w:b/>
                <w:color w:val="000000"/>
                <w:sz w:val="22"/>
                <w:szCs w:val="22"/>
              </w:rPr>
            </w:pPr>
            <w:r>
              <w:rPr>
                <w:b/>
                <w:color w:val="000000"/>
                <w:sz w:val="22"/>
                <w:szCs w:val="22"/>
              </w:rPr>
              <w:t>1.2.5.29. Практическая химия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rPr>
                <w:b/>
                <w:bCs/>
                <w:color w:val="000000"/>
                <w:sz w:val="22"/>
                <w:szCs w:val="22"/>
              </w:rPr>
            </w:pPr>
          </w:p>
        </w:tc>
        <w:tc>
          <w:tcPr>
            <w:tcW w:w="4178" w:type="dxa"/>
          </w:tcPr>
          <w:p>
            <w:pPr>
              <w:pStyle w:val="50"/>
              <w:jc w:val="both"/>
              <w:textAlignment w:val="top"/>
              <w:rPr>
                <w:rFonts w:ascii="Times New Roman" w:hAnsi="Times New Roman"/>
                <w:b/>
                <w:sz w:val="22"/>
                <w:szCs w:val="22"/>
                <w:lang w:val="ru-RU"/>
              </w:rPr>
            </w:pPr>
            <w:r>
              <w:rPr>
                <w:rFonts w:ascii="Times New Roman" w:hAnsi="Times New Roman"/>
                <w:b/>
                <w:sz w:val="22"/>
                <w:szCs w:val="22"/>
                <w:lang w:val="ru-RU"/>
              </w:rPr>
              <w:t>Выпускник научится:</w:t>
            </w:r>
          </w:p>
          <w:p>
            <w:pPr>
              <w:pStyle w:val="102"/>
              <w:numPr>
                <w:ilvl w:val="0"/>
                <w:numId w:val="61"/>
              </w:numPr>
              <w:tabs>
                <w:tab w:val="left" w:pos="511"/>
              </w:tabs>
              <w:ind w:left="0" w:firstLine="184"/>
              <w:jc w:val="both"/>
              <w:rPr>
                <w:sz w:val="22"/>
                <w:szCs w:val="22"/>
              </w:rPr>
            </w:pPr>
            <w:r>
              <w:rPr>
                <w:sz w:val="22"/>
                <w:szCs w:val="22"/>
              </w:rPr>
              <w:t xml:space="preserve">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 </w:t>
            </w:r>
          </w:p>
          <w:p>
            <w:pPr>
              <w:pStyle w:val="102"/>
              <w:numPr>
                <w:ilvl w:val="0"/>
                <w:numId w:val="61"/>
              </w:numPr>
              <w:tabs>
                <w:tab w:val="left" w:pos="511"/>
              </w:tabs>
              <w:ind w:left="0" w:firstLine="184"/>
              <w:jc w:val="both"/>
              <w:rPr>
                <w:sz w:val="22"/>
                <w:szCs w:val="22"/>
              </w:rPr>
            </w:pPr>
            <w:r>
              <w:rPr>
                <w:sz w:val="22"/>
                <w:szCs w:val="22"/>
              </w:rPr>
              <w:t xml:space="preserve">использовать приобретенные знания и умения в практической деятельности и повседневной жизни </w:t>
            </w:r>
          </w:p>
          <w:p>
            <w:pPr>
              <w:pStyle w:val="102"/>
              <w:numPr>
                <w:ilvl w:val="0"/>
                <w:numId w:val="61"/>
              </w:numPr>
              <w:tabs>
                <w:tab w:val="left" w:pos="511"/>
              </w:tabs>
              <w:ind w:left="0" w:firstLine="184"/>
              <w:jc w:val="both"/>
              <w:rPr>
                <w:sz w:val="22"/>
                <w:szCs w:val="22"/>
              </w:rPr>
            </w:pPr>
            <w:r>
              <w:rPr>
                <w:sz w:val="22"/>
                <w:szCs w:val="22"/>
              </w:rPr>
              <w:t>объяснения химических явлений, происходящих в природе, быту и на производстве.</w:t>
            </w:r>
          </w:p>
          <w:p>
            <w:pPr>
              <w:widowControl/>
              <w:autoSpaceDE/>
              <w:autoSpaceDN/>
              <w:adjustRightInd/>
              <w:ind w:left="379"/>
              <w:jc w:val="both"/>
              <w:rPr>
                <w:color w:val="000000"/>
                <w:sz w:val="22"/>
                <w:szCs w:val="22"/>
                <w:lang w:val="ru-RU"/>
              </w:rPr>
            </w:pPr>
          </w:p>
        </w:tc>
        <w:tc>
          <w:tcPr>
            <w:tcW w:w="4537" w:type="dxa"/>
          </w:tcPr>
          <w:p>
            <w:pPr>
              <w:pStyle w:val="50"/>
              <w:jc w:val="both"/>
              <w:textAlignment w:val="top"/>
              <w:rPr>
                <w:rFonts w:ascii="Times New Roman" w:hAnsi="Times New Roman"/>
                <w:i/>
                <w:sz w:val="22"/>
                <w:szCs w:val="22"/>
                <w:lang w:val="ru-RU"/>
              </w:rPr>
            </w:pPr>
            <w:r>
              <w:rPr>
                <w:rFonts w:ascii="Times New Roman" w:hAnsi="Times New Roman"/>
                <w:b/>
                <w:i/>
                <w:sz w:val="22"/>
                <w:szCs w:val="22"/>
                <w:lang w:val="ru-RU"/>
              </w:rPr>
              <w:t>Выпускник получит возможность научиться:</w:t>
            </w:r>
            <w:r>
              <w:rPr>
                <w:rFonts w:ascii="Times New Roman" w:hAnsi="Times New Roman"/>
                <w:i/>
                <w:sz w:val="22"/>
                <w:szCs w:val="22"/>
                <w:lang w:val="ru-RU"/>
              </w:rPr>
              <w:t xml:space="preserve"> </w:t>
            </w:r>
          </w:p>
          <w:p>
            <w:pPr>
              <w:pStyle w:val="102"/>
              <w:numPr>
                <w:ilvl w:val="0"/>
                <w:numId w:val="62"/>
              </w:numPr>
              <w:ind w:left="217" w:firstLine="141"/>
              <w:rPr>
                <w:i/>
                <w:sz w:val="22"/>
                <w:szCs w:val="22"/>
              </w:rPr>
            </w:pPr>
            <w:r>
              <w:rPr>
                <w:i/>
                <w:sz w:val="22"/>
                <w:szCs w:val="22"/>
              </w:rPr>
              <w:t xml:space="preserve">определять возможности протекания химических превращений в различных условиях и оценки их последствий; </w:t>
            </w:r>
          </w:p>
          <w:p>
            <w:pPr>
              <w:widowControl/>
              <w:numPr>
                <w:ilvl w:val="0"/>
                <w:numId w:val="63"/>
              </w:numPr>
              <w:autoSpaceDE/>
              <w:autoSpaceDN/>
              <w:adjustRightInd/>
              <w:ind w:left="176" w:firstLine="142"/>
              <w:jc w:val="both"/>
              <w:rPr>
                <w:i/>
                <w:sz w:val="22"/>
                <w:szCs w:val="22"/>
                <w:lang w:val="ru-RU"/>
              </w:rPr>
            </w:pPr>
            <w:r>
              <w:rPr>
                <w:i/>
                <w:sz w:val="22"/>
                <w:szCs w:val="22"/>
                <w:lang w:val="ru-RU"/>
              </w:rPr>
              <w:t xml:space="preserve">экологически грамотно вести себя в окружающей среде; </w:t>
            </w:r>
          </w:p>
          <w:p>
            <w:pPr>
              <w:widowControl/>
              <w:numPr>
                <w:ilvl w:val="0"/>
                <w:numId w:val="63"/>
              </w:numPr>
              <w:autoSpaceDE/>
              <w:autoSpaceDN/>
              <w:adjustRightInd/>
              <w:ind w:left="176" w:firstLine="142"/>
              <w:jc w:val="both"/>
              <w:rPr>
                <w:i/>
                <w:sz w:val="22"/>
                <w:szCs w:val="22"/>
                <w:lang w:val="ru-RU"/>
              </w:rPr>
            </w:pPr>
            <w:r>
              <w:rPr>
                <w:i/>
                <w:sz w:val="22"/>
                <w:szCs w:val="22"/>
                <w:lang w:val="ru-RU"/>
              </w:rPr>
              <w:t xml:space="preserve">оценивать влияние химического загрязнения окружающей среды на организм человека и другие живые организмы; </w:t>
            </w:r>
          </w:p>
          <w:p>
            <w:pPr>
              <w:widowControl/>
              <w:numPr>
                <w:ilvl w:val="0"/>
                <w:numId w:val="63"/>
              </w:numPr>
              <w:autoSpaceDE/>
              <w:autoSpaceDN/>
              <w:adjustRightInd/>
              <w:ind w:left="176" w:firstLine="142"/>
              <w:jc w:val="both"/>
              <w:rPr>
                <w:i/>
                <w:sz w:val="22"/>
                <w:szCs w:val="22"/>
                <w:lang w:val="ru-RU"/>
              </w:rPr>
            </w:pPr>
            <w:r>
              <w:rPr>
                <w:i/>
                <w:sz w:val="22"/>
                <w:szCs w:val="22"/>
                <w:lang w:val="ru-RU"/>
              </w:rPr>
              <w:t xml:space="preserve">безопасному обращению с горючими и токсичными веществами, лабораторным оборудованием; </w:t>
            </w:r>
          </w:p>
          <w:p>
            <w:pPr>
              <w:widowControl/>
              <w:numPr>
                <w:ilvl w:val="0"/>
                <w:numId w:val="63"/>
              </w:numPr>
              <w:autoSpaceDE/>
              <w:autoSpaceDN/>
              <w:adjustRightInd/>
              <w:ind w:left="217" w:firstLine="0"/>
              <w:jc w:val="both"/>
              <w:rPr>
                <w:color w:val="000000"/>
                <w:sz w:val="22"/>
                <w:szCs w:val="22"/>
                <w:lang w:val="ru-RU"/>
              </w:rPr>
            </w:pPr>
            <w:r>
              <w:rPr>
                <w:i/>
                <w:sz w:val="22"/>
                <w:szCs w:val="22"/>
                <w:lang w:val="ru-RU"/>
              </w:rPr>
              <w:t>критической оценки достоверности химической информации, поступающей из разных источников.</w:t>
            </w:r>
            <w:r>
              <w:rPr>
                <w:sz w:val="22"/>
                <w:szCs w:val="22"/>
                <w:lang w:val="ru-RU"/>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ind w:left="142" w:hanging="142"/>
              <w:jc w:val="center"/>
              <w:rPr>
                <w:b/>
                <w:color w:val="000000"/>
                <w:sz w:val="22"/>
                <w:szCs w:val="22"/>
                <w:lang w:val="ru-RU"/>
              </w:rPr>
            </w:pPr>
            <w:r>
              <w:rPr>
                <w:b/>
                <w:color w:val="000000"/>
                <w:sz w:val="22"/>
                <w:szCs w:val="22"/>
                <w:lang w:val="ru-RU"/>
              </w:rPr>
              <w:t xml:space="preserve">1.2.5.30. </w:t>
            </w:r>
            <w:r>
              <w:rPr>
                <w:b/>
                <w:color w:val="000000"/>
                <w:sz w:val="22"/>
                <w:szCs w:val="22"/>
              </w:rPr>
              <w:t>История повседневности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rPr>
                <w:b/>
                <w:bCs/>
                <w:color w:val="000000"/>
                <w:sz w:val="22"/>
                <w:szCs w:val="22"/>
              </w:rPr>
            </w:pPr>
          </w:p>
        </w:tc>
        <w:tc>
          <w:tcPr>
            <w:tcW w:w="4178" w:type="dxa"/>
          </w:tcPr>
          <w:p>
            <w:pPr>
              <w:jc w:val="both"/>
              <w:rPr>
                <w:b/>
                <w:color w:val="000000"/>
                <w:sz w:val="22"/>
                <w:szCs w:val="22"/>
                <w:lang w:val="ru-RU"/>
              </w:rPr>
            </w:pPr>
            <w:r>
              <w:rPr>
                <w:b/>
                <w:color w:val="000000"/>
                <w:sz w:val="22"/>
                <w:szCs w:val="22"/>
                <w:lang w:val="ru-RU"/>
              </w:rPr>
              <w:t xml:space="preserve">Выпускник научится: </w:t>
            </w:r>
          </w:p>
          <w:p>
            <w:pPr>
              <w:pStyle w:val="102"/>
              <w:numPr>
                <w:ilvl w:val="0"/>
                <w:numId w:val="64"/>
              </w:numPr>
              <w:tabs>
                <w:tab w:val="left" w:pos="631"/>
              </w:tabs>
              <w:ind w:left="99" w:firstLine="283"/>
              <w:jc w:val="both"/>
              <w:rPr>
                <w:color w:val="000000"/>
                <w:sz w:val="22"/>
                <w:szCs w:val="22"/>
              </w:rPr>
            </w:pPr>
            <w:r>
              <w:rPr>
                <w:color w:val="000000"/>
                <w:sz w:val="22"/>
                <w:szCs w:val="22"/>
              </w:rPr>
              <w:t>понимать процессы и явления, характеризующие целостность и системность отечественной истории;</w:t>
            </w:r>
          </w:p>
          <w:p>
            <w:pPr>
              <w:pStyle w:val="102"/>
              <w:numPr>
                <w:ilvl w:val="0"/>
                <w:numId w:val="64"/>
              </w:numPr>
              <w:tabs>
                <w:tab w:val="left" w:pos="631"/>
              </w:tabs>
              <w:ind w:left="99" w:firstLine="283"/>
              <w:jc w:val="both"/>
              <w:rPr>
                <w:color w:val="000000"/>
                <w:sz w:val="22"/>
                <w:szCs w:val="22"/>
              </w:rPr>
            </w:pPr>
            <w:r>
              <w:rPr>
                <w:color w:val="000000"/>
                <w:sz w:val="22"/>
                <w:szCs w:val="22"/>
              </w:rPr>
              <w:t>анализировать современные версии и трактовки важнейших исторических событий отечественной истории; историческую информацию, представленную в разных знаковых системах (текст, карта, таблица, схема) и определять время, место, обстоятельства, причины создания источника, позицию автора;</w:t>
            </w:r>
          </w:p>
          <w:p>
            <w:pPr>
              <w:pStyle w:val="102"/>
              <w:numPr>
                <w:ilvl w:val="0"/>
                <w:numId w:val="64"/>
              </w:numPr>
              <w:tabs>
                <w:tab w:val="left" w:pos="631"/>
              </w:tabs>
              <w:ind w:left="99" w:firstLine="283"/>
              <w:jc w:val="both"/>
              <w:rPr>
                <w:color w:val="000000"/>
                <w:sz w:val="22"/>
                <w:szCs w:val="22"/>
              </w:rPr>
            </w:pPr>
            <w:r>
              <w:rPr>
                <w:color w:val="000000"/>
                <w:sz w:val="22"/>
                <w:szCs w:val="22"/>
              </w:rPr>
              <w:t>определять историческую обусловленность современных общественных процессов; особенности исторического пути России, ее роль в мировом сообществе;</w:t>
            </w:r>
          </w:p>
          <w:p>
            <w:pPr>
              <w:pStyle w:val="102"/>
              <w:numPr>
                <w:ilvl w:val="0"/>
                <w:numId w:val="64"/>
              </w:numPr>
              <w:tabs>
                <w:tab w:val="left" w:pos="631"/>
              </w:tabs>
              <w:ind w:left="99" w:firstLine="283"/>
              <w:jc w:val="both"/>
              <w:rPr>
                <w:color w:val="000000"/>
                <w:sz w:val="22"/>
                <w:szCs w:val="22"/>
              </w:rPr>
            </w:pPr>
            <w:r>
              <w:rPr>
                <w:color w:val="000000"/>
                <w:sz w:val="22"/>
                <w:szCs w:val="22"/>
              </w:rPr>
              <w:t>проводить поиск исторической информации в источниках разного типа.</w:t>
            </w:r>
          </w:p>
          <w:p>
            <w:pPr>
              <w:jc w:val="both"/>
              <w:rPr>
                <w:color w:val="000000"/>
                <w:sz w:val="22"/>
                <w:szCs w:val="22"/>
                <w:lang w:val="ru-RU"/>
              </w:rPr>
            </w:pPr>
          </w:p>
        </w:tc>
        <w:tc>
          <w:tcPr>
            <w:tcW w:w="4537" w:type="dxa"/>
          </w:tcPr>
          <w:p>
            <w:pPr>
              <w:jc w:val="both"/>
              <w:rPr>
                <w:b/>
                <w:i/>
                <w:color w:val="000000"/>
                <w:sz w:val="22"/>
                <w:szCs w:val="22"/>
              </w:rPr>
            </w:pPr>
            <w:r>
              <w:rPr>
                <w:b/>
                <w:i/>
                <w:color w:val="000000"/>
                <w:sz w:val="22"/>
                <w:szCs w:val="22"/>
              </w:rPr>
              <w:t>Выпускник получит возможность научиться:</w:t>
            </w:r>
          </w:p>
          <w:p>
            <w:pPr>
              <w:pStyle w:val="102"/>
              <w:numPr>
                <w:ilvl w:val="0"/>
                <w:numId w:val="65"/>
              </w:numPr>
              <w:ind w:left="181" w:firstLine="284"/>
              <w:jc w:val="both"/>
              <w:rPr>
                <w:b/>
                <w:i/>
                <w:color w:val="000000"/>
                <w:sz w:val="22"/>
                <w:szCs w:val="22"/>
              </w:rPr>
            </w:pPr>
            <w:r>
              <w:rPr>
                <w:i/>
                <w:color w:val="000000"/>
                <w:sz w:val="22"/>
                <w:szCs w:val="22"/>
              </w:rPr>
              <w:t>критически анализировать источник исторической информации (характеризовать авторство источника, время, обстоятельства и цели его создания);</w:t>
            </w:r>
          </w:p>
          <w:p>
            <w:pPr>
              <w:pStyle w:val="102"/>
              <w:numPr>
                <w:ilvl w:val="0"/>
                <w:numId w:val="66"/>
              </w:numPr>
              <w:ind w:left="181" w:firstLine="284"/>
              <w:jc w:val="both"/>
              <w:rPr>
                <w:i/>
                <w:color w:val="000000"/>
                <w:sz w:val="22"/>
                <w:szCs w:val="22"/>
              </w:rPr>
            </w:pPr>
            <w:r>
              <w:rPr>
                <w:i/>
                <w:color w:val="000000"/>
                <w:sz w:val="22"/>
                <w:szCs w:val="22"/>
              </w:rPr>
              <w:t xml:space="preserve">устанавливать причинно-следственные связи между явлениями, пространственные и временные рамки изучаемых исторических процессов и явлений; </w:t>
            </w:r>
          </w:p>
          <w:p>
            <w:pPr>
              <w:pStyle w:val="102"/>
              <w:numPr>
                <w:ilvl w:val="0"/>
                <w:numId w:val="66"/>
              </w:numPr>
              <w:ind w:left="181" w:firstLine="284"/>
              <w:jc w:val="both"/>
              <w:rPr>
                <w:i/>
                <w:color w:val="000000"/>
                <w:sz w:val="22"/>
                <w:szCs w:val="22"/>
              </w:rPr>
            </w:pPr>
            <w:r>
              <w:rPr>
                <w:i/>
                <w:color w:val="000000"/>
                <w:sz w:val="22"/>
                <w:szCs w:val="22"/>
              </w:rPr>
              <w:t xml:space="preserve">формулировать собственную позицию по обсуждаемым вопросам, используя для аргументации исторические сведения; </w:t>
            </w:r>
          </w:p>
          <w:p>
            <w:pPr>
              <w:pStyle w:val="102"/>
              <w:numPr>
                <w:ilvl w:val="0"/>
                <w:numId w:val="66"/>
              </w:numPr>
              <w:ind w:left="181" w:firstLine="284"/>
              <w:jc w:val="both"/>
              <w:rPr>
                <w:color w:val="000000"/>
                <w:sz w:val="22"/>
                <w:szCs w:val="22"/>
              </w:rPr>
            </w:pPr>
            <w:r>
              <w:rPr>
                <w:i/>
                <w:color w:val="000000"/>
                <w:sz w:val="22"/>
                <w:szCs w:val="22"/>
              </w:rPr>
              <w:t>называть термины и понятия, социальные явления, соответствующие предлагаемому контексту, и применять в предлагаемом контексте исторические термины и понятия.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46"/>
              <w:shd w:val="clear" w:color="auto" w:fill="FFFFFF"/>
              <w:spacing w:before="0" w:beforeAutospacing="0" w:after="0" w:afterAutospacing="0"/>
              <w:jc w:val="center"/>
              <w:rPr>
                <w:b/>
                <w:color w:val="000000"/>
                <w:sz w:val="22"/>
                <w:szCs w:val="22"/>
              </w:rPr>
            </w:pPr>
            <w:r>
              <w:rPr>
                <w:b/>
                <w:sz w:val="22"/>
                <w:szCs w:val="22"/>
              </w:rPr>
              <w:t>1.2.5.31. Экономическая и социальная география РФ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rPr>
                <w:b/>
                <w:bCs/>
                <w:color w:val="000000"/>
                <w:sz w:val="22"/>
                <w:szCs w:val="22"/>
              </w:rPr>
            </w:pPr>
          </w:p>
        </w:tc>
        <w:tc>
          <w:tcPr>
            <w:tcW w:w="4178" w:type="dxa"/>
          </w:tcPr>
          <w:p>
            <w:pPr>
              <w:pStyle w:val="102"/>
              <w:numPr>
                <w:ilvl w:val="0"/>
                <w:numId w:val="67"/>
              </w:numPr>
              <w:ind w:left="99" w:firstLine="283"/>
              <w:jc w:val="both"/>
              <w:rPr>
                <w:b/>
                <w:color w:val="000000"/>
                <w:sz w:val="22"/>
                <w:szCs w:val="22"/>
              </w:rPr>
            </w:pPr>
            <w:r>
              <w:rPr>
                <w:b/>
                <w:color w:val="000000"/>
                <w:sz w:val="22"/>
                <w:szCs w:val="22"/>
              </w:rPr>
              <w:t>Выпускник научится:</w:t>
            </w:r>
          </w:p>
          <w:p>
            <w:pPr>
              <w:pStyle w:val="286"/>
              <w:numPr>
                <w:ilvl w:val="0"/>
                <w:numId w:val="67"/>
              </w:numPr>
              <w:shd w:val="clear" w:color="auto" w:fill="FFFFFF"/>
              <w:spacing w:before="0" w:beforeAutospacing="0" w:after="0" w:afterAutospacing="0" w:line="240" w:lineRule="atLeast"/>
              <w:ind w:left="99" w:right="101" w:firstLine="283"/>
              <w:jc w:val="both"/>
              <w:rPr>
                <w:color w:val="000000"/>
                <w:sz w:val="22"/>
                <w:szCs w:val="22"/>
              </w:rPr>
            </w:pPr>
            <w:r>
              <w:rPr>
                <w:rStyle w:val="284"/>
                <w:color w:val="000000"/>
                <w:sz w:val="22"/>
                <w:szCs w:val="22"/>
              </w:rPr>
              <w:t xml:space="preserve">выбирать источники географической </w:t>
            </w:r>
            <w:r>
              <w:rPr>
                <w:rStyle w:val="285"/>
                <w:color w:val="000000"/>
                <w:sz w:val="22"/>
                <w:szCs w:val="22"/>
              </w:rPr>
              <w:t xml:space="preserve">информации </w:t>
            </w:r>
            <w:r>
              <w:rPr>
                <w:rStyle w:val="284"/>
                <w:color w:val="000000"/>
                <w:sz w:val="22"/>
                <w:szCs w:val="22"/>
              </w:rPr>
              <w:t>(картографические,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w:t>
            </w:r>
            <w:r>
              <w:rPr>
                <w:rStyle w:val="285"/>
                <w:color w:val="000000"/>
                <w:sz w:val="22"/>
                <w:szCs w:val="22"/>
              </w:rPr>
              <w:t xml:space="preserve"> </w:t>
            </w:r>
            <w:r>
              <w:rPr>
                <w:rStyle w:val="284"/>
                <w:color w:val="000000"/>
                <w:sz w:val="22"/>
                <w:szCs w:val="22"/>
              </w:rPr>
              <w:t>России;</w:t>
            </w:r>
          </w:p>
          <w:p>
            <w:pPr>
              <w:pStyle w:val="287"/>
              <w:numPr>
                <w:ilvl w:val="0"/>
                <w:numId w:val="67"/>
              </w:numPr>
              <w:shd w:val="clear" w:color="auto" w:fill="FFFFFF"/>
              <w:spacing w:before="0" w:beforeAutospacing="0" w:after="0" w:afterAutospacing="0" w:line="240" w:lineRule="atLeast"/>
              <w:ind w:left="99" w:right="115" w:firstLine="283"/>
              <w:jc w:val="both"/>
              <w:rPr>
                <w:color w:val="000000"/>
                <w:sz w:val="22"/>
                <w:szCs w:val="22"/>
              </w:rPr>
            </w:pPr>
            <w:r>
              <w:rPr>
                <w:rStyle w:val="284"/>
                <w:color w:val="000000"/>
                <w:sz w:val="22"/>
                <w:szCs w:val="22"/>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w:t>
            </w:r>
            <w:r>
              <w:rPr>
                <w:rStyle w:val="285"/>
                <w:color w:val="000000"/>
                <w:sz w:val="22"/>
                <w:szCs w:val="22"/>
              </w:rPr>
              <w:t xml:space="preserve"> </w:t>
            </w:r>
            <w:r>
              <w:rPr>
                <w:rStyle w:val="284"/>
                <w:color w:val="000000"/>
                <w:sz w:val="22"/>
                <w:szCs w:val="22"/>
              </w:rPr>
              <w:t>задач;</w:t>
            </w:r>
          </w:p>
          <w:p>
            <w:pPr>
              <w:pStyle w:val="286"/>
              <w:numPr>
                <w:ilvl w:val="0"/>
                <w:numId w:val="67"/>
              </w:numPr>
              <w:shd w:val="clear" w:color="auto" w:fill="FFFFFF"/>
              <w:spacing w:before="0" w:beforeAutospacing="0" w:after="0" w:afterAutospacing="0" w:line="240" w:lineRule="atLeast"/>
              <w:ind w:left="99" w:right="101" w:firstLine="283"/>
              <w:jc w:val="both"/>
              <w:rPr>
                <w:color w:val="000000"/>
                <w:sz w:val="22"/>
                <w:szCs w:val="22"/>
              </w:rPr>
            </w:pPr>
            <w:r>
              <w:rPr>
                <w:rStyle w:val="284"/>
                <w:color w:val="000000"/>
                <w:sz w:val="22"/>
                <w:szCs w:val="22"/>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классифицировать субъекты РФ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определять информацию, недостающую для решения той или иной</w:t>
            </w:r>
            <w:r>
              <w:rPr>
                <w:rStyle w:val="285"/>
                <w:color w:val="000000"/>
                <w:sz w:val="22"/>
                <w:szCs w:val="22"/>
              </w:rPr>
              <w:t xml:space="preserve"> </w:t>
            </w:r>
            <w:r>
              <w:rPr>
                <w:rStyle w:val="284"/>
                <w:color w:val="000000"/>
                <w:sz w:val="22"/>
                <w:szCs w:val="22"/>
              </w:rPr>
              <w:t>задачи;</w:t>
            </w:r>
          </w:p>
          <w:p>
            <w:pPr>
              <w:pStyle w:val="286"/>
              <w:numPr>
                <w:ilvl w:val="0"/>
                <w:numId w:val="67"/>
              </w:numPr>
              <w:shd w:val="clear" w:color="auto" w:fill="FFFFFF"/>
              <w:spacing w:before="0" w:beforeAutospacing="0" w:after="0" w:afterAutospacing="0" w:line="240" w:lineRule="atLeast"/>
              <w:ind w:left="99" w:right="101" w:firstLine="283"/>
              <w:jc w:val="both"/>
              <w:rPr>
                <w:color w:val="000000"/>
                <w:sz w:val="22"/>
                <w:szCs w:val="22"/>
              </w:rPr>
            </w:pPr>
            <w:r>
              <w:rPr>
                <w:rStyle w:val="284"/>
                <w:color w:val="000000"/>
                <w:sz w:val="22"/>
                <w:szCs w:val="22"/>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w:t>
            </w:r>
          </w:p>
        </w:tc>
        <w:tc>
          <w:tcPr>
            <w:tcW w:w="4537" w:type="dxa"/>
          </w:tcPr>
          <w:p>
            <w:pPr>
              <w:widowControl/>
              <w:autoSpaceDE/>
              <w:autoSpaceDN/>
              <w:adjustRightInd/>
              <w:ind w:left="40" w:firstLine="283"/>
              <w:jc w:val="both"/>
              <w:rPr>
                <w:b/>
                <w:i/>
                <w:color w:val="000000"/>
                <w:sz w:val="22"/>
                <w:szCs w:val="22"/>
                <w:lang w:val="ru-RU"/>
              </w:rPr>
            </w:pPr>
            <w:r>
              <w:rPr>
                <w:b/>
                <w:i/>
                <w:color w:val="000000"/>
                <w:sz w:val="22"/>
                <w:szCs w:val="22"/>
                <w:lang w:val="ru-RU"/>
              </w:rPr>
              <w:t>Выпускник получит возможность научиться:</w:t>
            </w:r>
          </w:p>
          <w:p>
            <w:pPr>
              <w:pStyle w:val="102"/>
              <w:numPr>
                <w:ilvl w:val="0"/>
                <w:numId w:val="68"/>
              </w:numPr>
              <w:ind w:left="40" w:firstLine="283"/>
              <w:jc w:val="both"/>
              <w:rPr>
                <w:i/>
                <w:color w:val="000000"/>
                <w:sz w:val="22"/>
                <w:szCs w:val="22"/>
              </w:rPr>
            </w:pPr>
            <w:r>
              <w:rPr>
                <w:i/>
                <w:color w:val="000000"/>
                <w:sz w:val="22"/>
                <w:szCs w:val="22"/>
              </w:rPr>
              <w:t>создавать географические карты различного содержания;</w:t>
            </w:r>
          </w:p>
          <w:p>
            <w:pPr>
              <w:pStyle w:val="102"/>
              <w:numPr>
                <w:ilvl w:val="0"/>
                <w:numId w:val="69"/>
              </w:numPr>
              <w:ind w:left="40" w:firstLine="283"/>
              <w:jc w:val="both"/>
              <w:rPr>
                <w:i/>
                <w:color w:val="000000"/>
                <w:sz w:val="22"/>
                <w:szCs w:val="22"/>
              </w:rPr>
            </w:pPr>
            <w:r>
              <w:rPr>
                <w:i/>
                <w:color w:val="000000"/>
                <w:sz w:val="22"/>
                <w:szCs w:val="22"/>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pPr>
              <w:pStyle w:val="102"/>
              <w:numPr>
                <w:ilvl w:val="0"/>
                <w:numId w:val="69"/>
              </w:numPr>
              <w:ind w:left="40" w:firstLine="283"/>
              <w:jc w:val="both"/>
              <w:rPr>
                <w:i/>
                <w:color w:val="000000"/>
                <w:sz w:val="22"/>
                <w:szCs w:val="22"/>
              </w:rPr>
            </w:pPr>
            <w:r>
              <w:rPr>
                <w:i/>
                <w:color w:val="000000"/>
                <w:sz w:val="22"/>
                <w:szCs w:val="22"/>
              </w:rPr>
              <w:t>воспринимать и критически оценивать информацию географического содержания в научно-популярной литературе и средствах массовой информации;</w:t>
            </w:r>
          </w:p>
          <w:p>
            <w:pPr>
              <w:pStyle w:val="102"/>
              <w:numPr>
                <w:ilvl w:val="0"/>
                <w:numId w:val="69"/>
              </w:numPr>
              <w:ind w:left="40" w:firstLine="283"/>
              <w:jc w:val="both"/>
              <w:rPr>
                <w:i/>
                <w:color w:val="000000"/>
                <w:sz w:val="22"/>
                <w:szCs w:val="22"/>
              </w:rPr>
            </w:pPr>
            <w:r>
              <w:rPr>
                <w:i/>
                <w:color w:val="000000"/>
                <w:sz w:val="22"/>
                <w:szCs w:val="22"/>
              </w:rPr>
              <w:t>объяснять закономерности размещения населения и хозяйства отдельных территорий в связи с природными и социально-экономическими факторами;</w:t>
            </w:r>
          </w:p>
          <w:p>
            <w:pPr>
              <w:pStyle w:val="102"/>
              <w:numPr>
                <w:ilvl w:val="0"/>
                <w:numId w:val="69"/>
              </w:numPr>
              <w:ind w:left="40" w:firstLine="283"/>
              <w:jc w:val="both"/>
              <w:rPr>
                <w:i/>
                <w:color w:val="000000"/>
                <w:sz w:val="22"/>
                <w:szCs w:val="22"/>
              </w:rPr>
            </w:pPr>
            <w:r>
              <w:rPr>
                <w:i/>
                <w:color w:val="000000"/>
                <w:sz w:val="22"/>
                <w:szCs w:val="22"/>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pPr>
              <w:pStyle w:val="102"/>
              <w:numPr>
                <w:ilvl w:val="0"/>
                <w:numId w:val="69"/>
              </w:numPr>
              <w:ind w:left="40" w:firstLine="283"/>
              <w:jc w:val="both"/>
              <w:rPr>
                <w:i/>
                <w:color w:val="000000"/>
                <w:sz w:val="22"/>
                <w:szCs w:val="22"/>
              </w:rPr>
            </w:pPr>
            <w:r>
              <w:rPr>
                <w:i/>
                <w:color w:val="000000"/>
                <w:sz w:val="22"/>
                <w:szCs w:val="22"/>
              </w:rPr>
              <w:t>давать оценку и приводить примеры изменения значения границ во времени, оценивать границы с точки зрения их доступности;</w:t>
            </w:r>
          </w:p>
          <w:p>
            <w:pPr>
              <w:pStyle w:val="102"/>
              <w:numPr>
                <w:ilvl w:val="0"/>
                <w:numId w:val="69"/>
              </w:numPr>
              <w:ind w:left="40" w:firstLine="283"/>
              <w:jc w:val="both"/>
              <w:rPr>
                <w:i/>
                <w:color w:val="000000"/>
                <w:sz w:val="22"/>
                <w:szCs w:val="22"/>
              </w:rPr>
            </w:pPr>
            <w:r>
              <w:rPr>
                <w:i/>
                <w:color w:val="000000"/>
                <w:sz w:val="22"/>
                <w:szCs w:val="22"/>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pPr>
              <w:pStyle w:val="102"/>
              <w:numPr>
                <w:ilvl w:val="0"/>
                <w:numId w:val="69"/>
              </w:numPr>
              <w:ind w:left="40" w:firstLine="283"/>
              <w:jc w:val="both"/>
              <w:rPr>
                <w:i/>
                <w:color w:val="000000"/>
                <w:sz w:val="22"/>
                <w:szCs w:val="22"/>
              </w:rPr>
            </w:pPr>
            <w:r>
              <w:rPr>
                <w:i/>
                <w:color w:val="000000"/>
                <w:sz w:val="22"/>
                <w:szCs w:val="22"/>
              </w:rPr>
              <w:t>обосновывать возможные пути решения проблем развития хозяйства России;</w:t>
            </w:r>
          </w:p>
          <w:p>
            <w:pPr>
              <w:pStyle w:val="102"/>
              <w:numPr>
                <w:ilvl w:val="0"/>
                <w:numId w:val="69"/>
              </w:numPr>
              <w:ind w:left="40" w:firstLine="283"/>
              <w:jc w:val="both"/>
              <w:rPr>
                <w:i/>
                <w:color w:val="000000"/>
                <w:sz w:val="22"/>
                <w:szCs w:val="22"/>
              </w:rPr>
            </w:pPr>
            <w:r>
              <w:rPr>
                <w:i/>
                <w:color w:val="000000"/>
                <w:sz w:val="22"/>
                <w:szCs w:val="22"/>
              </w:rPr>
              <w:t>выбирать критерии для сравнения, сопоставления, места страны в мировой экономике;</w:t>
            </w:r>
          </w:p>
          <w:p>
            <w:pPr>
              <w:pStyle w:val="102"/>
              <w:numPr>
                <w:ilvl w:val="0"/>
                <w:numId w:val="69"/>
              </w:numPr>
              <w:ind w:left="40" w:firstLine="283"/>
              <w:jc w:val="both"/>
              <w:rPr>
                <w:i/>
                <w:color w:val="000000"/>
                <w:sz w:val="22"/>
                <w:szCs w:val="22"/>
              </w:rPr>
            </w:pPr>
            <w:r>
              <w:rPr>
                <w:i/>
                <w:color w:val="000000"/>
                <w:sz w:val="22"/>
                <w:szCs w:val="22"/>
              </w:rPr>
              <w:t>объяснять возможности России в решении современных глобальных проблем человечества;</w:t>
            </w:r>
          </w:p>
          <w:p>
            <w:pPr>
              <w:pStyle w:val="102"/>
              <w:numPr>
                <w:ilvl w:val="0"/>
                <w:numId w:val="69"/>
              </w:numPr>
              <w:ind w:left="40" w:firstLine="283"/>
              <w:jc w:val="both"/>
              <w:rPr>
                <w:color w:val="000000"/>
                <w:sz w:val="22"/>
                <w:szCs w:val="22"/>
              </w:rPr>
            </w:pPr>
            <w:r>
              <w:rPr>
                <w:i/>
                <w:color w:val="000000"/>
                <w:sz w:val="22"/>
                <w:szCs w:val="22"/>
              </w:rPr>
              <w:t>* оценивать социально-экономическое положение и перспективы развития России.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46"/>
              <w:shd w:val="clear" w:color="auto" w:fill="FFFFFF"/>
              <w:spacing w:before="0" w:beforeAutospacing="0" w:after="0" w:afterAutospacing="0"/>
              <w:jc w:val="center"/>
              <w:rPr>
                <w:color w:val="000000"/>
                <w:sz w:val="22"/>
                <w:szCs w:val="22"/>
              </w:rPr>
            </w:pPr>
            <w:r>
              <w:rPr>
                <w:b/>
                <w:bCs/>
                <w:color w:val="000000"/>
                <w:sz w:val="22"/>
                <w:szCs w:val="22"/>
              </w:rPr>
              <w:t>1.2.5.32. Право: теория и практика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rPr>
                <w:b/>
                <w:bCs/>
                <w:color w:val="000000"/>
                <w:sz w:val="22"/>
                <w:szCs w:val="22"/>
              </w:rPr>
            </w:pPr>
          </w:p>
        </w:tc>
        <w:tc>
          <w:tcPr>
            <w:tcW w:w="4178" w:type="dxa"/>
          </w:tcPr>
          <w:p>
            <w:pPr>
              <w:jc w:val="both"/>
              <w:rPr>
                <w:b/>
                <w:sz w:val="22"/>
                <w:szCs w:val="22"/>
                <w:lang w:val="ru-RU"/>
              </w:rPr>
            </w:pPr>
            <w:r>
              <w:rPr>
                <w:b/>
                <w:sz w:val="22"/>
                <w:szCs w:val="22"/>
                <w:lang w:val="ru-RU"/>
              </w:rPr>
              <w:t>Выпускник научится:</w:t>
            </w:r>
          </w:p>
          <w:p>
            <w:pPr>
              <w:pStyle w:val="46"/>
              <w:numPr>
                <w:ilvl w:val="0"/>
                <w:numId w:val="70"/>
              </w:numPr>
              <w:shd w:val="clear" w:color="auto" w:fill="FFFFFF"/>
              <w:tabs>
                <w:tab w:val="left" w:pos="176"/>
                <w:tab w:val="clear" w:pos="720"/>
              </w:tabs>
              <w:spacing w:before="0" w:beforeAutospacing="0" w:after="0" w:afterAutospacing="0"/>
              <w:ind w:left="176" w:firstLine="0"/>
              <w:rPr>
                <w:sz w:val="22"/>
                <w:szCs w:val="22"/>
              </w:rPr>
            </w:pPr>
            <w:r>
              <w:rPr>
                <w:sz w:val="22"/>
                <w:szCs w:val="22"/>
              </w:rPr>
              <w:t>распознавать существенные признаки понятий, характерные черты социального объекта, элементы его описания;</w:t>
            </w:r>
          </w:p>
          <w:p>
            <w:pPr>
              <w:pStyle w:val="46"/>
              <w:numPr>
                <w:ilvl w:val="0"/>
                <w:numId w:val="70"/>
              </w:numPr>
              <w:shd w:val="clear" w:color="auto" w:fill="FFFFFF"/>
              <w:tabs>
                <w:tab w:val="left" w:pos="176"/>
                <w:tab w:val="clear" w:pos="720"/>
              </w:tabs>
              <w:spacing w:before="0" w:beforeAutospacing="0" w:after="0" w:afterAutospacing="0"/>
              <w:ind w:left="176" w:firstLine="0"/>
              <w:rPr>
                <w:sz w:val="22"/>
                <w:szCs w:val="22"/>
              </w:rPr>
            </w:pPr>
            <w:r>
              <w:rPr>
                <w:sz w:val="22"/>
                <w:szCs w:val="22"/>
              </w:rPr>
              <w:t>определять понятие, социальное явление на основе его существенного признака, предложенной характеристики;</w:t>
            </w:r>
          </w:p>
          <w:p>
            <w:pPr>
              <w:pStyle w:val="46"/>
              <w:numPr>
                <w:ilvl w:val="0"/>
                <w:numId w:val="70"/>
              </w:numPr>
              <w:shd w:val="clear" w:color="auto" w:fill="FFFFFF"/>
              <w:tabs>
                <w:tab w:val="left" w:pos="176"/>
                <w:tab w:val="clear" w:pos="720"/>
              </w:tabs>
              <w:spacing w:before="0" w:beforeAutospacing="0" w:after="0" w:afterAutospacing="0"/>
              <w:ind w:left="176" w:firstLine="0"/>
              <w:rPr>
                <w:sz w:val="22"/>
                <w:szCs w:val="22"/>
              </w:rPr>
            </w:pPr>
            <w:r>
              <w:rPr>
                <w:sz w:val="22"/>
                <w:szCs w:val="22"/>
              </w:rPr>
              <w:t>распознавать понятия и их составляющие: соотносить видовые понятия с родовыми и исключать лишнее;</w:t>
            </w:r>
          </w:p>
          <w:p>
            <w:pPr>
              <w:pStyle w:val="46"/>
              <w:numPr>
                <w:ilvl w:val="0"/>
                <w:numId w:val="70"/>
              </w:numPr>
              <w:shd w:val="clear" w:color="auto" w:fill="FFFFFF"/>
              <w:tabs>
                <w:tab w:val="left" w:pos="176"/>
                <w:tab w:val="clear" w:pos="720"/>
              </w:tabs>
              <w:spacing w:before="0" w:beforeAutospacing="0" w:after="0" w:afterAutospacing="0"/>
              <w:ind w:left="176" w:firstLine="0"/>
              <w:rPr>
                <w:sz w:val="22"/>
                <w:szCs w:val="22"/>
              </w:rPr>
            </w:pPr>
            <w:r>
              <w:rPr>
                <w:sz w:val="22"/>
                <w:szCs w:val="22"/>
              </w:rPr>
              <w:t>сравнивать социальные объекты, выявляя их общие черты и различия;</w:t>
            </w:r>
          </w:p>
          <w:p>
            <w:pPr>
              <w:pStyle w:val="46"/>
              <w:numPr>
                <w:ilvl w:val="0"/>
                <w:numId w:val="70"/>
              </w:numPr>
              <w:shd w:val="clear" w:color="auto" w:fill="FFFFFF"/>
              <w:tabs>
                <w:tab w:val="left" w:pos="176"/>
                <w:tab w:val="clear" w:pos="720"/>
              </w:tabs>
              <w:spacing w:before="0" w:beforeAutospacing="0" w:after="0" w:afterAutospacing="0"/>
              <w:ind w:left="176" w:firstLine="0"/>
              <w:rPr>
                <w:sz w:val="22"/>
                <w:szCs w:val="22"/>
              </w:rPr>
            </w:pPr>
            <w:r>
              <w:rPr>
                <w:sz w:val="22"/>
                <w:szCs w:val="22"/>
              </w:rPr>
              <w:t>приводить уместные в заданном контексте примеры социальных явлений, объектов, деятельности людей, ситуаций, регулируемых различными социальными нормами;</w:t>
            </w:r>
          </w:p>
          <w:p>
            <w:pPr>
              <w:pStyle w:val="46"/>
              <w:numPr>
                <w:ilvl w:val="0"/>
                <w:numId w:val="70"/>
              </w:numPr>
              <w:shd w:val="clear" w:color="auto" w:fill="FFFFFF"/>
              <w:tabs>
                <w:tab w:val="left" w:pos="176"/>
                <w:tab w:val="clear" w:pos="720"/>
              </w:tabs>
              <w:spacing w:before="0" w:beforeAutospacing="0" w:after="0" w:afterAutospacing="0"/>
              <w:ind w:left="176" w:firstLine="0"/>
              <w:rPr>
                <w:sz w:val="22"/>
                <w:szCs w:val="22"/>
              </w:rPr>
            </w:pPr>
            <w:r>
              <w:rPr>
                <w:sz w:val="22"/>
                <w:szCs w:val="22"/>
              </w:rPr>
              <w:t>осуществлять поиск социальной информации в различных источниках;</w:t>
            </w:r>
          </w:p>
          <w:p>
            <w:pPr>
              <w:pStyle w:val="46"/>
              <w:numPr>
                <w:ilvl w:val="0"/>
                <w:numId w:val="70"/>
              </w:numPr>
              <w:shd w:val="clear" w:color="auto" w:fill="FFFFFF"/>
              <w:tabs>
                <w:tab w:val="left" w:pos="176"/>
                <w:tab w:val="clear" w:pos="720"/>
              </w:tabs>
              <w:spacing w:before="0" w:beforeAutospacing="0" w:after="0" w:afterAutospacing="0"/>
              <w:ind w:left="176" w:firstLine="0"/>
              <w:rPr>
                <w:sz w:val="22"/>
                <w:szCs w:val="22"/>
              </w:rPr>
            </w:pPr>
            <w:r>
              <w:rPr>
                <w:sz w:val="22"/>
                <w:szCs w:val="22"/>
              </w:rPr>
              <w:t>оценивать различные суждения о социальных объектах с точки зрения общественных наук.</w:t>
            </w:r>
          </w:p>
        </w:tc>
        <w:tc>
          <w:tcPr>
            <w:tcW w:w="4537" w:type="dxa"/>
          </w:tcPr>
          <w:p>
            <w:pPr>
              <w:pStyle w:val="50"/>
              <w:jc w:val="both"/>
              <w:textAlignment w:val="top"/>
              <w:rPr>
                <w:rFonts w:ascii="Times New Roman" w:hAnsi="Times New Roman"/>
                <w:i/>
                <w:sz w:val="22"/>
                <w:szCs w:val="22"/>
                <w:lang w:val="ru-RU"/>
              </w:rPr>
            </w:pPr>
            <w:r>
              <w:rPr>
                <w:rFonts w:ascii="Times New Roman" w:hAnsi="Times New Roman"/>
                <w:b/>
                <w:i/>
                <w:sz w:val="22"/>
                <w:szCs w:val="22"/>
                <w:lang w:val="ru-RU"/>
              </w:rPr>
              <w:t>Выпускник получит возможность научиться:</w:t>
            </w:r>
            <w:r>
              <w:rPr>
                <w:rFonts w:ascii="Times New Roman" w:hAnsi="Times New Roman"/>
                <w:i/>
                <w:sz w:val="22"/>
                <w:szCs w:val="22"/>
                <w:lang w:val="ru-RU"/>
              </w:rPr>
              <w:t xml:space="preserve"> </w:t>
            </w:r>
          </w:p>
          <w:p>
            <w:pPr>
              <w:pStyle w:val="46"/>
              <w:numPr>
                <w:ilvl w:val="0"/>
                <w:numId w:val="70"/>
              </w:numPr>
              <w:shd w:val="clear" w:color="auto" w:fill="FFFFFF"/>
              <w:tabs>
                <w:tab w:val="left" w:pos="176"/>
                <w:tab w:val="clear" w:pos="720"/>
              </w:tabs>
              <w:spacing w:before="0" w:beforeAutospacing="0" w:after="0" w:afterAutospacing="0"/>
              <w:ind w:left="176" w:firstLine="0"/>
              <w:rPr>
                <w:i/>
                <w:sz w:val="22"/>
                <w:szCs w:val="22"/>
              </w:rPr>
            </w:pPr>
            <w:r>
              <w:rPr>
                <w:i/>
                <w:sz w:val="22"/>
                <w:szCs w:val="22"/>
              </w:rPr>
              <w:t>анализировать, классифицировать, интерпретировать имеющуюся социальную информацию, соотносить ее со знаниями, полученными при изучении курса;</w:t>
            </w:r>
          </w:p>
          <w:p>
            <w:pPr>
              <w:pStyle w:val="46"/>
              <w:numPr>
                <w:ilvl w:val="0"/>
                <w:numId w:val="70"/>
              </w:numPr>
              <w:shd w:val="clear" w:color="auto" w:fill="FFFFFF"/>
              <w:tabs>
                <w:tab w:val="left" w:pos="176"/>
                <w:tab w:val="clear" w:pos="720"/>
              </w:tabs>
              <w:spacing w:before="0" w:beforeAutospacing="0" w:after="0" w:afterAutospacing="0"/>
              <w:ind w:left="176" w:firstLine="0"/>
              <w:rPr>
                <w:i/>
                <w:sz w:val="22"/>
                <w:szCs w:val="22"/>
              </w:rPr>
            </w:pPr>
            <w:r>
              <w:rPr>
                <w:i/>
                <w:sz w:val="22"/>
                <w:szCs w:val="22"/>
              </w:rPr>
              <w:t>применять в предлагаемом контексте обществоведческие термины и понятия;</w:t>
            </w:r>
          </w:p>
          <w:p>
            <w:pPr>
              <w:pStyle w:val="46"/>
              <w:numPr>
                <w:ilvl w:val="0"/>
                <w:numId w:val="70"/>
              </w:numPr>
              <w:shd w:val="clear" w:color="auto" w:fill="FFFFFF"/>
              <w:tabs>
                <w:tab w:val="left" w:pos="176"/>
                <w:tab w:val="clear" w:pos="720"/>
              </w:tabs>
              <w:spacing w:before="0" w:beforeAutospacing="0" w:after="0" w:afterAutospacing="0"/>
              <w:ind w:left="176" w:firstLine="0"/>
              <w:rPr>
                <w:i/>
                <w:sz w:val="22"/>
                <w:szCs w:val="22"/>
              </w:rPr>
            </w:pPr>
            <w:r>
              <w:rPr>
                <w:i/>
                <w:sz w:val="22"/>
                <w:szCs w:val="22"/>
              </w:rPr>
              <w:t>применять социально-гуманитарные знания в процессе решения познавательных и практических задач, отражающих актуальные проблемы жизни человека и общества;</w:t>
            </w:r>
          </w:p>
          <w:p>
            <w:pPr>
              <w:pStyle w:val="46"/>
              <w:numPr>
                <w:ilvl w:val="0"/>
                <w:numId w:val="70"/>
              </w:numPr>
              <w:shd w:val="clear" w:color="auto" w:fill="FFFFFF"/>
              <w:tabs>
                <w:tab w:val="left" w:pos="176"/>
                <w:tab w:val="clear" w:pos="720"/>
              </w:tabs>
              <w:spacing w:before="0" w:beforeAutospacing="0" w:after="0" w:afterAutospacing="0"/>
              <w:ind w:left="176" w:firstLine="0"/>
              <w:rPr>
                <w:i/>
                <w:sz w:val="22"/>
                <w:szCs w:val="22"/>
              </w:rPr>
            </w:pPr>
            <w:r>
              <w:rPr>
                <w:i/>
                <w:sz w:val="22"/>
                <w:szCs w:val="22"/>
              </w:rPr>
              <w:t>формулировать на основе приобретенных социально-гуманитарных знаний собственные суждения и аргументы по определенным проблемам;</w:t>
            </w:r>
          </w:p>
          <w:p>
            <w:pPr>
              <w:pStyle w:val="46"/>
              <w:numPr>
                <w:ilvl w:val="0"/>
                <w:numId w:val="70"/>
              </w:numPr>
              <w:shd w:val="clear" w:color="auto" w:fill="FFFFFF"/>
              <w:tabs>
                <w:tab w:val="left" w:pos="176"/>
                <w:tab w:val="clear" w:pos="720"/>
              </w:tabs>
              <w:spacing w:before="0" w:beforeAutospacing="0" w:after="0" w:afterAutospacing="0"/>
              <w:ind w:left="176" w:firstLine="0"/>
              <w:rPr>
                <w:i/>
                <w:sz w:val="22"/>
                <w:szCs w:val="22"/>
              </w:rPr>
            </w:pPr>
            <w:r>
              <w:rPr>
                <w:i/>
                <w:sz w:val="22"/>
                <w:szCs w:val="22"/>
              </w:rPr>
              <w:t>оценивать поведение людей с точки зрения социальных норм.</w:t>
            </w:r>
          </w:p>
          <w:p>
            <w:pPr>
              <w:pStyle w:val="46"/>
              <w:shd w:val="clear" w:color="auto" w:fill="FFFFFF"/>
              <w:spacing w:before="0" w:beforeAutospacing="0" w:after="0" w:afterAutospacing="0"/>
              <w:rPr>
                <w: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46"/>
              <w:shd w:val="clear" w:color="auto" w:fill="FFFFFF"/>
              <w:spacing w:before="0" w:beforeAutospacing="0" w:after="0" w:afterAutospacing="0"/>
              <w:jc w:val="center"/>
              <w:rPr>
                <w:b/>
                <w:color w:val="000000"/>
                <w:sz w:val="22"/>
                <w:szCs w:val="22"/>
              </w:rPr>
            </w:pPr>
            <w:r>
              <w:rPr>
                <w:b/>
                <w:color w:val="000000"/>
                <w:sz w:val="22"/>
                <w:szCs w:val="22"/>
              </w:rPr>
              <w:t>1.2.5.33. Экология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rPr>
                <w:b/>
                <w:bCs/>
                <w:color w:val="000000"/>
                <w:sz w:val="22"/>
                <w:szCs w:val="22"/>
              </w:rPr>
            </w:pPr>
          </w:p>
        </w:tc>
        <w:tc>
          <w:tcPr>
            <w:tcW w:w="4178" w:type="dxa"/>
          </w:tcPr>
          <w:p>
            <w:pPr>
              <w:numPr>
                <w:ilvl w:val="0"/>
                <w:numId w:val="71"/>
              </w:numPr>
              <w:ind w:left="0" w:firstLine="141"/>
              <w:jc w:val="both"/>
              <w:rPr>
                <w:sz w:val="22"/>
                <w:szCs w:val="22"/>
                <w:lang w:val="ru-RU"/>
              </w:rPr>
            </w:pPr>
            <w:r>
              <w:rPr>
                <w:sz w:val="22"/>
                <w:szCs w:val="22"/>
                <w:lang w:val="ru-RU"/>
              </w:rPr>
              <w:t>называть методы изучения применяемые в экологии;</w:t>
            </w:r>
          </w:p>
          <w:p>
            <w:pPr>
              <w:numPr>
                <w:ilvl w:val="0"/>
                <w:numId w:val="71"/>
              </w:numPr>
              <w:ind w:left="0" w:firstLine="141"/>
              <w:jc w:val="both"/>
              <w:rPr>
                <w:sz w:val="22"/>
                <w:szCs w:val="22"/>
                <w:lang w:val="ru-RU"/>
              </w:rPr>
            </w:pPr>
            <w:r>
              <w:rPr>
                <w:sz w:val="22"/>
                <w:szCs w:val="22"/>
                <w:lang w:val="ru-RU"/>
              </w:rPr>
              <w:t>определять роль в природе различных групп организмов;</w:t>
            </w:r>
          </w:p>
          <w:p>
            <w:pPr>
              <w:numPr>
                <w:ilvl w:val="0"/>
                <w:numId w:val="71"/>
              </w:numPr>
              <w:ind w:left="0" w:firstLine="141"/>
              <w:jc w:val="both"/>
              <w:rPr>
                <w:sz w:val="22"/>
                <w:szCs w:val="22"/>
                <w:lang w:val="ru-RU"/>
              </w:rPr>
            </w:pPr>
            <w:r>
              <w:rPr>
                <w:sz w:val="22"/>
                <w:szCs w:val="22"/>
                <w:lang w:val="ru-RU"/>
              </w:rPr>
              <w:t>объяснять роль живых организмов в круговороте веществ экосистемы.</w:t>
            </w:r>
          </w:p>
          <w:p>
            <w:pPr>
              <w:numPr>
                <w:ilvl w:val="0"/>
                <w:numId w:val="71"/>
              </w:numPr>
              <w:ind w:left="0" w:firstLine="141"/>
              <w:jc w:val="both"/>
              <w:rPr>
                <w:sz w:val="22"/>
                <w:szCs w:val="22"/>
                <w:lang w:val="ru-RU"/>
              </w:rPr>
            </w:pPr>
            <w:r>
              <w:rPr>
                <w:i/>
                <w:sz w:val="22"/>
                <w:szCs w:val="22"/>
                <w:lang w:val="ru-RU"/>
              </w:rPr>
              <w:t xml:space="preserve"> </w:t>
            </w:r>
            <w:r>
              <w:rPr>
                <w:sz w:val="22"/>
                <w:szCs w:val="22"/>
                <w:lang w:val="ru-RU"/>
              </w:rPr>
              <w:t>приводить примеры приспособлений организмов к среде обитания и объяснять их значение;</w:t>
            </w:r>
          </w:p>
          <w:p>
            <w:pPr>
              <w:numPr>
                <w:ilvl w:val="0"/>
                <w:numId w:val="71"/>
              </w:numPr>
              <w:ind w:left="0" w:firstLine="141"/>
              <w:jc w:val="both"/>
              <w:rPr>
                <w:sz w:val="22"/>
                <w:szCs w:val="22"/>
                <w:lang w:val="ru-RU"/>
              </w:rPr>
            </w:pPr>
            <w:r>
              <w:rPr>
                <w:sz w:val="22"/>
                <w:szCs w:val="22"/>
                <w:lang w:val="ru-RU"/>
              </w:rPr>
              <w:t>объяснять приспособления на разных стадиях жизненных циклов.</w:t>
            </w:r>
          </w:p>
          <w:p>
            <w:pPr>
              <w:numPr>
                <w:ilvl w:val="0"/>
                <w:numId w:val="71"/>
              </w:numPr>
              <w:ind w:left="0" w:firstLine="141"/>
              <w:jc w:val="both"/>
              <w:rPr>
                <w:sz w:val="22"/>
                <w:szCs w:val="22"/>
                <w:lang w:val="ru-RU"/>
              </w:rPr>
            </w:pPr>
            <w:r>
              <w:rPr>
                <w:sz w:val="22"/>
                <w:szCs w:val="22"/>
                <w:lang w:val="ru-RU"/>
              </w:rPr>
              <w:t xml:space="preserve"> объяснять значение живых организмов в жизни и хозяйстве человека.</w:t>
            </w:r>
          </w:p>
          <w:p>
            <w:pPr>
              <w:numPr>
                <w:ilvl w:val="0"/>
                <w:numId w:val="71"/>
              </w:numPr>
              <w:ind w:left="0" w:firstLine="141"/>
              <w:jc w:val="both"/>
              <w:rPr>
                <w:sz w:val="22"/>
                <w:szCs w:val="22"/>
              </w:rPr>
            </w:pPr>
            <w:r>
              <w:rPr>
                <w:sz w:val="22"/>
                <w:szCs w:val="22"/>
              </w:rPr>
              <w:t>перечислять отличительные свойства живого;</w:t>
            </w:r>
          </w:p>
          <w:p>
            <w:pPr>
              <w:numPr>
                <w:ilvl w:val="0"/>
                <w:numId w:val="71"/>
              </w:numPr>
              <w:ind w:left="0" w:firstLine="141"/>
              <w:jc w:val="both"/>
              <w:rPr>
                <w:sz w:val="22"/>
                <w:szCs w:val="22"/>
                <w:lang w:val="ru-RU"/>
              </w:rPr>
            </w:pPr>
            <w:r>
              <w:rPr>
                <w:sz w:val="22"/>
                <w:szCs w:val="22"/>
                <w:lang w:val="ru-RU"/>
              </w:rPr>
              <w:t>определять основные органы растений (части клетки);</w:t>
            </w:r>
          </w:p>
          <w:p>
            <w:pPr>
              <w:numPr>
                <w:ilvl w:val="0"/>
                <w:numId w:val="71"/>
              </w:numPr>
              <w:ind w:left="0" w:firstLine="141"/>
              <w:jc w:val="both"/>
              <w:rPr>
                <w:sz w:val="22"/>
                <w:szCs w:val="22"/>
              </w:rPr>
            </w:pPr>
            <w:r>
              <w:rPr>
                <w:sz w:val="22"/>
                <w:szCs w:val="22"/>
                <w:lang w:val="ru-RU"/>
              </w:rPr>
              <w:t xml:space="preserve"> </w:t>
            </w:r>
            <w:r>
              <w:rPr>
                <w:sz w:val="22"/>
                <w:szCs w:val="22"/>
              </w:rPr>
              <w:t>понимать смысл биологических терминов;</w:t>
            </w:r>
          </w:p>
          <w:p>
            <w:pPr>
              <w:numPr>
                <w:ilvl w:val="0"/>
                <w:numId w:val="71"/>
              </w:numPr>
              <w:ind w:left="0" w:firstLine="141"/>
              <w:jc w:val="both"/>
              <w:rPr>
                <w:sz w:val="22"/>
                <w:szCs w:val="22"/>
                <w:lang w:val="ru-RU"/>
              </w:rPr>
            </w:pPr>
            <w:r>
              <w:rPr>
                <w:sz w:val="22"/>
                <w:szCs w:val="22"/>
                <w:lang w:val="ru-RU"/>
              </w:rPr>
              <w:t>проводить биологические опыты и эксперименты и объяснять их результаты; уметь пользоваться  лабораторным оборудованием и иметь простейшие навыки работы с микропрепаратами.</w:t>
            </w:r>
          </w:p>
          <w:p>
            <w:pPr>
              <w:pStyle w:val="46"/>
              <w:spacing w:before="0" w:beforeAutospacing="0" w:after="0" w:afterAutospacing="0"/>
              <w:ind w:firstLine="141"/>
              <w:jc w:val="both"/>
              <w:rPr>
                <w:color w:val="000000"/>
                <w:sz w:val="22"/>
                <w:szCs w:val="22"/>
              </w:rPr>
            </w:pPr>
            <w:r>
              <w:rPr>
                <w:color w:val="000000"/>
                <w:sz w:val="22"/>
                <w:szCs w:val="22"/>
              </w:rPr>
              <w:t>Оценивать и прогнозировать:</w:t>
            </w:r>
          </w:p>
          <w:p>
            <w:pPr>
              <w:pStyle w:val="46"/>
              <w:numPr>
                <w:ilvl w:val="0"/>
                <w:numId w:val="72"/>
              </w:numPr>
              <w:spacing w:before="0" w:beforeAutospacing="0" w:after="0" w:afterAutospacing="0"/>
              <w:ind w:left="0" w:firstLine="141"/>
              <w:jc w:val="both"/>
              <w:rPr>
                <w:color w:val="000000"/>
                <w:sz w:val="22"/>
                <w:szCs w:val="22"/>
              </w:rPr>
            </w:pPr>
            <w:r>
              <w:rPr>
                <w:color w:val="000000"/>
                <w:sz w:val="22"/>
                <w:szCs w:val="22"/>
              </w:rPr>
              <w:t>влияние человека на отдельные компоненты природы и влияние природы на все стороны человеческой деятельности;</w:t>
            </w:r>
          </w:p>
          <w:p>
            <w:pPr>
              <w:pStyle w:val="46"/>
              <w:numPr>
                <w:ilvl w:val="0"/>
                <w:numId w:val="72"/>
              </w:numPr>
              <w:spacing w:before="0" w:beforeAutospacing="0" w:after="0" w:afterAutospacing="0"/>
              <w:ind w:left="0" w:firstLine="99"/>
              <w:jc w:val="both"/>
              <w:rPr>
                <w:color w:val="000000"/>
                <w:sz w:val="22"/>
                <w:szCs w:val="22"/>
              </w:rPr>
            </w:pPr>
            <w:r>
              <w:rPr>
                <w:color w:val="000000"/>
                <w:sz w:val="22"/>
                <w:szCs w:val="22"/>
              </w:rPr>
              <w:t>гигиеническое воспитание и формирование здорового образа жизни в целях сохранения психического, физического и нравственного здоровья.</w:t>
            </w:r>
          </w:p>
          <w:p>
            <w:pPr>
              <w:pStyle w:val="46"/>
              <w:spacing w:before="0" w:beforeAutospacing="0" w:after="0" w:afterAutospacing="0"/>
              <w:ind w:left="99"/>
              <w:jc w:val="both"/>
              <w:rPr>
                <w:color w:val="000000"/>
                <w:sz w:val="22"/>
                <w:szCs w:val="22"/>
              </w:rPr>
            </w:pPr>
          </w:p>
        </w:tc>
        <w:tc>
          <w:tcPr>
            <w:tcW w:w="4537" w:type="dxa"/>
          </w:tcPr>
          <w:p>
            <w:pPr>
              <w:pStyle w:val="50"/>
              <w:ind w:firstLine="72"/>
              <w:jc w:val="both"/>
              <w:textAlignment w:val="top"/>
              <w:rPr>
                <w:rFonts w:ascii="Times New Roman" w:hAnsi="Times New Roman"/>
                <w:i/>
                <w:sz w:val="22"/>
                <w:szCs w:val="22"/>
                <w:lang w:val="ru-RU"/>
              </w:rPr>
            </w:pPr>
            <w:r>
              <w:rPr>
                <w:rFonts w:ascii="Times New Roman" w:hAnsi="Times New Roman"/>
                <w:b/>
                <w:i/>
                <w:sz w:val="22"/>
                <w:szCs w:val="22"/>
                <w:lang w:val="ru-RU"/>
              </w:rPr>
              <w:t>Выпускник получит возможность научиться:</w:t>
            </w:r>
          </w:p>
          <w:p>
            <w:pPr>
              <w:pStyle w:val="123"/>
              <w:numPr>
                <w:ilvl w:val="0"/>
                <w:numId w:val="73"/>
              </w:numPr>
              <w:tabs>
                <w:tab w:val="left" w:pos="45"/>
                <w:tab w:val="clear" w:pos="720"/>
              </w:tabs>
              <w:ind w:left="45" w:firstLine="0"/>
              <w:rPr>
                <w:rFonts w:eastAsia="SimSun"/>
                <w:i/>
                <w:iCs/>
                <w:sz w:val="22"/>
                <w:szCs w:val="22"/>
                <w:lang w:eastAsia="zh-CN"/>
              </w:rPr>
            </w:pPr>
            <w:r>
              <w:rPr>
                <w:rFonts w:eastAsia="SimSun"/>
                <w:i/>
                <w:iCs/>
                <w:sz w:val="22"/>
                <w:szCs w:val="22"/>
                <w:lang w:eastAsia="zh-CN"/>
              </w:rPr>
              <w:t>формированию и развитию  средствами экологических знаний познавательных интересов,  интеллектуальных и творческих результатов;</w:t>
            </w:r>
          </w:p>
          <w:p>
            <w:pPr>
              <w:pStyle w:val="123"/>
              <w:numPr>
                <w:ilvl w:val="0"/>
                <w:numId w:val="73"/>
              </w:numPr>
              <w:tabs>
                <w:tab w:val="left" w:pos="45"/>
                <w:tab w:val="clear" w:pos="720"/>
              </w:tabs>
              <w:ind w:left="45" w:firstLine="0"/>
              <w:rPr>
                <w:rFonts w:eastAsia="SimSun"/>
                <w:i/>
                <w:iCs/>
                <w:sz w:val="22"/>
                <w:szCs w:val="22"/>
                <w:lang w:eastAsia="zh-CN"/>
              </w:rPr>
            </w:pPr>
            <w:r>
              <w:rPr>
                <w:rFonts w:eastAsia="SimSun"/>
                <w:i/>
                <w:iCs/>
                <w:sz w:val="22"/>
                <w:szCs w:val="22"/>
                <w:lang w:eastAsia="zh-CN"/>
              </w:rPr>
              <w:t xml:space="preserve">умению вести самостоятельный поиск, анализ, отбор информации, её преобразование, сохранение, передачу и презентацию с помощью технических средств. </w:t>
            </w:r>
          </w:p>
          <w:p>
            <w:pPr>
              <w:pStyle w:val="123"/>
              <w:numPr>
                <w:ilvl w:val="0"/>
                <w:numId w:val="73"/>
              </w:numPr>
              <w:tabs>
                <w:tab w:val="left" w:pos="45"/>
                <w:tab w:val="clear" w:pos="720"/>
              </w:tabs>
              <w:ind w:left="45" w:firstLine="0"/>
              <w:rPr>
                <w:rFonts w:eastAsia="SimSun"/>
                <w:i/>
                <w:iCs/>
                <w:sz w:val="22"/>
                <w:szCs w:val="22"/>
                <w:lang w:eastAsia="zh-CN"/>
              </w:rPr>
            </w:pPr>
            <w:r>
              <w:rPr>
                <w:rFonts w:eastAsia="SimSun"/>
                <w:i/>
                <w:iCs/>
                <w:sz w:val="22"/>
                <w:szCs w:val="22"/>
                <w:lang w:eastAsia="zh-CN"/>
              </w:rPr>
              <w:t xml:space="preserve"> строить логическое рассуждение, включающее установление причинно-следственных связей.</w:t>
            </w:r>
          </w:p>
          <w:p>
            <w:pPr>
              <w:pStyle w:val="123"/>
              <w:numPr>
                <w:ilvl w:val="0"/>
                <w:numId w:val="73"/>
              </w:numPr>
              <w:tabs>
                <w:tab w:val="left" w:pos="45"/>
                <w:tab w:val="clear" w:pos="720"/>
              </w:tabs>
              <w:ind w:left="45" w:firstLine="0"/>
              <w:rPr>
                <w:rFonts w:eastAsia="SimSun"/>
                <w:i/>
                <w:iCs/>
                <w:sz w:val="22"/>
                <w:szCs w:val="22"/>
                <w:lang w:eastAsia="zh-CN"/>
              </w:rPr>
            </w:pPr>
            <w:r>
              <w:rPr>
                <w:rFonts w:eastAsia="SimSun"/>
                <w:i/>
                <w:iCs/>
                <w:sz w:val="22"/>
                <w:szCs w:val="22"/>
                <w:lang w:eastAsia="zh-CN"/>
              </w:rPr>
              <w:t xml:space="preserve">создавать схемы с выделением существенных характеристик объекта. </w:t>
            </w:r>
          </w:p>
          <w:p>
            <w:pPr>
              <w:pStyle w:val="123"/>
              <w:numPr>
                <w:ilvl w:val="0"/>
                <w:numId w:val="73"/>
              </w:numPr>
              <w:tabs>
                <w:tab w:val="left" w:pos="45"/>
                <w:tab w:val="clear" w:pos="720"/>
              </w:tabs>
              <w:ind w:left="45" w:firstLine="0"/>
              <w:textAlignment w:val="top"/>
              <w:rPr>
                <w:color w:val="000000"/>
                <w:sz w:val="22"/>
                <w:szCs w:val="22"/>
              </w:rPr>
            </w:pPr>
            <w:r>
              <w:rPr>
                <w:rFonts w:eastAsia="SimSun"/>
                <w:i/>
                <w:iCs/>
                <w:sz w:val="22"/>
                <w:szCs w:val="22"/>
                <w:lang w:eastAsia="zh-CN"/>
              </w:rPr>
              <w:t xml:space="preserve">уметь определять возможные источники необходимых сведений, производить поиск информации, анализировать и оценивать ее достоверность.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50"/>
              <w:jc w:val="center"/>
              <w:textAlignment w:val="top"/>
              <w:rPr>
                <w:rFonts w:ascii="Times New Roman" w:hAnsi="Times New Roman"/>
                <w:b/>
                <w:sz w:val="22"/>
                <w:szCs w:val="22"/>
                <w:lang w:val="ru-RU"/>
              </w:rPr>
            </w:pPr>
            <w:r>
              <w:rPr>
                <w:rFonts w:ascii="Times New Roman" w:hAnsi="Times New Roman"/>
                <w:b/>
                <w:sz w:val="22"/>
                <w:szCs w:val="22"/>
                <w:lang w:val="ru-RU"/>
              </w:rPr>
              <w:t>1.2.5.34.Основы финансовой грамотности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rPr>
                <w:b/>
                <w:bCs/>
                <w:color w:val="000000"/>
                <w:sz w:val="22"/>
                <w:szCs w:val="22"/>
              </w:rPr>
            </w:pPr>
          </w:p>
        </w:tc>
        <w:tc>
          <w:tcPr>
            <w:tcW w:w="4178" w:type="dxa"/>
          </w:tcPr>
          <w:p>
            <w:pPr>
              <w:ind w:firstLine="241"/>
              <w:jc w:val="both"/>
              <w:rPr>
                <w:b/>
                <w:sz w:val="22"/>
                <w:szCs w:val="22"/>
                <w:lang w:val="ru-RU"/>
              </w:rPr>
            </w:pPr>
            <w:r>
              <w:rPr>
                <w:b/>
                <w:sz w:val="22"/>
                <w:szCs w:val="22"/>
                <w:lang w:val="ru-RU"/>
              </w:rPr>
              <w:t>Выпускник научится:</w:t>
            </w:r>
          </w:p>
          <w:p>
            <w:pPr>
              <w:pStyle w:val="288"/>
              <w:numPr>
                <w:ilvl w:val="0"/>
                <w:numId w:val="74"/>
              </w:numPr>
              <w:ind w:left="0" w:firstLine="241"/>
              <w:rPr>
                <w:sz w:val="22"/>
                <w:szCs w:val="22"/>
              </w:rPr>
            </w:pPr>
            <w:r>
              <w:rPr>
                <w:sz w:val="22"/>
                <w:szCs w:val="22"/>
              </w:rPr>
              <w:t>понимать основные принципы экономической жизни общества: роль денег в семье и обществе; причины и последствия изменения доходов и расходов семьи;</w:t>
            </w:r>
          </w:p>
          <w:p>
            <w:pPr>
              <w:pStyle w:val="288"/>
              <w:numPr>
                <w:ilvl w:val="0"/>
                <w:numId w:val="74"/>
              </w:numPr>
              <w:ind w:left="0" w:firstLine="241"/>
              <w:rPr>
                <w:sz w:val="22"/>
                <w:szCs w:val="22"/>
              </w:rPr>
            </w:pPr>
            <w:r>
              <w:rPr>
                <w:sz w:val="22"/>
                <w:szCs w:val="22"/>
              </w:rPr>
              <w:t>понимать и правильно использовать экономические термины;</w:t>
            </w:r>
          </w:p>
          <w:p>
            <w:pPr>
              <w:pStyle w:val="288"/>
              <w:numPr>
                <w:ilvl w:val="0"/>
                <w:numId w:val="74"/>
              </w:numPr>
              <w:ind w:left="0" w:firstLine="241"/>
              <w:rPr>
                <w:sz w:val="22"/>
                <w:szCs w:val="22"/>
              </w:rPr>
            </w:pPr>
            <w:r>
              <w:rPr>
                <w:sz w:val="22"/>
                <w:szCs w:val="22"/>
              </w:rPr>
              <w:t>определять элементарные проблемы в области семейных финансов и находить пути их решения;</w:t>
            </w:r>
          </w:p>
          <w:p>
            <w:pPr>
              <w:pStyle w:val="288"/>
              <w:numPr>
                <w:ilvl w:val="0"/>
                <w:numId w:val="74"/>
              </w:numPr>
              <w:ind w:left="0" w:firstLine="241"/>
              <w:rPr>
                <w:sz w:val="22"/>
                <w:szCs w:val="22"/>
              </w:rPr>
            </w:pPr>
            <w:r>
              <w:rPr>
                <w:sz w:val="22"/>
                <w:szCs w:val="22"/>
              </w:rPr>
              <w:t>работать с экономической информацией, осмыслять её и проводить простые финансовые расчёты;</w:t>
            </w:r>
          </w:p>
          <w:p>
            <w:pPr>
              <w:pStyle w:val="288"/>
              <w:numPr>
                <w:ilvl w:val="0"/>
                <w:numId w:val="75"/>
              </w:numPr>
              <w:ind w:left="0" w:firstLine="241"/>
              <w:rPr>
                <w:sz w:val="22"/>
                <w:szCs w:val="22"/>
              </w:rPr>
            </w:pPr>
            <w:r>
              <w:rPr>
                <w:sz w:val="22"/>
                <w:szCs w:val="22"/>
              </w:rPr>
              <w:t>грамотно распоряжаться деньгами;</w:t>
            </w:r>
          </w:p>
          <w:p>
            <w:pPr>
              <w:pStyle w:val="288"/>
              <w:numPr>
                <w:ilvl w:val="0"/>
                <w:numId w:val="75"/>
              </w:numPr>
              <w:ind w:left="0" w:firstLine="241"/>
              <w:rPr>
                <w:sz w:val="22"/>
                <w:szCs w:val="22"/>
              </w:rPr>
            </w:pPr>
            <w:r>
              <w:rPr>
                <w:sz w:val="22"/>
                <w:szCs w:val="22"/>
              </w:rPr>
              <w:t>сопоставлять собственные доходы и расходы, а также доходы и расходы родителей;</w:t>
            </w:r>
          </w:p>
          <w:p>
            <w:pPr>
              <w:pStyle w:val="288"/>
              <w:numPr>
                <w:ilvl w:val="0"/>
                <w:numId w:val="75"/>
              </w:numPr>
              <w:ind w:left="0" w:firstLine="241"/>
              <w:rPr>
                <w:sz w:val="22"/>
                <w:szCs w:val="22"/>
              </w:rPr>
            </w:pPr>
            <w:r>
              <w:rPr>
                <w:sz w:val="22"/>
                <w:szCs w:val="22"/>
              </w:rPr>
              <w:t>понимать и правильно применять экономические термины;</w:t>
            </w:r>
          </w:p>
          <w:p>
            <w:pPr>
              <w:pStyle w:val="288"/>
              <w:numPr>
                <w:ilvl w:val="0"/>
                <w:numId w:val="75"/>
              </w:numPr>
              <w:ind w:left="0" w:firstLine="241"/>
              <w:rPr>
                <w:sz w:val="22"/>
                <w:szCs w:val="22"/>
              </w:rPr>
            </w:pPr>
            <w:r>
              <w:rPr>
                <w:sz w:val="22"/>
                <w:szCs w:val="22"/>
              </w:rPr>
              <w:t>считать простые банковские проценты и решать элементарные математические задачи;</w:t>
            </w:r>
          </w:p>
          <w:p>
            <w:pPr>
              <w:pStyle w:val="288"/>
              <w:numPr>
                <w:ilvl w:val="0"/>
                <w:numId w:val="75"/>
              </w:numPr>
              <w:ind w:left="0" w:firstLine="241"/>
              <w:rPr>
                <w:sz w:val="22"/>
                <w:szCs w:val="22"/>
              </w:rPr>
            </w:pPr>
            <w:r>
              <w:rPr>
                <w:sz w:val="22"/>
                <w:szCs w:val="22"/>
              </w:rPr>
              <w:t>искать варианты собственного заработка;</w:t>
            </w:r>
          </w:p>
          <w:p>
            <w:pPr>
              <w:pStyle w:val="288"/>
              <w:numPr>
                <w:ilvl w:val="0"/>
                <w:numId w:val="75"/>
              </w:numPr>
              <w:ind w:left="0" w:firstLine="241"/>
              <w:rPr>
                <w:sz w:val="22"/>
                <w:szCs w:val="22"/>
              </w:rPr>
            </w:pPr>
            <w:r>
              <w:rPr>
                <w:sz w:val="22"/>
                <w:szCs w:val="22"/>
              </w:rPr>
              <w:t>работать с различными экономическими ситуациями;</w:t>
            </w:r>
          </w:p>
          <w:p>
            <w:pPr>
              <w:pStyle w:val="288"/>
              <w:numPr>
                <w:ilvl w:val="0"/>
                <w:numId w:val="75"/>
              </w:numPr>
              <w:ind w:left="0" w:firstLine="241"/>
              <w:rPr>
                <w:sz w:val="22"/>
                <w:szCs w:val="22"/>
              </w:rPr>
            </w:pPr>
            <w:r>
              <w:rPr>
                <w:sz w:val="22"/>
                <w:szCs w:val="22"/>
              </w:rPr>
              <w:t>работать со своими сбережениями и собственностью;</w:t>
            </w:r>
          </w:p>
          <w:p>
            <w:pPr>
              <w:pStyle w:val="288"/>
              <w:numPr>
                <w:ilvl w:val="0"/>
                <w:numId w:val="75"/>
              </w:numPr>
              <w:ind w:left="0" w:firstLine="241"/>
              <w:rPr>
                <w:sz w:val="22"/>
                <w:szCs w:val="22"/>
              </w:rPr>
            </w:pPr>
            <w:r>
              <w:rPr>
                <w:sz w:val="22"/>
                <w:szCs w:val="22"/>
              </w:rPr>
              <w:t>анализировать различные банковские предложения и находить среди них лучшее для себя и своей семьи;</w:t>
            </w:r>
          </w:p>
          <w:p>
            <w:pPr>
              <w:pStyle w:val="288"/>
              <w:numPr>
                <w:ilvl w:val="0"/>
                <w:numId w:val="75"/>
              </w:numPr>
              <w:ind w:left="0" w:firstLine="241"/>
            </w:pPr>
            <w:r>
              <w:rPr>
                <w:sz w:val="22"/>
                <w:szCs w:val="22"/>
              </w:rPr>
              <w:t>прорабатывать свои финансовые действия наперёд.</w:t>
            </w:r>
          </w:p>
        </w:tc>
        <w:tc>
          <w:tcPr>
            <w:tcW w:w="4537" w:type="dxa"/>
          </w:tcPr>
          <w:p>
            <w:pPr>
              <w:pStyle w:val="50"/>
              <w:ind w:firstLine="181"/>
              <w:jc w:val="both"/>
              <w:textAlignment w:val="top"/>
              <w:rPr>
                <w:rFonts w:ascii="Times New Roman" w:hAnsi="Times New Roman"/>
                <w:i/>
                <w:sz w:val="22"/>
                <w:szCs w:val="22"/>
                <w:lang w:val="ru-RU"/>
              </w:rPr>
            </w:pPr>
            <w:r>
              <w:rPr>
                <w:rFonts w:ascii="Times New Roman" w:hAnsi="Times New Roman"/>
                <w:b/>
                <w:i/>
                <w:sz w:val="22"/>
                <w:szCs w:val="22"/>
                <w:lang w:val="ru-RU"/>
              </w:rPr>
              <w:t>Выпускник получит возможность научиться:</w:t>
            </w:r>
          </w:p>
          <w:p>
            <w:pPr>
              <w:pStyle w:val="288"/>
              <w:numPr>
                <w:ilvl w:val="0"/>
                <w:numId w:val="74"/>
              </w:numPr>
              <w:ind w:left="0" w:firstLine="181"/>
              <w:rPr>
                <w:i/>
                <w:sz w:val="22"/>
                <w:szCs w:val="22"/>
              </w:rPr>
            </w:pPr>
            <w:r>
              <w:rPr>
                <w:i/>
                <w:sz w:val="22"/>
                <w:szCs w:val="22"/>
              </w:rPr>
              <w:t>применять знания и опыт, полученные на уроках, для решения типичных задач в области экономики;</w:t>
            </w:r>
          </w:p>
          <w:p>
            <w:pPr>
              <w:pStyle w:val="288"/>
              <w:numPr>
                <w:ilvl w:val="0"/>
                <w:numId w:val="74"/>
              </w:numPr>
              <w:ind w:left="0" w:firstLine="181"/>
              <w:rPr>
                <w:i/>
                <w:sz w:val="22"/>
                <w:szCs w:val="22"/>
              </w:rPr>
            </w:pPr>
            <w:r>
              <w:rPr>
                <w:i/>
                <w:sz w:val="22"/>
                <w:szCs w:val="22"/>
              </w:rPr>
              <w:t xml:space="preserve">развивать кругозор в области экономической жизни общества; </w:t>
            </w:r>
          </w:p>
          <w:p>
            <w:pPr>
              <w:pStyle w:val="288"/>
              <w:ind w:firstLine="181"/>
              <w:rPr>
                <w:i/>
                <w:sz w:val="22"/>
                <w:szCs w:val="22"/>
              </w:rPr>
            </w:pPr>
            <w:r>
              <w:rPr>
                <w:i/>
                <w:sz w:val="22"/>
                <w:szCs w:val="22"/>
              </w:rPr>
              <w:t>узнать о работе банков и услугах, которые они предоставляют;</w:t>
            </w:r>
          </w:p>
          <w:p>
            <w:pPr>
              <w:pStyle w:val="288"/>
              <w:ind w:firstLine="181"/>
              <w:rPr>
                <w:i/>
                <w:sz w:val="22"/>
                <w:szCs w:val="22"/>
              </w:rPr>
            </w:pPr>
            <w:r>
              <w:rPr>
                <w:i/>
                <w:sz w:val="22"/>
                <w:szCs w:val="22"/>
              </w:rPr>
              <w:t>поработать с реальным экономическим материалом;</w:t>
            </w:r>
          </w:p>
          <w:p>
            <w:pPr>
              <w:pStyle w:val="288"/>
              <w:ind w:firstLine="181"/>
              <w:rPr>
                <w:i/>
                <w:sz w:val="22"/>
                <w:szCs w:val="22"/>
              </w:rPr>
            </w:pPr>
            <w:r>
              <w:rPr>
                <w:i/>
                <w:sz w:val="22"/>
                <w:szCs w:val="22"/>
              </w:rPr>
              <w:t>подробнее изучить различные виды профессий, связанных с собственностью;</w:t>
            </w:r>
          </w:p>
          <w:p>
            <w:pPr>
              <w:pStyle w:val="288"/>
              <w:ind w:firstLine="181"/>
              <w:rPr>
                <w:i/>
                <w:sz w:val="22"/>
                <w:szCs w:val="22"/>
              </w:rPr>
            </w:pPr>
            <w:r>
              <w:rPr>
                <w:i/>
                <w:sz w:val="22"/>
                <w:szCs w:val="22"/>
              </w:rPr>
              <w:t>развить навыки коллективной работы;</w:t>
            </w:r>
          </w:p>
          <w:p>
            <w:pPr>
              <w:pStyle w:val="288"/>
              <w:ind w:firstLine="181"/>
              <w:rPr>
                <w:i/>
                <w:sz w:val="22"/>
                <w:szCs w:val="22"/>
              </w:rPr>
            </w:pPr>
            <w:r>
              <w:rPr>
                <w:i/>
                <w:sz w:val="22"/>
                <w:szCs w:val="22"/>
              </w:rPr>
              <w:t>поработать над своим личным финансовым планом;</w:t>
            </w:r>
          </w:p>
          <w:p>
            <w:pPr>
              <w:pStyle w:val="288"/>
              <w:ind w:firstLine="181"/>
              <w:rPr>
                <w:i/>
                <w:sz w:val="22"/>
                <w:szCs w:val="22"/>
              </w:rPr>
            </w:pPr>
            <w:r>
              <w:rPr>
                <w:i/>
                <w:sz w:val="22"/>
                <w:szCs w:val="22"/>
              </w:rPr>
              <w:t>изучить возможность изучить различные профессии, связанные с экономикой;</w:t>
            </w:r>
          </w:p>
          <w:p>
            <w:pPr>
              <w:pStyle w:val="288"/>
              <w:ind w:firstLine="181"/>
              <w:rPr>
                <w:i/>
                <w:sz w:val="22"/>
                <w:szCs w:val="22"/>
              </w:rPr>
            </w:pPr>
            <w:r>
              <w:rPr>
                <w:i/>
                <w:sz w:val="22"/>
                <w:szCs w:val="22"/>
              </w:rPr>
              <w:t>углубить свои знания в сфере финансов;</w:t>
            </w:r>
          </w:p>
          <w:p>
            <w:pPr>
              <w:pStyle w:val="288"/>
              <w:ind w:firstLine="181"/>
              <w:rPr>
                <w:i/>
                <w:sz w:val="22"/>
                <w:szCs w:val="22"/>
              </w:rPr>
            </w:pPr>
            <w:r>
              <w:rPr>
                <w:i/>
                <w:sz w:val="22"/>
                <w:szCs w:val="22"/>
              </w:rPr>
              <w:t>узнать об инвестировании и основных предложениях на рынке в этой сфере;</w:t>
            </w:r>
          </w:p>
          <w:p>
            <w:pPr>
              <w:pStyle w:val="288"/>
              <w:ind w:firstLine="181"/>
              <w:rPr>
                <w:i/>
                <w:sz w:val="22"/>
                <w:szCs w:val="22"/>
              </w:rPr>
            </w:pPr>
            <w:r>
              <w:rPr>
                <w:i/>
                <w:sz w:val="22"/>
                <w:szCs w:val="22"/>
              </w:rPr>
              <w:t>расширить свои знания о недвижимости, а также о возможностях его приобретения..</w:t>
            </w:r>
          </w:p>
          <w:p>
            <w:pPr>
              <w:pStyle w:val="50"/>
              <w:ind w:firstLine="181"/>
              <w:textAlignment w:val="top"/>
              <w:rPr>
                <w:rFonts w:ascii="Times New Roman" w:hAnsi="Times New Roman"/>
                <w:b/>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50"/>
              <w:jc w:val="center"/>
              <w:textAlignment w:val="top"/>
              <w:rPr>
                <w:rFonts w:ascii="Times New Roman" w:hAnsi="Times New Roman"/>
                <w:b/>
                <w:sz w:val="22"/>
                <w:szCs w:val="22"/>
                <w:lang w:val="ru-RU"/>
              </w:rPr>
            </w:pPr>
            <w:r>
              <w:rPr>
                <w:rFonts w:ascii="Times New Roman" w:hAnsi="Times New Roman"/>
                <w:b/>
                <w:sz w:val="22"/>
                <w:szCs w:val="22"/>
                <w:lang w:val="ru-RU"/>
              </w:rPr>
              <w:t>1.2.5.35. Основы предпринимательства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rPr>
                <w:b/>
                <w:bCs/>
                <w:color w:val="000000"/>
                <w:sz w:val="22"/>
                <w:szCs w:val="22"/>
              </w:rPr>
            </w:pPr>
          </w:p>
        </w:tc>
        <w:tc>
          <w:tcPr>
            <w:tcW w:w="4178" w:type="dxa"/>
          </w:tcPr>
          <w:p>
            <w:pPr>
              <w:widowControl/>
              <w:shd w:val="clear" w:color="auto" w:fill="FFFFFF"/>
              <w:autoSpaceDE/>
              <w:autoSpaceDN/>
              <w:adjustRightInd/>
              <w:ind w:firstLine="241"/>
              <w:rPr>
                <w:rFonts w:eastAsia="Times New Roman"/>
                <w:b/>
                <w:sz w:val="22"/>
                <w:szCs w:val="22"/>
                <w:lang w:val="ru-RU"/>
              </w:rPr>
            </w:pPr>
            <w:r>
              <w:rPr>
                <w:rFonts w:eastAsia="Times New Roman"/>
                <w:b/>
                <w:iCs/>
                <w:sz w:val="22"/>
                <w:szCs w:val="22"/>
                <w:lang w:val="ru-RU"/>
              </w:rPr>
              <w:t>Выпускник научится:</w:t>
            </w:r>
          </w:p>
          <w:p>
            <w:pPr>
              <w:widowControl/>
              <w:numPr>
                <w:ilvl w:val="0"/>
                <w:numId w:val="76"/>
              </w:numPr>
              <w:shd w:val="clear" w:color="auto" w:fill="FFFFFF"/>
              <w:autoSpaceDE/>
              <w:autoSpaceDN/>
              <w:adjustRightInd/>
              <w:ind w:left="0" w:firstLine="241"/>
              <w:rPr>
                <w:rFonts w:eastAsia="Times New Roman"/>
                <w:sz w:val="22"/>
                <w:szCs w:val="22"/>
                <w:lang w:val="ru-RU"/>
              </w:rPr>
            </w:pPr>
            <w:r>
              <w:rPr>
                <w:rFonts w:eastAsia="Times New Roman"/>
                <w:sz w:val="22"/>
                <w:szCs w:val="22"/>
                <w:lang w:val="ru-RU"/>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pPr>
              <w:widowControl/>
              <w:numPr>
                <w:ilvl w:val="0"/>
                <w:numId w:val="76"/>
              </w:numPr>
              <w:shd w:val="clear" w:color="auto" w:fill="FFFFFF"/>
              <w:autoSpaceDE/>
              <w:autoSpaceDN/>
              <w:adjustRightInd/>
              <w:ind w:left="0" w:firstLine="241"/>
              <w:rPr>
                <w:rFonts w:eastAsia="Times New Roman"/>
                <w:sz w:val="22"/>
                <w:szCs w:val="22"/>
                <w:lang w:val="ru-RU"/>
              </w:rPr>
            </w:pPr>
            <w:r>
              <w:rPr>
                <w:rFonts w:eastAsia="Times New Roman"/>
                <w:sz w:val="22"/>
                <w:szCs w:val="22"/>
                <w:lang w:val="ru-RU"/>
              </w:rPr>
              <w:t>усвоение первоначальных представлений о материальной культуре как продукте предметно-преобразующей деятельности человека.</w:t>
            </w:r>
          </w:p>
          <w:p>
            <w:pPr>
              <w:widowControl/>
              <w:numPr>
                <w:ilvl w:val="0"/>
                <w:numId w:val="76"/>
              </w:numPr>
              <w:shd w:val="clear" w:color="auto" w:fill="FFFFFF"/>
              <w:autoSpaceDE/>
              <w:autoSpaceDN/>
              <w:adjustRightInd/>
              <w:ind w:left="0" w:firstLine="241"/>
              <w:rPr>
                <w:rFonts w:eastAsia="Times New Roman"/>
                <w:sz w:val="22"/>
                <w:szCs w:val="22"/>
                <w:lang w:val="ru-RU"/>
              </w:rPr>
            </w:pPr>
            <w:r>
              <w:rPr>
                <w:rFonts w:eastAsia="Times New Roman"/>
                <w:sz w:val="22"/>
                <w:szCs w:val="22"/>
                <w:lang w:val="ru-RU"/>
              </w:rPr>
              <w:t xml:space="preserve">приобретение навыков самообслуживания;  </w:t>
            </w:r>
          </w:p>
          <w:p>
            <w:pPr>
              <w:widowControl/>
              <w:numPr>
                <w:ilvl w:val="0"/>
                <w:numId w:val="76"/>
              </w:numPr>
              <w:shd w:val="clear" w:color="auto" w:fill="FFFFFF"/>
              <w:autoSpaceDE/>
              <w:autoSpaceDN/>
              <w:adjustRightInd/>
              <w:ind w:left="0" w:firstLine="241"/>
              <w:rPr>
                <w:rFonts w:eastAsia="Times New Roman"/>
                <w:sz w:val="22"/>
                <w:szCs w:val="22"/>
                <w:lang w:val="ru-RU"/>
              </w:rPr>
            </w:pPr>
            <w:r>
              <w:rPr>
                <w:rFonts w:eastAsia="Times New Roman"/>
                <w:sz w:val="22"/>
                <w:szCs w:val="22"/>
                <w:lang w:val="ru-RU"/>
              </w:rPr>
              <w:t xml:space="preserve">овладение технологическими приемами ручной обработки материалов; </w:t>
            </w:r>
          </w:p>
          <w:p>
            <w:pPr>
              <w:widowControl/>
              <w:numPr>
                <w:ilvl w:val="0"/>
                <w:numId w:val="76"/>
              </w:numPr>
              <w:shd w:val="clear" w:color="auto" w:fill="FFFFFF"/>
              <w:autoSpaceDE/>
              <w:autoSpaceDN/>
              <w:adjustRightInd/>
              <w:ind w:left="0" w:firstLine="241"/>
              <w:rPr>
                <w:rFonts w:eastAsia="Times New Roman"/>
                <w:sz w:val="22"/>
                <w:szCs w:val="22"/>
                <w:lang w:val="ru-RU"/>
              </w:rPr>
            </w:pPr>
            <w:r>
              <w:rPr>
                <w:rFonts w:eastAsia="Times New Roman"/>
                <w:sz w:val="22"/>
                <w:szCs w:val="22"/>
                <w:lang w:val="ru-RU"/>
              </w:rPr>
              <w:t>усвоение правил техники безопасности;</w:t>
            </w:r>
          </w:p>
          <w:p>
            <w:pPr>
              <w:widowControl/>
              <w:numPr>
                <w:ilvl w:val="0"/>
                <w:numId w:val="76"/>
              </w:numPr>
              <w:shd w:val="clear" w:color="auto" w:fill="FFFFFF"/>
              <w:autoSpaceDE/>
              <w:autoSpaceDN/>
              <w:adjustRightInd/>
              <w:ind w:left="0" w:firstLine="241"/>
              <w:rPr>
                <w:rFonts w:eastAsia="Times New Roman"/>
                <w:sz w:val="22"/>
                <w:szCs w:val="22"/>
                <w:lang w:val="ru-RU"/>
              </w:rPr>
            </w:pPr>
            <w:r>
              <w:rPr>
                <w:rFonts w:eastAsia="Times New Roman"/>
                <w:sz w:val="22"/>
                <w:szCs w:val="22"/>
                <w:lang w:val="ru-RU"/>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pPr>
              <w:widowControl/>
              <w:numPr>
                <w:ilvl w:val="0"/>
                <w:numId w:val="76"/>
              </w:numPr>
              <w:shd w:val="clear" w:color="auto" w:fill="FFFFFF"/>
              <w:autoSpaceDE/>
              <w:autoSpaceDN/>
              <w:adjustRightInd/>
              <w:ind w:left="0" w:firstLine="241"/>
              <w:rPr>
                <w:rFonts w:eastAsia="Times New Roman"/>
                <w:sz w:val="22"/>
                <w:szCs w:val="22"/>
                <w:lang w:val="ru-RU"/>
              </w:rPr>
            </w:pPr>
            <w:r>
              <w:rPr>
                <w:rFonts w:eastAsia="Times New Roman"/>
                <w:sz w:val="22"/>
                <w:szCs w:val="22"/>
                <w:lang w:val="ru-RU"/>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tc>
        <w:tc>
          <w:tcPr>
            <w:tcW w:w="4537" w:type="dxa"/>
          </w:tcPr>
          <w:p>
            <w:pPr>
              <w:shd w:val="clear" w:color="auto" w:fill="FFFFFF"/>
              <w:ind w:left="360"/>
              <w:rPr>
                <w:b/>
                <w:sz w:val="21"/>
                <w:szCs w:val="21"/>
              </w:rPr>
            </w:pPr>
            <w:r>
              <w:rPr>
                <w:b/>
                <w:iCs/>
                <w:sz w:val="21"/>
                <w:szCs w:val="21"/>
              </w:rPr>
              <w:t>Выпускник получит возможность научиться:</w:t>
            </w:r>
          </w:p>
          <w:p>
            <w:pPr>
              <w:widowControl/>
              <w:numPr>
                <w:ilvl w:val="0"/>
                <w:numId w:val="77"/>
              </w:numPr>
              <w:shd w:val="clear" w:color="auto" w:fill="FFFFFF"/>
              <w:autoSpaceDE/>
              <w:autoSpaceDN/>
              <w:adjustRightInd/>
              <w:ind w:left="40" w:firstLine="283"/>
              <w:rPr>
                <w:rFonts w:eastAsia="Times New Roman"/>
                <w:i/>
                <w:sz w:val="21"/>
                <w:szCs w:val="21"/>
                <w:lang w:val="ru-RU"/>
              </w:rPr>
            </w:pPr>
            <w:r>
              <w:rPr>
                <w:rFonts w:eastAsia="Times New Roman"/>
                <w:i/>
                <w:sz w:val="21"/>
                <w:szCs w:val="21"/>
                <w:lang w:val="ru-RU"/>
              </w:rPr>
              <w:t>оценивать экономическую ситуацию в стране и в мире; понимать процессы экономического характера, происходящие в стране и в мире; выражать собственную точку зрения, иметь собственную позицию; определить собственное место в изучении экономических процессов;</w:t>
            </w:r>
          </w:p>
          <w:p>
            <w:pPr>
              <w:widowControl/>
              <w:numPr>
                <w:ilvl w:val="0"/>
                <w:numId w:val="76"/>
              </w:numPr>
              <w:shd w:val="clear" w:color="auto" w:fill="FFFFFF"/>
              <w:autoSpaceDE/>
              <w:autoSpaceDN/>
              <w:adjustRightInd/>
              <w:ind w:left="40" w:firstLine="283"/>
              <w:rPr>
                <w:rFonts w:eastAsia="Times New Roman"/>
                <w:i/>
                <w:sz w:val="21"/>
                <w:szCs w:val="21"/>
                <w:lang w:val="ru-RU"/>
              </w:rPr>
            </w:pPr>
            <w:r>
              <w:rPr>
                <w:rFonts w:eastAsia="Times New Roman"/>
                <w:i/>
                <w:sz w:val="21"/>
                <w:szCs w:val="21"/>
                <w:lang w:val="ru-RU"/>
              </w:rPr>
              <w:t>планировать предпринимательскую деятельность и разработать бизнес-план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50"/>
              <w:textAlignment w:val="top"/>
              <w:rPr>
                <w:rFonts w:ascii="Times New Roman" w:hAnsi="Times New Roman"/>
                <w:b/>
                <w:sz w:val="22"/>
                <w:szCs w:val="22"/>
                <w:lang w:val="ru-RU"/>
              </w:rPr>
            </w:pPr>
            <w:r>
              <w:rPr>
                <w:rFonts w:ascii="Times New Roman" w:hAnsi="Times New Roman"/>
                <w:b/>
                <w:sz w:val="22"/>
                <w:szCs w:val="22"/>
                <w:lang w:val="ru-RU"/>
              </w:rPr>
              <w:t xml:space="preserve">                                                  1.2.5.36. Информационные технологии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rPr>
                <w:b/>
                <w:bCs/>
                <w:color w:val="000000"/>
                <w:sz w:val="22"/>
                <w:szCs w:val="22"/>
              </w:rPr>
            </w:pPr>
          </w:p>
        </w:tc>
        <w:tc>
          <w:tcPr>
            <w:tcW w:w="4178" w:type="dxa"/>
          </w:tcPr>
          <w:p>
            <w:pPr>
              <w:ind w:left="-43" w:firstLine="425"/>
              <w:jc w:val="both"/>
              <w:rPr>
                <w:b/>
                <w:sz w:val="22"/>
                <w:szCs w:val="22"/>
                <w:lang w:val="ru-RU"/>
              </w:rPr>
            </w:pPr>
            <w:r>
              <w:rPr>
                <w:b/>
                <w:sz w:val="22"/>
                <w:szCs w:val="22"/>
                <w:lang w:val="ru-RU"/>
              </w:rPr>
              <w:t>Выпускник научится:</w:t>
            </w:r>
          </w:p>
          <w:p>
            <w:pPr>
              <w:numPr>
                <w:ilvl w:val="0"/>
                <w:numId w:val="78"/>
              </w:numPr>
              <w:ind w:left="-43" w:firstLine="425"/>
              <w:jc w:val="both"/>
              <w:rPr>
                <w:sz w:val="22"/>
                <w:szCs w:val="22"/>
                <w:lang w:val="ru-RU"/>
              </w:rPr>
            </w:pPr>
            <w:r>
              <w:rPr>
                <w:sz w:val="22"/>
                <w:szCs w:val="22"/>
                <w:lang w:val="ru-RU"/>
              </w:rPr>
              <w:t>формирование информационной и алгоритмической культуры;</w:t>
            </w:r>
          </w:p>
          <w:p>
            <w:pPr>
              <w:numPr>
                <w:ilvl w:val="0"/>
                <w:numId w:val="78"/>
              </w:numPr>
              <w:ind w:left="-43" w:firstLine="425"/>
              <w:jc w:val="both"/>
              <w:rPr>
                <w:sz w:val="22"/>
                <w:szCs w:val="22"/>
                <w:lang w:val="ru-RU"/>
              </w:rPr>
            </w:pPr>
            <w:r>
              <w:rPr>
                <w:sz w:val="22"/>
                <w:szCs w:val="22"/>
                <w:lang w:val="ru-RU"/>
              </w:rPr>
              <w:t xml:space="preserve">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pPr>
              <w:numPr>
                <w:ilvl w:val="0"/>
                <w:numId w:val="78"/>
              </w:numPr>
              <w:ind w:left="-43" w:firstLine="425"/>
              <w:jc w:val="both"/>
              <w:rPr>
                <w:sz w:val="22"/>
                <w:szCs w:val="22"/>
                <w:lang w:val="ru-RU"/>
              </w:rPr>
            </w:pPr>
            <w:r>
              <w:rPr>
                <w:sz w:val="22"/>
                <w:szCs w:val="22"/>
                <w:lang w:val="ru-RU"/>
              </w:rPr>
              <w:t>формирование представления об основных изучаемых понятиях: информация, алгоритм, модель - и их свойствах;</w:t>
            </w:r>
          </w:p>
          <w:p>
            <w:pPr>
              <w:numPr>
                <w:ilvl w:val="0"/>
                <w:numId w:val="78"/>
              </w:numPr>
              <w:ind w:left="-43" w:firstLine="425"/>
              <w:jc w:val="both"/>
              <w:rPr>
                <w:sz w:val="22"/>
                <w:szCs w:val="22"/>
                <w:lang w:val="ru-RU"/>
              </w:rPr>
            </w:pPr>
            <w:r>
              <w:rPr>
                <w:sz w:val="22"/>
                <w:szCs w:val="22"/>
                <w:lang w:val="ru-RU"/>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pPr>
              <w:numPr>
                <w:ilvl w:val="0"/>
                <w:numId w:val="78"/>
              </w:numPr>
              <w:ind w:left="-43" w:firstLine="425"/>
              <w:jc w:val="both"/>
              <w:rPr>
                <w:sz w:val="22"/>
                <w:szCs w:val="22"/>
                <w:lang w:val="ru-RU"/>
              </w:rPr>
            </w:pPr>
            <w:r>
              <w:rPr>
                <w:sz w:val="22"/>
                <w:szCs w:val="22"/>
                <w:lang w:val="ru-RU"/>
              </w:rPr>
              <w:t xml:space="preserve">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pPr>
              <w:numPr>
                <w:ilvl w:val="0"/>
                <w:numId w:val="78"/>
              </w:numPr>
              <w:ind w:left="-43" w:firstLine="425"/>
              <w:jc w:val="both"/>
              <w:rPr>
                <w:sz w:val="22"/>
                <w:szCs w:val="22"/>
                <w:lang w:val="ru-RU"/>
              </w:rPr>
            </w:pPr>
            <w:r>
              <w:rPr>
                <w:sz w:val="22"/>
                <w:szCs w:val="22"/>
                <w:lang w:val="ru-RU"/>
              </w:rPr>
              <w:t xml:space="preserve">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tc>
        <w:tc>
          <w:tcPr>
            <w:tcW w:w="4537" w:type="dxa"/>
          </w:tcPr>
          <w:p>
            <w:pPr>
              <w:pStyle w:val="50"/>
              <w:ind w:firstLine="465"/>
              <w:jc w:val="both"/>
              <w:textAlignment w:val="top"/>
              <w:rPr>
                <w:rFonts w:ascii="Times New Roman" w:hAnsi="Times New Roman"/>
                <w:b/>
                <w:i/>
                <w:sz w:val="22"/>
                <w:szCs w:val="22"/>
                <w:lang w:val="ru-RU"/>
              </w:rPr>
            </w:pPr>
            <w:r>
              <w:rPr>
                <w:rFonts w:ascii="Times New Roman" w:hAnsi="Times New Roman"/>
                <w:b/>
                <w:i/>
                <w:sz w:val="22"/>
                <w:szCs w:val="22"/>
                <w:lang w:val="ru-RU"/>
              </w:rPr>
              <w:t>Выпускник получит возможность научиться:</w:t>
            </w:r>
          </w:p>
          <w:p>
            <w:pPr>
              <w:pStyle w:val="50"/>
              <w:numPr>
                <w:ilvl w:val="0"/>
                <w:numId w:val="78"/>
              </w:numPr>
              <w:ind w:left="0" w:firstLine="465"/>
              <w:textAlignment w:val="top"/>
              <w:rPr>
                <w:rFonts w:ascii="Times New Roman" w:hAnsi="Times New Roman"/>
                <w:i/>
                <w:sz w:val="22"/>
                <w:szCs w:val="22"/>
                <w:lang w:val="ru-RU"/>
              </w:rPr>
            </w:pPr>
            <w:r>
              <w:rPr>
                <w:rFonts w:ascii="Times New Roman" w:hAnsi="Times New Roman"/>
                <w:i/>
                <w:sz w:val="22"/>
                <w:szCs w:val="22"/>
                <w:lang w:val="ru-RU"/>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pPr>
              <w:pStyle w:val="50"/>
              <w:numPr>
                <w:ilvl w:val="0"/>
                <w:numId w:val="78"/>
              </w:numPr>
              <w:ind w:left="0" w:firstLine="465"/>
              <w:textAlignment w:val="top"/>
              <w:rPr>
                <w:rFonts w:ascii="Times New Roman" w:hAnsi="Times New Roman"/>
                <w:i/>
                <w:sz w:val="22"/>
                <w:szCs w:val="22"/>
                <w:lang w:val="ru-RU"/>
              </w:rPr>
            </w:pPr>
            <w:r>
              <w:rPr>
                <w:rFonts w:ascii="Times New Roman" w:hAnsi="Times New Roman"/>
                <w:i/>
                <w:sz w:val="22"/>
                <w:szCs w:val="22"/>
                <w:lang w:val="ru-RU"/>
              </w:rPr>
              <w:t>использовать готовые прикладные компьютерные программы в соответствии с типом решаемых задач и по выбранной специализации;</w:t>
            </w:r>
          </w:p>
          <w:p>
            <w:pPr>
              <w:pStyle w:val="50"/>
              <w:numPr>
                <w:ilvl w:val="0"/>
                <w:numId w:val="78"/>
              </w:numPr>
              <w:ind w:left="0" w:firstLine="465"/>
              <w:textAlignment w:val="top"/>
              <w:rPr>
                <w:rFonts w:ascii="Times New Roman" w:hAnsi="Times New Roman"/>
                <w:i/>
                <w:sz w:val="22"/>
                <w:szCs w:val="22"/>
                <w:lang w:val="ru-RU"/>
              </w:rPr>
            </w:pPr>
            <w:r>
              <w:rPr>
                <w:rFonts w:ascii="Times New Roman" w:hAnsi="Times New Roman"/>
                <w:i/>
                <w:sz w:val="22"/>
                <w:szCs w:val="22"/>
                <w:lang w:val="ru-RU"/>
              </w:rPr>
              <w:t xml:space="preserve">понимать и использовать основные понятия, связанные со сложностью вычислений (время работы, размер используемой памяти); </w:t>
            </w:r>
          </w:p>
          <w:p>
            <w:pPr>
              <w:pStyle w:val="50"/>
              <w:numPr>
                <w:ilvl w:val="0"/>
                <w:numId w:val="79"/>
              </w:numPr>
              <w:ind w:left="0" w:firstLine="465"/>
              <w:jc w:val="both"/>
              <w:textAlignment w:val="top"/>
              <w:rPr>
                <w:rFonts w:ascii="Times New Roman" w:hAnsi="Times New Roman"/>
                <w:b/>
                <w:i/>
                <w:sz w:val="22"/>
                <w:szCs w:val="22"/>
                <w:lang w:val="ru-RU"/>
              </w:rPr>
            </w:pPr>
            <w:r>
              <w:rPr>
                <w:rFonts w:ascii="Times New Roman" w:hAnsi="Times New Roman"/>
                <w:i/>
                <w:sz w:val="22"/>
                <w:szCs w:val="22"/>
                <w:lang w:val="ru-RU"/>
              </w:rPr>
              <w:t>использовать компьютерно-математические модели для анализа соответствующих объектов и процессов.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50"/>
              <w:jc w:val="center"/>
              <w:textAlignment w:val="top"/>
              <w:rPr>
                <w:rFonts w:ascii="Times New Roman" w:hAnsi="Times New Roman"/>
                <w:b/>
                <w:sz w:val="22"/>
                <w:szCs w:val="22"/>
                <w:lang w:val="ru-RU"/>
              </w:rPr>
            </w:pPr>
            <w:r>
              <w:rPr>
                <w:rFonts w:ascii="Times New Roman" w:hAnsi="Times New Roman"/>
                <w:b/>
                <w:sz w:val="22"/>
                <w:szCs w:val="22"/>
                <w:lang w:val="ru-RU"/>
              </w:rPr>
              <w:t>1.2.5.37. Логика и теория множеств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rPr>
                <w:b/>
                <w:bCs/>
                <w:color w:val="000000"/>
                <w:sz w:val="22"/>
                <w:szCs w:val="22"/>
              </w:rPr>
            </w:pPr>
          </w:p>
        </w:tc>
        <w:tc>
          <w:tcPr>
            <w:tcW w:w="4178" w:type="dxa"/>
          </w:tcPr>
          <w:p>
            <w:pPr>
              <w:ind w:firstLine="382"/>
              <w:rPr>
                <w:b/>
                <w:sz w:val="22"/>
                <w:szCs w:val="22"/>
                <w:lang w:val="ru-RU"/>
              </w:rPr>
            </w:pPr>
            <w:r>
              <w:rPr>
                <w:b/>
                <w:sz w:val="22"/>
                <w:szCs w:val="22"/>
                <w:lang w:val="ru-RU"/>
              </w:rPr>
              <w:t xml:space="preserve">Выпускник научится: </w:t>
            </w:r>
          </w:p>
          <w:p>
            <w:pPr>
              <w:pStyle w:val="102"/>
              <w:numPr>
                <w:ilvl w:val="0"/>
                <w:numId w:val="80"/>
              </w:numPr>
              <w:ind w:left="0" w:firstLine="382"/>
              <w:jc w:val="both"/>
              <w:rPr>
                <w:sz w:val="22"/>
                <w:szCs w:val="22"/>
              </w:rPr>
            </w:pPr>
            <w:r>
              <w:rPr>
                <w:sz w:val="22"/>
                <w:szCs w:val="22"/>
              </w:rPr>
              <w:t>грамотно излагать свои мысли в устной и письменной форме;</w:t>
            </w:r>
          </w:p>
          <w:p>
            <w:pPr>
              <w:pStyle w:val="102"/>
              <w:numPr>
                <w:ilvl w:val="0"/>
                <w:numId w:val="80"/>
              </w:numPr>
              <w:ind w:left="0" w:firstLine="382"/>
              <w:jc w:val="both"/>
              <w:rPr>
                <w:sz w:val="22"/>
                <w:szCs w:val="22"/>
              </w:rPr>
            </w:pPr>
            <w:r>
              <w:rPr>
                <w:sz w:val="22"/>
                <w:szCs w:val="22"/>
              </w:rPr>
              <w:t>правильно анализировать условия задачи;</w:t>
            </w:r>
          </w:p>
          <w:p>
            <w:pPr>
              <w:pStyle w:val="102"/>
              <w:numPr>
                <w:ilvl w:val="0"/>
                <w:numId w:val="80"/>
              </w:numPr>
              <w:ind w:left="0" w:firstLine="382"/>
              <w:jc w:val="both"/>
              <w:rPr>
                <w:sz w:val="22"/>
                <w:szCs w:val="22"/>
              </w:rPr>
            </w:pPr>
            <w:r>
              <w:rPr>
                <w:sz w:val="22"/>
                <w:szCs w:val="22"/>
              </w:rPr>
              <w:t>выбирать наиболее рациональный метод решения задачи;</w:t>
            </w:r>
          </w:p>
          <w:p>
            <w:pPr>
              <w:pStyle w:val="102"/>
              <w:numPr>
                <w:ilvl w:val="0"/>
                <w:numId w:val="80"/>
              </w:numPr>
              <w:ind w:left="0" w:firstLine="382"/>
              <w:jc w:val="both"/>
              <w:rPr>
                <w:sz w:val="22"/>
                <w:szCs w:val="22"/>
              </w:rPr>
            </w:pPr>
            <w:r>
              <w:rPr>
                <w:sz w:val="22"/>
                <w:szCs w:val="22"/>
              </w:rPr>
              <w:t>решать логические задачи, используя различные методы;</w:t>
            </w:r>
          </w:p>
          <w:p>
            <w:pPr>
              <w:pStyle w:val="102"/>
              <w:numPr>
                <w:ilvl w:val="0"/>
                <w:numId w:val="80"/>
              </w:numPr>
              <w:ind w:left="0" w:firstLine="382"/>
              <w:jc w:val="both"/>
              <w:rPr>
                <w:sz w:val="22"/>
                <w:szCs w:val="22"/>
              </w:rPr>
            </w:pPr>
            <w:r>
              <w:rPr>
                <w:sz w:val="22"/>
                <w:szCs w:val="22"/>
              </w:rPr>
              <w:t>выполнять тождественные преобразования выражений;</w:t>
            </w:r>
          </w:p>
          <w:p>
            <w:pPr>
              <w:pStyle w:val="102"/>
              <w:numPr>
                <w:ilvl w:val="0"/>
                <w:numId w:val="80"/>
              </w:numPr>
              <w:ind w:left="0" w:firstLine="382"/>
              <w:jc w:val="both"/>
              <w:rPr>
                <w:sz w:val="22"/>
                <w:szCs w:val="22"/>
              </w:rPr>
            </w:pPr>
            <w:r>
              <w:rPr>
                <w:sz w:val="22"/>
                <w:szCs w:val="22"/>
              </w:rPr>
              <w:t xml:space="preserve">находить в различных источниках информацию, необходимую для решения задач.  </w:t>
            </w:r>
          </w:p>
          <w:p>
            <w:pPr>
              <w:pStyle w:val="102"/>
              <w:numPr>
                <w:ilvl w:val="0"/>
                <w:numId w:val="80"/>
              </w:numPr>
              <w:ind w:left="0" w:firstLine="382"/>
              <w:jc w:val="both"/>
              <w:rPr>
                <w:sz w:val="22"/>
                <w:szCs w:val="22"/>
              </w:rPr>
            </w:pPr>
            <w:r>
              <w:rPr>
                <w:sz w:val="22"/>
                <w:szCs w:val="22"/>
              </w:rPr>
              <w:t xml:space="preserve">способам решения содержательных логических задач; </w:t>
            </w:r>
          </w:p>
          <w:p>
            <w:pPr>
              <w:pStyle w:val="102"/>
              <w:numPr>
                <w:ilvl w:val="0"/>
                <w:numId w:val="80"/>
              </w:numPr>
              <w:ind w:left="0" w:firstLine="382"/>
              <w:rPr>
                <w:sz w:val="22"/>
                <w:szCs w:val="22"/>
              </w:rPr>
            </w:pPr>
            <w:r>
              <w:rPr>
                <w:sz w:val="22"/>
                <w:szCs w:val="22"/>
              </w:rPr>
              <w:t>способам записи условия задачи.</w:t>
            </w:r>
          </w:p>
          <w:p>
            <w:pPr>
              <w:pStyle w:val="102"/>
              <w:numPr>
                <w:ilvl w:val="0"/>
                <w:numId w:val="80"/>
              </w:numPr>
              <w:ind w:left="0" w:firstLine="382"/>
              <w:rPr>
                <w:sz w:val="22"/>
                <w:szCs w:val="22"/>
              </w:rPr>
            </w:pPr>
            <w:r>
              <w:rPr>
                <w:sz w:val="22"/>
                <w:szCs w:val="22"/>
              </w:rPr>
              <w:t xml:space="preserve">выбирать способ решения содержательной задачи; </w:t>
            </w:r>
          </w:p>
          <w:p>
            <w:pPr>
              <w:pStyle w:val="102"/>
              <w:numPr>
                <w:ilvl w:val="0"/>
                <w:numId w:val="80"/>
              </w:numPr>
              <w:ind w:left="0" w:firstLine="382"/>
              <w:rPr>
                <w:sz w:val="22"/>
                <w:szCs w:val="22"/>
              </w:rPr>
            </w:pPr>
            <w:r>
              <w:rPr>
                <w:sz w:val="22"/>
                <w:szCs w:val="22"/>
              </w:rPr>
              <w:t>записывать условие задачи в соответствии с выбранным способом решения;</w:t>
            </w:r>
          </w:p>
          <w:p>
            <w:pPr>
              <w:pStyle w:val="102"/>
              <w:numPr>
                <w:ilvl w:val="0"/>
                <w:numId w:val="80"/>
              </w:numPr>
              <w:ind w:left="0" w:firstLine="382"/>
              <w:rPr>
                <w:sz w:val="22"/>
                <w:szCs w:val="22"/>
              </w:rPr>
            </w:pPr>
            <w:r>
              <w:rPr>
                <w:sz w:val="22"/>
                <w:szCs w:val="22"/>
              </w:rPr>
              <w:t xml:space="preserve">решать задачу в соответствии с выбранным способом; </w:t>
            </w:r>
          </w:p>
          <w:p>
            <w:pPr>
              <w:pStyle w:val="102"/>
              <w:numPr>
                <w:ilvl w:val="0"/>
                <w:numId w:val="80"/>
              </w:numPr>
              <w:ind w:left="0" w:firstLine="382"/>
              <w:rPr>
                <w:sz w:val="22"/>
                <w:szCs w:val="22"/>
              </w:rPr>
            </w:pPr>
            <w:r>
              <w:rPr>
                <w:sz w:val="22"/>
                <w:szCs w:val="22"/>
              </w:rPr>
              <w:t xml:space="preserve">применять основные логические законы для решения задачи алгебраическим способом; </w:t>
            </w:r>
          </w:p>
          <w:p>
            <w:pPr>
              <w:pStyle w:val="102"/>
              <w:numPr>
                <w:ilvl w:val="0"/>
                <w:numId w:val="80"/>
              </w:numPr>
              <w:ind w:left="0" w:firstLine="382"/>
              <w:rPr>
                <w:b/>
                <w:sz w:val="22"/>
                <w:szCs w:val="22"/>
              </w:rPr>
            </w:pPr>
            <w:r>
              <w:rPr>
                <w:sz w:val="22"/>
                <w:szCs w:val="22"/>
              </w:rPr>
              <w:t>анализировать информацию, сравнивать и сопоставлять ее.</w:t>
            </w:r>
          </w:p>
          <w:p>
            <w:pPr>
              <w:pStyle w:val="102"/>
              <w:ind w:left="382"/>
              <w:rPr>
                <w:b/>
                <w:sz w:val="22"/>
                <w:szCs w:val="22"/>
              </w:rPr>
            </w:pPr>
          </w:p>
        </w:tc>
        <w:tc>
          <w:tcPr>
            <w:tcW w:w="4537" w:type="dxa"/>
          </w:tcPr>
          <w:p>
            <w:pPr>
              <w:pStyle w:val="50"/>
              <w:rPr>
                <w:rFonts w:ascii="Times New Roman" w:hAnsi="Times New Roman"/>
                <w:b/>
                <w:i/>
                <w:sz w:val="22"/>
                <w:szCs w:val="22"/>
                <w:lang w:val="ru-RU"/>
              </w:rPr>
            </w:pPr>
            <w:r>
              <w:rPr>
                <w:rFonts w:ascii="Times New Roman" w:hAnsi="Times New Roman"/>
                <w:b/>
                <w:i/>
                <w:sz w:val="22"/>
                <w:szCs w:val="22"/>
                <w:lang w:val="ru-RU"/>
              </w:rPr>
              <w:t>Выпускник получит возможность научиться:</w:t>
            </w:r>
          </w:p>
          <w:p>
            <w:pPr>
              <w:pStyle w:val="50"/>
              <w:numPr>
                <w:ilvl w:val="0"/>
                <w:numId w:val="79"/>
              </w:numPr>
              <w:jc w:val="both"/>
              <w:textAlignment w:val="top"/>
              <w:rPr>
                <w:rFonts w:ascii="Times New Roman" w:hAnsi="Times New Roman"/>
                <w:i/>
                <w:sz w:val="22"/>
                <w:szCs w:val="22"/>
                <w:lang w:val="ru-RU"/>
              </w:rPr>
            </w:pPr>
            <w:r>
              <w:rPr>
                <w:rFonts w:ascii="Times New Roman" w:hAnsi="Times New Roman"/>
                <w:i/>
                <w:sz w:val="22"/>
                <w:szCs w:val="22"/>
                <w:lang w:val="ru-RU"/>
              </w:rPr>
              <w:t>выделять существенные высказывания в тексте задачи;</w:t>
            </w:r>
          </w:p>
          <w:p>
            <w:pPr>
              <w:pStyle w:val="50"/>
              <w:numPr>
                <w:ilvl w:val="0"/>
                <w:numId w:val="81"/>
              </w:numPr>
              <w:jc w:val="both"/>
              <w:textAlignment w:val="top"/>
              <w:rPr>
                <w:rFonts w:ascii="Times New Roman" w:hAnsi="Times New Roman"/>
                <w:i/>
                <w:sz w:val="22"/>
                <w:szCs w:val="22"/>
                <w:lang w:val="ru-RU"/>
              </w:rPr>
            </w:pPr>
            <w:r>
              <w:rPr>
                <w:rFonts w:ascii="Times New Roman" w:hAnsi="Times New Roman"/>
                <w:i/>
                <w:sz w:val="22"/>
                <w:szCs w:val="22"/>
                <w:lang w:val="ru-RU"/>
              </w:rPr>
              <w:t>формализовать эти высказывания;</w:t>
            </w:r>
          </w:p>
          <w:p>
            <w:pPr>
              <w:pStyle w:val="50"/>
              <w:numPr>
                <w:ilvl w:val="0"/>
                <w:numId w:val="81"/>
              </w:numPr>
              <w:jc w:val="both"/>
              <w:textAlignment w:val="top"/>
              <w:rPr>
                <w:rFonts w:ascii="Times New Roman" w:hAnsi="Times New Roman"/>
                <w:i/>
                <w:sz w:val="22"/>
                <w:szCs w:val="22"/>
                <w:lang w:val="ru-RU"/>
              </w:rPr>
            </w:pPr>
            <w:r>
              <w:rPr>
                <w:rFonts w:ascii="Times New Roman" w:hAnsi="Times New Roman"/>
                <w:i/>
                <w:sz w:val="22"/>
                <w:szCs w:val="22"/>
                <w:lang w:val="ru-RU"/>
              </w:rPr>
              <w:t>представлять условия и решение задачи в различных видах (таблицы,</w:t>
            </w:r>
          </w:p>
          <w:p>
            <w:pPr>
              <w:pStyle w:val="50"/>
              <w:numPr>
                <w:ilvl w:val="0"/>
                <w:numId w:val="81"/>
              </w:numPr>
              <w:jc w:val="both"/>
              <w:textAlignment w:val="top"/>
              <w:rPr>
                <w:rFonts w:ascii="Times New Roman" w:hAnsi="Times New Roman"/>
                <w:i/>
                <w:sz w:val="22"/>
                <w:szCs w:val="22"/>
                <w:lang w:val="ru-RU"/>
              </w:rPr>
            </w:pPr>
            <w:r>
              <w:rPr>
                <w:rFonts w:ascii="Times New Roman" w:hAnsi="Times New Roman"/>
                <w:i/>
                <w:sz w:val="22"/>
                <w:szCs w:val="22"/>
                <w:lang w:val="ru-RU"/>
              </w:rPr>
              <w:t>формулы,);</w:t>
            </w:r>
          </w:p>
          <w:p>
            <w:pPr>
              <w:pStyle w:val="50"/>
              <w:numPr>
                <w:ilvl w:val="0"/>
                <w:numId w:val="81"/>
              </w:numPr>
              <w:jc w:val="both"/>
              <w:textAlignment w:val="top"/>
              <w:rPr>
                <w:rFonts w:ascii="Times New Roman" w:hAnsi="Times New Roman"/>
                <w:i/>
                <w:sz w:val="22"/>
                <w:szCs w:val="22"/>
                <w:lang w:val="ru-RU"/>
              </w:rPr>
            </w:pPr>
            <w:r>
              <w:rPr>
                <w:rFonts w:ascii="Times New Roman" w:hAnsi="Times New Roman"/>
                <w:i/>
                <w:sz w:val="22"/>
                <w:szCs w:val="22"/>
                <w:lang w:val="ru-RU"/>
              </w:rPr>
              <w:t>решать одну и ту же задачу несколькими методами и уметь оценивать эти</w:t>
            </w:r>
          </w:p>
          <w:p>
            <w:pPr>
              <w:pStyle w:val="50"/>
              <w:numPr>
                <w:ilvl w:val="0"/>
                <w:numId w:val="81"/>
              </w:numPr>
              <w:jc w:val="both"/>
              <w:textAlignment w:val="top"/>
              <w:rPr>
                <w:rFonts w:ascii="Times New Roman" w:hAnsi="Times New Roman"/>
                <w:b/>
                <w:i/>
                <w:sz w:val="22"/>
                <w:szCs w:val="22"/>
                <w:lang w:val="ru-RU"/>
              </w:rPr>
            </w:pPr>
            <w:r>
              <w:rPr>
                <w:rFonts w:ascii="Times New Roman" w:hAnsi="Times New Roman"/>
                <w:i/>
                <w:sz w:val="22"/>
                <w:szCs w:val="22"/>
                <w:lang w:val="ru-RU"/>
              </w:rPr>
              <w:t>методы.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50"/>
              <w:jc w:val="center"/>
              <w:textAlignment w:val="top"/>
              <w:rPr>
                <w:rFonts w:ascii="Times New Roman" w:hAnsi="Times New Roman"/>
                <w:b/>
                <w:sz w:val="22"/>
                <w:szCs w:val="22"/>
                <w:lang w:val="ru-RU"/>
              </w:rPr>
            </w:pPr>
            <w:r>
              <w:rPr>
                <w:rFonts w:ascii="Times New Roman" w:hAnsi="Times New Roman"/>
                <w:b/>
                <w:sz w:val="22"/>
                <w:szCs w:val="22"/>
                <w:lang w:val="ru-RU"/>
              </w:rPr>
              <w:t>1.2.5.38.Теория вероятностей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rPr>
                <w:b/>
                <w:bCs/>
                <w:color w:val="000000"/>
                <w:sz w:val="22"/>
                <w:szCs w:val="22"/>
              </w:rPr>
            </w:pPr>
          </w:p>
        </w:tc>
        <w:tc>
          <w:tcPr>
            <w:tcW w:w="4178" w:type="dxa"/>
          </w:tcPr>
          <w:p>
            <w:pPr>
              <w:ind w:firstLine="382"/>
              <w:rPr>
                <w:b/>
                <w:sz w:val="22"/>
                <w:szCs w:val="22"/>
                <w:lang w:val="ru-RU"/>
              </w:rPr>
            </w:pPr>
            <w:r>
              <w:rPr>
                <w:b/>
                <w:sz w:val="22"/>
                <w:szCs w:val="22"/>
                <w:lang w:val="ru-RU"/>
              </w:rPr>
              <w:t xml:space="preserve">Выпускник научится: </w:t>
            </w:r>
          </w:p>
          <w:p>
            <w:pPr>
              <w:ind w:firstLine="382"/>
              <w:rPr>
                <w:b/>
                <w:sz w:val="22"/>
                <w:szCs w:val="22"/>
                <w:lang w:val="ru-RU"/>
              </w:rPr>
            </w:pPr>
            <w:r>
              <w:rPr>
                <w:b/>
                <w:sz w:val="22"/>
                <w:szCs w:val="22"/>
                <w:lang w:val="ru-RU"/>
              </w:rPr>
              <w:t>п</w:t>
            </w:r>
            <w:r>
              <w:rPr>
                <w:sz w:val="22"/>
                <w:szCs w:val="22"/>
                <w:lang w:val="ru-RU"/>
              </w:rPr>
              <w:t>онимать</w:t>
            </w:r>
          </w:p>
          <w:p>
            <w:pPr>
              <w:pStyle w:val="102"/>
              <w:numPr>
                <w:ilvl w:val="0"/>
                <w:numId w:val="82"/>
              </w:numPr>
              <w:ind w:left="0" w:firstLine="382"/>
              <w:jc w:val="both"/>
              <w:rPr>
                <w:sz w:val="22"/>
                <w:szCs w:val="22"/>
              </w:rPr>
            </w:pPr>
            <w:r>
              <w:rPr>
                <w:sz w:val="22"/>
                <w:szCs w:val="22"/>
              </w:rPr>
              <w:t>общие правила комбинаторики, определение факториала, определение выборки, сочетания, размещения, перестановки без повторений, формулу бинома Ньютона;</w:t>
            </w:r>
          </w:p>
          <w:p>
            <w:pPr>
              <w:pStyle w:val="102"/>
              <w:numPr>
                <w:ilvl w:val="0"/>
                <w:numId w:val="82"/>
              </w:numPr>
              <w:ind w:left="0" w:firstLine="382"/>
              <w:jc w:val="both"/>
              <w:rPr>
                <w:b/>
                <w:sz w:val="22"/>
                <w:szCs w:val="22"/>
              </w:rPr>
            </w:pPr>
            <w:r>
              <w:rPr>
                <w:sz w:val="22"/>
                <w:szCs w:val="22"/>
              </w:rPr>
              <w:t>определения классического и геометрического понятия вероятности, определения совместных и несовместных событий; условной вероятности, формулы объединения несовместных событий, объединения совместных событий, вероятность пересечения двух событий, формулу полной вероятности.</w:t>
            </w:r>
          </w:p>
        </w:tc>
        <w:tc>
          <w:tcPr>
            <w:tcW w:w="4537" w:type="dxa"/>
          </w:tcPr>
          <w:p>
            <w:pPr>
              <w:pStyle w:val="50"/>
              <w:ind w:firstLine="465"/>
              <w:rPr>
                <w:rFonts w:ascii="Times New Roman" w:hAnsi="Times New Roman"/>
                <w:b/>
                <w:i/>
                <w:sz w:val="22"/>
                <w:szCs w:val="22"/>
                <w:lang w:val="ru-RU"/>
              </w:rPr>
            </w:pPr>
            <w:r>
              <w:rPr>
                <w:rFonts w:ascii="Times New Roman" w:hAnsi="Times New Roman"/>
                <w:b/>
                <w:i/>
                <w:sz w:val="22"/>
                <w:szCs w:val="22"/>
                <w:lang w:val="ru-RU"/>
              </w:rPr>
              <w:t>Выпускник получит возможность научиться:</w:t>
            </w:r>
          </w:p>
          <w:p>
            <w:pPr>
              <w:pStyle w:val="275"/>
              <w:numPr>
                <w:ilvl w:val="0"/>
                <w:numId w:val="83"/>
              </w:numPr>
              <w:spacing w:before="0" w:beforeAutospacing="0" w:after="0" w:afterAutospacing="0"/>
              <w:ind w:left="0" w:firstLine="465"/>
              <w:rPr>
                <w:i/>
                <w:sz w:val="22"/>
                <w:szCs w:val="22"/>
              </w:rPr>
            </w:pPr>
            <w:r>
              <w:rPr>
                <w:i/>
                <w:sz w:val="22"/>
                <w:szCs w:val="22"/>
              </w:rPr>
              <w:t xml:space="preserve"> понимать и различать случайные, достоверные и невозможные события, решать задачи на объединение и пересечение событий;</w:t>
            </w:r>
          </w:p>
          <w:p>
            <w:pPr>
              <w:pStyle w:val="275"/>
              <w:numPr>
                <w:ilvl w:val="0"/>
                <w:numId w:val="83"/>
              </w:numPr>
              <w:spacing w:before="0" w:beforeAutospacing="0" w:after="0" w:afterAutospacing="0"/>
              <w:ind w:left="0" w:firstLine="465"/>
              <w:rPr>
                <w:i/>
                <w:sz w:val="22"/>
                <w:szCs w:val="22"/>
              </w:rPr>
            </w:pPr>
            <w:r>
              <w:rPr>
                <w:i/>
                <w:sz w:val="22"/>
                <w:szCs w:val="22"/>
              </w:rPr>
              <w:t xml:space="preserve"> применять общие правила комбинаторики при решении задач;</w:t>
            </w:r>
          </w:p>
          <w:p>
            <w:pPr>
              <w:pStyle w:val="275"/>
              <w:numPr>
                <w:ilvl w:val="0"/>
                <w:numId w:val="83"/>
              </w:numPr>
              <w:spacing w:before="0" w:beforeAutospacing="0" w:after="0" w:afterAutospacing="0"/>
              <w:ind w:left="0" w:firstLine="465"/>
              <w:rPr>
                <w:i/>
                <w:sz w:val="22"/>
                <w:szCs w:val="22"/>
              </w:rPr>
            </w:pPr>
            <w:r>
              <w:rPr>
                <w:i/>
                <w:sz w:val="22"/>
                <w:szCs w:val="22"/>
              </w:rPr>
              <w:t>выполнять действия в примерах, содержащих факториал, проводить характерные примеры понятий выборки без повторений, сочетаний без повторений, перерстановок без повторений, размещений без повторений, применять изученные формулы при решениях задач и уметь решать задачи с помощью формулы бинома Ньютона;</w:t>
            </w:r>
          </w:p>
          <w:p>
            <w:pPr>
              <w:pStyle w:val="275"/>
              <w:numPr>
                <w:ilvl w:val="0"/>
                <w:numId w:val="83"/>
              </w:numPr>
              <w:spacing w:before="0" w:beforeAutospacing="0" w:after="0" w:afterAutospacing="0"/>
              <w:ind w:left="0" w:firstLine="465"/>
              <w:rPr>
                <w:i/>
                <w:sz w:val="22"/>
                <w:szCs w:val="22"/>
              </w:rPr>
            </w:pPr>
            <w:r>
              <w:rPr>
                <w:i/>
                <w:sz w:val="22"/>
                <w:szCs w:val="22"/>
              </w:rPr>
              <w:t xml:space="preserve"> применять классические и геометрические определения вероятности при решении задач;</w:t>
            </w:r>
          </w:p>
          <w:p>
            <w:pPr>
              <w:pStyle w:val="275"/>
              <w:numPr>
                <w:ilvl w:val="0"/>
                <w:numId w:val="83"/>
              </w:numPr>
              <w:spacing w:before="0" w:beforeAutospacing="0" w:after="0" w:afterAutospacing="0"/>
              <w:ind w:left="0" w:firstLine="465"/>
              <w:rPr>
                <w:i/>
                <w:sz w:val="22"/>
                <w:szCs w:val="22"/>
              </w:rPr>
            </w:pPr>
            <w:r>
              <w:rPr>
                <w:i/>
                <w:sz w:val="22"/>
                <w:szCs w:val="22"/>
              </w:rPr>
              <w:t xml:space="preserve"> применять формулы вероятность пересечения двух событий, формулу полной вероятности при решениях несложных задач.</w:t>
            </w:r>
          </w:p>
          <w:p>
            <w:pPr>
              <w:pStyle w:val="275"/>
              <w:spacing w:before="0" w:beforeAutospacing="0" w:after="0" w:afterAutospacing="0"/>
              <w:ind w:left="465"/>
              <w:rPr>
                <w: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275"/>
              <w:spacing w:before="0" w:beforeAutospacing="0" w:after="0" w:afterAutospacing="0"/>
              <w:jc w:val="center"/>
              <w:rPr>
                <w:b/>
                <w:sz w:val="22"/>
                <w:szCs w:val="22"/>
              </w:rPr>
            </w:pPr>
          </w:p>
          <w:p>
            <w:pPr>
              <w:pStyle w:val="275"/>
              <w:spacing w:before="0" w:beforeAutospacing="0" w:after="0" w:afterAutospacing="0"/>
              <w:jc w:val="center"/>
              <w:rPr>
                <w:b/>
                <w:sz w:val="22"/>
                <w:szCs w:val="22"/>
              </w:rPr>
            </w:pPr>
          </w:p>
          <w:p>
            <w:pPr>
              <w:pStyle w:val="275"/>
              <w:spacing w:before="0" w:beforeAutospacing="0" w:after="0" w:afterAutospacing="0"/>
              <w:jc w:val="center"/>
              <w:rPr>
                <w:b/>
                <w:sz w:val="22"/>
                <w:szCs w:val="22"/>
              </w:rPr>
            </w:pPr>
            <w:r>
              <w:rPr>
                <w:b/>
                <w:sz w:val="22"/>
                <w:szCs w:val="22"/>
              </w:rPr>
              <w:t>1.2.5.39. Комбинаторный анализ и теория графов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6" w:hRule="atLeast"/>
        </w:trPr>
        <w:tc>
          <w:tcPr>
            <w:tcW w:w="1208" w:type="dxa"/>
            <w:gridSpan w:val="2"/>
          </w:tcPr>
          <w:p>
            <w:pPr>
              <w:pStyle w:val="46"/>
              <w:shd w:val="clear" w:color="auto" w:fill="FFFFFF"/>
              <w:spacing w:before="0" w:beforeAutospacing="0" w:after="0" w:afterAutospacing="0"/>
              <w:rPr>
                <w:b/>
                <w:bCs/>
                <w:color w:val="000000"/>
                <w:sz w:val="22"/>
                <w:szCs w:val="22"/>
              </w:rPr>
            </w:pPr>
          </w:p>
        </w:tc>
        <w:tc>
          <w:tcPr>
            <w:tcW w:w="4178" w:type="dxa"/>
          </w:tcPr>
          <w:p>
            <w:pPr>
              <w:rPr>
                <w:b/>
                <w:sz w:val="22"/>
                <w:szCs w:val="22"/>
                <w:lang w:val="ru-RU"/>
              </w:rPr>
            </w:pPr>
            <w:r>
              <w:rPr>
                <w:b/>
                <w:sz w:val="22"/>
                <w:szCs w:val="22"/>
                <w:lang w:val="ru-RU"/>
              </w:rPr>
              <w:t xml:space="preserve">Выпускник научится: </w:t>
            </w:r>
          </w:p>
          <w:p>
            <w:pPr>
              <w:numPr>
                <w:ilvl w:val="0"/>
                <w:numId w:val="84"/>
              </w:numPr>
              <w:jc w:val="both"/>
              <w:rPr>
                <w:sz w:val="22"/>
                <w:szCs w:val="22"/>
                <w:lang w:val="ru-RU"/>
              </w:rPr>
            </w:pPr>
            <w:r>
              <w:rPr>
                <w:bCs/>
                <w:sz w:val="22"/>
                <w:szCs w:val="22"/>
                <w:lang w:val="ru-RU"/>
              </w:rPr>
              <w:t>знать </w:t>
            </w:r>
            <w:r>
              <w:rPr>
                <w:sz w:val="22"/>
                <w:szCs w:val="22"/>
                <w:lang w:val="ru-RU"/>
              </w:rPr>
              <w:t>элементарные основы теории графов;</w:t>
            </w:r>
          </w:p>
          <w:p>
            <w:pPr>
              <w:numPr>
                <w:ilvl w:val="0"/>
                <w:numId w:val="84"/>
              </w:numPr>
              <w:jc w:val="both"/>
              <w:rPr>
                <w:sz w:val="22"/>
                <w:szCs w:val="22"/>
                <w:lang w:val="ru-RU"/>
              </w:rPr>
            </w:pPr>
            <w:r>
              <w:rPr>
                <w:bCs/>
                <w:sz w:val="22"/>
                <w:szCs w:val="22"/>
                <w:lang w:val="ru-RU"/>
              </w:rPr>
              <w:t>уметь </w:t>
            </w:r>
            <w:r>
              <w:rPr>
                <w:sz w:val="22"/>
                <w:szCs w:val="22"/>
                <w:lang w:val="ru-RU"/>
              </w:rPr>
              <w:t>применить теоретические знания при решении задач;</w:t>
            </w:r>
          </w:p>
          <w:p>
            <w:pPr>
              <w:numPr>
                <w:ilvl w:val="0"/>
                <w:numId w:val="84"/>
              </w:numPr>
              <w:jc w:val="both"/>
              <w:rPr>
                <w:sz w:val="22"/>
                <w:szCs w:val="22"/>
                <w:lang w:val="ru-RU"/>
              </w:rPr>
            </w:pPr>
            <w:r>
              <w:rPr>
                <w:bCs/>
                <w:sz w:val="22"/>
                <w:szCs w:val="22"/>
                <w:lang w:val="ru-RU"/>
              </w:rPr>
              <w:t>получить навыки </w:t>
            </w:r>
            <w:r>
              <w:rPr>
                <w:sz w:val="22"/>
                <w:szCs w:val="22"/>
                <w:lang w:val="ru-RU"/>
              </w:rPr>
              <w:t>решения нестандартных задач;</w:t>
            </w:r>
          </w:p>
          <w:p>
            <w:pPr>
              <w:numPr>
                <w:ilvl w:val="0"/>
                <w:numId w:val="84"/>
              </w:numPr>
              <w:jc w:val="both"/>
              <w:rPr>
                <w:sz w:val="22"/>
                <w:szCs w:val="22"/>
                <w:lang w:val="ru-RU"/>
              </w:rPr>
            </w:pPr>
            <w:r>
              <w:rPr>
                <w:bCs/>
                <w:sz w:val="22"/>
                <w:szCs w:val="22"/>
                <w:lang w:val="ru-RU"/>
              </w:rPr>
              <w:t>повысить</w:t>
            </w:r>
            <w:r>
              <w:rPr>
                <w:sz w:val="22"/>
                <w:szCs w:val="22"/>
                <w:lang w:val="ru-RU"/>
              </w:rPr>
              <w:t> математическую культуру и качество знаний.</w:t>
            </w:r>
          </w:p>
        </w:tc>
        <w:tc>
          <w:tcPr>
            <w:tcW w:w="4537" w:type="dxa"/>
          </w:tcPr>
          <w:p>
            <w:pPr>
              <w:pStyle w:val="50"/>
              <w:rPr>
                <w:rFonts w:ascii="Times New Roman" w:hAnsi="Times New Roman"/>
                <w:b/>
                <w:i/>
                <w:sz w:val="22"/>
                <w:szCs w:val="22"/>
                <w:lang w:val="ru-RU"/>
              </w:rPr>
            </w:pPr>
            <w:r>
              <w:rPr>
                <w:rFonts w:ascii="Times New Roman" w:hAnsi="Times New Roman"/>
                <w:b/>
                <w:i/>
                <w:sz w:val="22"/>
                <w:szCs w:val="22"/>
                <w:lang w:val="ru-RU"/>
              </w:rPr>
              <w:t>Выпускник получит возможность научиться:</w:t>
            </w:r>
          </w:p>
          <w:p>
            <w:pPr>
              <w:widowControl/>
              <w:numPr>
                <w:ilvl w:val="0"/>
                <w:numId w:val="84"/>
              </w:numPr>
              <w:shd w:val="clear" w:color="auto" w:fill="FFFFFF"/>
              <w:tabs>
                <w:tab w:val="left" w:pos="360"/>
                <w:tab w:val="clear" w:pos="720"/>
              </w:tabs>
              <w:autoSpaceDE/>
              <w:autoSpaceDN/>
              <w:adjustRightInd/>
              <w:spacing w:line="240" w:lineRule="atLeast"/>
              <w:ind w:left="40" w:firstLine="283"/>
              <w:rPr>
                <w:rFonts w:eastAsia="Times New Roman"/>
                <w:i/>
                <w:color w:val="000000"/>
                <w:sz w:val="22"/>
                <w:szCs w:val="22"/>
                <w:lang w:val="ru-RU"/>
              </w:rPr>
            </w:pPr>
            <w:r>
              <w:rPr>
                <w:rFonts w:eastAsia="Times New Roman"/>
                <w:i/>
                <w:color w:val="000000"/>
                <w:sz w:val="22"/>
                <w:szCs w:val="22"/>
                <w:lang w:val="ru-RU"/>
              </w:rPr>
              <w:t>владение конкретными математическими знаниями, необходимыми для применения в практической деятельности, для изучения смежных дисциплин;</w:t>
            </w:r>
          </w:p>
          <w:p>
            <w:pPr>
              <w:widowControl/>
              <w:numPr>
                <w:ilvl w:val="0"/>
                <w:numId w:val="84"/>
              </w:numPr>
              <w:shd w:val="clear" w:color="auto" w:fill="FFFFFF"/>
              <w:tabs>
                <w:tab w:val="left" w:pos="360"/>
                <w:tab w:val="clear" w:pos="720"/>
              </w:tabs>
              <w:autoSpaceDE/>
              <w:autoSpaceDN/>
              <w:adjustRightInd/>
              <w:spacing w:before="100" w:beforeAutospacing="1" w:line="240" w:lineRule="atLeast"/>
              <w:ind w:left="40" w:firstLine="283"/>
              <w:rPr>
                <w:rFonts w:eastAsia="Times New Roman"/>
                <w:i/>
                <w:color w:val="000000"/>
                <w:sz w:val="22"/>
                <w:szCs w:val="22"/>
                <w:lang w:val="ru-RU"/>
              </w:rPr>
            </w:pPr>
            <w:r>
              <w:rPr>
                <w:rFonts w:eastAsia="Times New Roman"/>
                <w:i/>
                <w:color w:val="000000"/>
                <w:sz w:val="22"/>
                <w:szCs w:val="22"/>
                <w:lang w:val="ru-RU"/>
              </w:rPr>
              <w:t>интеллектуальное развитие учащихся, качеств мышления, характерных для математической деятельности;</w:t>
            </w:r>
          </w:p>
          <w:p>
            <w:pPr>
              <w:widowControl/>
              <w:numPr>
                <w:ilvl w:val="0"/>
                <w:numId w:val="84"/>
              </w:numPr>
              <w:shd w:val="clear" w:color="auto" w:fill="FFFFFF"/>
              <w:tabs>
                <w:tab w:val="left" w:pos="360"/>
                <w:tab w:val="clear" w:pos="720"/>
              </w:tabs>
              <w:autoSpaceDE/>
              <w:autoSpaceDN/>
              <w:adjustRightInd/>
              <w:spacing w:before="100" w:beforeAutospacing="1" w:line="240" w:lineRule="atLeast"/>
              <w:ind w:left="40" w:firstLine="283"/>
              <w:rPr>
                <w:rFonts w:eastAsia="Times New Roman"/>
                <w:i/>
                <w:color w:val="000000"/>
                <w:sz w:val="22"/>
                <w:szCs w:val="22"/>
                <w:lang w:val="ru-RU"/>
              </w:rPr>
            </w:pPr>
            <w:r>
              <w:rPr>
                <w:rFonts w:eastAsia="Times New Roman"/>
                <w:i/>
                <w:color w:val="000000"/>
                <w:sz w:val="22"/>
                <w:szCs w:val="22"/>
                <w:lang w:val="ru-RU"/>
              </w:rPr>
              <w:t>формирования понимания значимости математики для научно – технического прогресса;</w:t>
            </w:r>
          </w:p>
          <w:p>
            <w:pPr>
              <w:widowControl/>
              <w:numPr>
                <w:ilvl w:val="0"/>
                <w:numId w:val="84"/>
              </w:numPr>
              <w:shd w:val="clear" w:color="auto" w:fill="FFFFFF"/>
              <w:tabs>
                <w:tab w:val="left" w:pos="360"/>
                <w:tab w:val="clear" w:pos="720"/>
              </w:tabs>
              <w:autoSpaceDE/>
              <w:autoSpaceDN/>
              <w:adjustRightInd/>
              <w:spacing w:before="100" w:beforeAutospacing="1" w:line="240" w:lineRule="atLeast"/>
              <w:ind w:left="40" w:firstLine="283"/>
              <w:rPr>
                <w:rFonts w:eastAsia="Times New Roman"/>
                <w:i/>
                <w:color w:val="000000"/>
                <w:sz w:val="22"/>
                <w:szCs w:val="22"/>
                <w:lang w:val="ru-RU"/>
              </w:rPr>
            </w:pPr>
            <w:r>
              <w:rPr>
                <w:rFonts w:eastAsia="Times New Roman"/>
                <w:i/>
                <w:color w:val="000000"/>
                <w:sz w:val="22"/>
                <w:szCs w:val="22"/>
                <w:lang w:val="ru-RU"/>
              </w:rPr>
              <w:t>поддержание интереса у школьников к математике;</w:t>
            </w:r>
          </w:p>
          <w:p>
            <w:pPr>
              <w:widowControl/>
              <w:numPr>
                <w:ilvl w:val="0"/>
                <w:numId w:val="84"/>
              </w:numPr>
              <w:shd w:val="clear" w:color="auto" w:fill="FFFFFF"/>
              <w:tabs>
                <w:tab w:val="left" w:pos="360"/>
                <w:tab w:val="clear" w:pos="720"/>
              </w:tabs>
              <w:autoSpaceDE/>
              <w:autoSpaceDN/>
              <w:adjustRightInd/>
              <w:spacing w:before="100" w:beforeAutospacing="1" w:after="274" w:line="240" w:lineRule="atLeast"/>
              <w:ind w:left="40" w:firstLine="283"/>
              <w:rPr>
                <w:rFonts w:ascii="Georgia" w:hAnsi="Georgia" w:eastAsia="Times New Roman"/>
                <w:color w:val="000000"/>
                <w:lang w:val="ru-RU"/>
              </w:rPr>
            </w:pPr>
            <w:r>
              <w:rPr>
                <w:rFonts w:eastAsia="Times New Roman"/>
                <w:i/>
                <w:color w:val="000000"/>
                <w:sz w:val="22"/>
                <w:szCs w:val="22"/>
                <w:lang w:val="ru-RU"/>
              </w:rPr>
              <w:t>наделение учащихся применимыми на практике знаниями, формирующими и подкрепляющими уверенность в их математических способностях.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275"/>
              <w:spacing w:before="0" w:beforeAutospacing="0" w:after="0" w:afterAutospacing="0"/>
              <w:jc w:val="center"/>
              <w:rPr>
                <w:b/>
                <w:sz w:val="22"/>
                <w:szCs w:val="22"/>
              </w:rPr>
            </w:pPr>
            <w:r>
              <w:rPr>
                <w:b/>
                <w:sz w:val="22"/>
                <w:szCs w:val="22"/>
              </w:rPr>
              <w:t>1.2.5.40. Информационная безопасность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rPr>
                <w:b/>
                <w:bCs/>
                <w:color w:val="000000"/>
                <w:sz w:val="22"/>
                <w:szCs w:val="22"/>
              </w:rPr>
            </w:pPr>
          </w:p>
        </w:tc>
        <w:tc>
          <w:tcPr>
            <w:tcW w:w="4178" w:type="dxa"/>
          </w:tcPr>
          <w:p>
            <w:pPr>
              <w:tabs>
                <w:tab w:val="left" w:pos="851"/>
              </w:tabs>
              <w:autoSpaceDE/>
              <w:autoSpaceDN/>
              <w:adjustRightInd/>
              <w:ind w:firstLine="241"/>
              <w:jc w:val="both"/>
              <w:rPr>
                <w:rFonts w:eastAsia="Times New Roman"/>
                <w:b/>
                <w:i/>
                <w:spacing w:val="-1"/>
                <w:sz w:val="22"/>
                <w:szCs w:val="22"/>
                <w:lang w:val="ru-RU" w:eastAsia="en-US"/>
              </w:rPr>
            </w:pPr>
            <w:r>
              <w:rPr>
                <w:b/>
                <w:sz w:val="22"/>
                <w:szCs w:val="22"/>
                <w:lang w:val="ru-RU"/>
              </w:rPr>
              <w:t xml:space="preserve"> </w:t>
            </w:r>
            <w:r>
              <w:rPr>
                <w:rFonts w:eastAsia="Times New Roman"/>
                <w:b/>
                <w:i/>
                <w:iCs/>
                <w:spacing w:val="-1"/>
                <w:sz w:val="22"/>
                <w:szCs w:val="22"/>
                <w:lang w:val="ru-RU" w:eastAsia="en-US"/>
              </w:rPr>
              <w:t>Выпускник научится</w:t>
            </w:r>
            <w:r>
              <w:rPr>
                <w:rFonts w:eastAsia="Times New Roman"/>
                <w:b/>
                <w:i/>
                <w:spacing w:val="-1"/>
                <w:sz w:val="22"/>
                <w:szCs w:val="22"/>
                <w:lang w:val="ru-RU" w:eastAsia="en-US"/>
              </w:rPr>
              <w:t>:</w:t>
            </w:r>
          </w:p>
          <w:p>
            <w:pPr>
              <w:pStyle w:val="102"/>
              <w:numPr>
                <w:ilvl w:val="0"/>
                <w:numId w:val="85"/>
              </w:numPr>
              <w:suppressAutoHyphens/>
              <w:ind w:left="0" w:firstLine="241"/>
              <w:rPr>
                <w:sz w:val="22"/>
                <w:szCs w:val="22"/>
                <w:lang w:eastAsia="en-US"/>
              </w:rPr>
            </w:pPr>
            <w:r>
              <w:rPr>
                <w:sz w:val="22"/>
                <w:szCs w:val="22"/>
                <w:lang w:eastAsia="en-US"/>
              </w:rPr>
              <w:t>понимать личную и общественную значимость современной культуры безопасности жизнедеятельности;</w:t>
            </w:r>
          </w:p>
          <w:p>
            <w:pPr>
              <w:pStyle w:val="102"/>
              <w:numPr>
                <w:ilvl w:val="0"/>
                <w:numId w:val="85"/>
              </w:numPr>
              <w:suppressAutoHyphens/>
              <w:ind w:left="0" w:firstLine="241"/>
              <w:jc w:val="both"/>
              <w:rPr>
                <w:sz w:val="22"/>
                <w:szCs w:val="22"/>
                <w:lang w:eastAsia="en-US"/>
              </w:rPr>
            </w:pPr>
            <w:r>
              <w:rPr>
                <w:sz w:val="22"/>
                <w:szCs w:val="22"/>
                <w:lang w:eastAsia="en-US"/>
              </w:rPr>
              <w:t>знать основные опасные и чрезвычайные ситуации социального характера, включая экстремизм и терроризм, и их последствий для личности, общества и государства; формирование антиэкстремистской и антитеррористической личностной позиции;</w:t>
            </w:r>
          </w:p>
          <w:p>
            <w:pPr>
              <w:pStyle w:val="102"/>
              <w:numPr>
                <w:ilvl w:val="0"/>
                <w:numId w:val="85"/>
              </w:numPr>
              <w:suppressAutoHyphens/>
              <w:ind w:left="0" w:firstLine="241"/>
              <w:jc w:val="both"/>
              <w:rPr>
                <w:sz w:val="22"/>
                <w:szCs w:val="22"/>
                <w:lang w:eastAsia="en-US"/>
              </w:rPr>
            </w:pPr>
            <w:r>
              <w:rPr>
                <w:sz w:val="22"/>
                <w:szCs w:val="22"/>
                <w:lang w:eastAsia="en-US"/>
              </w:rPr>
              <w:t>знать и уметь применять меры безопасности и правила поведения в условиях опасных и чрезвычайных ситуаций.</w:t>
            </w:r>
          </w:p>
          <w:p>
            <w:pPr>
              <w:tabs>
                <w:tab w:val="left" w:pos="851"/>
              </w:tabs>
              <w:autoSpaceDE/>
              <w:autoSpaceDN/>
              <w:adjustRightInd/>
              <w:ind w:firstLine="241"/>
              <w:jc w:val="both"/>
              <w:rPr>
                <w:rFonts w:eastAsia="Times New Roman"/>
                <w:b/>
                <w:i/>
                <w:spacing w:val="-1"/>
                <w:sz w:val="22"/>
                <w:szCs w:val="22"/>
                <w:lang w:val="ru-RU" w:eastAsia="en-US"/>
              </w:rPr>
            </w:pPr>
            <w:r>
              <w:rPr>
                <w:rFonts w:eastAsia="Times New Roman"/>
                <w:b/>
                <w:i/>
                <w:iCs/>
                <w:spacing w:val="-1"/>
                <w:sz w:val="22"/>
                <w:szCs w:val="22"/>
                <w:lang w:val="ru-RU" w:eastAsia="en-US"/>
              </w:rPr>
              <w:t>Выпускник научится понимать</w:t>
            </w:r>
            <w:r>
              <w:rPr>
                <w:rFonts w:eastAsia="Times New Roman"/>
                <w:b/>
                <w:i/>
                <w:spacing w:val="-1"/>
                <w:sz w:val="22"/>
                <w:szCs w:val="22"/>
                <w:lang w:val="ru-RU" w:eastAsia="en-US"/>
              </w:rPr>
              <w:t>:</w:t>
            </w:r>
          </w:p>
          <w:p>
            <w:pPr>
              <w:pStyle w:val="102"/>
              <w:numPr>
                <w:ilvl w:val="0"/>
                <w:numId w:val="85"/>
              </w:numPr>
              <w:tabs>
                <w:tab w:val="left" w:pos="851"/>
              </w:tabs>
              <w:ind w:left="0" w:firstLine="241"/>
              <w:jc w:val="both"/>
              <w:rPr>
                <w:spacing w:val="-1"/>
                <w:sz w:val="22"/>
                <w:szCs w:val="22"/>
                <w:lang w:eastAsia="en-US"/>
              </w:rPr>
            </w:pPr>
            <w:r>
              <w:rPr>
                <w:spacing w:val="-1"/>
                <w:sz w:val="22"/>
                <w:szCs w:val="22"/>
                <w:lang w:eastAsia="en-US"/>
              </w:rPr>
              <w:t>источники информационных угроз, вредоносные программы и нежелательные рассылки, поступающие на мобильный телефон, планшет, компьютер;</w:t>
            </w:r>
          </w:p>
          <w:p>
            <w:pPr>
              <w:pStyle w:val="102"/>
              <w:numPr>
                <w:ilvl w:val="0"/>
                <w:numId w:val="85"/>
              </w:numPr>
              <w:tabs>
                <w:tab w:val="left" w:pos="851"/>
              </w:tabs>
              <w:ind w:left="0" w:firstLine="241"/>
              <w:jc w:val="both"/>
              <w:rPr>
                <w:spacing w:val="-1"/>
                <w:sz w:val="22"/>
                <w:szCs w:val="22"/>
                <w:lang w:eastAsia="en-US"/>
              </w:rPr>
            </w:pPr>
            <w:r>
              <w:rPr>
                <w:spacing w:val="-1"/>
                <w:sz w:val="22"/>
                <w:szCs w:val="22"/>
                <w:lang w:eastAsia="en-US"/>
              </w:rPr>
              <w:t>роль близких людей, семьи, правоохранительных органов для устранения проблем и угроз в сети Интернет и мобильной телефонной связи, телефоны экстренных служб;</w:t>
            </w:r>
          </w:p>
          <w:p>
            <w:pPr>
              <w:pStyle w:val="102"/>
              <w:numPr>
                <w:ilvl w:val="0"/>
                <w:numId w:val="85"/>
              </w:numPr>
              <w:tabs>
                <w:tab w:val="left" w:pos="851"/>
              </w:tabs>
              <w:ind w:left="0" w:firstLine="241"/>
              <w:jc w:val="both"/>
              <w:rPr>
                <w:spacing w:val="-1"/>
                <w:sz w:val="22"/>
                <w:szCs w:val="22"/>
                <w:lang w:eastAsia="en-US"/>
              </w:rPr>
            </w:pPr>
            <w:r>
              <w:rPr>
                <w:spacing w:val="-1"/>
                <w:sz w:val="22"/>
                <w:szCs w:val="22"/>
                <w:lang w:eastAsia="en-US"/>
              </w:rPr>
              <w:t>виды информационных угроз, правила поведения для защиты от угроз, виды правовой ответственности за проступки и преступления в сфере информационной безопасности;</w:t>
            </w:r>
          </w:p>
          <w:p>
            <w:pPr>
              <w:tabs>
                <w:tab w:val="left" w:pos="851"/>
              </w:tabs>
              <w:autoSpaceDE/>
              <w:autoSpaceDN/>
              <w:adjustRightInd/>
              <w:ind w:firstLine="241"/>
              <w:jc w:val="both"/>
              <w:rPr>
                <w:rFonts w:eastAsia="Times New Roman"/>
                <w:b/>
                <w:i/>
                <w:spacing w:val="-1"/>
                <w:sz w:val="22"/>
                <w:szCs w:val="22"/>
                <w:lang w:val="ru-RU" w:eastAsia="en-US"/>
              </w:rPr>
            </w:pPr>
            <w:r>
              <w:rPr>
                <w:rFonts w:eastAsia="Times New Roman"/>
                <w:b/>
                <w:i/>
                <w:spacing w:val="-1"/>
                <w:sz w:val="22"/>
                <w:szCs w:val="22"/>
                <w:lang w:val="ru-RU" w:eastAsia="en-US"/>
              </w:rPr>
              <w:t>Выпускник научится применять на практике:</w:t>
            </w:r>
          </w:p>
          <w:p>
            <w:pPr>
              <w:pStyle w:val="102"/>
              <w:numPr>
                <w:ilvl w:val="0"/>
                <w:numId w:val="85"/>
              </w:numPr>
              <w:ind w:left="0" w:firstLine="382"/>
              <w:jc w:val="both"/>
              <w:rPr>
                <w:spacing w:val="-1"/>
                <w:sz w:val="22"/>
                <w:szCs w:val="22"/>
                <w:lang w:eastAsia="en-US"/>
              </w:rPr>
            </w:pPr>
            <w:r>
              <w:rPr>
                <w:spacing w:val="-1"/>
                <w:sz w:val="22"/>
                <w:szCs w:val="22"/>
                <w:lang w:eastAsia="en-US"/>
              </w:rPr>
              <w:t>правила цифровой гигиены для использования средств защиты персональных данных (формировать и использовать пароль, использовать код защиты персонального устройства, регистрироваться на сайтах без распространения личных данных);</w:t>
            </w:r>
          </w:p>
          <w:p>
            <w:pPr>
              <w:pStyle w:val="102"/>
              <w:numPr>
                <w:ilvl w:val="0"/>
                <w:numId w:val="85"/>
              </w:numPr>
              <w:ind w:left="0" w:firstLine="382"/>
              <w:jc w:val="both"/>
              <w:rPr>
                <w:spacing w:val="-1"/>
                <w:sz w:val="22"/>
                <w:szCs w:val="22"/>
                <w:lang w:eastAsia="en-US"/>
              </w:rPr>
            </w:pPr>
            <w:r>
              <w:rPr>
                <w:spacing w:val="-1"/>
                <w:sz w:val="22"/>
                <w:szCs w:val="22"/>
                <w:lang w:eastAsia="en-US"/>
              </w:rPr>
              <w:t>компетенции медиаинформационной грамотности при работе с информацией в сети Интернет, критическое и избирательное отношение к источникам информации.</w:t>
            </w:r>
          </w:p>
        </w:tc>
        <w:tc>
          <w:tcPr>
            <w:tcW w:w="4537" w:type="dxa"/>
          </w:tcPr>
          <w:p>
            <w:pPr>
              <w:pStyle w:val="50"/>
              <w:rPr>
                <w:rFonts w:ascii="Times New Roman" w:hAnsi="Times New Roman"/>
                <w:b/>
                <w:i/>
                <w:sz w:val="22"/>
                <w:szCs w:val="22"/>
                <w:lang w:val="ru-RU"/>
              </w:rPr>
            </w:pPr>
            <w:r>
              <w:rPr>
                <w:rFonts w:ascii="Times New Roman" w:hAnsi="Times New Roman"/>
                <w:b/>
                <w:sz w:val="22"/>
                <w:szCs w:val="22"/>
                <w:lang w:val="ru-RU"/>
              </w:rPr>
              <w:t xml:space="preserve"> </w:t>
            </w:r>
            <w:r>
              <w:rPr>
                <w:rFonts w:ascii="Times New Roman" w:hAnsi="Times New Roman"/>
                <w:b/>
                <w:i/>
                <w:sz w:val="22"/>
                <w:szCs w:val="22"/>
                <w:lang w:val="ru-RU"/>
              </w:rPr>
              <w:t>Выпускник получит возможность научиться:</w:t>
            </w:r>
          </w:p>
          <w:p>
            <w:pPr>
              <w:pStyle w:val="275"/>
              <w:numPr>
                <w:ilvl w:val="0"/>
                <w:numId w:val="86"/>
              </w:numPr>
              <w:spacing w:before="0" w:beforeAutospacing="0" w:after="0" w:afterAutospacing="0"/>
              <w:rPr>
                <w:i/>
                <w:sz w:val="22"/>
                <w:szCs w:val="22"/>
              </w:rPr>
            </w:pPr>
            <w:r>
              <w:rPr>
                <w:i/>
                <w:sz w:val="22"/>
                <w:szCs w:val="22"/>
              </w:rPr>
              <w:t>объяснять необходимость изучения проблемы информационной безопасности;</w:t>
            </w:r>
          </w:p>
          <w:p>
            <w:pPr>
              <w:pStyle w:val="275"/>
              <w:numPr>
                <w:ilvl w:val="0"/>
                <w:numId w:val="86"/>
              </w:numPr>
              <w:spacing w:before="0" w:beforeAutospacing="0" w:after="0" w:afterAutospacing="0"/>
              <w:rPr>
                <w:i/>
                <w:sz w:val="22"/>
                <w:szCs w:val="22"/>
              </w:rPr>
            </w:pPr>
            <w:r>
              <w:rPr>
                <w:i/>
                <w:sz w:val="22"/>
                <w:szCs w:val="22"/>
              </w:rPr>
              <w:t xml:space="preserve"> применять методы профилактики и защиты информационных ресурсов от вредоносного программного обеспечения; </w:t>
            </w:r>
          </w:p>
          <w:p>
            <w:pPr>
              <w:tabs>
                <w:tab w:val="left" w:pos="851"/>
              </w:tabs>
              <w:autoSpaceDE/>
              <w:autoSpaceDN/>
              <w:adjustRightInd/>
              <w:ind w:firstLine="851"/>
              <w:jc w:val="both"/>
              <w:rPr>
                <w:rFonts w:eastAsia="Times New Roman"/>
                <w:spacing w:val="-1"/>
                <w:lang w:val="ru-RU" w:eastAsia="en-US"/>
              </w:rPr>
            </w:pPr>
            <w:r>
              <w:rPr>
                <w:rFonts w:eastAsia="Times New Roman"/>
                <w:i/>
                <w:spacing w:val="-1"/>
                <w:lang w:val="ru-RU" w:eastAsia="en-US"/>
              </w:rPr>
              <w:t>Выпускник освоит нормы культуры информационной безопасности в системе</w:t>
            </w:r>
            <w:r>
              <w:rPr>
                <w:rFonts w:eastAsia="Times New Roman"/>
                <w:spacing w:val="-1"/>
                <w:lang w:val="ru-RU" w:eastAsia="en-US"/>
              </w:rPr>
              <w:t xml:space="preserve"> </w:t>
            </w:r>
            <w:r>
              <w:rPr>
                <w:rFonts w:eastAsia="Times New Roman"/>
                <w:i/>
                <w:iCs/>
                <w:spacing w:val="-1"/>
                <w:lang w:val="ru-RU" w:eastAsia="en-US"/>
              </w:rPr>
              <w:t>универсальных учебных действий</w:t>
            </w:r>
            <w:r>
              <w:rPr>
                <w:rFonts w:eastAsia="Times New Roman"/>
                <w:spacing w:val="-1"/>
                <w:lang w:val="ru-RU" w:eastAsia="en-US"/>
              </w:rPr>
              <w:t xml:space="preserve"> для самостоятельного использования в учебно-познавательной и досуговой деятельности позитивного Интернета и средств электронного обучения с соблюдением правил информационной безопасности.</w:t>
            </w:r>
          </w:p>
          <w:p>
            <w:pPr>
              <w:pStyle w:val="275"/>
              <w:spacing w:before="0" w:beforeAutospacing="0" w:after="0" w:afterAutospacing="0"/>
              <w:rPr>
                <w: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275"/>
              <w:spacing w:before="0" w:beforeAutospacing="0" w:after="0" w:afterAutospacing="0"/>
              <w:jc w:val="center"/>
              <w:rPr>
                <w:b/>
                <w:sz w:val="22"/>
                <w:szCs w:val="22"/>
              </w:rPr>
            </w:pPr>
            <w:r>
              <w:rPr>
                <w:b/>
                <w:sz w:val="22"/>
                <w:szCs w:val="22"/>
              </w:rPr>
              <w:t>1.2.5.41. Основы проектной деятельности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ind w:left="720"/>
              <w:rPr>
                <w:b/>
                <w:bCs/>
                <w:color w:val="000000"/>
                <w:sz w:val="22"/>
                <w:szCs w:val="22"/>
              </w:rPr>
            </w:pPr>
          </w:p>
        </w:tc>
        <w:tc>
          <w:tcPr>
            <w:tcW w:w="4178" w:type="dxa"/>
          </w:tcPr>
          <w:p>
            <w:pPr>
              <w:pStyle w:val="102"/>
              <w:numPr>
                <w:ilvl w:val="0"/>
                <w:numId w:val="87"/>
              </w:numPr>
              <w:rPr>
                <w:sz w:val="22"/>
                <w:szCs w:val="22"/>
              </w:rPr>
            </w:pPr>
            <w:r>
              <w:rPr>
                <w:b/>
                <w:sz w:val="22"/>
                <w:szCs w:val="22"/>
              </w:rPr>
              <w:t xml:space="preserve">Выпускник научится: </w:t>
            </w:r>
          </w:p>
          <w:p>
            <w:pPr>
              <w:pStyle w:val="102"/>
              <w:numPr>
                <w:ilvl w:val="0"/>
                <w:numId w:val="87"/>
              </w:numPr>
              <w:jc w:val="both"/>
              <w:rPr>
                <w:sz w:val="22"/>
                <w:szCs w:val="22"/>
              </w:rPr>
            </w:pPr>
            <w:r>
              <w:rPr>
                <w:sz w:val="22"/>
                <w:szCs w:val="22"/>
              </w:rPr>
              <w:t>планировать и выполнять учебные проекты: выявлять и формулировать</w:t>
            </w:r>
          </w:p>
          <w:p>
            <w:pPr>
              <w:pStyle w:val="102"/>
              <w:numPr>
                <w:ilvl w:val="1"/>
                <w:numId w:val="87"/>
              </w:numPr>
              <w:jc w:val="both"/>
              <w:rPr>
                <w:sz w:val="22"/>
                <w:szCs w:val="22"/>
              </w:rPr>
            </w:pPr>
            <w:r>
              <w:rPr>
                <w:sz w:val="22"/>
                <w:szCs w:val="22"/>
              </w:rPr>
              <w:t>проблему; обосновывать цель проекта; планировать этапы выполнения</w:t>
            </w:r>
          </w:p>
          <w:p>
            <w:pPr>
              <w:pStyle w:val="102"/>
              <w:numPr>
                <w:ilvl w:val="1"/>
                <w:numId w:val="87"/>
              </w:numPr>
              <w:jc w:val="both"/>
              <w:rPr>
                <w:sz w:val="22"/>
                <w:szCs w:val="22"/>
              </w:rPr>
            </w:pPr>
            <w:r>
              <w:rPr>
                <w:sz w:val="22"/>
                <w:szCs w:val="22"/>
              </w:rPr>
              <w:t>работ; контролировать ход и результаты выполнения проекта,</w:t>
            </w:r>
          </w:p>
          <w:p>
            <w:pPr>
              <w:pStyle w:val="102"/>
              <w:numPr>
                <w:ilvl w:val="0"/>
                <w:numId w:val="87"/>
              </w:numPr>
              <w:jc w:val="both"/>
              <w:rPr>
                <w:sz w:val="22"/>
                <w:szCs w:val="22"/>
              </w:rPr>
            </w:pPr>
            <w:r>
              <w:rPr>
                <w:sz w:val="22"/>
                <w:szCs w:val="22"/>
              </w:rPr>
              <w:t>составлять индивидуальный план реализации проекта;</w:t>
            </w:r>
          </w:p>
          <w:p>
            <w:pPr>
              <w:pStyle w:val="102"/>
              <w:numPr>
                <w:ilvl w:val="0"/>
                <w:numId w:val="87"/>
              </w:numPr>
              <w:jc w:val="both"/>
              <w:rPr>
                <w:sz w:val="22"/>
                <w:szCs w:val="22"/>
              </w:rPr>
            </w:pPr>
            <w:r>
              <w:rPr>
                <w:sz w:val="22"/>
                <w:szCs w:val="22"/>
              </w:rPr>
              <w:t xml:space="preserve"> публично представить результаты проектной деятельности;</w:t>
            </w:r>
          </w:p>
          <w:p>
            <w:pPr>
              <w:pStyle w:val="102"/>
              <w:numPr>
                <w:ilvl w:val="0"/>
                <w:numId w:val="87"/>
              </w:numPr>
              <w:jc w:val="both"/>
              <w:rPr>
                <w:sz w:val="22"/>
                <w:szCs w:val="22"/>
              </w:rPr>
            </w:pPr>
            <w:r>
              <w:rPr>
                <w:sz w:val="22"/>
                <w:szCs w:val="22"/>
              </w:rPr>
              <w:t xml:space="preserve"> целенаправленно и осознанно развивать свои познавательные, коммуникативные способности;</w:t>
            </w:r>
          </w:p>
          <w:p>
            <w:pPr>
              <w:pStyle w:val="102"/>
              <w:numPr>
                <w:ilvl w:val="0"/>
                <w:numId w:val="87"/>
              </w:numPr>
              <w:jc w:val="both"/>
              <w:rPr>
                <w:sz w:val="22"/>
                <w:szCs w:val="22"/>
              </w:rPr>
            </w:pPr>
            <w:r>
              <w:rPr>
                <w:sz w:val="22"/>
                <w:szCs w:val="22"/>
              </w:rPr>
              <w:t>работать с различными источниками информации, используя разные формы работы с литературой, составлять библиографию и список литературы.</w:t>
            </w:r>
          </w:p>
        </w:tc>
        <w:tc>
          <w:tcPr>
            <w:tcW w:w="4537" w:type="dxa"/>
          </w:tcPr>
          <w:p>
            <w:pPr>
              <w:pStyle w:val="275"/>
              <w:spacing w:before="0" w:beforeAutospacing="0" w:after="0" w:afterAutospacing="0"/>
              <w:rPr>
                <w:b/>
                <w:i/>
                <w:sz w:val="22"/>
                <w:szCs w:val="22"/>
              </w:rPr>
            </w:pPr>
            <w:r>
              <w:rPr>
                <w:b/>
                <w:i/>
                <w:sz w:val="22"/>
                <w:szCs w:val="22"/>
              </w:rPr>
              <w:t>Выпускник получит возможность научиться:</w:t>
            </w:r>
          </w:p>
          <w:p>
            <w:pPr>
              <w:pStyle w:val="275"/>
              <w:numPr>
                <w:ilvl w:val="0"/>
                <w:numId w:val="88"/>
              </w:numPr>
              <w:spacing w:before="0" w:beforeAutospacing="0" w:after="0" w:afterAutospacing="0"/>
              <w:rPr>
                <w:i/>
                <w:sz w:val="22"/>
                <w:szCs w:val="22"/>
              </w:rPr>
            </w:pPr>
            <w:r>
              <w:rPr>
                <w:i/>
                <w:sz w:val="22"/>
                <w:szCs w:val="22"/>
              </w:rPr>
              <w:t xml:space="preserve">владеть технологиями проектирования через создание проекта, технологией публичной защиты проектов: </w:t>
            </w:r>
          </w:p>
          <w:p>
            <w:pPr>
              <w:pStyle w:val="275"/>
              <w:numPr>
                <w:ilvl w:val="0"/>
                <w:numId w:val="88"/>
              </w:numPr>
              <w:spacing w:before="0" w:beforeAutospacing="0" w:after="0" w:afterAutospacing="0"/>
              <w:rPr>
                <w:i/>
                <w:sz w:val="22"/>
                <w:szCs w:val="22"/>
              </w:rPr>
            </w:pPr>
            <w:r>
              <w:rPr>
                <w:i/>
                <w:sz w:val="22"/>
                <w:szCs w:val="22"/>
              </w:rPr>
              <w:t xml:space="preserve"> коллективной проектной деятельности и решений специфических проблемных ситуаций, возникающих в групповом процессе;</w:t>
            </w:r>
          </w:p>
          <w:p>
            <w:pPr>
              <w:pStyle w:val="275"/>
              <w:numPr>
                <w:ilvl w:val="0"/>
                <w:numId w:val="88"/>
              </w:numPr>
              <w:spacing w:before="0" w:beforeAutospacing="0" w:after="0" w:afterAutospacing="0"/>
              <w:rPr>
                <w:i/>
                <w:sz w:val="22"/>
                <w:szCs w:val="22"/>
              </w:rPr>
            </w:pPr>
            <w:r>
              <w:rPr>
                <w:i/>
                <w:sz w:val="22"/>
                <w:szCs w:val="22"/>
              </w:rPr>
              <w:t xml:space="preserve"> переносить полученных учебных навыков в ситуации реальной жизнедеятельности и реального общения; </w:t>
            </w:r>
          </w:p>
          <w:p>
            <w:pPr>
              <w:pStyle w:val="275"/>
              <w:numPr>
                <w:ilvl w:val="0"/>
                <w:numId w:val="88"/>
              </w:numPr>
              <w:spacing w:before="0" w:beforeAutospacing="0" w:after="0" w:afterAutospacing="0"/>
              <w:rPr>
                <w:i/>
                <w:sz w:val="22"/>
                <w:szCs w:val="22"/>
              </w:rPr>
            </w:pPr>
            <w:r>
              <w:rPr>
                <w:i/>
                <w:sz w:val="22"/>
                <w:szCs w:val="22"/>
              </w:rPr>
              <w:t>самостоятельно творчески мыслить и использовать это умение на практике</w:t>
            </w:r>
          </w:p>
          <w:p>
            <w:pPr>
              <w:pStyle w:val="275"/>
              <w:numPr>
                <w:ilvl w:val="0"/>
                <w:numId w:val="88"/>
              </w:numPr>
              <w:spacing w:before="0" w:beforeAutospacing="0" w:after="0" w:afterAutospacing="0"/>
              <w:rPr>
                <w:b/>
                <w:sz w:val="22"/>
                <w:szCs w:val="22"/>
              </w:rPr>
            </w:pPr>
            <w:r>
              <w:rPr>
                <w:i/>
                <w:sz w:val="22"/>
                <w:szCs w:val="22"/>
              </w:rPr>
              <w:t xml:space="preserve"> ориентироваться в информационном пространстве</w:t>
            </w:r>
            <w:r>
              <w:rPr>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275"/>
              <w:spacing w:before="0" w:beforeAutospacing="0" w:after="0" w:afterAutospacing="0"/>
              <w:jc w:val="center"/>
              <w:rPr>
                <w:b/>
                <w:sz w:val="22"/>
                <w:szCs w:val="22"/>
              </w:rPr>
            </w:pPr>
            <w:r>
              <w:rPr>
                <w:b/>
                <w:sz w:val="22"/>
                <w:szCs w:val="22"/>
              </w:rPr>
              <w:t>1.2.5.42. Введение в естествознание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rPr>
                <w:b/>
                <w:bCs/>
                <w:color w:val="000000"/>
                <w:sz w:val="22"/>
                <w:szCs w:val="22"/>
              </w:rPr>
            </w:pPr>
          </w:p>
        </w:tc>
        <w:tc>
          <w:tcPr>
            <w:tcW w:w="4178" w:type="dxa"/>
          </w:tcPr>
          <w:p>
            <w:pPr>
              <w:jc w:val="both"/>
              <w:rPr>
                <w:sz w:val="22"/>
                <w:szCs w:val="22"/>
                <w:lang w:val="ru-RU"/>
              </w:rPr>
            </w:pPr>
            <w:r>
              <w:rPr>
                <w:b/>
                <w:sz w:val="22"/>
                <w:szCs w:val="22"/>
                <w:lang w:val="ru-RU"/>
              </w:rPr>
              <w:t xml:space="preserve">Выпускник научится: </w:t>
            </w:r>
          </w:p>
          <w:p>
            <w:pPr>
              <w:ind w:left="284"/>
              <w:jc w:val="both"/>
              <w:rPr>
                <w:rFonts w:eastAsia="Times New Roman"/>
                <w:sz w:val="22"/>
                <w:szCs w:val="22"/>
                <w:lang w:val="ru-RU"/>
              </w:rPr>
            </w:pPr>
            <w:r>
              <w:rPr>
                <w:sz w:val="22"/>
                <w:szCs w:val="22"/>
                <w:lang w:val="ru-RU"/>
              </w:rPr>
              <w:t xml:space="preserve"> </w:t>
            </w:r>
            <w:r>
              <w:rPr>
                <w:rFonts w:eastAsia="Times New Roman"/>
                <w:b/>
                <w:sz w:val="22"/>
                <w:szCs w:val="22"/>
                <w:lang w:val="ru-RU"/>
              </w:rPr>
              <w:t xml:space="preserve">Обучающийся научится </w:t>
            </w:r>
            <w:r>
              <w:rPr>
                <w:rFonts w:eastAsia="Times New Roman"/>
                <w:sz w:val="22"/>
                <w:szCs w:val="22"/>
                <w:lang w:val="ru-RU"/>
              </w:rPr>
              <w:t>:</w:t>
            </w:r>
          </w:p>
          <w:p>
            <w:pPr>
              <w:pStyle w:val="102"/>
              <w:numPr>
                <w:ilvl w:val="0"/>
                <w:numId w:val="89"/>
              </w:numPr>
              <w:ind w:left="0" w:firstLine="241"/>
              <w:jc w:val="both"/>
              <w:rPr>
                <w:sz w:val="22"/>
                <w:szCs w:val="22"/>
              </w:rPr>
            </w:pPr>
            <w:r>
              <w:rPr>
                <w:sz w:val="22"/>
                <w:szCs w:val="22"/>
              </w:rPr>
              <w:t xml:space="preserve">•описывать свойства твёрдых, жидких, газообразных веществ, выделяя их существенные признаки; </w:t>
            </w:r>
          </w:p>
          <w:p>
            <w:pPr>
              <w:pStyle w:val="102"/>
              <w:numPr>
                <w:ilvl w:val="0"/>
                <w:numId w:val="89"/>
              </w:numPr>
              <w:ind w:left="0" w:firstLine="241"/>
              <w:jc w:val="both"/>
              <w:rPr>
                <w:sz w:val="22"/>
                <w:szCs w:val="22"/>
              </w:rPr>
            </w:pPr>
            <w:r>
              <w:rPr>
                <w:sz w:val="22"/>
                <w:szCs w:val="22"/>
              </w:rPr>
              <w:t xml:space="preserve">характеризовать вещества по составу, строению и свойствам, устанавливать причинно-следственные связи между данными характеристиками вещества; </w:t>
            </w:r>
          </w:p>
          <w:p>
            <w:pPr>
              <w:pStyle w:val="102"/>
              <w:numPr>
                <w:ilvl w:val="0"/>
                <w:numId w:val="89"/>
              </w:numPr>
              <w:ind w:left="0" w:firstLine="241"/>
              <w:jc w:val="both"/>
              <w:rPr>
                <w:sz w:val="22"/>
                <w:szCs w:val="22"/>
              </w:rPr>
            </w:pPr>
            <w:r>
              <w:rPr>
                <w:sz w:val="22"/>
                <w:szCs w:val="22"/>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pPr>
              <w:pStyle w:val="102"/>
              <w:numPr>
                <w:ilvl w:val="0"/>
                <w:numId w:val="89"/>
              </w:numPr>
              <w:ind w:left="0" w:firstLine="241"/>
              <w:jc w:val="both"/>
              <w:rPr>
                <w:sz w:val="22"/>
                <w:szCs w:val="22"/>
              </w:rPr>
            </w:pPr>
            <w:r>
              <w:rPr>
                <w:sz w:val="22"/>
                <w:szCs w:val="22"/>
              </w:rPr>
              <w:t>изображать состав простейших веществ с помощью химических формул и сущность химических реакций с помощью химических уравнений;</w:t>
            </w:r>
          </w:p>
          <w:p>
            <w:pPr>
              <w:pStyle w:val="102"/>
              <w:numPr>
                <w:ilvl w:val="0"/>
                <w:numId w:val="89"/>
              </w:numPr>
              <w:ind w:left="0" w:firstLine="241"/>
              <w:jc w:val="both"/>
              <w:rPr>
                <w:sz w:val="22"/>
                <w:szCs w:val="22"/>
              </w:rPr>
            </w:pPr>
            <w:r>
              <w:rPr>
                <w:sz w:val="22"/>
                <w:szCs w:val="22"/>
              </w:rPr>
              <w:t xml:space="preserve">описывать состав, свойства и значение (в природе и практической деятельности человека) простых веществ — кислорода и водорода; </w:t>
            </w:r>
          </w:p>
          <w:p>
            <w:pPr>
              <w:pStyle w:val="102"/>
              <w:numPr>
                <w:ilvl w:val="0"/>
                <w:numId w:val="89"/>
              </w:numPr>
              <w:ind w:left="0" w:firstLine="241"/>
              <w:jc w:val="both"/>
              <w:rPr>
                <w:sz w:val="22"/>
                <w:szCs w:val="22"/>
              </w:rPr>
            </w:pPr>
            <w:r>
              <w:rPr>
                <w:sz w:val="22"/>
                <w:szCs w:val="22"/>
              </w:rPr>
              <w:t>пользоваться лабораторным оборудованием и химической посудой;</w:t>
            </w:r>
          </w:p>
          <w:p>
            <w:pPr>
              <w:pStyle w:val="102"/>
              <w:numPr>
                <w:ilvl w:val="0"/>
                <w:numId w:val="89"/>
              </w:numPr>
              <w:ind w:left="0" w:firstLine="241"/>
              <w:jc w:val="both"/>
              <w:rPr>
                <w:sz w:val="22"/>
                <w:szCs w:val="22"/>
              </w:rPr>
            </w:pPr>
            <w:r>
              <w:rPr>
                <w:sz w:val="22"/>
                <w:szCs w:val="22"/>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pPr>
              <w:jc w:val="both"/>
              <w:rPr>
                <w:b/>
                <w:sz w:val="22"/>
                <w:szCs w:val="22"/>
                <w:lang w:val="ru-RU"/>
              </w:rPr>
            </w:pPr>
          </w:p>
        </w:tc>
        <w:tc>
          <w:tcPr>
            <w:tcW w:w="4537" w:type="dxa"/>
          </w:tcPr>
          <w:p>
            <w:pPr>
              <w:pStyle w:val="275"/>
              <w:spacing w:before="0" w:beforeAutospacing="0" w:after="0" w:afterAutospacing="0"/>
              <w:ind w:left="323"/>
              <w:rPr>
                <w:b/>
                <w:i/>
                <w:sz w:val="22"/>
                <w:szCs w:val="22"/>
              </w:rPr>
            </w:pPr>
            <w:r>
              <w:rPr>
                <w:b/>
                <w:i/>
                <w:sz w:val="22"/>
                <w:szCs w:val="22"/>
              </w:rPr>
              <w:t>Выпускник получит возможность научиться:</w:t>
            </w:r>
          </w:p>
          <w:p>
            <w:pPr>
              <w:pStyle w:val="102"/>
              <w:numPr>
                <w:ilvl w:val="0"/>
                <w:numId w:val="90"/>
              </w:numPr>
              <w:ind w:left="0" w:firstLine="323"/>
              <w:jc w:val="both"/>
              <w:rPr>
                <w:i/>
                <w:sz w:val="22"/>
                <w:szCs w:val="22"/>
              </w:rPr>
            </w:pPr>
            <w:r>
              <w:rPr>
                <w:i/>
                <w:sz w:val="22"/>
                <w:szCs w:val="22"/>
              </w:rPr>
              <w:t xml:space="preserve">грамотно обращаться с веществами в повседневной жизни; </w:t>
            </w:r>
          </w:p>
          <w:p>
            <w:pPr>
              <w:pStyle w:val="102"/>
              <w:numPr>
                <w:ilvl w:val="0"/>
                <w:numId w:val="90"/>
              </w:numPr>
              <w:ind w:left="0" w:firstLine="323"/>
              <w:jc w:val="both"/>
              <w:rPr>
                <w:i/>
                <w:sz w:val="22"/>
                <w:szCs w:val="22"/>
              </w:rPr>
            </w:pPr>
            <w:r>
              <w:rPr>
                <w:i/>
                <w:sz w:val="22"/>
                <w:szCs w:val="22"/>
              </w:rPr>
              <w:t xml:space="preserve">осознавать необходимость соблюдения правил экологически безопасного поведения в окружающей природной среде; </w:t>
            </w:r>
          </w:p>
          <w:p>
            <w:pPr>
              <w:pStyle w:val="102"/>
              <w:numPr>
                <w:ilvl w:val="0"/>
                <w:numId w:val="90"/>
              </w:numPr>
              <w:ind w:left="0" w:firstLine="323"/>
              <w:jc w:val="both"/>
              <w:rPr>
                <w:i/>
                <w:sz w:val="22"/>
                <w:szCs w:val="22"/>
              </w:rPr>
            </w:pPr>
            <w:r>
              <w:rPr>
                <w:i/>
                <w:sz w:val="22"/>
                <w:szCs w:val="22"/>
              </w:rPr>
              <w:t xml:space="preserve">понимать смысл и необходимость соблюдения предписаний, предлагаемых в инструкциях по использованию лекарств, средств бытовой химии и др.; </w:t>
            </w:r>
          </w:p>
          <w:p>
            <w:pPr>
              <w:pStyle w:val="102"/>
              <w:numPr>
                <w:ilvl w:val="0"/>
                <w:numId w:val="90"/>
              </w:numPr>
              <w:ind w:left="0" w:firstLine="323"/>
              <w:jc w:val="both"/>
              <w:rPr>
                <w:i/>
                <w:sz w:val="22"/>
                <w:szCs w:val="22"/>
              </w:rPr>
            </w:pPr>
            <w:r>
              <w:rPr>
                <w:i/>
                <w:sz w:val="22"/>
                <w:szCs w:val="22"/>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pPr>
              <w:pStyle w:val="102"/>
              <w:numPr>
                <w:ilvl w:val="0"/>
                <w:numId w:val="90"/>
              </w:numPr>
              <w:ind w:left="0" w:firstLine="323"/>
              <w:jc w:val="both"/>
              <w:rPr>
                <w:i/>
                <w:sz w:val="22"/>
                <w:szCs w:val="22"/>
              </w:rPr>
            </w:pPr>
            <w:r>
              <w:rPr>
                <w:i/>
                <w:sz w:val="22"/>
                <w:szCs w:val="22"/>
              </w:rPr>
              <w:t xml:space="preserve">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 </w:t>
            </w:r>
          </w:p>
          <w:p>
            <w:pPr>
              <w:pStyle w:val="102"/>
              <w:numPr>
                <w:ilvl w:val="0"/>
                <w:numId w:val="90"/>
              </w:numPr>
              <w:ind w:left="0" w:firstLine="323"/>
              <w:jc w:val="both"/>
              <w:rPr>
                <w:b/>
                <w:i/>
                <w:sz w:val="22"/>
                <w:szCs w:val="22"/>
              </w:rPr>
            </w:pPr>
            <w:r>
              <w:rPr>
                <w:i/>
                <w:sz w:val="22"/>
                <w:szCs w:val="22"/>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r>
              <w:rPr>
                <w:b/>
                <w:i/>
                <w:sz w:val="22"/>
                <w:szCs w:val="22"/>
              </w:rPr>
              <w:t>.</w:t>
            </w:r>
          </w:p>
          <w:p>
            <w:pPr>
              <w:pStyle w:val="102"/>
              <w:numPr>
                <w:ilvl w:val="0"/>
                <w:numId w:val="90"/>
              </w:numPr>
              <w:ind w:left="0" w:firstLine="323"/>
              <w:jc w:val="both"/>
              <w:rPr>
                <w:i/>
                <w:sz w:val="22"/>
                <w:szCs w:val="22"/>
              </w:rPr>
            </w:pPr>
            <w:r>
              <w:rPr>
                <w:i/>
                <w:sz w:val="22"/>
                <w:szCs w:val="22"/>
              </w:rPr>
              <w:t xml:space="preserve">осознавать значение теоретических знаний для практической деятельности человека; </w:t>
            </w:r>
          </w:p>
          <w:p>
            <w:pPr>
              <w:pStyle w:val="102"/>
              <w:numPr>
                <w:ilvl w:val="0"/>
                <w:numId w:val="90"/>
              </w:numPr>
              <w:ind w:left="0" w:firstLine="323"/>
              <w:jc w:val="both"/>
              <w:rPr>
                <w:i/>
                <w:sz w:val="22"/>
                <w:szCs w:val="22"/>
              </w:rPr>
            </w:pPr>
            <w:r>
              <w:rPr>
                <w:i/>
                <w:sz w:val="22"/>
                <w:szCs w:val="22"/>
              </w:rPr>
              <w:t xml:space="preserve">описывать изученные объекты как системы, применяя логику системного анализа; </w:t>
            </w:r>
          </w:p>
          <w:p>
            <w:pPr>
              <w:pStyle w:val="102"/>
              <w:numPr>
                <w:ilvl w:val="0"/>
                <w:numId w:val="90"/>
              </w:numPr>
              <w:ind w:left="0" w:firstLine="323"/>
              <w:jc w:val="both"/>
              <w:rPr>
                <w:i/>
                <w:sz w:val="22"/>
                <w:szCs w:val="22"/>
              </w:rPr>
            </w:pPr>
            <w:r>
              <w:rPr>
                <w:i/>
                <w:sz w:val="22"/>
                <w:szCs w:val="22"/>
              </w:rPr>
              <w:t>применять знания о закономерностях периодической системы химических элементов для объяснения и предвидения свойств конкретных веществ.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275"/>
              <w:spacing w:before="0" w:beforeAutospacing="0" w:after="0" w:afterAutospacing="0"/>
              <w:jc w:val="center"/>
              <w:rPr>
                <w:b/>
                <w:sz w:val="22"/>
                <w:szCs w:val="22"/>
              </w:rPr>
            </w:pPr>
            <w:r>
              <w:rPr>
                <w:b/>
                <w:sz w:val="22"/>
                <w:szCs w:val="22"/>
              </w:rPr>
              <w:t>1.2.5.43. Математика: методы решения задач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jc w:val="center"/>
              <w:rPr>
                <w:b/>
                <w:bCs/>
                <w:color w:val="000000"/>
                <w:sz w:val="22"/>
                <w:szCs w:val="22"/>
              </w:rPr>
            </w:pPr>
          </w:p>
        </w:tc>
        <w:tc>
          <w:tcPr>
            <w:tcW w:w="4178" w:type="dxa"/>
          </w:tcPr>
          <w:p>
            <w:pPr>
              <w:pStyle w:val="205"/>
              <w:spacing w:line="240" w:lineRule="auto"/>
              <w:rPr>
                <w:rFonts w:eastAsia="Times New Roman"/>
                <w:color w:val="000000"/>
                <w:sz w:val="22"/>
                <w:szCs w:val="22"/>
                <w:lang w:val="ru-RU"/>
              </w:rPr>
            </w:pPr>
            <w:r>
              <w:rPr>
                <w:rFonts w:ascii="Arial" w:hAnsi="Arial" w:cs="Arial"/>
                <w:color w:val="000000"/>
                <w:sz w:val="22"/>
                <w:szCs w:val="22"/>
              </w:rPr>
              <w:t> </w:t>
            </w:r>
            <w:r>
              <w:rPr>
                <w:b/>
                <w:sz w:val="22"/>
                <w:szCs w:val="22"/>
                <w:lang w:val="ru-RU"/>
              </w:rPr>
              <w:t>Выпускник научится:</w:t>
            </w:r>
          </w:p>
          <w:p>
            <w:pPr>
              <w:pStyle w:val="102"/>
              <w:numPr>
                <w:ilvl w:val="0"/>
                <w:numId w:val="91"/>
              </w:numPr>
              <w:shd w:val="clear" w:color="auto" w:fill="FFFFFF"/>
              <w:ind w:left="176" w:firstLine="0"/>
              <w:rPr>
                <w:color w:val="000000"/>
                <w:sz w:val="22"/>
                <w:szCs w:val="22"/>
              </w:rPr>
            </w:pPr>
            <w:r>
              <w:rPr>
                <w:color w:val="000000"/>
                <w:sz w:val="22"/>
                <w:szCs w:val="22"/>
              </w:rPr>
              <w:t xml:space="preserve">работать с математическим текстом (структурирование, извлечение необходимой информации), </w:t>
            </w:r>
          </w:p>
          <w:p>
            <w:pPr>
              <w:pStyle w:val="102"/>
              <w:numPr>
                <w:ilvl w:val="0"/>
                <w:numId w:val="91"/>
              </w:numPr>
              <w:shd w:val="clear" w:color="auto" w:fill="FFFFFF"/>
              <w:ind w:left="176" w:firstLine="0"/>
              <w:rPr>
                <w:color w:val="000000"/>
                <w:sz w:val="22"/>
                <w:szCs w:val="22"/>
              </w:rPr>
            </w:pPr>
            <w:r>
              <w:rPr>
                <w:color w:val="000000"/>
                <w:sz w:val="22"/>
                <w:szCs w:val="22"/>
              </w:rPr>
              <w:t>точно и грамотно выражать свои мысли в устной и письменной речи, применяя математическую терминологию и символику,</w:t>
            </w:r>
          </w:p>
          <w:p>
            <w:pPr>
              <w:pStyle w:val="102"/>
              <w:numPr>
                <w:ilvl w:val="0"/>
                <w:numId w:val="91"/>
              </w:numPr>
              <w:shd w:val="clear" w:color="auto" w:fill="FFFFFF"/>
              <w:ind w:left="176" w:firstLine="0"/>
              <w:rPr>
                <w:color w:val="000000"/>
                <w:sz w:val="22"/>
                <w:szCs w:val="22"/>
              </w:rPr>
            </w:pPr>
            <w:r>
              <w:rPr>
                <w:color w:val="000000"/>
                <w:sz w:val="22"/>
                <w:szCs w:val="22"/>
              </w:rPr>
              <w:t xml:space="preserve">использовать различные языки математики (словесный, символический, графический), </w:t>
            </w:r>
          </w:p>
          <w:p>
            <w:pPr>
              <w:pStyle w:val="102"/>
              <w:numPr>
                <w:ilvl w:val="0"/>
                <w:numId w:val="91"/>
              </w:numPr>
              <w:shd w:val="clear" w:color="auto" w:fill="FFFFFF"/>
              <w:ind w:left="176" w:firstLine="0"/>
              <w:rPr>
                <w:color w:val="000000"/>
                <w:sz w:val="22"/>
                <w:szCs w:val="22"/>
              </w:rPr>
            </w:pPr>
            <w:r>
              <w:rPr>
                <w:color w:val="000000"/>
                <w:sz w:val="22"/>
                <w:szCs w:val="22"/>
              </w:rPr>
              <w:t>развитие способности обосновывать суждения, проводить классификацию;</w:t>
            </w:r>
          </w:p>
          <w:p>
            <w:pPr>
              <w:pStyle w:val="102"/>
              <w:numPr>
                <w:ilvl w:val="0"/>
                <w:numId w:val="91"/>
              </w:numPr>
              <w:shd w:val="clear" w:color="auto" w:fill="FFFFFF"/>
              <w:ind w:left="176" w:firstLine="0"/>
              <w:jc w:val="both"/>
              <w:rPr>
                <w:color w:val="000000"/>
                <w:sz w:val="22"/>
                <w:szCs w:val="22"/>
              </w:rPr>
            </w:pPr>
            <w:r>
              <w:rPr>
                <w:color w:val="000000"/>
                <w:sz w:val="22"/>
                <w:szCs w:val="22"/>
              </w:rPr>
              <w:t>владение базовым понятийным аппаратом: иметь представление об основных геометрических объектах (точка, прямая, ломаная, угол, многоугольник, многогранник, круг, окружность, шар, сфера и пр.), формирования представлений о статистических закономерностях в реальном мире и различных способах их изучения;</w:t>
            </w:r>
          </w:p>
          <w:p>
            <w:pPr>
              <w:pStyle w:val="102"/>
              <w:numPr>
                <w:ilvl w:val="0"/>
                <w:numId w:val="91"/>
              </w:numPr>
              <w:shd w:val="clear" w:color="auto" w:fill="FFFFFF"/>
              <w:ind w:left="176" w:firstLine="0"/>
              <w:jc w:val="both"/>
              <w:rPr>
                <w:color w:val="000000"/>
                <w:sz w:val="22"/>
                <w:szCs w:val="22"/>
              </w:rPr>
            </w:pPr>
            <w:r>
              <w:rPr>
                <w:color w:val="000000"/>
                <w:sz w:val="22"/>
                <w:szCs w:val="22"/>
              </w:rPr>
              <w:t>приобретения опыта измерения длин отрезков, величин углов, вычисления площадей и объёмов; понимания идеи измерения длин, площадей, объёмов;</w:t>
            </w:r>
          </w:p>
          <w:p>
            <w:pPr>
              <w:pStyle w:val="102"/>
              <w:numPr>
                <w:ilvl w:val="0"/>
                <w:numId w:val="91"/>
              </w:numPr>
              <w:shd w:val="clear" w:color="auto" w:fill="FFFFFF"/>
              <w:ind w:left="176" w:firstLine="0"/>
              <w:jc w:val="both"/>
              <w:rPr>
                <w:color w:val="000000"/>
                <w:sz w:val="22"/>
                <w:szCs w:val="22"/>
              </w:rPr>
            </w:pPr>
            <w:r>
              <w:rPr>
                <w:color w:val="000000"/>
                <w:sz w:val="22"/>
                <w:szCs w:val="22"/>
              </w:rPr>
              <w:t>знакомства с идеями равенства фигур, симметрии; умения распознавать и изображать равные и симметричные фигуры,</w:t>
            </w:r>
          </w:p>
          <w:p>
            <w:pPr>
              <w:pStyle w:val="102"/>
              <w:numPr>
                <w:ilvl w:val="0"/>
                <w:numId w:val="91"/>
              </w:numPr>
              <w:shd w:val="clear" w:color="auto" w:fill="FFFFFF"/>
              <w:ind w:left="176" w:firstLine="0"/>
              <w:jc w:val="both"/>
              <w:rPr>
                <w:color w:val="000000"/>
                <w:sz w:val="22"/>
                <w:szCs w:val="22"/>
              </w:rPr>
            </w:pPr>
            <w:r>
              <w:rPr>
                <w:color w:val="000000"/>
                <w:sz w:val="22"/>
                <w:szCs w:val="22"/>
              </w:rPr>
              <w:t xml:space="preserve">усвоения на наглядном уровне знаний о свойствах плоских и пространственных фигур; </w:t>
            </w:r>
          </w:p>
          <w:p>
            <w:pPr>
              <w:pStyle w:val="102"/>
              <w:numPr>
                <w:ilvl w:val="0"/>
                <w:numId w:val="91"/>
              </w:numPr>
              <w:shd w:val="clear" w:color="auto" w:fill="FFFFFF"/>
              <w:ind w:left="176" w:firstLine="0"/>
              <w:jc w:val="both"/>
              <w:rPr>
                <w:color w:val="000000"/>
                <w:sz w:val="22"/>
                <w:szCs w:val="22"/>
              </w:rPr>
            </w:pPr>
            <w:r>
              <w:rPr>
                <w:color w:val="000000"/>
                <w:sz w:val="22"/>
                <w:szCs w:val="22"/>
              </w:rPr>
              <w:t>приобретения навыков их изображения; умения использовать геометрический язык для описания предметов окружающего мира.</w:t>
            </w:r>
          </w:p>
          <w:p>
            <w:pPr>
              <w:shd w:val="clear" w:color="auto" w:fill="FFFFFF"/>
              <w:ind w:left="176"/>
              <w:jc w:val="both"/>
              <w:rPr>
                <w:color w:val="000000"/>
                <w:sz w:val="22"/>
                <w:szCs w:val="22"/>
                <w:lang w:val="ru-RU"/>
              </w:rPr>
            </w:pPr>
          </w:p>
          <w:p>
            <w:pPr>
              <w:shd w:val="clear" w:color="auto" w:fill="FFFFFF"/>
              <w:ind w:left="176"/>
              <w:jc w:val="both"/>
              <w:rPr>
                <w:color w:val="000000"/>
                <w:sz w:val="22"/>
                <w:szCs w:val="22"/>
                <w:lang w:val="ru-RU"/>
              </w:rPr>
            </w:pPr>
          </w:p>
        </w:tc>
        <w:tc>
          <w:tcPr>
            <w:tcW w:w="4537" w:type="dxa"/>
          </w:tcPr>
          <w:p>
            <w:pPr>
              <w:pStyle w:val="46"/>
              <w:shd w:val="clear" w:color="auto" w:fill="FFFFFF"/>
              <w:spacing w:before="0" w:beforeAutospacing="0" w:after="0" w:afterAutospacing="0"/>
              <w:rPr>
                <w:b/>
                <w:i/>
                <w:sz w:val="22"/>
                <w:szCs w:val="22"/>
              </w:rPr>
            </w:pPr>
            <w:r>
              <w:rPr>
                <w:b/>
                <w:i/>
                <w:sz w:val="22"/>
                <w:szCs w:val="22"/>
              </w:rPr>
              <w:t>Выпускник получит возможность научиться:</w:t>
            </w:r>
          </w:p>
          <w:p>
            <w:pPr>
              <w:pStyle w:val="260"/>
              <w:numPr>
                <w:ilvl w:val="0"/>
                <w:numId w:val="92"/>
              </w:numPr>
              <w:shd w:val="clear" w:color="auto" w:fill="FFFFFF"/>
              <w:spacing w:before="0" w:beforeAutospacing="0" w:after="0" w:afterAutospacing="0"/>
              <w:ind w:left="34" w:firstLine="0"/>
              <w:jc w:val="both"/>
              <w:rPr>
                <w:rStyle w:val="259"/>
                <w:rFonts w:eastAsiaTheme="majorEastAsia"/>
                <w:i/>
                <w:color w:val="000000"/>
                <w:sz w:val="22"/>
                <w:szCs w:val="22"/>
              </w:rPr>
            </w:pPr>
            <w:r>
              <w:rPr>
                <w:rStyle w:val="259"/>
                <w:rFonts w:eastAsiaTheme="majorEastAsia"/>
                <w:i/>
                <w:color w:val="000000"/>
                <w:sz w:val="22"/>
                <w:szCs w:val="22"/>
              </w:rPr>
              <w:t xml:space="preserve"> находить несколько вариантов решения задачи. </w:t>
            </w:r>
          </w:p>
          <w:p>
            <w:pPr>
              <w:pStyle w:val="260"/>
              <w:numPr>
                <w:ilvl w:val="0"/>
                <w:numId w:val="92"/>
              </w:numPr>
              <w:shd w:val="clear" w:color="auto" w:fill="FFFFFF"/>
              <w:spacing w:before="0" w:beforeAutospacing="0" w:after="0" w:afterAutospacing="0"/>
              <w:ind w:left="34" w:firstLine="0"/>
              <w:jc w:val="both"/>
              <w:rPr>
                <w:i/>
                <w:color w:val="000000"/>
                <w:sz w:val="22"/>
                <w:szCs w:val="22"/>
              </w:rPr>
            </w:pPr>
            <w:r>
              <w:rPr>
                <w:rStyle w:val="259"/>
                <w:rFonts w:eastAsiaTheme="majorEastAsia"/>
                <w:i/>
                <w:color w:val="000000"/>
                <w:sz w:val="22"/>
                <w:szCs w:val="22"/>
              </w:rPr>
              <w:t>находить для себя новые способы не только при решении математических задач и головоломок, но и любых жизненных ситуаций.</w:t>
            </w:r>
          </w:p>
          <w:p>
            <w:pPr>
              <w:pStyle w:val="260"/>
              <w:numPr>
                <w:ilvl w:val="0"/>
                <w:numId w:val="92"/>
              </w:numPr>
              <w:shd w:val="clear" w:color="auto" w:fill="FFFFFF"/>
              <w:spacing w:before="0" w:beforeAutospacing="0" w:after="0" w:afterAutospacing="0"/>
              <w:ind w:left="34" w:firstLine="0"/>
              <w:jc w:val="both"/>
              <w:rPr>
                <w:i/>
                <w:color w:val="000000"/>
                <w:sz w:val="22"/>
                <w:szCs w:val="22"/>
              </w:rPr>
            </w:pPr>
            <w:r>
              <w:rPr>
                <w:rStyle w:val="259"/>
                <w:rFonts w:eastAsiaTheme="majorEastAsia"/>
                <w:i/>
                <w:color w:val="000000"/>
                <w:sz w:val="22"/>
                <w:szCs w:val="22"/>
              </w:rPr>
              <w:t>вырастет уровень умений рассуждать, обобщать</w:t>
            </w:r>
          </w:p>
          <w:p>
            <w:pPr>
              <w:pStyle w:val="275"/>
              <w:spacing w:before="0" w:beforeAutospacing="0" w:after="0" w:afterAutospacing="0"/>
              <w:jc w:val="center"/>
              <w:rPr>
                <w:b/>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275"/>
              <w:spacing w:before="0" w:beforeAutospacing="0" w:after="0" w:afterAutospacing="0"/>
              <w:jc w:val="center"/>
              <w:rPr>
                <w:b/>
                <w:sz w:val="22"/>
                <w:szCs w:val="22"/>
              </w:rPr>
            </w:pPr>
            <w:r>
              <w:rPr>
                <w:b/>
                <w:sz w:val="22"/>
                <w:szCs w:val="22"/>
              </w:rPr>
              <w:t>1.2.5.44.Программирование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jc w:val="center"/>
              <w:rPr>
                <w:b/>
                <w:bCs/>
                <w:color w:val="000000"/>
                <w:sz w:val="22"/>
                <w:szCs w:val="22"/>
              </w:rPr>
            </w:pPr>
          </w:p>
        </w:tc>
        <w:tc>
          <w:tcPr>
            <w:tcW w:w="4178" w:type="dxa"/>
          </w:tcPr>
          <w:p>
            <w:pPr>
              <w:pStyle w:val="205"/>
              <w:spacing w:line="240" w:lineRule="auto"/>
              <w:ind w:firstLine="0"/>
              <w:rPr>
                <w:rFonts w:eastAsia="Times New Roman"/>
                <w:color w:val="000000"/>
                <w:sz w:val="22"/>
                <w:szCs w:val="22"/>
                <w:lang w:val="ru-RU"/>
              </w:rPr>
            </w:pPr>
            <w:r>
              <w:rPr>
                <w:rFonts w:ascii="Arial" w:hAnsi="Arial" w:cs="Arial"/>
                <w:color w:val="000000"/>
                <w:sz w:val="22"/>
                <w:szCs w:val="22"/>
              </w:rPr>
              <w:t> </w:t>
            </w:r>
            <w:r>
              <w:rPr>
                <w:b/>
                <w:sz w:val="22"/>
                <w:szCs w:val="22"/>
                <w:lang w:val="ru-RU"/>
              </w:rPr>
              <w:t>Выпускник научится:</w:t>
            </w:r>
          </w:p>
          <w:p>
            <w:pPr>
              <w:pStyle w:val="102"/>
              <w:numPr>
                <w:ilvl w:val="0"/>
                <w:numId w:val="93"/>
              </w:numPr>
              <w:rPr>
                <w:sz w:val="22"/>
                <w:szCs w:val="22"/>
              </w:rPr>
            </w:pPr>
            <w:r>
              <w:rPr>
                <w:sz w:val="22"/>
                <w:szCs w:val="22"/>
              </w:rPr>
              <w:t>понимать особенности структуры программы, представленной на языке Паскаль,</w:t>
            </w:r>
          </w:p>
          <w:p>
            <w:pPr>
              <w:pStyle w:val="102"/>
              <w:numPr>
                <w:ilvl w:val="0"/>
                <w:numId w:val="93"/>
              </w:numPr>
              <w:rPr>
                <w:sz w:val="22"/>
                <w:szCs w:val="22"/>
              </w:rPr>
            </w:pPr>
            <w:r>
              <w:rPr>
                <w:sz w:val="22"/>
                <w:szCs w:val="22"/>
              </w:rPr>
              <w:t xml:space="preserve"> использовать стандартный модуль Crt,</w:t>
            </w:r>
          </w:p>
          <w:p>
            <w:pPr>
              <w:pStyle w:val="102"/>
              <w:numPr>
                <w:ilvl w:val="0"/>
                <w:numId w:val="93"/>
              </w:numPr>
              <w:rPr>
                <w:sz w:val="22"/>
                <w:szCs w:val="22"/>
              </w:rPr>
            </w:pPr>
            <w:r>
              <w:rPr>
                <w:sz w:val="22"/>
                <w:szCs w:val="22"/>
              </w:rPr>
              <w:t>иметь представление о величине, ее характеристиках,</w:t>
            </w:r>
          </w:p>
          <w:p>
            <w:pPr>
              <w:pStyle w:val="102"/>
              <w:numPr>
                <w:ilvl w:val="0"/>
                <w:numId w:val="93"/>
              </w:numPr>
              <w:rPr>
                <w:sz w:val="22"/>
                <w:szCs w:val="22"/>
              </w:rPr>
            </w:pPr>
            <w:r>
              <w:rPr>
                <w:sz w:val="22"/>
                <w:szCs w:val="22"/>
              </w:rPr>
              <w:t xml:space="preserve"> знать, что такое операция, операнд и их характеристики,</w:t>
            </w:r>
          </w:p>
          <w:p>
            <w:pPr>
              <w:pStyle w:val="102"/>
              <w:numPr>
                <w:ilvl w:val="0"/>
                <w:numId w:val="93"/>
              </w:numPr>
              <w:rPr>
                <w:sz w:val="22"/>
                <w:szCs w:val="22"/>
              </w:rPr>
            </w:pPr>
            <w:r>
              <w:rPr>
                <w:sz w:val="22"/>
                <w:szCs w:val="22"/>
              </w:rPr>
              <w:t>знать принципиальные отличия величин   структурированных и не структурированных,</w:t>
            </w:r>
          </w:p>
          <w:p>
            <w:pPr>
              <w:pStyle w:val="102"/>
              <w:numPr>
                <w:ilvl w:val="0"/>
                <w:numId w:val="93"/>
              </w:numPr>
              <w:rPr>
                <w:sz w:val="22"/>
                <w:szCs w:val="22"/>
              </w:rPr>
            </w:pPr>
            <w:r>
              <w:rPr>
                <w:sz w:val="22"/>
                <w:szCs w:val="22"/>
              </w:rPr>
              <w:t xml:space="preserve"> иметь представление о таких структурах данных, как множество, запись, файл, стек, очередь, строка,</w:t>
            </w:r>
          </w:p>
          <w:p>
            <w:pPr>
              <w:pStyle w:val="102"/>
              <w:numPr>
                <w:ilvl w:val="0"/>
                <w:numId w:val="93"/>
              </w:numPr>
              <w:rPr>
                <w:sz w:val="22"/>
                <w:szCs w:val="22"/>
              </w:rPr>
            </w:pPr>
            <w:r>
              <w:rPr>
                <w:sz w:val="22"/>
                <w:szCs w:val="22"/>
              </w:rPr>
              <w:t xml:space="preserve"> иметь представление о составе арифметического выражения.</w:t>
            </w:r>
          </w:p>
        </w:tc>
        <w:tc>
          <w:tcPr>
            <w:tcW w:w="4537" w:type="dxa"/>
          </w:tcPr>
          <w:p>
            <w:pPr>
              <w:pStyle w:val="46"/>
              <w:shd w:val="clear" w:color="auto" w:fill="FFFFFF"/>
              <w:spacing w:before="0" w:beforeAutospacing="0" w:after="0" w:afterAutospacing="0"/>
              <w:rPr>
                <w:b/>
                <w:i/>
                <w:sz w:val="22"/>
                <w:szCs w:val="22"/>
              </w:rPr>
            </w:pPr>
            <w:r>
              <w:rPr>
                <w:b/>
                <w:i/>
                <w:sz w:val="22"/>
                <w:szCs w:val="22"/>
              </w:rPr>
              <w:t>Выпускник получит возможность научиться:</w:t>
            </w:r>
          </w:p>
          <w:p>
            <w:pPr>
              <w:pStyle w:val="46"/>
              <w:numPr>
                <w:ilvl w:val="0"/>
                <w:numId w:val="94"/>
              </w:numPr>
              <w:shd w:val="clear" w:color="auto" w:fill="FFFFFF"/>
              <w:spacing w:before="0" w:beforeAutospacing="0" w:after="0" w:afterAutospacing="0"/>
              <w:rPr>
                <w:sz w:val="22"/>
                <w:szCs w:val="22"/>
              </w:rPr>
            </w:pPr>
            <w:r>
              <w:rPr>
                <w:sz w:val="22"/>
                <w:szCs w:val="22"/>
              </w:rPr>
              <w:t xml:space="preserve">иметь представление о структурированных типах данных языка Турбо Паскаль, </w:t>
            </w:r>
          </w:p>
          <w:p>
            <w:pPr>
              <w:pStyle w:val="46"/>
              <w:numPr>
                <w:ilvl w:val="0"/>
                <w:numId w:val="94"/>
              </w:numPr>
              <w:shd w:val="clear" w:color="auto" w:fill="FFFFFF"/>
              <w:spacing w:before="0" w:beforeAutospacing="0" w:after="0" w:afterAutospacing="0"/>
              <w:rPr>
                <w:sz w:val="22"/>
                <w:szCs w:val="22"/>
              </w:rPr>
            </w:pPr>
            <w:r>
              <w:rPr>
                <w:sz w:val="22"/>
                <w:szCs w:val="22"/>
              </w:rPr>
              <w:t xml:space="preserve">знать, как формально определять в программе тип «массив», </w:t>
            </w:r>
          </w:p>
          <w:p>
            <w:pPr>
              <w:pStyle w:val="46"/>
              <w:numPr>
                <w:ilvl w:val="0"/>
                <w:numId w:val="94"/>
              </w:numPr>
              <w:shd w:val="clear" w:color="auto" w:fill="FFFFFF"/>
              <w:spacing w:before="0" w:beforeAutospacing="0" w:after="0" w:afterAutospacing="0"/>
              <w:rPr>
                <w:b/>
                <w:sz w:val="22"/>
                <w:szCs w:val="22"/>
              </w:rPr>
            </w:pPr>
            <w:r>
              <w:rPr>
                <w:sz w:val="22"/>
                <w:szCs w:val="22"/>
              </w:rPr>
              <w:t>знать свойства данных типа «массив», уметь воспроизводить алгоритмы сортировки линейных числовых массивов и поиска в упорядоченном массиве, распространять эти алгоритмы на сортировку и поиск в нечисловых массивах.</w:t>
            </w:r>
          </w:p>
          <w:p>
            <w:pPr>
              <w:pStyle w:val="275"/>
              <w:spacing w:before="0" w:beforeAutospacing="0" w:after="0" w:afterAutospacing="0"/>
              <w:jc w:val="center"/>
              <w:rPr>
                <w:b/>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275"/>
              <w:spacing w:before="0" w:beforeAutospacing="0" w:after="0" w:afterAutospacing="0"/>
              <w:jc w:val="center"/>
              <w:rPr>
                <w:b/>
                <w:sz w:val="22"/>
                <w:szCs w:val="22"/>
              </w:rPr>
            </w:pPr>
            <w:r>
              <w:rPr>
                <w:b/>
                <w:sz w:val="22"/>
                <w:szCs w:val="22"/>
              </w:rPr>
              <w:t>1.2.5.45.Прикладная геометрия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jc w:val="center"/>
              <w:rPr>
                <w:b/>
                <w:bCs/>
                <w:color w:val="000000"/>
                <w:sz w:val="22"/>
                <w:szCs w:val="22"/>
              </w:rPr>
            </w:pPr>
          </w:p>
        </w:tc>
        <w:tc>
          <w:tcPr>
            <w:tcW w:w="4178" w:type="dxa"/>
          </w:tcPr>
          <w:p>
            <w:pPr>
              <w:widowControl/>
              <w:shd w:val="clear" w:color="auto" w:fill="FFFFFF"/>
              <w:autoSpaceDE/>
              <w:autoSpaceDN/>
              <w:adjustRightInd/>
              <w:ind w:firstLine="382"/>
              <w:jc w:val="both"/>
              <w:rPr>
                <w:rFonts w:eastAsia="Times New Roman"/>
                <w:color w:val="000000"/>
                <w:sz w:val="20"/>
                <w:szCs w:val="20"/>
                <w:lang w:val="ru-RU"/>
              </w:rPr>
            </w:pPr>
            <w:r>
              <w:rPr>
                <w:b/>
                <w:sz w:val="22"/>
                <w:szCs w:val="22"/>
                <w:lang w:val="ru-RU"/>
              </w:rPr>
              <w:t>Выпускник научится:</w:t>
            </w:r>
          </w:p>
          <w:p>
            <w:pPr>
              <w:widowControl/>
              <w:numPr>
                <w:ilvl w:val="0"/>
                <w:numId w:val="95"/>
              </w:numPr>
              <w:shd w:val="clear" w:color="auto" w:fill="FFFFFF"/>
              <w:autoSpaceDE/>
              <w:autoSpaceDN/>
              <w:adjustRightInd/>
              <w:ind w:left="0" w:firstLine="382"/>
              <w:jc w:val="both"/>
              <w:rPr>
                <w:rFonts w:eastAsia="Times New Roman"/>
                <w:color w:val="000000"/>
                <w:sz w:val="22"/>
                <w:szCs w:val="22"/>
                <w:lang w:val="ru-RU"/>
              </w:rPr>
            </w:pPr>
            <w:r>
              <w:rPr>
                <w:rFonts w:eastAsia="Times New Roman"/>
                <w:color w:val="000000"/>
                <w:sz w:val="22"/>
                <w:szCs w:val="22"/>
                <w:lang w:val="ru-RU"/>
              </w:rPr>
              <w:t>приобретет опыт измерения длин отрезков, величин углов, вычисления площадей и объемов; понимания идеи измерения длин, площадей, объемов;</w:t>
            </w:r>
          </w:p>
          <w:p>
            <w:pPr>
              <w:widowControl/>
              <w:numPr>
                <w:ilvl w:val="0"/>
                <w:numId w:val="95"/>
              </w:numPr>
              <w:shd w:val="clear" w:color="auto" w:fill="FFFFFF"/>
              <w:autoSpaceDE/>
              <w:autoSpaceDN/>
              <w:adjustRightInd/>
              <w:ind w:left="0" w:firstLine="382"/>
              <w:jc w:val="both"/>
              <w:rPr>
                <w:rFonts w:eastAsia="Times New Roman"/>
                <w:color w:val="000000"/>
                <w:sz w:val="22"/>
                <w:szCs w:val="22"/>
                <w:lang w:val="ru-RU"/>
              </w:rPr>
            </w:pPr>
            <w:r>
              <w:rPr>
                <w:rFonts w:eastAsia="Times New Roman"/>
                <w:color w:val="000000"/>
                <w:sz w:val="22"/>
                <w:szCs w:val="22"/>
                <w:lang w:val="ru-RU"/>
              </w:rPr>
              <w:t>усвоит на наглядном уровне знаний о свойствах плоских и пространственных фигур; приобретения навыков их изображения; умения использовать геометрический язык для описания предметов окружающего мира;</w:t>
            </w:r>
          </w:p>
          <w:p>
            <w:pPr>
              <w:widowControl/>
              <w:numPr>
                <w:ilvl w:val="0"/>
                <w:numId w:val="95"/>
              </w:numPr>
              <w:shd w:val="clear" w:color="auto" w:fill="FFFFFF"/>
              <w:autoSpaceDE/>
              <w:autoSpaceDN/>
              <w:adjustRightInd/>
              <w:ind w:left="0" w:firstLine="382"/>
              <w:rPr>
                <w:rFonts w:eastAsia="Times New Roman"/>
                <w:color w:val="000000"/>
                <w:sz w:val="22"/>
                <w:szCs w:val="22"/>
                <w:lang w:val="ru-RU"/>
              </w:rPr>
            </w:pPr>
            <w:r>
              <w:rPr>
                <w:rFonts w:eastAsia="Times New Roman"/>
                <w:color w:val="000000"/>
                <w:sz w:val="22"/>
                <w:szCs w:val="22"/>
                <w:lang w:val="ru-RU"/>
              </w:rPr>
              <w:t>познакомится с идеями равенства фигур, симметрии; умения распознавать и изображать равные и симметрические фигуры;</w:t>
            </w:r>
          </w:p>
          <w:p>
            <w:pPr>
              <w:widowControl/>
              <w:numPr>
                <w:ilvl w:val="0"/>
                <w:numId w:val="95"/>
              </w:numPr>
              <w:shd w:val="clear" w:color="auto" w:fill="FFFFFF"/>
              <w:autoSpaceDE/>
              <w:autoSpaceDN/>
              <w:adjustRightInd/>
              <w:ind w:left="0" w:firstLine="382"/>
              <w:rPr>
                <w:rFonts w:eastAsia="Times New Roman"/>
                <w:color w:val="000000"/>
                <w:sz w:val="22"/>
                <w:szCs w:val="22"/>
                <w:lang w:val="ru-RU"/>
              </w:rPr>
            </w:pPr>
            <w:r>
              <w:rPr>
                <w:rFonts w:eastAsia="Times New Roman"/>
                <w:color w:val="000000"/>
                <w:sz w:val="22"/>
                <w:szCs w:val="22"/>
                <w:lang w:val="ru-RU"/>
              </w:rPr>
              <w:t>познакомится с идеей координат на прямой и на плоскости; выполнения процедур на координатной плоскости.</w:t>
            </w:r>
          </w:p>
        </w:tc>
        <w:tc>
          <w:tcPr>
            <w:tcW w:w="4537" w:type="dxa"/>
          </w:tcPr>
          <w:p>
            <w:pPr>
              <w:pStyle w:val="46"/>
              <w:shd w:val="clear" w:color="auto" w:fill="FFFFFF"/>
              <w:spacing w:before="0" w:beforeAutospacing="0" w:after="0" w:afterAutospacing="0"/>
              <w:rPr>
                <w:b/>
                <w:i/>
                <w:sz w:val="22"/>
                <w:szCs w:val="22"/>
              </w:rPr>
            </w:pPr>
            <w:r>
              <w:rPr>
                <w:b/>
                <w:i/>
                <w:sz w:val="22"/>
                <w:szCs w:val="22"/>
              </w:rPr>
              <w:t>Выпускник получит возможность научиться:</w:t>
            </w:r>
          </w:p>
          <w:p>
            <w:pPr>
              <w:pStyle w:val="275"/>
              <w:numPr>
                <w:ilvl w:val="0"/>
                <w:numId w:val="96"/>
              </w:numPr>
              <w:tabs>
                <w:tab w:val="left" w:pos="360"/>
                <w:tab w:val="clear" w:pos="720"/>
              </w:tabs>
              <w:spacing w:before="0" w:beforeAutospacing="0" w:after="0" w:afterAutospacing="0"/>
              <w:ind w:left="40" w:firstLine="283"/>
              <w:rPr>
                <w:i/>
                <w:sz w:val="22"/>
                <w:szCs w:val="22"/>
              </w:rPr>
            </w:pPr>
            <w:r>
              <w:rPr>
                <w:i/>
                <w:sz w:val="22"/>
                <w:szCs w:val="22"/>
              </w:rPr>
              <w:t xml:space="preserve">работать с математическим текстом (структурирование, извлечение информации), точно и грамотно выражать свои мысли в устной и письменной речи, применять математическую терминологию и символику, использовать различные языки математики (словесный, символический, графический); </w:t>
            </w:r>
          </w:p>
          <w:p>
            <w:pPr>
              <w:pStyle w:val="275"/>
              <w:numPr>
                <w:ilvl w:val="0"/>
                <w:numId w:val="96"/>
              </w:numPr>
              <w:tabs>
                <w:tab w:val="left" w:pos="360"/>
                <w:tab w:val="clear" w:pos="720"/>
              </w:tabs>
              <w:spacing w:before="0" w:beforeAutospacing="0" w:after="0" w:afterAutospacing="0"/>
              <w:ind w:left="40" w:firstLine="283"/>
              <w:rPr>
                <w:b/>
                <w:sz w:val="22"/>
                <w:szCs w:val="22"/>
              </w:rPr>
            </w:pPr>
            <w:r>
              <w:rPr>
                <w:i/>
                <w:sz w:val="22"/>
                <w:szCs w:val="22"/>
              </w:rPr>
              <w:t>выполнять арифметические преобразования выражений, применять их для решения учебных математических и задач и задач в смежных учебных предметах.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275"/>
              <w:spacing w:before="0" w:beforeAutospacing="0" w:after="0" w:afterAutospacing="0"/>
              <w:jc w:val="center"/>
              <w:rPr>
                <w:b/>
                <w:sz w:val="22"/>
                <w:szCs w:val="22"/>
              </w:rPr>
            </w:pPr>
            <w:r>
              <w:rPr>
                <w:b/>
                <w:sz w:val="22"/>
                <w:szCs w:val="22"/>
              </w:rPr>
              <w:t>1.2.5.46.Деловое общение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jc w:val="center"/>
              <w:rPr>
                <w:b/>
                <w:bCs/>
                <w:color w:val="000000"/>
                <w:sz w:val="22"/>
                <w:szCs w:val="22"/>
              </w:rPr>
            </w:pPr>
          </w:p>
        </w:tc>
        <w:tc>
          <w:tcPr>
            <w:tcW w:w="4178" w:type="dxa"/>
          </w:tcPr>
          <w:p>
            <w:pPr>
              <w:widowControl/>
              <w:shd w:val="clear" w:color="auto" w:fill="FFFFFF"/>
              <w:autoSpaceDE/>
              <w:autoSpaceDN/>
              <w:adjustRightInd/>
              <w:rPr>
                <w:rFonts w:eastAsia="Times New Roman"/>
                <w:b/>
                <w:color w:val="333333"/>
                <w:sz w:val="22"/>
                <w:szCs w:val="22"/>
                <w:lang w:val="ru-RU"/>
              </w:rPr>
            </w:pPr>
            <w:r>
              <w:rPr>
                <w:rFonts w:eastAsia="Times New Roman"/>
                <w:color w:val="333333"/>
                <w:sz w:val="22"/>
                <w:szCs w:val="22"/>
                <w:lang w:val="ru-RU"/>
              </w:rPr>
              <w:t xml:space="preserve">    </w:t>
            </w:r>
            <w:r>
              <w:rPr>
                <w:rFonts w:eastAsia="Times New Roman"/>
                <w:b/>
                <w:sz w:val="22"/>
                <w:szCs w:val="22"/>
                <w:lang w:val="ru-RU"/>
              </w:rPr>
              <w:t>Выпускник научится:</w:t>
            </w:r>
          </w:p>
          <w:p>
            <w:pPr>
              <w:widowControl/>
              <w:shd w:val="clear" w:color="auto" w:fill="FFFFFF"/>
              <w:autoSpaceDE/>
              <w:autoSpaceDN/>
              <w:adjustRightInd/>
              <w:rPr>
                <w:rFonts w:eastAsia="Times New Roman"/>
                <w:b/>
                <w:color w:val="333333"/>
                <w:sz w:val="22"/>
                <w:szCs w:val="22"/>
                <w:lang w:val="ru-RU"/>
              </w:rPr>
            </w:pPr>
            <w:r>
              <w:rPr>
                <w:rFonts w:eastAsia="Times New Roman"/>
                <w:color w:val="000000"/>
                <w:sz w:val="22"/>
                <w:szCs w:val="22"/>
                <w:lang w:val="ru-RU"/>
              </w:rPr>
              <w:t>овладение знаниями об информации и коммуникативном процессе, о современных средствах коммуникации, умениями построения бесконфликтного и эффективного общения, знаниями об  особенностях  построения делового общения, о сущности конфликтов и формирование навыков  выхода из конфликтных ситуаций, формирование представления о социальной сущности трудового коллектива, формирование самостоятельности, развитие организаторских способностей, формирование уважительного отношения к результатам собственного и коллективного труда, навыков культуры общения в коллективе</w:t>
            </w:r>
            <w:r>
              <w:rPr>
                <w:rFonts w:eastAsia="Times New Roman"/>
                <w:b/>
                <w:color w:val="333333"/>
                <w:sz w:val="22"/>
                <w:szCs w:val="22"/>
                <w:lang w:val="ru-RU"/>
              </w:rPr>
              <w:t>.</w:t>
            </w:r>
          </w:p>
        </w:tc>
        <w:tc>
          <w:tcPr>
            <w:tcW w:w="4537" w:type="dxa"/>
          </w:tcPr>
          <w:p>
            <w:pPr>
              <w:pStyle w:val="46"/>
              <w:shd w:val="clear" w:color="auto" w:fill="FFFFFF"/>
              <w:spacing w:before="0" w:beforeAutospacing="0" w:after="0" w:afterAutospacing="0"/>
              <w:rPr>
                <w:b/>
                <w:i/>
                <w:sz w:val="22"/>
                <w:szCs w:val="22"/>
              </w:rPr>
            </w:pPr>
            <w:r>
              <w:rPr>
                <w:b/>
                <w:i/>
                <w:sz w:val="22"/>
                <w:szCs w:val="22"/>
              </w:rPr>
              <w:t>Выпускник получит возможность научиться:</w:t>
            </w:r>
          </w:p>
          <w:p>
            <w:pPr>
              <w:pStyle w:val="102"/>
              <w:numPr>
                <w:ilvl w:val="0"/>
                <w:numId w:val="97"/>
              </w:numPr>
              <w:shd w:val="clear" w:color="auto" w:fill="FFFFFF"/>
              <w:ind w:left="0" w:firstLine="323"/>
              <w:jc w:val="both"/>
              <w:rPr>
                <w:i/>
                <w:sz w:val="22"/>
                <w:szCs w:val="22"/>
              </w:rPr>
            </w:pPr>
            <w:r>
              <w:rPr>
                <w:i/>
                <w:sz w:val="22"/>
                <w:szCs w:val="22"/>
              </w:rPr>
              <w:t>анализировать и оценивать языковые явления и факты в сфере делового письма и общения, для чего:</w:t>
            </w:r>
          </w:p>
          <w:p>
            <w:pPr>
              <w:widowControl/>
              <w:numPr>
                <w:ilvl w:val="0"/>
                <w:numId w:val="98"/>
              </w:numPr>
              <w:shd w:val="clear" w:color="auto" w:fill="FFFFFF"/>
              <w:autoSpaceDE/>
              <w:autoSpaceDN/>
              <w:adjustRightInd/>
              <w:ind w:left="0" w:firstLine="323"/>
              <w:jc w:val="both"/>
              <w:rPr>
                <w:rFonts w:eastAsia="Times New Roman"/>
                <w:i/>
                <w:sz w:val="22"/>
                <w:szCs w:val="22"/>
                <w:lang w:val="ru-RU"/>
              </w:rPr>
            </w:pPr>
            <w:r>
              <w:rPr>
                <w:rFonts w:eastAsia="Times New Roman"/>
                <w:i/>
                <w:sz w:val="22"/>
                <w:szCs w:val="22"/>
                <w:lang w:val="ru-RU"/>
              </w:rPr>
              <w:t>показать на примерах сущность делового общения и его виды, дать понимание сути делового письма;</w:t>
            </w:r>
          </w:p>
          <w:p>
            <w:pPr>
              <w:widowControl/>
              <w:numPr>
                <w:ilvl w:val="0"/>
                <w:numId w:val="98"/>
              </w:numPr>
              <w:shd w:val="clear" w:color="auto" w:fill="FFFFFF"/>
              <w:autoSpaceDE/>
              <w:autoSpaceDN/>
              <w:adjustRightInd/>
              <w:ind w:left="0" w:firstLine="323"/>
              <w:jc w:val="both"/>
              <w:rPr>
                <w:rFonts w:eastAsia="Times New Roman"/>
                <w:i/>
                <w:sz w:val="22"/>
                <w:szCs w:val="22"/>
                <w:lang w:val="ru-RU"/>
              </w:rPr>
            </w:pPr>
            <w:r>
              <w:rPr>
                <w:rFonts w:eastAsia="Times New Roman"/>
                <w:i/>
                <w:sz w:val="22"/>
                <w:szCs w:val="22"/>
                <w:lang w:val="ru-RU"/>
              </w:rPr>
              <w:t>вывести учащихся к осознанию содержательной роли различных компонентов и параметров делового письма;</w:t>
            </w:r>
          </w:p>
          <w:p>
            <w:pPr>
              <w:widowControl/>
              <w:numPr>
                <w:ilvl w:val="0"/>
                <w:numId w:val="98"/>
              </w:numPr>
              <w:shd w:val="clear" w:color="auto" w:fill="FFFFFF"/>
              <w:autoSpaceDE/>
              <w:autoSpaceDN/>
              <w:adjustRightInd/>
              <w:ind w:left="0" w:firstLine="323"/>
              <w:jc w:val="both"/>
              <w:rPr>
                <w:rFonts w:eastAsia="Times New Roman"/>
                <w:i/>
                <w:sz w:val="22"/>
                <w:szCs w:val="22"/>
                <w:lang w:val="ru-RU"/>
              </w:rPr>
            </w:pPr>
            <w:r>
              <w:rPr>
                <w:rFonts w:eastAsia="Times New Roman"/>
                <w:i/>
                <w:sz w:val="22"/>
                <w:szCs w:val="22"/>
                <w:lang w:val="ru-RU"/>
              </w:rPr>
              <w:t>развить умение ориентироваться в структуре текста официально-делового стиля, отличать его от текстов других функциональных стилей;</w:t>
            </w:r>
          </w:p>
          <w:p>
            <w:pPr>
              <w:pStyle w:val="275"/>
              <w:numPr>
                <w:ilvl w:val="0"/>
                <w:numId w:val="99"/>
              </w:numPr>
              <w:spacing w:before="0" w:beforeAutospacing="0" w:after="0" w:afterAutospacing="0"/>
              <w:ind w:left="0" w:firstLine="323"/>
              <w:jc w:val="both"/>
              <w:rPr>
                <w:b/>
                <w:sz w:val="22"/>
                <w:szCs w:val="22"/>
              </w:rPr>
            </w:pPr>
            <w:r>
              <w:rPr>
                <w:i/>
                <w:sz w:val="22"/>
                <w:szCs w:val="22"/>
              </w:rPr>
              <w:t>составлять собственные тексты официально-делового стиля, применяя знания и умения в практике правописания, лексических норм современного русского языка, оценки своей и чужой речи с точки зрения точного, уместного и выразительного словоупотребления.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275"/>
              <w:spacing w:before="0" w:beforeAutospacing="0" w:after="0" w:afterAutospacing="0"/>
              <w:jc w:val="center"/>
              <w:rPr>
                <w:b/>
                <w:sz w:val="22"/>
                <w:szCs w:val="22"/>
              </w:rPr>
            </w:pPr>
            <w:r>
              <w:rPr>
                <w:b/>
                <w:sz w:val="22"/>
                <w:szCs w:val="22"/>
              </w:rPr>
              <w:t>1.2.5.47.</w:t>
            </w:r>
            <w:r>
              <w:rPr>
                <w:b/>
              </w:rPr>
              <w:t xml:space="preserve"> 3Д-моделирование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jc w:val="center"/>
              <w:rPr>
                <w:b/>
                <w:bCs/>
                <w:color w:val="000000"/>
                <w:sz w:val="22"/>
                <w:szCs w:val="22"/>
              </w:rPr>
            </w:pPr>
          </w:p>
        </w:tc>
        <w:tc>
          <w:tcPr>
            <w:tcW w:w="4178" w:type="dxa"/>
          </w:tcPr>
          <w:p>
            <w:pPr>
              <w:widowControl/>
              <w:shd w:val="clear" w:color="auto" w:fill="FFFFFF"/>
              <w:autoSpaceDE/>
              <w:autoSpaceDN/>
              <w:adjustRightInd/>
              <w:ind w:firstLine="382"/>
              <w:rPr>
                <w:rFonts w:eastAsia="Times New Roman"/>
                <w:b/>
                <w:color w:val="333333"/>
                <w:sz w:val="21"/>
                <w:szCs w:val="21"/>
                <w:lang w:val="ru-RU"/>
              </w:rPr>
            </w:pPr>
            <w:r>
              <w:rPr>
                <w:rFonts w:eastAsia="Times New Roman"/>
                <w:color w:val="333333"/>
                <w:sz w:val="21"/>
                <w:szCs w:val="21"/>
                <w:lang w:val="ru-RU"/>
              </w:rPr>
              <w:t xml:space="preserve">    </w:t>
            </w:r>
            <w:r>
              <w:rPr>
                <w:rFonts w:eastAsia="Times New Roman"/>
                <w:b/>
                <w:sz w:val="21"/>
                <w:szCs w:val="21"/>
                <w:lang w:val="ru-RU"/>
              </w:rPr>
              <w:t>Выпускник научится:</w:t>
            </w:r>
          </w:p>
          <w:p>
            <w:pPr>
              <w:widowControl/>
              <w:numPr>
                <w:ilvl w:val="0"/>
                <w:numId w:val="100"/>
              </w:numPr>
              <w:shd w:val="clear" w:color="auto" w:fill="FFFFFF"/>
              <w:autoSpaceDE/>
              <w:autoSpaceDN/>
              <w:adjustRightInd/>
              <w:spacing w:line="294" w:lineRule="atLeast"/>
              <w:ind w:left="0" w:firstLine="382"/>
              <w:jc w:val="both"/>
              <w:rPr>
                <w:rFonts w:ascii="Arial" w:hAnsi="Arial" w:eastAsia="Times New Roman" w:cs="Arial"/>
                <w:color w:val="000000"/>
                <w:sz w:val="22"/>
                <w:szCs w:val="22"/>
                <w:lang w:val="ru-RU"/>
              </w:rPr>
            </w:pPr>
            <w:r>
              <w:rPr>
                <w:rFonts w:eastAsia="Times New Roman"/>
                <w:color w:val="000000"/>
                <w:sz w:val="22"/>
                <w:szCs w:val="22"/>
                <w:lang w:val="ru-RU"/>
              </w:rPr>
              <w:t xml:space="preserve">  осуществлять поиск необходимой информации для выполнения учебных заданий в учебниках, энциклопедиях, справочниках, в том числе гипертекстовых;</w:t>
            </w:r>
          </w:p>
          <w:p>
            <w:pPr>
              <w:widowControl/>
              <w:numPr>
                <w:ilvl w:val="0"/>
                <w:numId w:val="100"/>
              </w:numPr>
              <w:shd w:val="clear" w:color="auto" w:fill="FFFFFF"/>
              <w:autoSpaceDE/>
              <w:autoSpaceDN/>
              <w:adjustRightInd/>
              <w:spacing w:line="294" w:lineRule="atLeast"/>
              <w:ind w:left="0" w:firstLine="382"/>
              <w:jc w:val="both"/>
              <w:rPr>
                <w:rFonts w:ascii="Arial" w:hAnsi="Arial" w:eastAsia="Times New Roman" w:cs="Arial"/>
                <w:color w:val="000000"/>
                <w:sz w:val="22"/>
                <w:szCs w:val="22"/>
                <w:lang w:val="ru-RU"/>
              </w:rPr>
            </w:pPr>
            <w:r>
              <w:rPr>
                <w:rFonts w:eastAsia="Times New Roman"/>
                <w:color w:val="000000"/>
                <w:sz w:val="22"/>
                <w:szCs w:val="22"/>
                <w:lang w:val="ru-RU"/>
              </w:rPr>
              <w:t xml:space="preserve">   осуществлять сбор информации с помощью наблюдения, опроса, эксперимента и фиксировать собранную информацию, организуя её в виде списков, таблиц, деревьев;</w:t>
            </w:r>
          </w:p>
          <w:p>
            <w:pPr>
              <w:widowControl/>
              <w:numPr>
                <w:ilvl w:val="0"/>
                <w:numId w:val="100"/>
              </w:numPr>
              <w:shd w:val="clear" w:color="auto" w:fill="FFFFFF"/>
              <w:autoSpaceDE/>
              <w:autoSpaceDN/>
              <w:adjustRightInd/>
              <w:spacing w:line="294" w:lineRule="atLeast"/>
              <w:ind w:left="0" w:firstLine="382"/>
              <w:jc w:val="both"/>
              <w:rPr>
                <w:rFonts w:ascii="Arial" w:hAnsi="Arial" w:eastAsia="Times New Roman" w:cs="Arial"/>
                <w:color w:val="000000"/>
                <w:sz w:val="22"/>
                <w:szCs w:val="22"/>
                <w:lang w:val="ru-RU"/>
              </w:rPr>
            </w:pPr>
            <w:r>
              <w:rPr>
                <w:rFonts w:eastAsia="Times New Roman"/>
                <w:color w:val="000000"/>
                <w:sz w:val="22"/>
                <w:szCs w:val="22"/>
                <w:lang w:val="ru-RU"/>
              </w:rPr>
              <w:t xml:space="preserve">  использовать знаково-символические средства, в том числе модели и схемы, для решения задач;</w:t>
            </w:r>
          </w:p>
          <w:p>
            <w:pPr>
              <w:widowControl/>
              <w:numPr>
                <w:ilvl w:val="0"/>
                <w:numId w:val="100"/>
              </w:numPr>
              <w:shd w:val="clear" w:color="auto" w:fill="FFFFFF"/>
              <w:autoSpaceDE/>
              <w:autoSpaceDN/>
              <w:adjustRightInd/>
              <w:spacing w:line="294" w:lineRule="atLeast"/>
              <w:ind w:left="0" w:firstLine="382"/>
              <w:jc w:val="both"/>
              <w:rPr>
                <w:rFonts w:ascii="Arial" w:hAnsi="Arial" w:eastAsia="Times New Roman" w:cs="Arial"/>
                <w:color w:val="000000"/>
                <w:sz w:val="22"/>
                <w:szCs w:val="22"/>
                <w:lang w:val="ru-RU"/>
              </w:rPr>
            </w:pPr>
            <w:r>
              <w:rPr>
                <w:rFonts w:eastAsia="Times New Roman"/>
                <w:color w:val="000000"/>
                <w:sz w:val="22"/>
                <w:szCs w:val="22"/>
                <w:lang w:val="ru-RU"/>
              </w:rPr>
              <w:t xml:space="preserve">  основам смыслового чтения с выделением информации, необходимой для решения учебной задачи из текстов, таблиц, схем;</w:t>
            </w:r>
          </w:p>
          <w:p>
            <w:pPr>
              <w:widowControl/>
              <w:numPr>
                <w:ilvl w:val="0"/>
                <w:numId w:val="100"/>
              </w:numPr>
              <w:shd w:val="clear" w:color="auto" w:fill="FFFFFF"/>
              <w:autoSpaceDE/>
              <w:autoSpaceDN/>
              <w:adjustRightInd/>
              <w:spacing w:line="294" w:lineRule="atLeast"/>
              <w:ind w:left="0" w:firstLine="382"/>
              <w:jc w:val="both"/>
              <w:rPr>
                <w:rFonts w:ascii="Arial" w:hAnsi="Arial" w:eastAsia="Times New Roman" w:cs="Arial"/>
                <w:color w:val="000000"/>
                <w:sz w:val="22"/>
                <w:szCs w:val="22"/>
                <w:lang w:val="ru-RU"/>
              </w:rPr>
            </w:pPr>
            <w:r>
              <w:rPr>
                <w:rFonts w:eastAsia="Times New Roman"/>
                <w:color w:val="000000"/>
                <w:sz w:val="22"/>
                <w:szCs w:val="22"/>
                <w:lang w:val="ru-RU"/>
              </w:rPr>
              <w:t xml:space="preserve">  осуществлять анализ объектов с выделением существенных и несущественных признаков;</w:t>
            </w:r>
          </w:p>
          <w:p>
            <w:pPr>
              <w:widowControl/>
              <w:numPr>
                <w:ilvl w:val="0"/>
                <w:numId w:val="100"/>
              </w:numPr>
              <w:shd w:val="clear" w:color="auto" w:fill="FFFFFF"/>
              <w:autoSpaceDE/>
              <w:autoSpaceDN/>
              <w:adjustRightInd/>
              <w:spacing w:line="294" w:lineRule="atLeast"/>
              <w:ind w:left="0" w:firstLine="382"/>
              <w:jc w:val="both"/>
              <w:rPr>
                <w:rFonts w:ascii="Arial" w:hAnsi="Arial" w:eastAsia="Times New Roman" w:cs="Arial"/>
                <w:color w:val="000000"/>
                <w:sz w:val="22"/>
                <w:szCs w:val="22"/>
                <w:lang w:val="ru-RU"/>
              </w:rPr>
            </w:pPr>
            <w:r>
              <w:rPr>
                <w:rFonts w:eastAsia="Times New Roman"/>
                <w:color w:val="000000"/>
                <w:sz w:val="22"/>
                <w:szCs w:val="22"/>
                <w:lang w:val="ru-RU"/>
              </w:rPr>
              <w:t xml:space="preserve">  выбирать основания и критерии для сравнения, сериации, классификации объектов;</w:t>
            </w:r>
          </w:p>
          <w:p>
            <w:pPr>
              <w:widowControl/>
              <w:numPr>
                <w:ilvl w:val="0"/>
                <w:numId w:val="100"/>
              </w:numPr>
              <w:shd w:val="clear" w:color="auto" w:fill="FFFFFF"/>
              <w:autoSpaceDE/>
              <w:autoSpaceDN/>
              <w:adjustRightInd/>
              <w:spacing w:line="294" w:lineRule="atLeast"/>
              <w:ind w:left="0" w:firstLine="382"/>
              <w:jc w:val="both"/>
              <w:rPr>
                <w:rFonts w:ascii="Arial" w:hAnsi="Arial" w:eastAsia="Times New Roman" w:cs="Arial"/>
                <w:color w:val="000000"/>
                <w:sz w:val="22"/>
                <w:szCs w:val="22"/>
                <w:lang w:val="ru-RU"/>
              </w:rPr>
            </w:pPr>
            <w:r>
              <w:rPr>
                <w:rFonts w:eastAsia="Times New Roman"/>
                <w:color w:val="000000"/>
                <w:sz w:val="22"/>
                <w:szCs w:val="22"/>
                <w:lang w:val="ru-RU"/>
              </w:rPr>
              <w:t xml:space="preserve">  устанавливать аналогии;</w:t>
            </w:r>
          </w:p>
          <w:p>
            <w:pPr>
              <w:widowControl/>
              <w:numPr>
                <w:ilvl w:val="0"/>
                <w:numId w:val="100"/>
              </w:numPr>
              <w:shd w:val="clear" w:color="auto" w:fill="FFFFFF"/>
              <w:autoSpaceDE/>
              <w:autoSpaceDN/>
              <w:adjustRightInd/>
              <w:spacing w:line="294" w:lineRule="atLeast"/>
              <w:ind w:left="0" w:firstLine="382"/>
              <w:jc w:val="both"/>
              <w:rPr>
                <w:rFonts w:ascii="Arial" w:hAnsi="Arial" w:eastAsia="Times New Roman" w:cs="Arial"/>
                <w:color w:val="000000"/>
                <w:sz w:val="22"/>
                <w:szCs w:val="22"/>
                <w:lang w:val="ru-RU"/>
              </w:rPr>
            </w:pPr>
            <w:r>
              <w:rPr>
                <w:rFonts w:eastAsia="Times New Roman"/>
                <w:color w:val="000000"/>
                <w:sz w:val="22"/>
                <w:szCs w:val="22"/>
                <w:lang w:val="ru-RU"/>
              </w:rPr>
              <w:t xml:space="preserve">  строить логическую цепь рассуждений.</w:t>
            </w:r>
          </w:p>
        </w:tc>
        <w:tc>
          <w:tcPr>
            <w:tcW w:w="4537" w:type="dxa"/>
          </w:tcPr>
          <w:p>
            <w:pPr>
              <w:pStyle w:val="46"/>
              <w:shd w:val="clear" w:color="auto" w:fill="FFFFFF"/>
              <w:spacing w:before="0" w:beforeAutospacing="0" w:after="0" w:afterAutospacing="0"/>
              <w:rPr>
                <w:b/>
                <w:i/>
                <w:sz w:val="22"/>
                <w:szCs w:val="22"/>
              </w:rPr>
            </w:pPr>
            <w:r>
              <w:rPr>
                <w:b/>
                <w:i/>
                <w:sz w:val="22"/>
                <w:szCs w:val="22"/>
              </w:rPr>
              <w:t>Выпускник получит возможность научиться:</w:t>
            </w:r>
          </w:p>
          <w:p>
            <w:pPr>
              <w:widowControl/>
              <w:numPr>
                <w:ilvl w:val="0"/>
                <w:numId w:val="101"/>
              </w:numPr>
              <w:shd w:val="clear" w:color="auto" w:fill="FFFFFF"/>
              <w:tabs>
                <w:tab w:val="left" w:pos="360"/>
                <w:tab w:val="clear" w:pos="720"/>
              </w:tabs>
              <w:autoSpaceDE/>
              <w:autoSpaceDN/>
              <w:adjustRightInd/>
              <w:spacing w:line="294" w:lineRule="atLeast"/>
              <w:ind w:left="0" w:firstLine="323"/>
              <w:jc w:val="both"/>
              <w:rPr>
                <w:rFonts w:ascii="Arial" w:hAnsi="Arial" w:eastAsia="Times New Roman" w:cs="Arial"/>
                <w:i/>
                <w:color w:val="000000"/>
                <w:sz w:val="22"/>
                <w:szCs w:val="22"/>
                <w:lang w:val="ru-RU"/>
              </w:rPr>
            </w:pPr>
            <w:r>
              <w:rPr>
                <w:rFonts w:eastAsia="Times New Roman"/>
                <w:color w:val="000000"/>
                <w:sz w:val="22"/>
                <w:szCs w:val="22"/>
                <w:lang w:val="ru-RU"/>
              </w:rPr>
              <w:t xml:space="preserve">  </w:t>
            </w:r>
            <w:r>
              <w:rPr>
                <w:rFonts w:eastAsia="Times New Roman"/>
                <w:i/>
                <w:color w:val="000000"/>
                <w:sz w:val="22"/>
                <w:szCs w:val="22"/>
                <w:lang w:val="ru-RU"/>
              </w:rPr>
              <w:t>осуществлять выбор наиболее эффективных способов решения задач;</w:t>
            </w:r>
          </w:p>
          <w:p>
            <w:pPr>
              <w:widowControl/>
              <w:numPr>
                <w:ilvl w:val="0"/>
                <w:numId w:val="101"/>
              </w:numPr>
              <w:shd w:val="clear" w:color="auto" w:fill="FFFFFF"/>
              <w:tabs>
                <w:tab w:val="left" w:pos="360"/>
                <w:tab w:val="clear" w:pos="720"/>
              </w:tabs>
              <w:autoSpaceDE/>
              <w:autoSpaceDN/>
              <w:adjustRightInd/>
              <w:spacing w:line="294" w:lineRule="atLeast"/>
              <w:ind w:left="0" w:firstLine="323"/>
              <w:jc w:val="both"/>
              <w:rPr>
                <w:rFonts w:ascii="Arial" w:hAnsi="Arial" w:eastAsia="Times New Roman" w:cs="Arial"/>
                <w:i/>
                <w:color w:val="000000"/>
                <w:sz w:val="22"/>
                <w:szCs w:val="22"/>
                <w:lang w:val="ru-RU"/>
              </w:rPr>
            </w:pPr>
            <w:r>
              <w:rPr>
                <w:rFonts w:eastAsia="Times New Roman"/>
                <w:i/>
                <w:color w:val="000000"/>
                <w:sz w:val="22"/>
                <w:szCs w:val="22"/>
                <w:lang w:val="ru-RU"/>
              </w:rPr>
              <w:t xml:space="preserve">  осознанно владеть общими приёмами решения задач;</w:t>
            </w:r>
          </w:p>
          <w:p>
            <w:pPr>
              <w:widowControl/>
              <w:numPr>
                <w:ilvl w:val="0"/>
                <w:numId w:val="101"/>
              </w:numPr>
              <w:shd w:val="clear" w:color="auto" w:fill="FFFFFF"/>
              <w:tabs>
                <w:tab w:val="left" w:pos="360"/>
                <w:tab w:val="clear" w:pos="720"/>
              </w:tabs>
              <w:autoSpaceDE/>
              <w:autoSpaceDN/>
              <w:adjustRightInd/>
              <w:spacing w:line="294" w:lineRule="atLeast"/>
              <w:ind w:left="0" w:firstLine="323"/>
              <w:jc w:val="both"/>
              <w:rPr>
                <w:rFonts w:ascii="Arial" w:hAnsi="Arial" w:eastAsia="Times New Roman" w:cs="Arial"/>
                <w:i/>
                <w:color w:val="000000"/>
                <w:sz w:val="22"/>
                <w:szCs w:val="22"/>
                <w:lang w:val="ru-RU"/>
              </w:rPr>
            </w:pPr>
            <w:r>
              <w:rPr>
                <w:rFonts w:eastAsia="Times New Roman"/>
                <w:i/>
                <w:color w:val="000000"/>
                <w:sz w:val="22"/>
                <w:szCs w:val="22"/>
                <w:lang w:val="ru-RU"/>
              </w:rPr>
              <w:t xml:space="preserve">   формулировать проблемы, самостоятельно создавать алгоритмы деятельности при решении проблем творческого и поискового характера.</w:t>
            </w:r>
          </w:p>
          <w:p>
            <w:pPr>
              <w:pStyle w:val="275"/>
              <w:spacing w:before="0" w:beforeAutospacing="0" w:after="0" w:afterAutospacing="0"/>
              <w:jc w:val="center"/>
              <w:rPr>
                <w:b/>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275"/>
              <w:spacing w:before="0" w:beforeAutospacing="0" w:after="0" w:afterAutospacing="0"/>
              <w:jc w:val="center"/>
              <w:rPr>
                <w:b/>
                <w:sz w:val="22"/>
                <w:szCs w:val="22"/>
              </w:rPr>
            </w:pPr>
            <w:r>
              <w:rPr>
                <w:b/>
                <w:sz w:val="22"/>
                <w:szCs w:val="22"/>
              </w:rPr>
              <w:t>1.2.5.48. История в документах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jc w:val="center"/>
              <w:rPr>
                <w:b/>
                <w:bCs/>
                <w:color w:val="000000"/>
                <w:sz w:val="22"/>
                <w:szCs w:val="22"/>
              </w:rPr>
            </w:pPr>
          </w:p>
        </w:tc>
        <w:tc>
          <w:tcPr>
            <w:tcW w:w="4178" w:type="dxa"/>
          </w:tcPr>
          <w:p>
            <w:pPr>
              <w:jc w:val="center"/>
              <w:rPr>
                <w:rFonts w:eastAsia="Times New Roman"/>
                <w:b/>
                <w:sz w:val="21"/>
                <w:szCs w:val="21"/>
                <w:lang w:val="ru-RU"/>
              </w:rPr>
            </w:pPr>
            <w:r>
              <w:rPr>
                <w:rFonts w:eastAsia="Times New Roman"/>
                <w:b/>
                <w:sz w:val="21"/>
                <w:szCs w:val="21"/>
                <w:lang w:val="ru-RU"/>
              </w:rPr>
              <w:t>Выпускник научится:</w:t>
            </w:r>
          </w:p>
          <w:p>
            <w:pPr>
              <w:widowControl/>
              <w:numPr>
                <w:ilvl w:val="0"/>
                <w:numId w:val="102"/>
              </w:numPr>
              <w:shd w:val="clear" w:color="auto" w:fill="FFFFFF"/>
              <w:tabs>
                <w:tab w:val="clear" w:pos="720"/>
              </w:tabs>
              <w:autoSpaceDE/>
              <w:autoSpaceDN/>
              <w:adjustRightInd/>
              <w:ind w:left="-43" w:firstLine="425"/>
              <w:rPr>
                <w:rFonts w:eastAsia="Times New Roman"/>
                <w:color w:val="000000"/>
                <w:sz w:val="22"/>
                <w:szCs w:val="22"/>
                <w:lang w:val="ru-RU"/>
              </w:rPr>
            </w:pPr>
            <w:r>
              <w:rPr>
                <w:rFonts w:eastAsia="Times New Roman"/>
                <w:color w:val="000000"/>
                <w:sz w:val="22"/>
                <w:szCs w:val="22"/>
                <w:lang w:val="ru-RU"/>
              </w:rPr>
              <w:t>систематизировать основных знаний по курсу «История России»</w:t>
            </w:r>
          </w:p>
          <w:p>
            <w:pPr>
              <w:widowControl/>
              <w:numPr>
                <w:ilvl w:val="0"/>
                <w:numId w:val="102"/>
              </w:numPr>
              <w:shd w:val="clear" w:color="auto" w:fill="FFFFFF"/>
              <w:tabs>
                <w:tab w:val="clear" w:pos="720"/>
              </w:tabs>
              <w:autoSpaceDE/>
              <w:autoSpaceDN/>
              <w:adjustRightInd/>
              <w:ind w:left="-43" w:firstLine="425"/>
              <w:rPr>
                <w:rFonts w:eastAsia="Times New Roman"/>
                <w:color w:val="000000"/>
                <w:sz w:val="22"/>
                <w:szCs w:val="22"/>
                <w:lang w:val="ru-RU"/>
              </w:rPr>
            </w:pPr>
            <w:r>
              <w:rPr>
                <w:rFonts w:eastAsia="Times New Roman"/>
                <w:color w:val="000000"/>
                <w:sz w:val="22"/>
                <w:szCs w:val="22"/>
                <w:lang w:val="ru-RU"/>
              </w:rPr>
              <w:t xml:space="preserve"> анализировать исторический документ (текст, карта) и отвечать на вопросы по документу;</w:t>
            </w:r>
          </w:p>
          <w:p>
            <w:pPr>
              <w:widowControl/>
              <w:shd w:val="clear" w:color="auto" w:fill="FFFFFF"/>
              <w:autoSpaceDE/>
              <w:autoSpaceDN/>
              <w:adjustRightInd/>
              <w:ind w:left="-43" w:firstLine="425"/>
              <w:rPr>
                <w:rFonts w:eastAsia="Times New Roman"/>
                <w:color w:val="000000"/>
                <w:sz w:val="22"/>
                <w:szCs w:val="22"/>
                <w:lang w:val="ru-RU"/>
              </w:rPr>
            </w:pPr>
            <w:r>
              <w:rPr>
                <w:rFonts w:eastAsia="Times New Roman"/>
                <w:color w:val="000000"/>
                <w:sz w:val="22"/>
                <w:szCs w:val="22"/>
                <w:lang w:val="ru-RU"/>
              </w:rPr>
              <w:t xml:space="preserve"> отбирать материал для исследования исторических источников;</w:t>
            </w:r>
          </w:p>
          <w:p>
            <w:pPr>
              <w:pStyle w:val="275"/>
              <w:numPr>
                <w:ilvl w:val="0"/>
                <w:numId w:val="103"/>
              </w:numPr>
              <w:spacing w:before="0" w:beforeAutospacing="0" w:after="0" w:afterAutospacing="0"/>
              <w:ind w:left="-43" w:firstLine="425"/>
              <w:jc w:val="both"/>
              <w:rPr>
                <w:sz w:val="22"/>
                <w:szCs w:val="22"/>
              </w:rPr>
            </w:pPr>
            <w:r>
              <w:rPr>
                <w:sz w:val="22"/>
                <w:szCs w:val="22"/>
              </w:rPr>
              <w:t xml:space="preserve">овладение историческими понятиями; </w:t>
            </w:r>
          </w:p>
          <w:p>
            <w:pPr>
              <w:widowControl/>
              <w:numPr>
                <w:ilvl w:val="0"/>
                <w:numId w:val="102"/>
              </w:numPr>
              <w:shd w:val="clear" w:color="auto" w:fill="FFFFFF"/>
              <w:tabs>
                <w:tab w:val="clear" w:pos="720"/>
              </w:tabs>
              <w:autoSpaceDE/>
              <w:autoSpaceDN/>
              <w:adjustRightInd/>
              <w:ind w:left="-43" w:firstLine="425"/>
              <w:rPr>
                <w:rFonts w:eastAsia="Times New Roman"/>
                <w:color w:val="000000"/>
                <w:sz w:val="22"/>
                <w:szCs w:val="22"/>
                <w:lang w:val="ru-RU"/>
              </w:rPr>
            </w:pPr>
            <w:r>
              <w:rPr>
                <w:rFonts w:eastAsia="Times New Roman"/>
                <w:color w:val="000000"/>
                <w:sz w:val="22"/>
                <w:szCs w:val="22"/>
                <w:lang w:val="ru-RU"/>
              </w:rPr>
              <w:t>определять собственную позицию по отношению к изучаемым вопросам (ведение дискуссии).</w:t>
            </w:r>
          </w:p>
        </w:tc>
        <w:tc>
          <w:tcPr>
            <w:tcW w:w="4537" w:type="dxa"/>
          </w:tcPr>
          <w:p>
            <w:pPr>
              <w:pStyle w:val="46"/>
              <w:shd w:val="clear" w:color="auto" w:fill="FFFFFF"/>
              <w:spacing w:before="0" w:beforeAutospacing="0" w:after="0" w:afterAutospacing="0"/>
              <w:rPr>
                <w:b/>
                <w:i/>
                <w:sz w:val="22"/>
                <w:szCs w:val="22"/>
              </w:rPr>
            </w:pPr>
            <w:r>
              <w:rPr>
                <w:b/>
                <w:i/>
                <w:sz w:val="22"/>
                <w:szCs w:val="22"/>
              </w:rPr>
              <w:t>Выпускник получит возможность научиться:</w:t>
            </w:r>
          </w:p>
          <w:p>
            <w:pPr>
              <w:pStyle w:val="275"/>
              <w:spacing w:before="0" w:beforeAutospacing="0" w:after="0" w:afterAutospacing="0"/>
              <w:jc w:val="both"/>
              <w:rPr>
                <w:i/>
                <w:sz w:val="22"/>
                <w:szCs w:val="22"/>
              </w:rPr>
            </w:pPr>
            <w:r>
              <w:rPr>
                <w:i/>
                <w:sz w:val="22"/>
                <w:szCs w:val="22"/>
              </w:rPr>
              <w:t>• знание основных видов классификации исторических источников;</w:t>
            </w:r>
          </w:p>
          <w:p>
            <w:pPr>
              <w:pStyle w:val="275"/>
              <w:spacing w:before="0" w:beforeAutospacing="0" w:after="0" w:afterAutospacing="0"/>
              <w:jc w:val="both"/>
              <w:rPr>
                <w:i/>
                <w:sz w:val="22"/>
                <w:szCs w:val="22"/>
              </w:rPr>
            </w:pPr>
            <w:r>
              <w:rPr>
                <w:i/>
                <w:sz w:val="22"/>
                <w:szCs w:val="22"/>
              </w:rPr>
              <w:t xml:space="preserve"> • знание основных подходов к изучению исторических источников;</w:t>
            </w:r>
          </w:p>
          <w:p>
            <w:pPr>
              <w:pStyle w:val="275"/>
              <w:spacing w:before="0" w:beforeAutospacing="0" w:after="0" w:afterAutospacing="0"/>
              <w:jc w:val="both"/>
              <w:rPr>
                <w:i/>
                <w:sz w:val="22"/>
                <w:szCs w:val="22"/>
              </w:rPr>
            </w:pPr>
            <w:r>
              <w:rPr>
                <w:i/>
                <w:sz w:val="22"/>
                <w:szCs w:val="22"/>
              </w:rPr>
              <w:t xml:space="preserve"> • овладение различными способами исследования исторических источников; </w:t>
            </w:r>
          </w:p>
          <w:p>
            <w:pPr>
              <w:pStyle w:val="275"/>
              <w:spacing w:before="0" w:beforeAutospacing="0" w:after="0" w:afterAutospacing="0"/>
              <w:jc w:val="both"/>
              <w:rPr>
                <w:b/>
                <w:sz w:val="22"/>
                <w:szCs w:val="22"/>
              </w:rPr>
            </w:pPr>
            <w:r>
              <w:rPr>
                <w:i/>
                <w:sz w:val="22"/>
                <w:szCs w:val="22"/>
              </w:rPr>
              <w:t>• овладение различными методами исследования исторического источника: метод последовательно-текстуального изучения источника (выделение основополагающих идей и положений, формирование продуктивно-познавательных вопросов, анализ упоминаемых в документе фактов, событий, явлений, личностей и порядок работы с ними; соотнесение идей и положений источника с событиями и преобразованиями в жизни нашего общества).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275"/>
              <w:spacing w:before="0" w:beforeAutospacing="0" w:after="0" w:afterAutospacing="0"/>
              <w:jc w:val="center"/>
              <w:rPr>
                <w:b/>
                <w:sz w:val="22"/>
                <w:szCs w:val="22"/>
              </w:rPr>
            </w:pPr>
            <w:r>
              <w:rPr>
                <w:b/>
                <w:sz w:val="22"/>
                <w:szCs w:val="22"/>
              </w:rPr>
              <w:t>1.2.5.49.Человек, общество и право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jc w:val="center"/>
              <w:rPr>
                <w:b/>
                <w:bCs/>
                <w:color w:val="000000"/>
                <w:sz w:val="22"/>
                <w:szCs w:val="22"/>
              </w:rPr>
            </w:pPr>
          </w:p>
        </w:tc>
        <w:tc>
          <w:tcPr>
            <w:tcW w:w="4178" w:type="dxa"/>
          </w:tcPr>
          <w:p>
            <w:pPr>
              <w:jc w:val="center"/>
              <w:rPr>
                <w:rFonts w:eastAsia="Times New Roman"/>
                <w:b/>
                <w:sz w:val="21"/>
                <w:szCs w:val="21"/>
                <w:lang w:val="ru-RU"/>
              </w:rPr>
            </w:pPr>
            <w:r>
              <w:rPr>
                <w:rFonts w:eastAsia="Times New Roman"/>
                <w:b/>
                <w:sz w:val="21"/>
                <w:szCs w:val="21"/>
                <w:lang w:val="ru-RU"/>
              </w:rPr>
              <w:t>Выпускник научится:</w:t>
            </w:r>
          </w:p>
          <w:p>
            <w:pPr>
              <w:pStyle w:val="102"/>
              <w:numPr>
                <w:ilvl w:val="0"/>
                <w:numId w:val="104"/>
              </w:numPr>
              <w:shd w:val="clear" w:color="auto" w:fill="FFFFFF"/>
              <w:ind w:left="0" w:firstLine="382"/>
              <w:jc w:val="both"/>
              <w:rPr>
                <w:sz w:val="22"/>
                <w:szCs w:val="22"/>
              </w:rPr>
            </w:pPr>
            <w:r>
              <w:rPr>
                <w:sz w:val="22"/>
                <w:szCs w:val="22"/>
              </w:rPr>
              <w:t>знать и использовать основные необходимые обществоведческие научные понятия и термины;</w:t>
            </w:r>
          </w:p>
          <w:p>
            <w:pPr>
              <w:pStyle w:val="102"/>
              <w:numPr>
                <w:ilvl w:val="0"/>
                <w:numId w:val="104"/>
              </w:numPr>
              <w:shd w:val="clear" w:color="auto" w:fill="FFFFFF"/>
              <w:ind w:left="0" w:firstLine="382"/>
              <w:jc w:val="both"/>
              <w:rPr>
                <w:sz w:val="22"/>
                <w:szCs w:val="22"/>
              </w:rPr>
            </w:pPr>
            <w:r>
              <w:rPr>
                <w:sz w:val="22"/>
                <w:szCs w:val="22"/>
              </w:rPr>
              <w:t>называть изученные социальные явления и объекты и характеризовать их;</w:t>
            </w:r>
          </w:p>
          <w:p>
            <w:pPr>
              <w:pStyle w:val="102"/>
              <w:numPr>
                <w:ilvl w:val="0"/>
                <w:numId w:val="104"/>
              </w:numPr>
              <w:shd w:val="clear" w:color="auto" w:fill="FFFFFF"/>
              <w:ind w:left="0" w:firstLine="382"/>
              <w:jc w:val="both"/>
              <w:rPr>
                <w:sz w:val="22"/>
                <w:szCs w:val="22"/>
              </w:rPr>
            </w:pPr>
            <w:r>
              <w:rPr>
                <w:sz w:val="22"/>
                <w:szCs w:val="22"/>
              </w:rPr>
              <w:t>сравнивать изученные социальные явления и объекты;</w:t>
            </w:r>
          </w:p>
          <w:p>
            <w:pPr>
              <w:pStyle w:val="102"/>
              <w:numPr>
                <w:ilvl w:val="0"/>
                <w:numId w:val="104"/>
              </w:numPr>
              <w:shd w:val="clear" w:color="auto" w:fill="FFFFFF"/>
              <w:ind w:left="0" w:firstLine="382"/>
              <w:jc w:val="both"/>
              <w:rPr>
                <w:sz w:val="22"/>
                <w:szCs w:val="22"/>
              </w:rPr>
            </w:pPr>
            <w:r>
              <w:rPr>
                <w:sz w:val="22"/>
                <w:szCs w:val="22"/>
              </w:rPr>
              <w:t xml:space="preserve"> приводить собственные примеры;</w:t>
            </w:r>
          </w:p>
          <w:p>
            <w:pPr>
              <w:pStyle w:val="102"/>
              <w:numPr>
                <w:ilvl w:val="0"/>
                <w:numId w:val="104"/>
              </w:numPr>
              <w:shd w:val="clear" w:color="auto" w:fill="FFFFFF"/>
              <w:ind w:left="0" w:firstLine="382"/>
              <w:jc w:val="both"/>
              <w:rPr>
                <w:sz w:val="22"/>
                <w:szCs w:val="22"/>
              </w:rPr>
            </w:pPr>
            <w:r>
              <w:rPr>
                <w:sz w:val="22"/>
                <w:szCs w:val="22"/>
              </w:rPr>
              <w:t>давать собственную аргументированную оценку изученных социальных явлений и объектов.</w:t>
            </w:r>
          </w:p>
        </w:tc>
        <w:tc>
          <w:tcPr>
            <w:tcW w:w="4537" w:type="dxa"/>
          </w:tcPr>
          <w:p>
            <w:pPr>
              <w:pStyle w:val="46"/>
              <w:shd w:val="clear" w:color="auto" w:fill="FFFFFF"/>
              <w:spacing w:before="0" w:beforeAutospacing="0" w:after="0" w:afterAutospacing="0"/>
              <w:rPr>
                <w:b/>
                <w:i/>
                <w:sz w:val="22"/>
                <w:szCs w:val="22"/>
              </w:rPr>
            </w:pPr>
            <w:r>
              <w:rPr>
                <w:b/>
                <w:i/>
                <w:sz w:val="22"/>
                <w:szCs w:val="22"/>
              </w:rPr>
              <w:t>Выпускник получит возможность научиться:</w:t>
            </w:r>
          </w:p>
          <w:p>
            <w:pPr>
              <w:pStyle w:val="102"/>
              <w:numPr>
                <w:ilvl w:val="0"/>
                <w:numId w:val="104"/>
              </w:numPr>
              <w:shd w:val="clear" w:color="auto" w:fill="FFFFFF"/>
              <w:spacing w:line="238" w:lineRule="atLeast"/>
              <w:ind w:left="0" w:firstLine="465"/>
              <w:jc w:val="both"/>
              <w:rPr>
                <w:i/>
                <w:sz w:val="22"/>
                <w:szCs w:val="22"/>
              </w:rPr>
            </w:pPr>
            <w:r>
              <w:rPr>
                <w:i/>
                <w:sz w:val="22"/>
                <w:szCs w:val="22"/>
              </w:rPr>
              <w:t>использовать приобретенные знания и умения в практической деятельности и   повседневной жизни для</w:t>
            </w:r>
            <w:r>
              <w:rPr>
                <w:b/>
                <w:bCs/>
                <w:i/>
                <w:iCs/>
                <w:sz w:val="22"/>
                <w:szCs w:val="22"/>
              </w:rPr>
              <w:t>:</w:t>
            </w:r>
          </w:p>
          <w:p>
            <w:pPr>
              <w:pStyle w:val="102"/>
              <w:numPr>
                <w:ilvl w:val="0"/>
                <w:numId w:val="104"/>
              </w:numPr>
              <w:shd w:val="clear" w:color="auto" w:fill="FFFFFF"/>
              <w:spacing w:line="238" w:lineRule="atLeast"/>
              <w:ind w:left="0" w:firstLine="465"/>
              <w:jc w:val="both"/>
              <w:rPr>
                <w:i/>
                <w:sz w:val="22"/>
                <w:szCs w:val="22"/>
              </w:rPr>
            </w:pPr>
            <w:r>
              <w:rPr>
                <w:i/>
                <w:sz w:val="22"/>
                <w:szCs w:val="22"/>
              </w:rPr>
              <w:t>полноценного выполнения типичных для подростка социальных ролей;</w:t>
            </w:r>
          </w:p>
          <w:p>
            <w:pPr>
              <w:pStyle w:val="102"/>
              <w:numPr>
                <w:ilvl w:val="0"/>
                <w:numId w:val="104"/>
              </w:numPr>
              <w:shd w:val="clear" w:color="auto" w:fill="FFFFFF"/>
              <w:spacing w:line="238" w:lineRule="atLeast"/>
              <w:ind w:left="0" w:firstLine="465"/>
              <w:jc w:val="both"/>
              <w:rPr>
                <w:i/>
                <w:sz w:val="22"/>
                <w:szCs w:val="22"/>
              </w:rPr>
            </w:pPr>
            <w:r>
              <w:rPr>
                <w:i/>
                <w:sz w:val="22"/>
                <w:szCs w:val="22"/>
              </w:rPr>
              <w:t xml:space="preserve"> общей ориентации в актуальных общественных событиях и процессах;</w:t>
            </w:r>
          </w:p>
          <w:p>
            <w:pPr>
              <w:pStyle w:val="102"/>
              <w:numPr>
                <w:ilvl w:val="0"/>
                <w:numId w:val="104"/>
              </w:numPr>
              <w:shd w:val="clear" w:color="auto" w:fill="FFFFFF"/>
              <w:spacing w:line="238" w:lineRule="atLeast"/>
              <w:ind w:left="0" w:firstLine="465"/>
              <w:jc w:val="both"/>
              <w:rPr>
                <w:i/>
                <w:sz w:val="22"/>
                <w:szCs w:val="22"/>
              </w:rPr>
            </w:pPr>
            <w:r>
              <w:rPr>
                <w:i/>
                <w:sz w:val="22"/>
                <w:szCs w:val="22"/>
              </w:rPr>
              <w:t xml:space="preserve"> нравственной и правовой оценки конкретных поступков людей;</w:t>
            </w:r>
          </w:p>
          <w:p>
            <w:pPr>
              <w:pStyle w:val="102"/>
              <w:numPr>
                <w:ilvl w:val="0"/>
                <w:numId w:val="104"/>
              </w:numPr>
              <w:shd w:val="clear" w:color="auto" w:fill="FFFFFF"/>
              <w:spacing w:line="238" w:lineRule="atLeast"/>
              <w:ind w:left="0" w:firstLine="465"/>
              <w:jc w:val="both"/>
              <w:rPr>
                <w:i/>
                <w:sz w:val="22"/>
                <w:szCs w:val="22"/>
              </w:rPr>
            </w:pPr>
            <w:r>
              <w:rPr>
                <w:i/>
                <w:sz w:val="22"/>
                <w:szCs w:val="22"/>
              </w:rPr>
              <w:t>реализации и защиты прав человека и гражданина, осознанного выполнения гражданских обязанностей;</w:t>
            </w:r>
          </w:p>
          <w:p>
            <w:pPr>
              <w:pStyle w:val="102"/>
              <w:numPr>
                <w:ilvl w:val="0"/>
                <w:numId w:val="104"/>
              </w:numPr>
              <w:shd w:val="clear" w:color="auto" w:fill="FFFFFF"/>
              <w:spacing w:line="238" w:lineRule="atLeast"/>
              <w:ind w:left="0" w:firstLine="465"/>
              <w:jc w:val="both"/>
              <w:rPr>
                <w:i/>
                <w:sz w:val="22"/>
                <w:szCs w:val="22"/>
              </w:rPr>
            </w:pPr>
            <w:r>
              <w:rPr>
                <w:i/>
                <w:sz w:val="22"/>
                <w:szCs w:val="22"/>
              </w:rPr>
              <w:t xml:space="preserve"> первичного анализа и использования социальной информации;</w:t>
            </w:r>
          </w:p>
          <w:p>
            <w:pPr>
              <w:pStyle w:val="102"/>
              <w:numPr>
                <w:ilvl w:val="0"/>
                <w:numId w:val="104"/>
              </w:numPr>
              <w:shd w:val="clear" w:color="auto" w:fill="FFFFFF"/>
              <w:spacing w:line="238" w:lineRule="atLeast"/>
              <w:ind w:left="0" w:firstLine="465"/>
              <w:jc w:val="both"/>
              <w:rPr>
                <w:i/>
                <w:sz w:val="22"/>
                <w:szCs w:val="22"/>
              </w:rPr>
            </w:pPr>
            <w:r>
              <w:rPr>
                <w:i/>
                <w:sz w:val="22"/>
                <w:szCs w:val="22"/>
              </w:rPr>
              <w:t xml:space="preserve"> сознательного неприятия антиобщественного поведения.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275"/>
              <w:spacing w:before="0" w:beforeAutospacing="0" w:after="0" w:afterAutospacing="0"/>
              <w:jc w:val="center"/>
              <w:rPr>
                <w:b/>
                <w:sz w:val="22"/>
                <w:szCs w:val="22"/>
              </w:rPr>
            </w:pPr>
            <w:r>
              <w:rPr>
                <w:b/>
                <w:sz w:val="22"/>
                <w:szCs w:val="22"/>
              </w:rPr>
              <w:t>1.2.5.50.Актуальные вопросы современности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jc w:val="center"/>
              <w:rPr>
                <w:b/>
                <w:bCs/>
                <w:color w:val="000000"/>
                <w:sz w:val="22"/>
                <w:szCs w:val="22"/>
              </w:rPr>
            </w:pPr>
          </w:p>
        </w:tc>
        <w:tc>
          <w:tcPr>
            <w:tcW w:w="4178" w:type="dxa"/>
          </w:tcPr>
          <w:p>
            <w:pPr>
              <w:ind w:firstLine="382"/>
              <w:jc w:val="center"/>
              <w:rPr>
                <w:rFonts w:eastAsia="Times New Roman"/>
                <w:b/>
                <w:sz w:val="21"/>
                <w:szCs w:val="21"/>
                <w:lang w:val="ru-RU"/>
              </w:rPr>
            </w:pPr>
            <w:r>
              <w:rPr>
                <w:rFonts w:eastAsia="Times New Roman"/>
                <w:b/>
                <w:sz w:val="21"/>
                <w:szCs w:val="21"/>
                <w:lang w:val="ru-RU"/>
              </w:rPr>
              <w:t>Выпускник научится:</w:t>
            </w:r>
          </w:p>
          <w:p>
            <w:pPr>
              <w:ind w:firstLine="382"/>
              <w:jc w:val="center"/>
              <w:rPr>
                <w:rFonts w:eastAsia="Times New Roman"/>
                <w:b/>
                <w:sz w:val="21"/>
                <w:szCs w:val="21"/>
                <w:lang w:val="ru-RU"/>
              </w:rPr>
            </w:pPr>
            <w:r>
              <w:rPr>
                <w:rFonts w:eastAsia="Times New Roman"/>
                <w:b/>
                <w:sz w:val="21"/>
                <w:szCs w:val="21"/>
                <w:lang w:val="ru-RU"/>
              </w:rPr>
              <w:t xml:space="preserve">Понимать </w:t>
            </w:r>
          </w:p>
          <w:p>
            <w:pPr>
              <w:widowControl/>
              <w:numPr>
                <w:ilvl w:val="0"/>
                <w:numId w:val="105"/>
              </w:numPr>
              <w:shd w:val="clear" w:color="auto" w:fill="FFFFFF"/>
              <w:autoSpaceDE/>
              <w:autoSpaceDN/>
              <w:adjustRightInd/>
              <w:ind w:left="0" w:firstLine="382"/>
              <w:jc w:val="both"/>
              <w:rPr>
                <w:rFonts w:eastAsia="Times New Roman"/>
                <w:color w:val="000000"/>
                <w:sz w:val="22"/>
                <w:szCs w:val="22"/>
                <w:lang w:val="ru-RU"/>
              </w:rPr>
            </w:pPr>
            <w:r>
              <w:rPr>
                <w:rFonts w:eastAsia="Times New Roman"/>
                <w:color w:val="000000"/>
                <w:sz w:val="22"/>
                <w:szCs w:val="22"/>
                <w:lang w:val="ru-RU"/>
              </w:rPr>
              <w:t>биосоциальную сущность человека </w:t>
            </w:r>
          </w:p>
          <w:p>
            <w:pPr>
              <w:widowControl/>
              <w:numPr>
                <w:ilvl w:val="0"/>
                <w:numId w:val="105"/>
              </w:numPr>
              <w:shd w:val="clear" w:color="auto" w:fill="FFFFFF"/>
              <w:autoSpaceDE/>
              <w:autoSpaceDN/>
              <w:adjustRightInd/>
              <w:ind w:left="0" w:firstLine="382"/>
              <w:jc w:val="both"/>
              <w:rPr>
                <w:rFonts w:eastAsia="Times New Roman"/>
                <w:color w:val="000000"/>
                <w:sz w:val="22"/>
                <w:szCs w:val="22"/>
                <w:lang w:val="ru-RU"/>
              </w:rPr>
            </w:pPr>
            <w:r>
              <w:rPr>
                <w:rFonts w:eastAsia="Times New Roman"/>
                <w:color w:val="000000"/>
                <w:sz w:val="22"/>
                <w:szCs w:val="22"/>
                <w:lang w:val="ru-RU"/>
              </w:rPr>
              <w:t>основные этапы и факторы социализации личности </w:t>
            </w:r>
          </w:p>
          <w:p>
            <w:pPr>
              <w:widowControl/>
              <w:numPr>
                <w:ilvl w:val="0"/>
                <w:numId w:val="105"/>
              </w:numPr>
              <w:shd w:val="clear" w:color="auto" w:fill="FFFFFF"/>
              <w:autoSpaceDE/>
              <w:autoSpaceDN/>
              <w:adjustRightInd/>
              <w:ind w:left="0" w:firstLine="382"/>
              <w:jc w:val="both"/>
              <w:rPr>
                <w:rFonts w:eastAsia="Times New Roman"/>
                <w:color w:val="000000"/>
                <w:sz w:val="22"/>
                <w:szCs w:val="22"/>
                <w:lang w:val="ru-RU"/>
              </w:rPr>
            </w:pPr>
            <w:r>
              <w:rPr>
                <w:rFonts w:eastAsia="Times New Roman"/>
                <w:color w:val="000000"/>
                <w:sz w:val="22"/>
                <w:szCs w:val="22"/>
                <w:lang w:val="ru-RU"/>
              </w:rPr>
              <w:t>место и роль человека в системе общественных отношений </w:t>
            </w:r>
          </w:p>
          <w:p>
            <w:pPr>
              <w:widowControl/>
              <w:numPr>
                <w:ilvl w:val="0"/>
                <w:numId w:val="105"/>
              </w:numPr>
              <w:shd w:val="clear" w:color="auto" w:fill="FFFFFF"/>
              <w:autoSpaceDE/>
              <w:autoSpaceDN/>
              <w:adjustRightInd/>
              <w:ind w:left="0" w:firstLine="382"/>
              <w:jc w:val="both"/>
              <w:rPr>
                <w:rFonts w:eastAsia="Times New Roman"/>
                <w:color w:val="000000"/>
                <w:sz w:val="22"/>
                <w:szCs w:val="22"/>
                <w:lang w:val="ru-RU"/>
              </w:rPr>
            </w:pPr>
            <w:r>
              <w:rPr>
                <w:rFonts w:eastAsia="Times New Roman"/>
                <w:color w:val="000000"/>
                <w:sz w:val="22"/>
                <w:szCs w:val="22"/>
                <w:lang w:val="ru-RU"/>
              </w:rPr>
              <w:t>закономерности развития общества как сложной самоорганизующейся системы </w:t>
            </w:r>
          </w:p>
          <w:p>
            <w:pPr>
              <w:widowControl/>
              <w:numPr>
                <w:ilvl w:val="0"/>
                <w:numId w:val="105"/>
              </w:numPr>
              <w:shd w:val="clear" w:color="auto" w:fill="FFFFFF"/>
              <w:autoSpaceDE/>
              <w:autoSpaceDN/>
              <w:adjustRightInd/>
              <w:ind w:left="0" w:firstLine="382"/>
              <w:jc w:val="both"/>
              <w:rPr>
                <w:rFonts w:eastAsia="Times New Roman"/>
                <w:color w:val="000000"/>
                <w:sz w:val="22"/>
                <w:szCs w:val="22"/>
                <w:lang w:val="ru-RU"/>
              </w:rPr>
            </w:pPr>
            <w:r>
              <w:rPr>
                <w:rFonts w:eastAsia="Times New Roman"/>
                <w:color w:val="000000"/>
                <w:sz w:val="22"/>
                <w:szCs w:val="22"/>
                <w:lang w:val="ru-RU"/>
              </w:rPr>
              <w:t>тенденции развития общества в целом как сложной динамичной системы, а также важнейших социальных институтов </w:t>
            </w:r>
          </w:p>
          <w:p>
            <w:pPr>
              <w:widowControl/>
              <w:numPr>
                <w:ilvl w:val="0"/>
                <w:numId w:val="105"/>
              </w:numPr>
              <w:shd w:val="clear" w:color="auto" w:fill="FFFFFF"/>
              <w:autoSpaceDE/>
              <w:autoSpaceDN/>
              <w:adjustRightInd/>
              <w:ind w:left="0" w:firstLine="382"/>
              <w:jc w:val="both"/>
              <w:rPr>
                <w:rFonts w:eastAsia="Times New Roman"/>
                <w:color w:val="000000"/>
                <w:sz w:val="22"/>
                <w:szCs w:val="22"/>
                <w:lang w:val="ru-RU"/>
              </w:rPr>
            </w:pPr>
            <w:r>
              <w:rPr>
                <w:rFonts w:eastAsia="Times New Roman"/>
                <w:color w:val="000000"/>
                <w:sz w:val="22"/>
                <w:szCs w:val="22"/>
                <w:lang w:val="ru-RU"/>
              </w:rPr>
              <w:t>основные социальные институты и процессы </w:t>
            </w:r>
          </w:p>
          <w:p>
            <w:pPr>
              <w:widowControl/>
              <w:numPr>
                <w:ilvl w:val="0"/>
                <w:numId w:val="105"/>
              </w:numPr>
              <w:shd w:val="clear" w:color="auto" w:fill="FFFFFF"/>
              <w:autoSpaceDE/>
              <w:autoSpaceDN/>
              <w:adjustRightInd/>
              <w:ind w:left="0" w:firstLine="382"/>
              <w:jc w:val="both"/>
              <w:rPr>
                <w:rFonts w:eastAsia="Times New Roman"/>
                <w:color w:val="000000"/>
                <w:sz w:val="22"/>
                <w:szCs w:val="22"/>
                <w:lang w:val="ru-RU"/>
              </w:rPr>
            </w:pPr>
            <w:r>
              <w:rPr>
                <w:rFonts w:eastAsia="Times New Roman"/>
                <w:color w:val="000000"/>
                <w:sz w:val="22"/>
                <w:szCs w:val="22"/>
                <w:lang w:val="ru-RU"/>
              </w:rPr>
              <w:t>необходимость регулирования общественных отношений, сущность социальных норм.</w:t>
            </w:r>
          </w:p>
        </w:tc>
        <w:tc>
          <w:tcPr>
            <w:tcW w:w="4537" w:type="dxa"/>
          </w:tcPr>
          <w:p>
            <w:pPr>
              <w:pStyle w:val="46"/>
              <w:shd w:val="clear" w:color="auto" w:fill="FFFFFF"/>
              <w:spacing w:before="0" w:beforeAutospacing="0" w:after="0" w:afterAutospacing="0"/>
              <w:ind w:firstLine="323"/>
              <w:rPr>
                <w:b/>
                <w:i/>
                <w:sz w:val="22"/>
                <w:szCs w:val="22"/>
              </w:rPr>
            </w:pPr>
            <w:r>
              <w:rPr>
                <w:b/>
                <w:i/>
                <w:sz w:val="22"/>
                <w:szCs w:val="22"/>
              </w:rPr>
              <w:t>Выпускник получит возможность научиться:</w:t>
            </w:r>
          </w:p>
          <w:p>
            <w:pPr>
              <w:widowControl/>
              <w:numPr>
                <w:ilvl w:val="0"/>
                <w:numId w:val="106"/>
              </w:numPr>
              <w:shd w:val="clear" w:color="auto" w:fill="FFFFFF"/>
              <w:autoSpaceDE/>
              <w:autoSpaceDN/>
              <w:adjustRightInd/>
              <w:ind w:left="0" w:firstLine="323"/>
              <w:jc w:val="both"/>
              <w:rPr>
                <w:rFonts w:eastAsia="Times New Roman"/>
                <w:i/>
                <w:color w:val="000000"/>
                <w:sz w:val="22"/>
                <w:szCs w:val="22"/>
                <w:lang w:val="ru-RU"/>
              </w:rPr>
            </w:pPr>
            <w:r>
              <w:rPr>
                <w:rFonts w:eastAsia="Times New Roman"/>
                <w:i/>
                <w:color w:val="000000"/>
                <w:sz w:val="22"/>
                <w:szCs w:val="22"/>
                <w:lang w:val="ru-RU"/>
              </w:rPr>
              <w:t>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w:t>
            </w:r>
          </w:p>
          <w:p>
            <w:pPr>
              <w:pStyle w:val="102"/>
              <w:numPr>
                <w:ilvl w:val="0"/>
                <w:numId w:val="107"/>
              </w:numPr>
              <w:shd w:val="clear" w:color="auto" w:fill="FFFFFF"/>
              <w:ind w:left="0" w:firstLine="323"/>
              <w:jc w:val="both"/>
              <w:rPr>
                <w:i/>
                <w:color w:val="000000"/>
                <w:sz w:val="22"/>
                <w:szCs w:val="22"/>
              </w:rPr>
            </w:pPr>
            <w:r>
              <w:rPr>
                <w:i/>
                <w:color w:val="000000"/>
                <w:sz w:val="22"/>
                <w:szCs w:val="22"/>
              </w:rPr>
              <w:t>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w:t>
            </w:r>
          </w:p>
          <w:p>
            <w:pPr>
              <w:widowControl/>
              <w:numPr>
                <w:ilvl w:val="0"/>
                <w:numId w:val="106"/>
              </w:numPr>
              <w:shd w:val="clear" w:color="auto" w:fill="FFFFFF"/>
              <w:autoSpaceDE/>
              <w:autoSpaceDN/>
              <w:adjustRightInd/>
              <w:ind w:left="0" w:firstLine="323"/>
              <w:jc w:val="both"/>
              <w:rPr>
                <w:rFonts w:eastAsia="Times New Roman"/>
                <w:color w:val="000000"/>
                <w:sz w:val="20"/>
                <w:szCs w:val="20"/>
                <w:lang w:val="ru-RU"/>
              </w:rPr>
            </w:pPr>
            <w:r>
              <w:rPr>
                <w:rFonts w:eastAsia="Times New Roman"/>
                <w:i/>
                <w:color w:val="000000"/>
                <w:sz w:val="22"/>
                <w:szCs w:val="22"/>
                <w:lang w:val="ru-RU"/>
              </w:rPr>
              <w:t>объяснять 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275"/>
              <w:spacing w:before="0" w:beforeAutospacing="0" w:after="0" w:afterAutospacing="0"/>
              <w:jc w:val="center"/>
              <w:rPr>
                <w:b/>
                <w:sz w:val="22"/>
                <w:szCs w:val="22"/>
              </w:rPr>
            </w:pPr>
            <w:r>
              <w:rPr>
                <w:b/>
                <w:sz w:val="22"/>
                <w:szCs w:val="22"/>
              </w:rPr>
              <w:t>1.2.5.51. Технопредпринимательство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gridSpan w:val="2"/>
          </w:tcPr>
          <w:p>
            <w:pPr>
              <w:pStyle w:val="46"/>
              <w:shd w:val="clear" w:color="auto" w:fill="FFFFFF"/>
              <w:spacing w:before="0" w:beforeAutospacing="0" w:after="0" w:afterAutospacing="0"/>
              <w:jc w:val="center"/>
              <w:rPr>
                <w:b/>
                <w:bCs/>
                <w:color w:val="000000"/>
                <w:sz w:val="22"/>
                <w:szCs w:val="22"/>
              </w:rPr>
            </w:pPr>
          </w:p>
        </w:tc>
        <w:tc>
          <w:tcPr>
            <w:tcW w:w="4178" w:type="dxa"/>
          </w:tcPr>
          <w:p>
            <w:pPr>
              <w:jc w:val="center"/>
              <w:rPr>
                <w:rFonts w:eastAsia="Times New Roman"/>
                <w:b/>
                <w:sz w:val="21"/>
                <w:szCs w:val="21"/>
                <w:lang w:val="ru-RU"/>
              </w:rPr>
            </w:pPr>
            <w:r>
              <w:rPr>
                <w:rFonts w:eastAsia="Times New Roman"/>
                <w:b/>
                <w:sz w:val="21"/>
                <w:szCs w:val="21"/>
                <w:lang w:val="ru-RU"/>
              </w:rPr>
              <w:t>Выпускник научится:</w:t>
            </w:r>
          </w:p>
          <w:p>
            <w:pPr>
              <w:pStyle w:val="102"/>
              <w:numPr>
                <w:ilvl w:val="0"/>
                <w:numId w:val="108"/>
              </w:numPr>
              <w:ind w:left="0" w:firstLine="241"/>
              <w:jc w:val="both"/>
            </w:pPr>
            <w:r>
              <w:t xml:space="preserve">приводить примеры: факторов производства и факторных доходов, общественных благ, внешних эффектов, российских предприятий разных организационных форм, глобальных экономических проблем. </w:t>
            </w:r>
          </w:p>
          <w:p>
            <w:pPr>
              <w:pStyle w:val="102"/>
              <w:numPr>
                <w:ilvl w:val="0"/>
                <w:numId w:val="108"/>
              </w:numPr>
              <w:ind w:left="0" w:firstLine="241"/>
              <w:jc w:val="both"/>
            </w:pPr>
            <w:r>
              <w:t>описывать: действие рынка, основные формы заработной платы и стимулирования труда, инфляцию, основные статьи госбюджета России. экономический рост, глобализацию мировой экономики.</w:t>
            </w:r>
          </w:p>
          <w:p>
            <w:pPr>
              <w:pStyle w:val="102"/>
              <w:numPr>
                <w:ilvl w:val="0"/>
                <w:numId w:val="108"/>
              </w:numPr>
              <w:ind w:left="0" w:firstLine="241"/>
              <w:jc w:val="both"/>
              <w:rPr>
                <w:b/>
                <w:sz w:val="21"/>
                <w:szCs w:val="21"/>
              </w:rPr>
            </w:pPr>
            <w:r>
              <w:t>объяснять: взаимовыгодность добровольного обмена, причины неравенства доходов, виды инфляции, причины международной торговли.</w:t>
            </w:r>
          </w:p>
          <w:p>
            <w:pPr>
              <w:jc w:val="center"/>
              <w:rPr>
                <w:b/>
                <w:sz w:val="22"/>
                <w:szCs w:val="22"/>
                <w:lang w:val="ru-RU"/>
              </w:rPr>
            </w:pPr>
          </w:p>
        </w:tc>
        <w:tc>
          <w:tcPr>
            <w:tcW w:w="4537" w:type="dxa"/>
          </w:tcPr>
          <w:p>
            <w:pPr>
              <w:pStyle w:val="46"/>
              <w:shd w:val="clear" w:color="auto" w:fill="FFFFFF"/>
              <w:spacing w:before="0" w:beforeAutospacing="0" w:after="0" w:afterAutospacing="0"/>
              <w:rPr>
                <w:b/>
                <w:i/>
                <w:sz w:val="22"/>
                <w:szCs w:val="22"/>
              </w:rPr>
            </w:pPr>
            <w:r>
              <w:rPr>
                <w:b/>
                <w:i/>
                <w:sz w:val="22"/>
                <w:szCs w:val="22"/>
              </w:rPr>
              <w:t>Выпускник получит возможность научиться:</w:t>
            </w:r>
          </w:p>
          <w:p>
            <w:pPr>
              <w:pStyle w:val="46"/>
              <w:numPr>
                <w:ilvl w:val="0"/>
                <w:numId w:val="109"/>
              </w:numPr>
              <w:shd w:val="clear" w:color="auto" w:fill="FFFFFF"/>
              <w:spacing w:before="0" w:beforeAutospacing="0" w:after="0" w:afterAutospacing="0"/>
              <w:ind w:left="40" w:firstLine="283"/>
              <w:rPr>
                <w:b/>
                <w:sz w:val="22"/>
                <w:szCs w:val="22"/>
              </w:rPr>
            </w:pPr>
            <w:r>
              <w:rPr>
                <w:i/>
                <w:sz w:val="22"/>
                <w:szCs w:val="22"/>
              </w:rPr>
              <w:t>использовать приобретенные знания и умения в практической деятельности и повседневной жизни для: - получение и оценка экономической информации; - составление семейного бюджета; - оценки собственных экономических действий в качестве потребителя, члена семьи и гражданина. - оценки рисков и последствий своей деятельности</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275"/>
              <w:tabs>
                <w:tab w:val="center" w:pos="5481"/>
                <w:tab w:val="left" w:pos="10175"/>
              </w:tabs>
              <w:spacing w:before="0" w:beforeAutospacing="0" w:after="0" w:afterAutospacing="0"/>
              <w:rPr>
                <w:b/>
                <w:sz w:val="22"/>
                <w:szCs w:val="22"/>
              </w:rPr>
            </w:pPr>
            <w:r>
              <w:rPr>
                <w:b/>
                <w:sz w:val="22"/>
                <w:szCs w:val="22"/>
              </w:rPr>
              <w:t xml:space="preserve">                            1.2.5.52. Основные вопросы биологии</w:t>
            </w:r>
            <w:r>
              <w:rPr>
                <w:b/>
                <w:sz w:val="22"/>
                <w:szCs w:val="22"/>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tcPr>
          <w:p>
            <w:pPr>
              <w:pStyle w:val="275"/>
              <w:tabs>
                <w:tab w:val="center" w:pos="5481"/>
                <w:tab w:val="left" w:pos="10175"/>
              </w:tabs>
              <w:spacing w:before="0" w:beforeAutospacing="0" w:after="0" w:afterAutospacing="0"/>
              <w:rPr>
                <w:b/>
                <w:sz w:val="22"/>
                <w:szCs w:val="22"/>
              </w:rPr>
            </w:pPr>
          </w:p>
        </w:tc>
        <w:tc>
          <w:tcPr>
            <w:tcW w:w="4201" w:type="dxa"/>
            <w:gridSpan w:val="2"/>
          </w:tcPr>
          <w:p>
            <w:pPr>
              <w:jc w:val="center"/>
              <w:rPr>
                <w:rFonts w:eastAsia="Times New Roman"/>
                <w:sz w:val="21"/>
                <w:szCs w:val="21"/>
                <w:lang w:val="ru-RU"/>
              </w:rPr>
            </w:pPr>
            <w:r>
              <w:rPr>
                <w:rFonts w:eastAsia="Times New Roman"/>
                <w:sz w:val="21"/>
                <w:szCs w:val="21"/>
                <w:lang w:val="ru-RU"/>
              </w:rPr>
              <w:t>Выпускник научится:</w:t>
            </w:r>
          </w:p>
          <w:p>
            <w:pPr>
              <w:pStyle w:val="102"/>
              <w:numPr>
                <w:ilvl w:val="0"/>
                <w:numId w:val="110"/>
              </w:numPr>
              <w:ind w:left="0" w:firstLine="412"/>
              <w:rPr>
                <w:color w:val="000000"/>
                <w:sz w:val="22"/>
                <w:szCs w:val="22"/>
              </w:rPr>
            </w:pPr>
            <w:r>
              <w:rPr>
                <w:color w:val="000000"/>
                <w:sz w:val="22"/>
                <w:szCs w:val="22"/>
              </w:rPr>
              <w:t xml:space="preserve">строение клеток бактерий, грибов, растений и животных; </w:t>
            </w:r>
          </w:p>
          <w:p>
            <w:pPr>
              <w:pStyle w:val="102"/>
              <w:numPr>
                <w:ilvl w:val="0"/>
                <w:numId w:val="110"/>
              </w:numPr>
              <w:ind w:left="0" w:firstLine="412"/>
              <w:rPr>
                <w:color w:val="000000"/>
                <w:sz w:val="22"/>
                <w:szCs w:val="22"/>
              </w:rPr>
            </w:pPr>
            <w:r>
              <w:rPr>
                <w:color w:val="000000"/>
                <w:sz w:val="22"/>
                <w:szCs w:val="22"/>
              </w:rPr>
              <w:t xml:space="preserve">особенности тканей растительного и животного организма; </w:t>
            </w:r>
          </w:p>
          <w:p>
            <w:pPr>
              <w:pStyle w:val="102"/>
              <w:numPr>
                <w:ilvl w:val="0"/>
                <w:numId w:val="110"/>
              </w:numPr>
              <w:ind w:left="0" w:firstLine="412"/>
              <w:rPr>
                <w:color w:val="000000"/>
                <w:sz w:val="22"/>
                <w:szCs w:val="22"/>
              </w:rPr>
            </w:pPr>
            <w:r>
              <w:rPr>
                <w:color w:val="000000"/>
                <w:sz w:val="22"/>
                <w:szCs w:val="22"/>
              </w:rPr>
              <w:t xml:space="preserve">основные способы питания организмов; </w:t>
            </w:r>
          </w:p>
          <w:p>
            <w:pPr>
              <w:pStyle w:val="102"/>
              <w:numPr>
                <w:ilvl w:val="0"/>
                <w:numId w:val="110"/>
              </w:numPr>
              <w:ind w:left="0" w:firstLine="412"/>
              <w:rPr>
                <w:color w:val="000000"/>
                <w:sz w:val="22"/>
                <w:szCs w:val="22"/>
              </w:rPr>
            </w:pPr>
            <w:r>
              <w:rPr>
                <w:color w:val="000000"/>
                <w:sz w:val="22"/>
                <w:szCs w:val="22"/>
              </w:rPr>
              <w:t>механизм процесса фотосинтеза и его роль;</w:t>
            </w:r>
          </w:p>
          <w:p>
            <w:pPr>
              <w:pStyle w:val="102"/>
              <w:numPr>
                <w:ilvl w:val="0"/>
                <w:numId w:val="110"/>
              </w:numPr>
              <w:ind w:left="0" w:firstLine="412"/>
              <w:rPr>
                <w:color w:val="000000"/>
                <w:sz w:val="22"/>
                <w:szCs w:val="22"/>
              </w:rPr>
            </w:pPr>
            <w:r>
              <w:rPr>
                <w:color w:val="000000"/>
                <w:sz w:val="22"/>
                <w:szCs w:val="22"/>
              </w:rPr>
              <w:t>строение корня и механизм всасывания воды и минеральных веществ;</w:t>
            </w:r>
          </w:p>
          <w:p>
            <w:pPr>
              <w:pStyle w:val="102"/>
              <w:numPr>
                <w:ilvl w:val="0"/>
                <w:numId w:val="110"/>
              </w:numPr>
              <w:ind w:left="0" w:firstLine="412"/>
              <w:rPr>
                <w:color w:val="000000"/>
                <w:sz w:val="22"/>
                <w:szCs w:val="22"/>
              </w:rPr>
            </w:pPr>
            <w:r>
              <w:rPr>
                <w:color w:val="000000"/>
                <w:sz w:val="22"/>
                <w:szCs w:val="22"/>
              </w:rPr>
              <w:t xml:space="preserve">механизм перемещения питательных веществ по организму; </w:t>
            </w:r>
          </w:p>
          <w:p>
            <w:pPr>
              <w:pStyle w:val="102"/>
              <w:numPr>
                <w:ilvl w:val="0"/>
                <w:numId w:val="110"/>
              </w:numPr>
              <w:ind w:left="0" w:firstLine="412"/>
              <w:rPr>
                <w:color w:val="000000"/>
                <w:sz w:val="22"/>
                <w:szCs w:val="22"/>
              </w:rPr>
            </w:pPr>
            <w:r>
              <w:rPr>
                <w:color w:val="000000"/>
                <w:sz w:val="22"/>
                <w:szCs w:val="22"/>
              </w:rPr>
              <w:t xml:space="preserve">строения цветка и особенности двойного оплодотворения; </w:t>
            </w:r>
          </w:p>
          <w:p>
            <w:pPr>
              <w:pStyle w:val="102"/>
              <w:numPr>
                <w:ilvl w:val="0"/>
                <w:numId w:val="110"/>
              </w:numPr>
              <w:ind w:left="0" w:firstLine="412"/>
              <w:rPr>
                <w:sz w:val="22"/>
                <w:szCs w:val="22"/>
              </w:rPr>
            </w:pPr>
            <w:r>
              <w:rPr>
                <w:color w:val="000000"/>
                <w:sz w:val="22"/>
                <w:szCs w:val="22"/>
              </w:rPr>
              <w:t>основные эволюционные изменения у растений и животных и их причины; обмен веществ и его роль.</w:t>
            </w:r>
          </w:p>
        </w:tc>
        <w:tc>
          <w:tcPr>
            <w:tcW w:w="4537" w:type="dxa"/>
          </w:tcPr>
          <w:p>
            <w:pPr>
              <w:pStyle w:val="46"/>
              <w:shd w:val="clear" w:color="auto" w:fill="FFFFFF"/>
              <w:spacing w:before="0" w:beforeAutospacing="0" w:after="0" w:afterAutospacing="0"/>
              <w:rPr>
                <w:b/>
                <w:i/>
                <w:sz w:val="22"/>
                <w:szCs w:val="22"/>
              </w:rPr>
            </w:pPr>
            <w:r>
              <w:rPr>
                <w:b/>
                <w:i/>
                <w:sz w:val="22"/>
                <w:szCs w:val="22"/>
              </w:rPr>
              <w:t>Выпускник получит возможность научиться:</w:t>
            </w:r>
          </w:p>
          <w:p>
            <w:pPr>
              <w:pStyle w:val="102"/>
              <w:numPr>
                <w:ilvl w:val="0"/>
                <w:numId w:val="111"/>
              </w:numPr>
              <w:ind w:left="40" w:firstLine="425"/>
              <w:rPr>
                <w:i/>
                <w:color w:val="000000"/>
                <w:sz w:val="22"/>
                <w:szCs w:val="22"/>
              </w:rPr>
            </w:pPr>
            <w:r>
              <w:rPr>
                <w:i/>
                <w:color w:val="000000"/>
                <w:sz w:val="22"/>
                <w:szCs w:val="22"/>
              </w:rPr>
              <w:t xml:space="preserve">объяснять причину эволюционных изменений; уметь сравнивать строение организмов, клеток и устанавливать черты сходства и различия; </w:t>
            </w:r>
          </w:p>
          <w:p>
            <w:pPr>
              <w:pStyle w:val="102"/>
              <w:numPr>
                <w:ilvl w:val="0"/>
                <w:numId w:val="111"/>
              </w:numPr>
              <w:ind w:left="40" w:firstLine="425"/>
              <w:rPr>
                <w:i/>
                <w:color w:val="000000"/>
                <w:sz w:val="22"/>
                <w:szCs w:val="22"/>
              </w:rPr>
            </w:pPr>
            <w:r>
              <w:rPr>
                <w:i/>
                <w:color w:val="000000"/>
                <w:sz w:val="22"/>
                <w:szCs w:val="22"/>
              </w:rPr>
              <w:t xml:space="preserve">работать с дополнительной литературой и сетью Интернет и отбирать необходимый материал; </w:t>
            </w:r>
          </w:p>
          <w:p>
            <w:pPr>
              <w:pStyle w:val="102"/>
              <w:numPr>
                <w:ilvl w:val="0"/>
                <w:numId w:val="111"/>
              </w:numPr>
              <w:ind w:left="40" w:firstLine="425"/>
              <w:rPr>
                <w:i/>
                <w:color w:val="000000"/>
                <w:sz w:val="22"/>
                <w:szCs w:val="22"/>
              </w:rPr>
            </w:pPr>
            <w:r>
              <w:rPr>
                <w:i/>
                <w:color w:val="000000"/>
                <w:sz w:val="22"/>
                <w:szCs w:val="22"/>
              </w:rPr>
              <w:t xml:space="preserve">приготовить микропрепарат и работать с микроскопом; </w:t>
            </w:r>
          </w:p>
          <w:p>
            <w:pPr>
              <w:pStyle w:val="102"/>
              <w:numPr>
                <w:ilvl w:val="0"/>
                <w:numId w:val="111"/>
              </w:numPr>
              <w:ind w:left="40" w:firstLine="425"/>
              <w:rPr>
                <w:i/>
                <w:sz w:val="22"/>
                <w:szCs w:val="22"/>
              </w:rPr>
            </w:pPr>
            <w:r>
              <w:rPr>
                <w:i/>
                <w:color w:val="000000"/>
                <w:sz w:val="22"/>
                <w:szCs w:val="22"/>
              </w:rPr>
              <w:t>проводить наблюдения и эксперименты, делать выводы на основе полученных результатов.</w:t>
            </w:r>
          </w:p>
          <w:p>
            <w:pPr>
              <w:pStyle w:val="46"/>
              <w:shd w:val="clear" w:color="auto" w:fill="FFFFFF"/>
              <w:spacing w:before="0" w:beforeAutospacing="0" w:after="0" w:afterAutospacing="0"/>
              <w:rPr>
                <w:b/>
                <w:i/>
                <w:sz w:val="22"/>
                <w:szCs w:val="22"/>
              </w:rPr>
            </w:pPr>
          </w:p>
          <w:p>
            <w:pPr>
              <w:pStyle w:val="275"/>
              <w:tabs>
                <w:tab w:val="center" w:pos="5481"/>
                <w:tab w:val="left" w:pos="10175"/>
              </w:tabs>
              <w:spacing w:before="0" w:beforeAutospacing="0" w:after="0" w:afterAutospacing="0"/>
              <w:rPr>
                <w:b/>
                <w: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46"/>
              <w:shd w:val="clear" w:color="auto" w:fill="FFFFFF"/>
              <w:spacing w:before="0" w:beforeAutospacing="0" w:after="0" w:afterAutospacing="0"/>
              <w:rPr>
                <w:b/>
                <w:sz w:val="22"/>
                <w:szCs w:val="22"/>
              </w:rPr>
            </w:pPr>
            <w:r>
              <w:rPr>
                <w:b/>
              </w:rPr>
              <w:t xml:space="preserve">                                           1.2.5.53. Курс ВД « Интеллектуальный клуб «Глобус»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tcPr>
          <w:p>
            <w:pPr>
              <w:pStyle w:val="275"/>
              <w:tabs>
                <w:tab w:val="center" w:pos="5481"/>
                <w:tab w:val="left" w:pos="10175"/>
              </w:tabs>
              <w:spacing w:before="0" w:beforeAutospacing="0" w:after="0" w:afterAutospacing="0"/>
              <w:rPr>
                <w:b/>
                <w:sz w:val="22"/>
                <w:szCs w:val="22"/>
              </w:rPr>
            </w:pPr>
          </w:p>
        </w:tc>
        <w:tc>
          <w:tcPr>
            <w:tcW w:w="4201" w:type="dxa"/>
            <w:gridSpan w:val="2"/>
          </w:tcPr>
          <w:p>
            <w:pPr>
              <w:ind w:firstLine="271"/>
              <w:jc w:val="center"/>
              <w:rPr>
                <w:rFonts w:eastAsia="Times New Roman"/>
                <w:b/>
                <w:sz w:val="22"/>
                <w:szCs w:val="22"/>
                <w:lang w:val="ru-RU"/>
              </w:rPr>
            </w:pPr>
            <w:r>
              <w:rPr>
                <w:rFonts w:eastAsia="Times New Roman"/>
                <w:b/>
                <w:sz w:val="22"/>
                <w:szCs w:val="22"/>
                <w:lang w:val="ru-RU"/>
              </w:rPr>
              <w:t>Выпускник научится:</w:t>
            </w:r>
          </w:p>
          <w:p>
            <w:pPr>
              <w:pStyle w:val="291"/>
              <w:numPr>
                <w:ilvl w:val="0"/>
                <w:numId w:val="112"/>
              </w:numPr>
              <w:spacing w:line="240" w:lineRule="auto"/>
              <w:ind w:left="0" w:firstLine="271"/>
              <w:rPr>
                <w:sz w:val="22"/>
              </w:rPr>
            </w:pPr>
            <w:r>
              <w:rPr>
                <w:sz w:val="22"/>
              </w:rPr>
              <w:t>оценивать ресурсы, в том числе время и другие нематериальные ресурсы, необходимые для достижения поставленной цели;</w:t>
            </w:r>
          </w:p>
          <w:p>
            <w:pPr>
              <w:pStyle w:val="291"/>
              <w:numPr>
                <w:ilvl w:val="0"/>
                <w:numId w:val="112"/>
              </w:numPr>
              <w:spacing w:line="240" w:lineRule="auto"/>
              <w:ind w:left="0" w:firstLine="271"/>
              <w:rPr>
                <w:sz w:val="22"/>
              </w:rPr>
            </w:pPr>
            <w:r>
              <w:rPr>
                <w:sz w:val="22"/>
              </w:rPr>
              <w:t xml:space="preserve">выбирать путь достижения цели, планировать решение поставленных задач, оптимизируя материальные и нематериальные затраты; </w:t>
            </w:r>
          </w:p>
          <w:p>
            <w:pPr>
              <w:pStyle w:val="291"/>
              <w:numPr>
                <w:ilvl w:val="0"/>
                <w:numId w:val="112"/>
              </w:numPr>
              <w:spacing w:line="240" w:lineRule="auto"/>
              <w:ind w:left="0" w:firstLine="271"/>
              <w:rPr>
                <w:sz w:val="22"/>
              </w:rPr>
            </w:pPr>
            <w:r>
              <w:rPr>
                <w:sz w:val="22"/>
              </w:rPr>
              <w:t>организовывать эффективный поиск ресурсов, необходимых для достижения поставленной цели;</w:t>
            </w:r>
          </w:p>
          <w:p>
            <w:pPr>
              <w:pStyle w:val="291"/>
              <w:numPr>
                <w:ilvl w:val="0"/>
                <w:numId w:val="112"/>
              </w:numPr>
              <w:spacing w:line="240" w:lineRule="auto"/>
              <w:ind w:left="0" w:firstLine="271"/>
              <w:rPr>
                <w:sz w:val="22"/>
              </w:rPr>
            </w:pPr>
            <w:r>
              <w:rPr>
                <w:sz w:val="22"/>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pPr>
              <w:pStyle w:val="291"/>
              <w:numPr>
                <w:ilvl w:val="0"/>
                <w:numId w:val="112"/>
              </w:numPr>
              <w:spacing w:line="240" w:lineRule="auto"/>
              <w:ind w:left="0" w:firstLine="271"/>
              <w:rPr>
                <w:sz w:val="22"/>
              </w:rPr>
            </w:pPr>
            <w:r>
              <w:rPr>
                <w:sz w:val="22"/>
              </w:rPr>
              <w:t>критически оценивать и интерпретировать информацию с разных позиций,  распознавать и фиксировать противоречия в информационных источниках;</w:t>
            </w:r>
          </w:p>
          <w:p>
            <w:pPr>
              <w:pStyle w:val="291"/>
              <w:numPr>
                <w:ilvl w:val="0"/>
                <w:numId w:val="112"/>
              </w:numPr>
              <w:spacing w:line="240" w:lineRule="auto"/>
              <w:ind w:left="0" w:firstLine="271"/>
              <w:rPr>
                <w:sz w:val="22"/>
              </w:rPr>
            </w:pPr>
            <w:r>
              <w:rPr>
                <w:sz w:val="22"/>
              </w:rPr>
              <w:t>выходить за рамки учебного предмета и осуществлять целенаправленный поиск возможностей для широкого переноса средств и способов действия;</w:t>
            </w:r>
          </w:p>
          <w:p>
            <w:pPr>
              <w:pStyle w:val="291"/>
              <w:numPr>
                <w:ilvl w:val="0"/>
                <w:numId w:val="112"/>
              </w:numPr>
              <w:spacing w:line="240" w:lineRule="auto"/>
              <w:ind w:left="0" w:firstLine="271"/>
              <w:rPr>
                <w:sz w:val="22"/>
              </w:rPr>
            </w:pPr>
            <w:r>
              <w:rPr>
                <w:sz w:val="22"/>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pPr>
              <w:pStyle w:val="291"/>
              <w:numPr>
                <w:ilvl w:val="0"/>
                <w:numId w:val="112"/>
              </w:numPr>
              <w:spacing w:line="240" w:lineRule="auto"/>
              <w:ind w:left="0" w:firstLine="271"/>
              <w:rPr>
                <w:sz w:val="22"/>
              </w:rPr>
            </w:pPr>
            <w:r>
              <w:rPr>
                <w:sz w:val="22"/>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pPr>
              <w:pStyle w:val="291"/>
              <w:numPr>
                <w:ilvl w:val="0"/>
                <w:numId w:val="112"/>
              </w:numPr>
              <w:spacing w:line="240" w:lineRule="auto"/>
              <w:ind w:left="0" w:firstLine="271"/>
              <w:rPr>
                <w:sz w:val="22"/>
              </w:rPr>
            </w:pPr>
            <w:r>
              <w:rPr>
                <w:sz w:val="22"/>
              </w:rPr>
              <w:t>развернуто, логично и точно излагать свою точку зрения с использованием адекватных (устных и письменных) языковых средств.</w:t>
            </w:r>
          </w:p>
          <w:p>
            <w:pPr>
              <w:ind w:firstLine="271"/>
              <w:jc w:val="center"/>
              <w:rPr>
                <w:rFonts w:eastAsia="Times New Roman"/>
                <w:b/>
                <w:sz w:val="22"/>
                <w:szCs w:val="22"/>
                <w:lang w:val="ru-RU"/>
              </w:rPr>
            </w:pPr>
          </w:p>
        </w:tc>
        <w:tc>
          <w:tcPr>
            <w:tcW w:w="4537" w:type="dxa"/>
          </w:tcPr>
          <w:p>
            <w:pPr>
              <w:pStyle w:val="46"/>
              <w:shd w:val="clear" w:color="auto" w:fill="FFFFFF"/>
              <w:spacing w:before="0" w:beforeAutospacing="0" w:after="0" w:afterAutospacing="0"/>
              <w:ind w:firstLine="323"/>
              <w:rPr>
                <w:b/>
                <w:i/>
                <w:sz w:val="22"/>
                <w:szCs w:val="22"/>
              </w:rPr>
            </w:pPr>
            <w:r>
              <w:rPr>
                <w:b/>
                <w:i/>
                <w:sz w:val="22"/>
                <w:szCs w:val="22"/>
              </w:rPr>
              <w:t>Выпускник получит возможность научиться:</w:t>
            </w:r>
          </w:p>
          <w:p>
            <w:pPr>
              <w:widowControl/>
              <w:numPr>
                <w:ilvl w:val="0"/>
                <w:numId w:val="112"/>
              </w:numPr>
              <w:suppressAutoHyphens/>
              <w:autoSpaceDE/>
              <w:autoSpaceDN/>
              <w:adjustRightInd/>
              <w:ind w:left="0" w:firstLine="323"/>
              <w:jc w:val="both"/>
              <w:rPr>
                <w:i/>
                <w:sz w:val="22"/>
                <w:szCs w:val="22"/>
                <w:u w:color="000000"/>
                <w:lang w:val="ru-RU"/>
              </w:rPr>
            </w:pPr>
            <w:r>
              <w:rPr>
                <w:i/>
                <w:sz w:val="22"/>
                <w:szCs w:val="22"/>
                <w:u w:color="000000"/>
                <w:lang w:val="ru-RU"/>
              </w:rPr>
              <w:t>ставить и формулировать собственные задачи в образовательной деятельности и жизненных ситуациях;</w:t>
            </w:r>
          </w:p>
          <w:p>
            <w:pPr>
              <w:widowControl/>
              <w:numPr>
                <w:ilvl w:val="0"/>
                <w:numId w:val="112"/>
              </w:numPr>
              <w:suppressAutoHyphens/>
              <w:autoSpaceDE/>
              <w:autoSpaceDN/>
              <w:adjustRightInd/>
              <w:ind w:left="0" w:firstLine="323"/>
              <w:jc w:val="both"/>
              <w:rPr>
                <w:i/>
                <w:sz w:val="22"/>
                <w:szCs w:val="22"/>
                <w:u w:color="000000"/>
                <w:lang w:val="ru-RU"/>
              </w:rPr>
            </w:pPr>
            <w:r>
              <w:rPr>
                <w:i/>
                <w:sz w:val="22"/>
                <w:szCs w:val="22"/>
                <w:u w:color="000000"/>
                <w:lang w:val="ru-RU"/>
              </w:rPr>
              <w:t>самостоятельно определять цели, задавать параметры и критерии, по которым можно определить, что цель достигнута;</w:t>
            </w:r>
          </w:p>
          <w:p>
            <w:pPr>
              <w:widowControl/>
              <w:numPr>
                <w:ilvl w:val="0"/>
                <w:numId w:val="112"/>
              </w:numPr>
              <w:suppressAutoHyphens/>
              <w:autoSpaceDE/>
              <w:autoSpaceDN/>
              <w:adjustRightInd/>
              <w:ind w:left="0" w:firstLine="323"/>
              <w:jc w:val="both"/>
              <w:rPr>
                <w:i/>
                <w:sz w:val="22"/>
                <w:szCs w:val="22"/>
                <w:u w:color="000000"/>
                <w:lang w:val="ru-RU"/>
              </w:rPr>
            </w:pPr>
            <w:r>
              <w:rPr>
                <w:i/>
                <w:sz w:val="22"/>
                <w:szCs w:val="22"/>
                <w:u w:color="000000"/>
                <w:lang w:val="ru-RU"/>
              </w:rPr>
              <w:t>выстраивать индивидуальную образовательную траекторию, учитывая ограничения со стороны других участников и ресурсные ограничения;</w:t>
            </w:r>
          </w:p>
          <w:p>
            <w:pPr>
              <w:widowControl/>
              <w:numPr>
                <w:ilvl w:val="0"/>
                <w:numId w:val="112"/>
              </w:numPr>
              <w:suppressAutoHyphens/>
              <w:autoSpaceDE/>
              <w:autoSpaceDN/>
              <w:adjustRightInd/>
              <w:ind w:left="0" w:firstLine="323"/>
              <w:jc w:val="both"/>
              <w:rPr>
                <w:i/>
                <w:sz w:val="22"/>
                <w:szCs w:val="22"/>
                <w:u w:color="000000"/>
                <w:lang w:val="ru-RU"/>
              </w:rPr>
            </w:pPr>
            <w:r>
              <w:rPr>
                <w:i/>
                <w:sz w:val="22"/>
                <w:szCs w:val="22"/>
                <w:u w:color="000000"/>
                <w:lang w:val="ru-RU"/>
              </w:rPr>
              <w:t>менять и удерживать разные позиции в познавательной деятельности; координировать и выполнять работу в условиях реального, виртуального и комбинированного взаимодействия;</w:t>
            </w:r>
          </w:p>
          <w:p>
            <w:pPr>
              <w:widowControl/>
              <w:numPr>
                <w:ilvl w:val="0"/>
                <w:numId w:val="112"/>
              </w:numPr>
              <w:suppressAutoHyphens/>
              <w:autoSpaceDE/>
              <w:autoSpaceDN/>
              <w:adjustRightInd/>
              <w:ind w:left="0" w:firstLine="323"/>
              <w:jc w:val="both"/>
              <w:rPr>
                <w:i/>
                <w:sz w:val="22"/>
                <w:szCs w:val="22"/>
                <w:u w:color="000000"/>
                <w:lang w:val="ru-RU"/>
              </w:rPr>
            </w:pPr>
            <w:r>
              <w:rPr>
                <w:i/>
                <w:sz w:val="22"/>
                <w:szCs w:val="22"/>
                <w:u w:color="000000"/>
                <w:lang w:val="ru-RU"/>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pPr>
              <w:pStyle w:val="46"/>
              <w:shd w:val="clear" w:color="auto" w:fill="FFFFFF"/>
              <w:spacing w:before="0" w:beforeAutospacing="0" w:after="0" w:afterAutospacing="0"/>
              <w:ind w:firstLine="323"/>
              <w:rPr>
                <w:b/>
                <w: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46"/>
              <w:shd w:val="clear" w:color="auto" w:fill="FFFFFF"/>
              <w:spacing w:before="0" w:beforeAutospacing="0" w:after="0" w:afterAutospacing="0"/>
              <w:rPr>
                <w:b/>
                <w:sz w:val="22"/>
                <w:szCs w:val="22"/>
              </w:rPr>
            </w:pPr>
            <w:r>
              <w:t xml:space="preserve">                                               </w:t>
            </w:r>
            <w:r>
              <w:rPr>
                <w:b/>
              </w:rPr>
              <w:t>1.2.5.54. Курс ВД «Клуб английского языка  «</w:t>
            </w:r>
            <w:r>
              <w:rPr>
                <w:b/>
                <w:lang w:val="en-US"/>
              </w:rPr>
              <w:t>Fairy</w:t>
            </w:r>
            <w:r>
              <w:rPr>
                <w:b/>
              </w:rPr>
              <w:t xml:space="preserve"> </w:t>
            </w:r>
            <w:r>
              <w:rPr>
                <w:b/>
                <w:lang w:val="en-US"/>
              </w:rPr>
              <w:t>tail</w:t>
            </w:r>
            <w:r>
              <w:rPr>
                <w: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tcPr>
          <w:p>
            <w:pPr>
              <w:pStyle w:val="275"/>
              <w:tabs>
                <w:tab w:val="center" w:pos="5481"/>
                <w:tab w:val="left" w:pos="10175"/>
              </w:tabs>
              <w:spacing w:before="0" w:beforeAutospacing="0" w:after="0" w:afterAutospacing="0"/>
              <w:rPr>
                <w:b/>
                <w:sz w:val="22"/>
                <w:szCs w:val="22"/>
              </w:rPr>
            </w:pPr>
            <w:r>
              <w:t xml:space="preserve">                  </w:t>
            </w:r>
          </w:p>
        </w:tc>
        <w:tc>
          <w:tcPr>
            <w:tcW w:w="4201" w:type="dxa"/>
            <w:gridSpan w:val="2"/>
          </w:tcPr>
          <w:p>
            <w:pPr>
              <w:jc w:val="center"/>
              <w:rPr>
                <w:rFonts w:eastAsia="Times New Roman"/>
                <w:b/>
                <w:sz w:val="22"/>
                <w:szCs w:val="22"/>
                <w:lang w:val="ru-RU"/>
              </w:rPr>
            </w:pPr>
            <w:r>
              <w:rPr>
                <w:rFonts w:eastAsia="Times New Roman"/>
                <w:b/>
                <w:sz w:val="22"/>
                <w:szCs w:val="22"/>
                <w:lang w:val="ru-RU"/>
              </w:rPr>
              <w:t>Выпускник научится:</w:t>
            </w:r>
          </w:p>
          <w:p>
            <w:pPr>
              <w:widowControl/>
              <w:autoSpaceDE/>
              <w:autoSpaceDN/>
              <w:adjustRightInd/>
              <w:jc w:val="both"/>
              <w:rPr>
                <w:rFonts w:eastAsia="Times New Roman"/>
                <w:sz w:val="22"/>
                <w:szCs w:val="22"/>
                <w:lang w:val="ru-RU"/>
              </w:rPr>
            </w:pPr>
            <w:r>
              <w:rPr>
                <w:rFonts w:eastAsia="Times New Roman"/>
                <w:i/>
                <w:iCs/>
                <w:sz w:val="22"/>
                <w:szCs w:val="22"/>
                <w:lang w:val="ru-RU"/>
              </w:rPr>
              <w:t> </w:t>
            </w:r>
            <w:r>
              <w:rPr>
                <w:rFonts w:eastAsia="Times New Roman"/>
                <w:sz w:val="22"/>
                <w:szCs w:val="22"/>
                <w:lang w:val="ru-RU"/>
              </w:rPr>
              <w:t>В коммуникативной сфере, т. е. во владении английским языком как средством общения):</w:t>
            </w:r>
          </w:p>
          <w:p>
            <w:pPr>
              <w:widowControl/>
              <w:autoSpaceDE/>
              <w:autoSpaceDN/>
              <w:adjustRightInd/>
              <w:jc w:val="both"/>
              <w:rPr>
                <w:rFonts w:eastAsia="Times New Roman"/>
                <w:sz w:val="22"/>
                <w:szCs w:val="22"/>
                <w:lang w:val="ru-RU"/>
              </w:rPr>
            </w:pPr>
            <w:r>
              <w:rPr>
                <w:rFonts w:eastAsia="Times New Roman"/>
                <w:sz w:val="22"/>
                <w:szCs w:val="22"/>
                <w:u w:val="single"/>
                <w:lang w:val="ru-RU"/>
              </w:rPr>
              <w:t>Речевая компетенция в следующих видах речевой деятельности</w:t>
            </w:r>
          </w:p>
          <w:p>
            <w:pPr>
              <w:widowControl/>
              <w:autoSpaceDE/>
              <w:autoSpaceDN/>
              <w:adjustRightInd/>
              <w:jc w:val="both"/>
              <w:rPr>
                <w:rFonts w:eastAsia="Times New Roman"/>
                <w:sz w:val="22"/>
                <w:szCs w:val="22"/>
                <w:lang w:val="ru-RU"/>
              </w:rPr>
            </w:pPr>
            <w:r>
              <w:rPr>
                <w:rFonts w:eastAsia="Times New Roman"/>
                <w:i/>
                <w:iCs/>
                <w:sz w:val="22"/>
                <w:szCs w:val="22"/>
                <w:lang w:val="ru-RU"/>
              </w:rPr>
              <w:t>В говорении:</w:t>
            </w:r>
          </w:p>
          <w:p>
            <w:pPr>
              <w:widowControl/>
              <w:numPr>
                <w:ilvl w:val="0"/>
                <w:numId w:val="113"/>
              </w:numPr>
              <w:autoSpaceDE/>
              <w:autoSpaceDN/>
              <w:adjustRightInd/>
              <w:spacing w:before="30" w:after="30"/>
              <w:jc w:val="both"/>
              <w:rPr>
                <w:rFonts w:eastAsia="Times New Roman"/>
                <w:sz w:val="22"/>
                <w:szCs w:val="22"/>
                <w:lang w:val="ru-RU"/>
              </w:rPr>
            </w:pPr>
            <w:r>
              <w:rPr>
                <w:rFonts w:eastAsia="Times New Roman"/>
                <w:sz w:val="22"/>
                <w:szCs w:val="22"/>
                <w:lang w:val="ru-RU"/>
              </w:rPr>
              <w:t>вести этикетный диалог в ограниченном круге типичных ситуаций общения, диалог-расспрос (вопрос-ответ) и диалог-побуждение к действию;</w:t>
            </w:r>
          </w:p>
          <w:p>
            <w:pPr>
              <w:widowControl/>
              <w:numPr>
                <w:ilvl w:val="0"/>
                <w:numId w:val="113"/>
              </w:numPr>
              <w:autoSpaceDE/>
              <w:autoSpaceDN/>
              <w:adjustRightInd/>
              <w:spacing w:before="30" w:after="30"/>
              <w:jc w:val="both"/>
              <w:rPr>
                <w:rFonts w:eastAsia="Times New Roman"/>
                <w:sz w:val="22"/>
                <w:szCs w:val="22"/>
                <w:lang w:val="ru-RU"/>
              </w:rPr>
            </w:pPr>
            <w:r>
              <w:rPr>
                <w:rFonts w:eastAsia="Times New Roman"/>
                <w:sz w:val="22"/>
                <w:szCs w:val="22"/>
                <w:lang w:val="ru-RU"/>
              </w:rPr>
              <w:t>уметь передать монолог;</w:t>
            </w:r>
          </w:p>
          <w:p>
            <w:pPr>
              <w:widowControl/>
              <w:autoSpaceDE/>
              <w:autoSpaceDN/>
              <w:adjustRightInd/>
              <w:jc w:val="both"/>
              <w:rPr>
                <w:rFonts w:eastAsia="Times New Roman"/>
                <w:sz w:val="22"/>
                <w:szCs w:val="22"/>
                <w:lang w:val="ru-RU"/>
              </w:rPr>
            </w:pPr>
            <w:r>
              <w:rPr>
                <w:rFonts w:eastAsia="Times New Roman"/>
                <w:i/>
                <w:iCs/>
                <w:sz w:val="22"/>
                <w:szCs w:val="22"/>
                <w:lang w:val="ru-RU"/>
              </w:rPr>
              <w:t>В аудировании:</w:t>
            </w:r>
          </w:p>
          <w:p>
            <w:pPr>
              <w:widowControl/>
              <w:numPr>
                <w:ilvl w:val="0"/>
                <w:numId w:val="114"/>
              </w:numPr>
              <w:autoSpaceDE/>
              <w:autoSpaceDN/>
              <w:adjustRightInd/>
              <w:spacing w:before="30" w:after="30"/>
              <w:jc w:val="both"/>
              <w:rPr>
                <w:rFonts w:eastAsia="Times New Roman"/>
                <w:sz w:val="22"/>
                <w:szCs w:val="22"/>
                <w:lang w:val="ru-RU"/>
              </w:rPr>
            </w:pPr>
            <w:r>
              <w:rPr>
                <w:rFonts w:eastAsia="Times New Roman"/>
                <w:sz w:val="22"/>
                <w:szCs w:val="22"/>
                <w:lang w:val="ru-RU"/>
              </w:rPr>
              <w:t>понимать на слух речь учителя и основное содержание текстов в аудиозаписи, построенных на изученном языковом материале.</w:t>
            </w:r>
          </w:p>
          <w:p>
            <w:pPr>
              <w:widowControl/>
              <w:autoSpaceDE/>
              <w:autoSpaceDN/>
              <w:adjustRightInd/>
              <w:jc w:val="both"/>
              <w:rPr>
                <w:rFonts w:eastAsia="Times New Roman"/>
                <w:sz w:val="22"/>
                <w:szCs w:val="22"/>
                <w:lang w:val="ru-RU"/>
              </w:rPr>
            </w:pPr>
            <w:r>
              <w:rPr>
                <w:rFonts w:eastAsia="Times New Roman"/>
                <w:i/>
                <w:iCs/>
                <w:sz w:val="22"/>
                <w:szCs w:val="22"/>
                <w:lang w:val="ru-RU"/>
              </w:rPr>
              <w:t>В чтении:</w:t>
            </w:r>
          </w:p>
          <w:p>
            <w:pPr>
              <w:widowControl/>
              <w:numPr>
                <w:ilvl w:val="0"/>
                <w:numId w:val="115"/>
              </w:numPr>
              <w:autoSpaceDE/>
              <w:autoSpaceDN/>
              <w:adjustRightInd/>
              <w:spacing w:before="30" w:after="30"/>
              <w:jc w:val="both"/>
              <w:rPr>
                <w:rFonts w:eastAsia="Times New Roman"/>
                <w:sz w:val="22"/>
                <w:szCs w:val="22"/>
                <w:lang w:val="ru-RU"/>
              </w:rPr>
            </w:pPr>
            <w:r>
              <w:rPr>
                <w:rFonts w:eastAsia="Times New Roman"/>
                <w:sz w:val="22"/>
                <w:szCs w:val="22"/>
                <w:lang w:val="ru-RU"/>
              </w:rPr>
              <w:t>читать вслух небольшие тексты, построенные на изученном языковом материале, соблюдая правила чтения и нужную интонацию;</w:t>
            </w:r>
          </w:p>
          <w:p>
            <w:pPr>
              <w:widowControl/>
              <w:numPr>
                <w:ilvl w:val="0"/>
                <w:numId w:val="115"/>
              </w:numPr>
              <w:autoSpaceDE/>
              <w:autoSpaceDN/>
              <w:adjustRightInd/>
              <w:spacing w:before="30" w:after="30"/>
              <w:jc w:val="both"/>
              <w:rPr>
                <w:rFonts w:eastAsia="Times New Roman"/>
                <w:sz w:val="22"/>
                <w:szCs w:val="22"/>
                <w:lang w:val="ru-RU"/>
              </w:rPr>
            </w:pPr>
            <w:r>
              <w:rPr>
                <w:rFonts w:eastAsia="Times New Roman"/>
                <w:sz w:val="22"/>
                <w:szCs w:val="22"/>
                <w:lang w:val="ru-RU"/>
              </w:rPr>
              <w:t>читать про себя тексты, включающие как изученный языковой материал, так и отдельные новые слова, и понимать их основное содержание, находить в тексте нужную информацию.</w:t>
            </w:r>
          </w:p>
          <w:p>
            <w:pPr>
              <w:widowControl/>
              <w:autoSpaceDE/>
              <w:autoSpaceDN/>
              <w:adjustRightInd/>
              <w:jc w:val="both"/>
              <w:rPr>
                <w:rFonts w:eastAsia="Times New Roman"/>
                <w:sz w:val="22"/>
                <w:szCs w:val="22"/>
                <w:lang w:val="ru-RU"/>
              </w:rPr>
            </w:pPr>
            <w:r>
              <w:rPr>
                <w:rFonts w:eastAsia="Times New Roman"/>
                <w:i/>
                <w:iCs/>
                <w:sz w:val="22"/>
                <w:szCs w:val="22"/>
                <w:lang w:val="ru-RU"/>
              </w:rPr>
              <w:t>В письменной речи:</w:t>
            </w:r>
          </w:p>
          <w:p>
            <w:pPr>
              <w:widowControl/>
              <w:numPr>
                <w:ilvl w:val="0"/>
                <w:numId w:val="116"/>
              </w:numPr>
              <w:autoSpaceDE/>
              <w:autoSpaceDN/>
              <w:adjustRightInd/>
              <w:spacing w:before="30" w:after="30"/>
              <w:jc w:val="both"/>
              <w:rPr>
                <w:rFonts w:eastAsia="Times New Roman"/>
                <w:sz w:val="22"/>
                <w:szCs w:val="22"/>
                <w:lang w:val="ru-RU"/>
              </w:rPr>
            </w:pPr>
            <w:r>
              <w:rPr>
                <w:rFonts w:eastAsia="Times New Roman"/>
                <w:sz w:val="22"/>
                <w:szCs w:val="22"/>
                <w:lang w:val="ru-RU"/>
              </w:rPr>
              <w:t>владеть техникой письма;</w:t>
            </w:r>
          </w:p>
          <w:p>
            <w:pPr>
              <w:widowControl/>
              <w:autoSpaceDE/>
              <w:autoSpaceDN/>
              <w:adjustRightInd/>
              <w:jc w:val="both"/>
              <w:rPr>
                <w:rFonts w:eastAsia="Times New Roman"/>
                <w:sz w:val="22"/>
                <w:szCs w:val="22"/>
                <w:lang w:val="ru-RU"/>
              </w:rPr>
            </w:pPr>
            <w:r>
              <w:rPr>
                <w:rFonts w:eastAsia="Times New Roman"/>
                <w:sz w:val="22"/>
                <w:szCs w:val="22"/>
                <w:u w:val="single"/>
                <w:lang w:val="ru-RU"/>
              </w:rPr>
              <w:t>Языковая компетенция (владение языковыми средствами)</w:t>
            </w:r>
          </w:p>
          <w:p>
            <w:pPr>
              <w:widowControl/>
              <w:numPr>
                <w:ilvl w:val="0"/>
                <w:numId w:val="117"/>
              </w:numPr>
              <w:autoSpaceDE/>
              <w:autoSpaceDN/>
              <w:adjustRightInd/>
              <w:spacing w:before="30" w:after="30"/>
              <w:jc w:val="both"/>
              <w:rPr>
                <w:rFonts w:eastAsia="Times New Roman"/>
                <w:sz w:val="22"/>
                <w:szCs w:val="22"/>
                <w:lang w:val="ru-RU"/>
              </w:rPr>
            </w:pPr>
            <w:r>
              <w:rPr>
                <w:rFonts w:eastAsia="Times New Roman"/>
                <w:sz w:val="22"/>
                <w:szCs w:val="22"/>
                <w:lang w:val="ru-RU"/>
              </w:rPr>
              <w:t>произношение и различение на слух всех звуков английского языка, соблюдение правильного ударения в словах и фразах;</w:t>
            </w:r>
          </w:p>
          <w:p>
            <w:pPr>
              <w:widowControl/>
              <w:numPr>
                <w:ilvl w:val="0"/>
                <w:numId w:val="117"/>
              </w:numPr>
              <w:autoSpaceDE/>
              <w:autoSpaceDN/>
              <w:adjustRightInd/>
              <w:spacing w:before="30" w:after="30"/>
              <w:jc w:val="both"/>
              <w:rPr>
                <w:rFonts w:eastAsia="Times New Roman"/>
                <w:sz w:val="22"/>
                <w:szCs w:val="22"/>
                <w:lang w:val="ru-RU"/>
              </w:rPr>
            </w:pPr>
            <w:r>
              <w:rPr>
                <w:rFonts w:eastAsia="Times New Roman"/>
                <w:sz w:val="22"/>
                <w:szCs w:val="22"/>
                <w:lang w:val="ru-RU"/>
              </w:rPr>
              <w:t>соблюдение особенностей интонации всех типов предложений;</w:t>
            </w:r>
          </w:p>
          <w:p>
            <w:pPr>
              <w:widowControl/>
              <w:numPr>
                <w:ilvl w:val="0"/>
                <w:numId w:val="117"/>
              </w:numPr>
              <w:autoSpaceDE/>
              <w:autoSpaceDN/>
              <w:adjustRightInd/>
              <w:spacing w:before="30" w:after="30"/>
              <w:jc w:val="both"/>
              <w:rPr>
                <w:rFonts w:eastAsia="Times New Roman"/>
                <w:sz w:val="22"/>
                <w:szCs w:val="22"/>
                <w:lang w:val="ru-RU"/>
              </w:rPr>
            </w:pPr>
            <w:r>
              <w:rPr>
                <w:rFonts w:eastAsia="Times New Roman"/>
                <w:sz w:val="22"/>
                <w:szCs w:val="22"/>
                <w:lang w:val="ru-RU"/>
              </w:rPr>
              <w:t>применение основных правил чтения и орфографии;</w:t>
            </w:r>
          </w:p>
          <w:p>
            <w:pPr>
              <w:widowControl/>
              <w:autoSpaceDE/>
              <w:autoSpaceDN/>
              <w:adjustRightInd/>
              <w:jc w:val="both"/>
              <w:rPr>
                <w:rFonts w:eastAsia="Times New Roman"/>
                <w:sz w:val="22"/>
                <w:szCs w:val="22"/>
                <w:lang w:val="ru-RU"/>
              </w:rPr>
            </w:pPr>
            <w:r>
              <w:rPr>
                <w:rFonts w:eastAsia="Times New Roman"/>
                <w:sz w:val="22"/>
                <w:szCs w:val="22"/>
                <w:u w:val="single"/>
                <w:lang w:val="ru-RU"/>
              </w:rPr>
              <w:t>Социокультурная осведомлённость</w:t>
            </w:r>
          </w:p>
          <w:p>
            <w:pPr>
              <w:widowControl/>
              <w:numPr>
                <w:ilvl w:val="0"/>
                <w:numId w:val="118"/>
              </w:numPr>
              <w:autoSpaceDE/>
              <w:autoSpaceDN/>
              <w:adjustRightInd/>
              <w:spacing w:before="30" w:after="30"/>
              <w:jc w:val="both"/>
              <w:rPr>
                <w:rFonts w:eastAsia="Times New Roman"/>
                <w:sz w:val="22"/>
                <w:szCs w:val="22"/>
                <w:lang w:val="ru-RU"/>
              </w:rPr>
            </w:pPr>
            <w:r>
              <w:rPr>
                <w:rFonts w:eastAsia="Times New Roman"/>
                <w:sz w:val="22"/>
                <w:szCs w:val="22"/>
                <w:lang w:val="ru-RU"/>
              </w:rPr>
              <w:t>знание культуры и традиций стран изучаемого языка, литературных персонажей известных произведений, сюжетов популярных сказок, написанных на английском языке, произведений детского фольклора (стихов, песен); знание норм речевого и неречевого поведения, принятых в англоговорящих странах.</w:t>
            </w:r>
          </w:p>
          <w:p>
            <w:pPr>
              <w:widowControl/>
              <w:autoSpaceDE/>
              <w:autoSpaceDN/>
              <w:adjustRightInd/>
              <w:jc w:val="both"/>
              <w:rPr>
                <w:rFonts w:eastAsia="Times New Roman"/>
                <w:b/>
                <w:sz w:val="22"/>
                <w:szCs w:val="22"/>
                <w:lang w:val="ru-RU"/>
              </w:rPr>
            </w:pPr>
            <w:r>
              <w:rPr>
                <w:rFonts w:eastAsia="Times New Roman"/>
                <w:b/>
                <w:bCs/>
                <w:i/>
                <w:iCs/>
                <w:sz w:val="22"/>
                <w:szCs w:val="22"/>
                <w:lang w:val="ru-RU"/>
              </w:rPr>
              <w:t>.</w:t>
            </w:r>
            <w:r>
              <w:rPr>
                <w:rFonts w:eastAsia="Times New Roman"/>
                <w:i/>
                <w:iCs/>
                <w:sz w:val="22"/>
                <w:szCs w:val="22"/>
                <w:lang w:val="ru-RU"/>
              </w:rPr>
              <w:t> </w:t>
            </w:r>
          </w:p>
          <w:p>
            <w:pPr>
              <w:widowControl/>
              <w:numPr>
                <w:ilvl w:val="0"/>
                <w:numId w:val="119"/>
              </w:numPr>
              <w:autoSpaceDE/>
              <w:autoSpaceDN/>
              <w:adjustRightInd/>
              <w:spacing w:before="30" w:after="30"/>
              <w:jc w:val="both"/>
              <w:rPr>
                <w:rFonts w:eastAsia="Times New Roman"/>
                <w:sz w:val="22"/>
                <w:szCs w:val="22"/>
                <w:lang w:val="ru-RU"/>
              </w:rPr>
            </w:pPr>
            <w:r>
              <w:rPr>
                <w:rFonts w:eastAsia="Times New Roman"/>
                <w:b/>
                <w:sz w:val="22"/>
                <w:szCs w:val="22"/>
                <w:lang w:val="ru-RU"/>
              </w:rPr>
              <w:t xml:space="preserve"> </w:t>
            </w:r>
          </w:p>
        </w:tc>
        <w:tc>
          <w:tcPr>
            <w:tcW w:w="4537" w:type="dxa"/>
          </w:tcPr>
          <w:p>
            <w:pPr>
              <w:pStyle w:val="46"/>
              <w:shd w:val="clear" w:color="auto" w:fill="FFFFFF"/>
              <w:spacing w:before="0" w:beforeAutospacing="0" w:after="0" w:afterAutospacing="0"/>
              <w:rPr>
                <w:b/>
                <w:i/>
                <w:sz w:val="22"/>
                <w:szCs w:val="22"/>
              </w:rPr>
            </w:pPr>
            <w:r>
              <w:rPr>
                <w:b/>
                <w:i/>
                <w:sz w:val="22"/>
                <w:szCs w:val="22"/>
              </w:rPr>
              <w:t>Выпускник получит возможность научиться:</w:t>
            </w:r>
          </w:p>
          <w:p>
            <w:pPr>
              <w:widowControl/>
              <w:numPr>
                <w:ilvl w:val="0"/>
                <w:numId w:val="119"/>
              </w:numPr>
              <w:autoSpaceDE/>
              <w:autoSpaceDN/>
              <w:adjustRightInd/>
              <w:spacing w:before="30" w:after="30"/>
              <w:jc w:val="both"/>
              <w:rPr>
                <w:rFonts w:eastAsia="Times New Roman"/>
                <w:i/>
                <w:sz w:val="22"/>
                <w:szCs w:val="22"/>
                <w:lang w:val="ru-RU"/>
              </w:rPr>
            </w:pPr>
            <w:r>
              <w:rPr>
                <w:rFonts w:eastAsia="Times New Roman"/>
                <w:i/>
                <w:sz w:val="22"/>
                <w:szCs w:val="22"/>
                <w:lang w:val="ru-RU"/>
              </w:rPr>
              <w:t>умение систематизировать слова по тематическому принципу;</w:t>
            </w:r>
          </w:p>
          <w:p>
            <w:pPr>
              <w:widowControl/>
              <w:numPr>
                <w:ilvl w:val="0"/>
                <w:numId w:val="120"/>
              </w:numPr>
              <w:autoSpaceDE/>
              <w:autoSpaceDN/>
              <w:adjustRightInd/>
              <w:spacing w:before="30" w:after="30"/>
              <w:jc w:val="both"/>
              <w:rPr>
                <w:rFonts w:eastAsia="Times New Roman"/>
                <w:i/>
                <w:sz w:val="22"/>
                <w:szCs w:val="22"/>
                <w:lang w:val="ru-RU"/>
              </w:rPr>
            </w:pPr>
            <w:r>
              <w:rPr>
                <w:rFonts w:eastAsia="Times New Roman"/>
                <w:i/>
                <w:sz w:val="22"/>
                <w:szCs w:val="22"/>
                <w:lang w:val="ru-RU"/>
              </w:rPr>
              <w:t>совершенствование приёмов работы с текстом с опорой на умения, приобретённые на уроках родного языка (прогнозировать содержание текста по заголовку, иллюстрациям и др.);</w:t>
            </w:r>
          </w:p>
          <w:p>
            <w:pPr>
              <w:widowControl/>
              <w:numPr>
                <w:ilvl w:val="0"/>
                <w:numId w:val="120"/>
              </w:numPr>
              <w:autoSpaceDE/>
              <w:autoSpaceDN/>
              <w:adjustRightInd/>
              <w:spacing w:before="30" w:after="30"/>
              <w:jc w:val="both"/>
              <w:rPr>
                <w:rFonts w:eastAsia="Times New Roman"/>
                <w:i/>
                <w:sz w:val="22"/>
                <w:szCs w:val="22"/>
                <w:lang w:val="ru-RU"/>
              </w:rPr>
            </w:pPr>
            <w:r>
              <w:rPr>
                <w:rFonts w:eastAsia="Times New Roman"/>
                <w:i/>
                <w:sz w:val="22"/>
                <w:szCs w:val="22"/>
                <w:lang w:val="ru-RU"/>
              </w:rPr>
              <w:t>умение пользоваться справочным материалом, представленным в виде таблиц, схем, правил;</w:t>
            </w:r>
          </w:p>
          <w:p>
            <w:pPr>
              <w:widowControl/>
              <w:numPr>
                <w:ilvl w:val="0"/>
                <w:numId w:val="120"/>
              </w:numPr>
              <w:autoSpaceDE/>
              <w:autoSpaceDN/>
              <w:adjustRightInd/>
              <w:spacing w:before="30" w:after="30"/>
              <w:jc w:val="both"/>
              <w:rPr>
                <w:rFonts w:eastAsia="Times New Roman"/>
                <w:i/>
                <w:sz w:val="22"/>
                <w:szCs w:val="22"/>
                <w:lang w:val="ru-RU"/>
              </w:rPr>
            </w:pPr>
            <w:r>
              <w:rPr>
                <w:rFonts w:eastAsia="Times New Roman"/>
                <w:i/>
                <w:sz w:val="22"/>
                <w:szCs w:val="22"/>
                <w:lang w:val="ru-RU"/>
              </w:rPr>
              <w:t>умение пользоваться двуязычным словарём учебника (в том числе транскрипцией), компьютерным словарём;</w:t>
            </w:r>
          </w:p>
          <w:p>
            <w:pPr>
              <w:widowControl/>
              <w:numPr>
                <w:ilvl w:val="0"/>
                <w:numId w:val="120"/>
              </w:numPr>
              <w:autoSpaceDE/>
              <w:autoSpaceDN/>
              <w:adjustRightInd/>
              <w:spacing w:before="30" w:after="30"/>
              <w:jc w:val="both"/>
              <w:rPr>
                <w:rFonts w:eastAsia="Times New Roman"/>
                <w:i/>
                <w:sz w:val="22"/>
                <w:szCs w:val="22"/>
                <w:lang w:val="ru-RU"/>
              </w:rPr>
            </w:pPr>
            <w:r>
              <w:rPr>
                <w:rFonts w:eastAsia="Times New Roman"/>
                <w:i/>
                <w:sz w:val="22"/>
                <w:szCs w:val="22"/>
                <w:lang w:val="ru-RU"/>
              </w:rPr>
              <w:t>умение осуществлять самонаблюдение и самооценку;</w:t>
            </w:r>
          </w:p>
          <w:p>
            <w:pPr>
              <w:widowControl/>
              <w:numPr>
                <w:ilvl w:val="0"/>
                <w:numId w:val="117"/>
              </w:numPr>
              <w:autoSpaceDE/>
              <w:autoSpaceDN/>
              <w:adjustRightInd/>
              <w:spacing w:before="30" w:after="30"/>
              <w:jc w:val="both"/>
              <w:rPr>
                <w:rFonts w:eastAsia="Times New Roman"/>
                <w:i/>
                <w:sz w:val="22"/>
                <w:szCs w:val="22"/>
                <w:lang w:val="ru-RU"/>
              </w:rPr>
            </w:pPr>
            <w:r>
              <w:rPr>
                <w:rFonts w:eastAsia="Times New Roman"/>
                <w:i/>
                <w:sz w:val="22"/>
                <w:szCs w:val="22"/>
                <w:lang w:val="ru-RU"/>
              </w:rPr>
              <w:t>распознавание и употребление в речи изученных лексических единиц (слов, словосочетаний, оценочной лексики, речевых клише) и грамматических явлений;</w:t>
            </w:r>
          </w:p>
          <w:p>
            <w:pPr>
              <w:widowControl/>
              <w:numPr>
                <w:ilvl w:val="0"/>
                <w:numId w:val="121"/>
              </w:numPr>
              <w:autoSpaceDE/>
              <w:autoSpaceDN/>
              <w:adjustRightInd/>
              <w:spacing w:before="30" w:after="30"/>
              <w:jc w:val="both"/>
              <w:rPr>
                <w:rFonts w:eastAsia="Times New Roman"/>
                <w:i/>
                <w:sz w:val="22"/>
                <w:szCs w:val="22"/>
                <w:lang w:val="ru-RU"/>
              </w:rPr>
            </w:pPr>
            <w:r>
              <w:rPr>
                <w:rFonts w:eastAsia="Times New Roman"/>
                <w:i/>
                <w:sz w:val="22"/>
                <w:szCs w:val="22"/>
                <w:lang w:val="ru-RU"/>
              </w:rPr>
              <w:t>умение делать обобщения.</w:t>
            </w:r>
          </w:p>
          <w:p>
            <w:pPr>
              <w:widowControl/>
              <w:autoSpaceDE/>
              <w:autoSpaceDN/>
              <w:adjustRightInd/>
              <w:jc w:val="both"/>
              <w:rPr>
                <w:rFonts w:eastAsia="Times New Roman"/>
                <w:i/>
                <w:sz w:val="22"/>
                <w:szCs w:val="22"/>
                <w:lang w:val="ru-RU"/>
              </w:rPr>
            </w:pPr>
            <w:r>
              <w:rPr>
                <w:rFonts w:eastAsia="Times New Roman"/>
                <w:i/>
                <w:sz w:val="22"/>
                <w:szCs w:val="22"/>
                <w:lang w:val="ru-RU"/>
              </w:rPr>
              <w:t>В ценностно-ориентационной сфере:</w:t>
            </w:r>
          </w:p>
          <w:p>
            <w:pPr>
              <w:widowControl/>
              <w:numPr>
                <w:ilvl w:val="0"/>
                <w:numId w:val="122"/>
              </w:numPr>
              <w:autoSpaceDE/>
              <w:autoSpaceDN/>
              <w:adjustRightInd/>
              <w:spacing w:before="30" w:after="30"/>
              <w:jc w:val="both"/>
              <w:rPr>
                <w:rFonts w:eastAsia="Times New Roman"/>
                <w:i/>
                <w:sz w:val="22"/>
                <w:szCs w:val="22"/>
                <w:lang w:val="ru-RU"/>
              </w:rPr>
            </w:pPr>
            <w:r>
              <w:rPr>
                <w:rFonts w:eastAsia="Times New Roman"/>
                <w:i/>
                <w:sz w:val="22"/>
                <w:szCs w:val="22"/>
                <w:lang w:val="ru-RU"/>
              </w:rPr>
              <w:t>представление об английском языке как средстве выражения мыслей, чувств, эмоций;</w:t>
            </w:r>
          </w:p>
          <w:p>
            <w:pPr>
              <w:widowControl/>
              <w:numPr>
                <w:ilvl w:val="0"/>
                <w:numId w:val="122"/>
              </w:numPr>
              <w:autoSpaceDE/>
              <w:autoSpaceDN/>
              <w:adjustRightInd/>
              <w:spacing w:before="30" w:after="30"/>
              <w:jc w:val="both"/>
              <w:rPr>
                <w:rFonts w:eastAsia="Times New Roman"/>
                <w:i/>
                <w:sz w:val="22"/>
                <w:szCs w:val="22"/>
                <w:lang w:val="ru-RU"/>
              </w:rPr>
            </w:pPr>
            <w:r>
              <w:rPr>
                <w:rFonts w:eastAsia="Times New Roman"/>
                <w:i/>
                <w:sz w:val="22"/>
                <w:szCs w:val="22"/>
                <w:lang w:val="ru-RU"/>
              </w:rPr>
              <w:t>приобщение к культурным ценностям другого народа через произведения фольклора, через непосредственное участие в туристических поездках.</w:t>
            </w:r>
          </w:p>
          <w:p>
            <w:pPr>
              <w:widowControl/>
              <w:autoSpaceDE/>
              <w:autoSpaceDN/>
              <w:adjustRightInd/>
              <w:jc w:val="both"/>
              <w:rPr>
                <w:rFonts w:eastAsia="Times New Roman"/>
                <w:i/>
                <w:sz w:val="22"/>
                <w:szCs w:val="22"/>
                <w:lang w:val="ru-RU"/>
              </w:rPr>
            </w:pPr>
            <w:r>
              <w:rPr>
                <w:rFonts w:eastAsia="Times New Roman"/>
                <w:i/>
                <w:sz w:val="22"/>
                <w:szCs w:val="22"/>
                <w:lang w:val="ru-RU"/>
              </w:rPr>
              <w:t>В эстетической сфере:</w:t>
            </w:r>
          </w:p>
          <w:p>
            <w:pPr>
              <w:widowControl/>
              <w:numPr>
                <w:ilvl w:val="0"/>
                <w:numId w:val="123"/>
              </w:numPr>
              <w:autoSpaceDE/>
              <w:autoSpaceDN/>
              <w:adjustRightInd/>
              <w:spacing w:before="30" w:after="30"/>
              <w:jc w:val="both"/>
              <w:rPr>
                <w:rFonts w:eastAsia="Times New Roman"/>
                <w:i/>
                <w:sz w:val="22"/>
                <w:szCs w:val="22"/>
                <w:lang w:val="ru-RU"/>
              </w:rPr>
            </w:pPr>
            <w:r>
              <w:rPr>
                <w:rFonts w:eastAsia="Times New Roman"/>
                <w:i/>
                <w:sz w:val="22"/>
                <w:szCs w:val="22"/>
                <w:lang w:val="ru-RU"/>
              </w:rPr>
              <w:t>владение средствами выражения чувств и эмоций на иностранном языке;</w:t>
            </w:r>
          </w:p>
          <w:p>
            <w:pPr>
              <w:widowControl/>
              <w:numPr>
                <w:ilvl w:val="0"/>
                <w:numId w:val="123"/>
              </w:numPr>
              <w:autoSpaceDE/>
              <w:autoSpaceDN/>
              <w:adjustRightInd/>
              <w:spacing w:before="30" w:after="30"/>
              <w:jc w:val="both"/>
              <w:rPr>
                <w:rFonts w:eastAsia="Times New Roman"/>
                <w:i/>
                <w:sz w:val="22"/>
                <w:szCs w:val="22"/>
                <w:lang w:val="ru-RU"/>
              </w:rPr>
            </w:pPr>
            <w:r>
              <w:rPr>
                <w:rFonts w:eastAsia="Times New Roman"/>
                <w:i/>
                <w:sz w:val="22"/>
                <w:szCs w:val="22"/>
                <w:lang w:val="ru-RU"/>
              </w:rPr>
              <w:t>развитие чувства прекрасного в процессе знакомства с образцами литературы.</w:t>
            </w:r>
          </w:p>
          <w:p>
            <w:pPr>
              <w:widowControl/>
              <w:autoSpaceDE/>
              <w:autoSpaceDN/>
              <w:adjustRightInd/>
              <w:jc w:val="both"/>
              <w:rPr>
                <w:rFonts w:eastAsia="Times New Roman"/>
                <w:i/>
                <w:sz w:val="22"/>
                <w:szCs w:val="22"/>
                <w:lang w:val="ru-RU"/>
              </w:rPr>
            </w:pPr>
            <w:r>
              <w:rPr>
                <w:rFonts w:eastAsia="Times New Roman"/>
                <w:i/>
                <w:iCs/>
                <w:sz w:val="22"/>
                <w:szCs w:val="22"/>
                <w:lang w:val="ru-RU"/>
              </w:rPr>
              <w:t> </w:t>
            </w:r>
            <w:r>
              <w:rPr>
                <w:rFonts w:eastAsia="Times New Roman"/>
                <w:i/>
                <w:sz w:val="22"/>
                <w:szCs w:val="22"/>
                <w:lang w:val="ru-RU"/>
              </w:rPr>
              <w:t>В трудовой сфере:</w:t>
            </w:r>
          </w:p>
          <w:p>
            <w:pPr>
              <w:widowControl/>
              <w:numPr>
                <w:ilvl w:val="0"/>
                <w:numId w:val="124"/>
              </w:numPr>
              <w:autoSpaceDE/>
              <w:autoSpaceDN/>
              <w:adjustRightInd/>
              <w:spacing w:before="30" w:after="30"/>
              <w:jc w:val="both"/>
              <w:rPr>
                <w:rFonts w:eastAsia="Times New Roman"/>
                <w:i/>
                <w:sz w:val="22"/>
                <w:szCs w:val="22"/>
                <w:lang w:val="ru-RU"/>
              </w:rPr>
            </w:pPr>
            <w:r>
              <w:rPr>
                <w:rFonts w:eastAsia="Times New Roman"/>
                <w:i/>
                <w:sz w:val="22"/>
                <w:szCs w:val="22"/>
                <w:lang w:val="ru-RU"/>
              </w:rPr>
              <w:t>умение следовать намеченному плану в своём учебном труде.</w:t>
            </w:r>
          </w:p>
          <w:p>
            <w:pPr>
              <w:widowControl/>
              <w:autoSpaceDE/>
              <w:autoSpaceDN/>
              <w:adjustRightInd/>
              <w:jc w:val="both"/>
              <w:rPr>
                <w:rFonts w:eastAsia="Times New Roman"/>
                <w:i/>
                <w:sz w:val="22"/>
                <w:szCs w:val="22"/>
                <w:lang w:val="ru-RU"/>
              </w:rPr>
            </w:pPr>
            <w:r>
              <w:rPr>
                <w:rFonts w:eastAsia="Times New Roman"/>
                <w:i/>
                <w:sz w:val="22"/>
                <w:szCs w:val="22"/>
                <w:lang w:val="ru-RU"/>
              </w:rPr>
              <w:t>В познавательной сфере:</w:t>
            </w:r>
          </w:p>
          <w:p>
            <w:pPr>
              <w:widowControl/>
              <w:numPr>
                <w:ilvl w:val="0"/>
                <w:numId w:val="125"/>
              </w:numPr>
              <w:autoSpaceDE/>
              <w:autoSpaceDN/>
              <w:adjustRightInd/>
              <w:spacing w:before="30" w:after="30"/>
              <w:jc w:val="both"/>
              <w:rPr>
                <w:rFonts w:eastAsia="Times New Roman"/>
                <w:i/>
                <w:sz w:val="22"/>
                <w:szCs w:val="22"/>
                <w:lang w:val="ru-RU"/>
              </w:rPr>
            </w:pPr>
            <w:r>
              <w:rPr>
                <w:rFonts w:eastAsia="Times New Roman"/>
                <w:i/>
                <w:sz w:val="22"/>
                <w:szCs w:val="22"/>
                <w:lang w:val="ru-RU"/>
              </w:rPr>
              <w:t xml:space="preserve">умение сравнивать языковые явления родного и английского языков; </w:t>
            </w:r>
          </w:p>
          <w:p>
            <w:pPr>
              <w:widowControl/>
              <w:autoSpaceDE/>
              <w:autoSpaceDN/>
              <w:adjustRightInd/>
              <w:spacing w:before="30" w:after="30"/>
              <w:ind w:left="720"/>
              <w:jc w:val="both"/>
              <w:rPr>
                <w:rFonts w:eastAsia="Times New Roman"/>
                <w:i/>
                <w:sz w:val="22"/>
                <w:szCs w:val="22"/>
                <w:lang w:val="ru-RU"/>
              </w:rPr>
            </w:pPr>
            <w:r>
              <w:rPr>
                <w:rFonts w:eastAsia="Times New Roman"/>
                <w:i/>
                <w:sz w:val="22"/>
                <w:szCs w:val="22"/>
                <w:lang w:val="ru-RU"/>
              </w:rPr>
              <w:t>умение опознавать грамматические явления, отсутствующие в родном языке.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275"/>
              <w:tabs>
                <w:tab w:val="center" w:pos="5481"/>
                <w:tab w:val="left" w:pos="10175"/>
              </w:tabs>
              <w:spacing w:before="0" w:beforeAutospacing="0" w:after="0" w:afterAutospacing="0"/>
              <w:rPr>
                <w:b/>
                <w:sz w:val="22"/>
                <w:szCs w:val="22"/>
              </w:rPr>
            </w:pPr>
            <w:r>
              <w:rPr>
                <w:b/>
              </w:rPr>
              <w:t xml:space="preserve">                                               1.2.5.55.Развивающий курс ВД «Юный химик»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tcPr>
          <w:p>
            <w:pPr>
              <w:pStyle w:val="275"/>
              <w:tabs>
                <w:tab w:val="center" w:pos="5481"/>
                <w:tab w:val="left" w:pos="10175"/>
              </w:tabs>
              <w:spacing w:before="0" w:beforeAutospacing="0" w:after="0" w:afterAutospacing="0"/>
              <w:rPr>
                <w:b/>
                <w:sz w:val="22"/>
                <w:szCs w:val="22"/>
              </w:rPr>
            </w:pPr>
            <w:r>
              <w:t xml:space="preserve">                  </w:t>
            </w:r>
          </w:p>
        </w:tc>
        <w:tc>
          <w:tcPr>
            <w:tcW w:w="4201" w:type="dxa"/>
            <w:gridSpan w:val="2"/>
          </w:tcPr>
          <w:p>
            <w:pPr>
              <w:ind w:left="-13" w:firstLine="425"/>
              <w:jc w:val="center"/>
              <w:rPr>
                <w:rFonts w:eastAsia="Times New Roman"/>
                <w:b/>
                <w:sz w:val="21"/>
                <w:szCs w:val="21"/>
                <w:lang w:val="ru-RU"/>
              </w:rPr>
            </w:pPr>
            <w:r>
              <w:rPr>
                <w:rFonts w:eastAsia="Times New Roman"/>
                <w:b/>
                <w:sz w:val="21"/>
                <w:szCs w:val="21"/>
                <w:lang w:val="ru-RU"/>
              </w:rPr>
              <w:tab/>
            </w:r>
            <w:r>
              <w:rPr>
                <w:rFonts w:eastAsia="Times New Roman"/>
                <w:b/>
                <w:sz w:val="21"/>
                <w:szCs w:val="21"/>
                <w:lang w:val="ru-RU"/>
              </w:rPr>
              <w:t>Выпускник научится:</w:t>
            </w:r>
          </w:p>
          <w:p>
            <w:pPr>
              <w:pStyle w:val="102"/>
              <w:numPr>
                <w:ilvl w:val="0"/>
                <w:numId w:val="126"/>
              </w:numPr>
              <w:ind w:left="-13" w:firstLine="425"/>
              <w:jc w:val="both"/>
              <w:rPr>
                <w:sz w:val="21"/>
                <w:szCs w:val="21"/>
              </w:rPr>
            </w:pPr>
            <w:r>
              <w:rPr>
                <w:sz w:val="21"/>
                <w:szCs w:val="21"/>
              </w:rPr>
              <w:t xml:space="preserve">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 </w:t>
            </w:r>
          </w:p>
          <w:p>
            <w:pPr>
              <w:pStyle w:val="102"/>
              <w:numPr>
                <w:ilvl w:val="0"/>
                <w:numId w:val="126"/>
              </w:numPr>
              <w:ind w:left="-13" w:firstLine="425"/>
              <w:jc w:val="both"/>
              <w:rPr>
                <w:sz w:val="21"/>
                <w:szCs w:val="21"/>
              </w:rPr>
            </w:pPr>
            <w:r>
              <w:rPr>
                <w:sz w:val="21"/>
                <w:szCs w:val="21"/>
              </w:rPr>
              <w:t xml:space="preserve">использовать приобретенные знания и умения в практической деятельности и повседневной жизни для: </w:t>
            </w:r>
          </w:p>
          <w:p>
            <w:pPr>
              <w:pStyle w:val="102"/>
              <w:numPr>
                <w:ilvl w:val="0"/>
                <w:numId w:val="126"/>
              </w:numPr>
              <w:ind w:left="-13" w:firstLine="425"/>
              <w:jc w:val="both"/>
              <w:rPr>
                <w:sz w:val="21"/>
                <w:szCs w:val="21"/>
              </w:rPr>
            </w:pPr>
            <w:r>
              <w:rPr>
                <w:sz w:val="21"/>
                <w:szCs w:val="21"/>
              </w:rPr>
              <w:t xml:space="preserve">объяснения химических явлений, происходящих в природе, быту и на производстве; </w:t>
            </w:r>
          </w:p>
          <w:p>
            <w:pPr>
              <w:pStyle w:val="102"/>
              <w:numPr>
                <w:ilvl w:val="0"/>
                <w:numId w:val="126"/>
              </w:numPr>
              <w:ind w:left="-13" w:firstLine="425"/>
              <w:jc w:val="both"/>
              <w:rPr>
                <w:sz w:val="21"/>
                <w:szCs w:val="21"/>
              </w:rPr>
            </w:pPr>
            <w:r>
              <w:rPr>
                <w:sz w:val="21"/>
                <w:szCs w:val="21"/>
              </w:rPr>
              <w:t>определения возможности протекания химических превращений в различных условиях и оценки их последствий.</w:t>
            </w:r>
            <w:r>
              <w:rPr>
                <w:sz w:val="21"/>
                <w:szCs w:val="21"/>
              </w:rPr>
              <w:tab/>
            </w:r>
          </w:p>
          <w:p>
            <w:pPr>
              <w:ind w:left="-13" w:firstLine="425"/>
              <w:jc w:val="both"/>
              <w:rPr>
                <w:rFonts w:eastAsia="Times New Roman"/>
                <w:b/>
                <w:sz w:val="21"/>
                <w:szCs w:val="21"/>
                <w:lang w:val="ru-RU"/>
              </w:rPr>
            </w:pPr>
          </w:p>
        </w:tc>
        <w:tc>
          <w:tcPr>
            <w:tcW w:w="4537" w:type="dxa"/>
          </w:tcPr>
          <w:p>
            <w:pPr>
              <w:rPr>
                <w:rFonts w:eastAsia="Times New Roman"/>
                <w:b/>
                <w:i/>
                <w:sz w:val="21"/>
                <w:szCs w:val="21"/>
                <w:lang w:val="ru-RU"/>
              </w:rPr>
            </w:pPr>
            <w:r>
              <w:rPr>
                <w:rFonts w:eastAsia="Times New Roman"/>
                <w:b/>
                <w:i/>
                <w:sz w:val="21"/>
                <w:szCs w:val="21"/>
                <w:lang w:val="ru-RU"/>
              </w:rPr>
              <w:t>Выпускник получит возможность научиться:</w:t>
            </w:r>
          </w:p>
          <w:p>
            <w:pPr>
              <w:pStyle w:val="102"/>
              <w:numPr>
                <w:ilvl w:val="0"/>
                <w:numId w:val="127"/>
              </w:numPr>
              <w:ind w:left="40" w:firstLine="283"/>
              <w:jc w:val="both"/>
              <w:rPr>
                <w:i/>
                <w:sz w:val="21"/>
                <w:szCs w:val="21"/>
              </w:rPr>
            </w:pPr>
            <w:r>
              <w:rPr>
                <w:i/>
                <w:sz w:val="21"/>
                <w:szCs w:val="21"/>
              </w:rPr>
              <w:t xml:space="preserve">экологически грамотного поведения в окружающей среде; </w:t>
            </w:r>
          </w:p>
          <w:p>
            <w:pPr>
              <w:pStyle w:val="102"/>
              <w:ind w:left="40" w:firstLine="283"/>
              <w:jc w:val="both"/>
              <w:rPr>
                <w:i/>
                <w:sz w:val="21"/>
                <w:szCs w:val="21"/>
              </w:rPr>
            </w:pPr>
            <w:r>
              <w:rPr>
                <w:i/>
                <w:sz w:val="21"/>
                <w:szCs w:val="21"/>
              </w:rPr>
              <w:t xml:space="preserve">оценки влияния химического загрязнения окружающей среды на организм человека и другие живые организмы; </w:t>
            </w:r>
          </w:p>
          <w:p>
            <w:pPr>
              <w:pStyle w:val="102"/>
              <w:numPr>
                <w:ilvl w:val="0"/>
                <w:numId w:val="127"/>
              </w:numPr>
              <w:ind w:left="40" w:firstLine="283"/>
              <w:jc w:val="both"/>
              <w:rPr>
                <w:i/>
                <w:sz w:val="21"/>
                <w:szCs w:val="21"/>
              </w:rPr>
            </w:pPr>
            <w:r>
              <w:rPr>
                <w:i/>
                <w:sz w:val="21"/>
                <w:szCs w:val="21"/>
              </w:rPr>
              <w:t xml:space="preserve">безопасного обращения с горючими и токсичными веществами, лабораторным оборудованием; </w:t>
            </w:r>
          </w:p>
          <w:p>
            <w:pPr>
              <w:pStyle w:val="102"/>
              <w:numPr>
                <w:ilvl w:val="0"/>
                <w:numId w:val="127"/>
              </w:numPr>
              <w:ind w:left="40" w:firstLine="283"/>
              <w:jc w:val="both"/>
              <w:rPr>
                <w:i/>
                <w:sz w:val="21"/>
                <w:szCs w:val="21"/>
              </w:rPr>
            </w:pPr>
            <w:r>
              <w:rPr>
                <w:i/>
                <w:sz w:val="21"/>
                <w:szCs w:val="21"/>
              </w:rPr>
              <w:t xml:space="preserve">приготовление растворов заданной концентрации в быту и на производстве; </w:t>
            </w:r>
          </w:p>
          <w:p>
            <w:pPr>
              <w:pStyle w:val="46"/>
              <w:numPr>
                <w:ilvl w:val="0"/>
                <w:numId w:val="127"/>
              </w:numPr>
              <w:shd w:val="clear" w:color="auto" w:fill="FFFFFF"/>
              <w:spacing w:before="0" w:beforeAutospacing="0" w:after="0" w:afterAutospacing="0"/>
              <w:ind w:left="40" w:firstLine="283"/>
              <w:rPr>
                <w:b/>
                <w:i/>
                <w:sz w:val="22"/>
                <w:szCs w:val="22"/>
              </w:rPr>
            </w:pPr>
            <w:r>
              <w:rPr>
                <w:i/>
                <w:sz w:val="21"/>
                <w:szCs w:val="21"/>
              </w:rPr>
              <w:t>критической оценки достоверности химической информации, поступающей из разных источников.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275"/>
              <w:tabs>
                <w:tab w:val="center" w:pos="5481"/>
                <w:tab w:val="left" w:pos="10175"/>
              </w:tabs>
              <w:spacing w:before="0" w:beforeAutospacing="0" w:after="0" w:afterAutospacing="0"/>
              <w:rPr>
                <w:b/>
                <w:sz w:val="22"/>
                <w:szCs w:val="22"/>
              </w:rPr>
            </w:pPr>
            <w:r>
              <w:rPr>
                <w:b/>
              </w:rPr>
              <w:t xml:space="preserve">                                                             1.2.5.56. Курс ВД «Изостудия «Круг»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tcPr>
          <w:p>
            <w:pPr>
              <w:pStyle w:val="275"/>
              <w:tabs>
                <w:tab w:val="center" w:pos="5481"/>
                <w:tab w:val="left" w:pos="10175"/>
              </w:tabs>
              <w:spacing w:before="0" w:beforeAutospacing="0" w:after="0" w:afterAutospacing="0"/>
              <w:rPr>
                <w:b/>
                <w:sz w:val="22"/>
                <w:szCs w:val="22"/>
              </w:rPr>
            </w:pPr>
            <w:r>
              <w:t xml:space="preserve">                  </w:t>
            </w:r>
          </w:p>
        </w:tc>
        <w:tc>
          <w:tcPr>
            <w:tcW w:w="4201" w:type="dxa"/>
            <w:gridSpan w:val="2"/>
          </w:tcPr>
          <w:p>
            <w:pPr>
              <w:ind w:firstLine="271"/>
              <w:jc w:val="center"/>
              <w:rPr>
                <w:rFonts w:eastAsia="Times New Roman"/>
                <w:b/>
                <w:sz w:val="21"/>
                <w:szCs w:val="21"/>
                <w:lang w:val="ru-RU"/>
              </w:rPr>
            </w:pPr>
            <w:r>
              <w:rPr>
                <w:rFonts w:eastAsia="Times New Roman"/>
                <w:b/>
                <w:sz w:val="21"/>
                <w:szCs w:val="21"/>
                <w:lang w:val="ru-RU"/>
              </w:rPr>
              <w:t>Выпускник научится:</w:t>
            </w:r>
          </w:p>
          <w:p>
            <w:pPr>
              <w:pStyle w:val="102"/>
              <w:numPr>
                <w:ilvl w:val="0"/>
                <w:numId w:val="128"/>
              </w:numPr>
              <w:ind w:left="0" w:firstLine="271"/>
              <w:jc w:val="both"/>
              <w:rPr>
                <w:sz w:val="22"/>
                <w:szCs w:val="22"/>
              </w:rPr>
            </w:pPr>
            <w:r>
              <w:rPr>
                <w:sz w:val="22"/>
                <w:szCs w:val="22"/>
              </w:rPr>
              <w:t xml:space="preserve">сформированность первоначальных представлений о роли изобразительного искусства в жизни человека, его роли в духовно-нравственном развитии человека; </w:t>
            </w:r>
          </w:p>
          <w:p>
            <w:pPr>
              <w:pStyle w:val="102"/>
              <w:numPr>
                <w:ilvl w:val="0"/>
                <w:numId w:val="128"/>
              </w:numPr>
              <w:ind w:left="0" w:firstLine="271"/>
              <w:jc w:val="both"/>
              <w:rPr>
                <w:sz w:val="22"/>
                <w:szCs w:val="22"/>
              </w:rPr>
            </w:pPr>
            <w:r>
              <w:rPr>
                <w:sz w:val="22"/>
                <w:szCs w:val="22"/>
              </w:rPr>
              <w:t xml:space="preserve">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 </w:t>
            </w:r>
          </w:p>
          <w:p>
            <w:pPr>
              <w:pStyle w:val="102"/>
              <w:numPr>
                <w:ilvl w:val="0"/>
                <w:numId w:val="128"/>
              </w:numPr>
              <w:ind w:left="0" w:firstLine="271"/>
              <w:jc w:val="both"/>
              <w:rPr>
                <w:sz w:val="22"/>
                <w:szCs w:val="22"/>
              </w:rPr>
            </w:pPr>
            <w:r>
              <w:rPr>
                <w:sz w:val="22"/>
                <w:szCs w:val="22"/>
              </w:rPr>
              <w:t>овладение практическими умениями и навыками в восприятии, анализе и оценке произведений искусства;</w:t>
            </w:r>
          </w:p>
          <w:p>
            <w:pPr>
              <w:pStyle w:val="102"/>
              <w:numPr>
                <w:ilvl w:val="0"/>
                <w:numId w:val="129"/>
              </w:numPr>
              <w:ind w:left="0" w:firstLine="271"/>
              <w:jc w:val="both"/>
              <w:rPr>
                <w:szCs w:val="28"/>
              </w:rPr>
            </w:pPr>
            <w:r>
              <w:rPr>
                <w:szCs w:val="28"/>
              </w:rPr>
              <w:t xml:space="preserve">овладение способностью принимать и сохранять цели и задачи учебной деятельности, поиска средств ее осуществления; </w:t>
            </w:r>
          </w:p>
          <w:p>
            <w:pPr>
              <w:pStyle w:val="102"/>
              <w:numPr>
                <w:ilvl w:val="0"/>
                <w:numId w:val="129"/>
              </w:numPr>
              <w:ind w:left="0" w:firstLine="271"/>
              <w:jc w:val="both"/>
              <w:rPr>
                <w:szCs w:val="28"/>
              </w:rPr>
            </w:pPr>
            <w:r>
              <w:rPr>
                <w:szCs w:val="28"/>
              </w:rPr>
              <w:t>освоение способов решения проблем творческого и поискового характера.</w:t>
            </w:r>
          </w:p>
        </w:tc>
        <w:tc>
          <w:tcPr>
            <w:tcW w:w="4537" w:type="dxa"/>
          </w:tcPr>
          <w:p>
            <w:pPr>
              <w:pStyle w:val="46"/>
              <w:shd w:val="clear" w:color="auto" w:fill="FFFFFF"/>
              <w:spacing w:before="0" w:beforeAutospacing="0" w:after="0" w:afterAutospacing="0"/>
              <w:ind w:firstLine="271"/>
              <w:rPr>
                <w:b/>
                <w:i/>
                <w:sz w:val="22"/>
                <w:szCs w:val="22"/>
              </w:rPr>
            </w:pPr>
            <w:r>
              <w:rPr>
                <w:b/>
                <w:i/>
                <w:sz w:val="22"/>
                <w:szCs w:val="22"/>
              </w:rPr>
              <w:t>Выпускник получит возможность научиться:</w:t>
            </w:r>
          </w:p>
          <w:p>
            <w:pPr>
              <w:pStyle w:val="46"/>
              <w:numPr>
                <w:ilvl w:val="0"/>
                <w:numId w:val="130"/>
              </w:numPr>
              <w:shd w:val="clear" w:color="auto" w:fill="FFFFFF"/>
              <w:spacing w:before="0" w:beforeAutospacing="0" w:after="0" w:afterAutospacing="0"/>
              <w:ind w:left="0" w:firstLine="271"/>
              <w:jc w:val="both"/>
              <w:rPr>
                <w:i/>
                <w:sz w:val="22"/>
                <w:szCs w:val="22"/>
              </w:rPr>
            </w:pPr>
            <w:r>
              <w:rPr>
                <w:i/>
                <w:sz w:val="22"/>
                <w:szCs w:val="22"/>
              </w:rPr>
              <w:t>овладение элементарными практическими умениями и навыками в различных видах художественной деятельности (рисунке, живописи, скульптуре, декоративно-прикладной деятельности, художественном конструировании), 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pPr>
              <w:pStyle w:val="102"/>
              <w:numPr>
                <w:ilvl w:val="0"/>
                <w:numId w:val="130"/>
              </w:numPr>
              <w:ind w:left="0" w:firstLine="271"/>
              <w:jc w:val="both"/>
              <w:rPr>
                <w:i/>
                <w:sz w:val="22"/>
                <w:szCs w:val="22"/>
              </w:rPr>
            </w:pPr>
            <w:r>
              <w:rPr>
                <w:i/>
                <w:sz w:val="22"/>
                <w:szCs w:val="22"/>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pPr>
              <w:pStyle w:val="102"/>
              <w:numPr>
                <w:ilvl w:val="0"/>
                <w:numId w:val="130"/>
              </w:numPr>
              <w:ind w:left="0" w:firstLine="271"/>
              <w:jc w:val="both"/>
              <w:rPr>
                <w:i/>
                <w:sz w:val="22"/>
                <w:szCs w:val="22"/>
              </w:rPr>
            </w:pPr>
            <w:r>
              <w:rPr>
                <w:i/>
                <w:sz w:val="22"/>
                <w:szCs w:val="22"/>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pPr>
              <w:pStyle w:val="46"/>
              <w:shd w:val="clear" w:color="auto" w:fill="FFFFFF"/>
              <w:spacing w:before="0" w:beforeAutospacing="0" w:after="0" w:afterAutospacing="0"/>
              <w:ind w:firstLine="271"/>
              <w:rPr>
                <w:b/>
                <w: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275"/>
              <w:tabs>
                <w:tab w:val="center" w:pos="5481"/>
                <w:tab w:val="left" w:pos="10175"/>
              </w:tabs>
              <w:spacing w:before="0" w:beforeAutospacing="0" w:after="0" w:afterAutospacing="0"/>
              <w:rPr>
                <w:b/>
                <w:sz w:val="22"/>
                <w:szCs w:val="22"/>
              </w:rPr>
            </w:pPr>
            <w:r>
              <w:rPr>
                <w:b/>
              </w:rPr>
              <w:t xml:space="preserve">                                               1.2.5.58. Курс ВД «Литературная гостиная «Пегас»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tcPr>
          <w:p>
            <w:pPr>
              <w:pStyle w:val="275"/>
              <w:tabs>
                <w:tab w:val="center" w:pos="5481"/>
                <w:tab w:val="left" w:pos="10175"/>
              </w:tabs>
              <w:spacing w:before="0" w:beforeAutospacing="0" w:after="0" w:afterAutospacing="0"/>
              <w:rPr>
                <w:b/>
                <w:sz w:val="22"/>
                <w:szCs w:val="22"/>
              </w:rPr>
            </w:pPr>
          </w:p>
        </w:tc>
        <w:tc>
          <w:tcPr>
            <w:tcW w:w="4201" w:type="dxa"/>
            <w:gridSpan w:val="2"/>
          </w:tcPr>
          <w:p>
            <w:pPr>
              <w:pStyle w:val="102"/>
              <w:tabs>
                <w:tab w:val="left" w:pos="181"/>
              </w:tabs>
              <w:ind w:left="0"/>
              <w:rPr>
                <w:b/>
                <w:sz w:val="21"/>
                <w:szCs w:val="21"/>
              </w:rPr>
            </w:pPr>
            <w:r>
              <w:rPr>
                <w:b/>
                <w:sz w:val="21"/>
                <w:szCs w:val="21"/>
              </w:rPr>
              <w:t>Выпускник научится:</w:t>
            </w:r>
          </w:p>
          <w:p>
            <w:pPr>
              <w:pStyle w:val="102"/>
              <w:numPr>
                <w:ilvl w:val="0"/>
                <w:numId w:val="131"/>
              </w:numPr>
              <w:tabs>
                <w:tab w:val="left" w:pos="181"/>
              </w:tabs>
              <w:ind w:left="0" w:hanging="13"/>
              <w:jc w:val="both"/>
              <w:rPr>
                <w:rFonts w:ascii="Arial" w:hAnsi="Arial" w:cs="Arial"/>
                <w:color w:val="000000"/>
                <w:sz w:val="22"/>
                <w:szCs w:val="22"/>
              </w:rPr>
            </w:pPr>
            <w:r>
              <w:rPr>
                <w:color w:val="000000"/>
                <w:sz w:val="22"/>
                <w:szCs w:val="22"/>
              </w:rPr>
              <w:t>узнает авторов и содержание изученных произведений;</w:t>
            </w:r>
          </w:p>
          <w:p>
            <w:pPr>
              <w:pStyle w:val="102"/>
              <w:numPr>
                <w:ilvl w:val="0"/>
                <w:numId w:val="131"/>
              </w:numPr>
              <w:tabs>
                <w:tab w:val="left" w:pos="181"/>
              </w:tabs>
              <w:ind w:left="0" w:hanging="13"/>
              <w:jc w:val="both"/>
              <w:rPr>
                <w:rFonts w:ascii="Arial" w:hAnsi="Arial" w:cs="Arial"/>
                <w:color w:val="000000"/>
                <w:sz w:val="22"/>
                <w:szCs w:val="22"/>
              </w:rPr>
            </w:pPr>
            <w:r>
              <w:rPr>
                <w:color w:val="000000"/>
                <w:sz w:val="22"/>
                <w:szCs w:val="22"/>
              </w:rPr>
              <w:t>узнает основные теоретико-литературные понятия: фольклор, устное народное творчество, жанры фольклора; постоянные эпитеты, гипербола, сравнение (развитие представлений); лирика как жанр литературы (развитие представлений); стихотворная речь и стихотворные размеры (начальные представления); метафора, звукопись и аллитерация; юмор; портрет, пейзаж (развитие представлений); лирический герой.</w:t>
            </w:r>
          </w:p>
          <w:p>
            <w:pPr>
              <w:tabs>
                <w:tab w:val="left" w:pos="181"/>
              </w:tabs>
              <w:ind w:hanging="13"/>
              <w:jc w:val="center"/>
              <w:rPr>
                <w:rFonts w:eastAsia="Times New Roman"/>
                <w:b/>
                <w:sz w:val="21"/>
                <w:szCs w:val="21"/>
                <w:lang w:val="ru-RU"/>
              </w:rPr>
            </w:pPr>
          </w:p>
        </w:tc>
        <w:tc>
          <w:tcPr>
            <w:tcW w:w="4537" w:type="dxa"/>
          </w:tcPr>
          <w:p>
            <w:pPr>
              <w:pStyle w:val="46"/>
              <w:shd w:val="clear" w:color="auto" w:fill="FFFFFF"/>
              <w:tabs>
                <w:tab w:val="left" w:pos="181"/>
              </w:tabs>
              <w:spacing w:before="0" w:beforeAutospacing="0" w:after="0" w:afterAutospacing="0"/>
              <w:rPr>
                <w:b/>
                <w:i/>
                <w:sz w:val="22"/>
                <w:szCs w:val="22"/>
              </w:rPr>
            </w:pPr>
            <w:r>
              <w:rPr>
                <w:b/>
                <w:i/>
                <w:sz w:val="22"/>
                <w:szCs w:val="22"/>
              </w:rPr>
              <w:t>Выпускник получит возможность научиться:</w:t>
            </w:r>
          </w:p>
          <w:p>
            <w:pPr>
              <w:pStyle w:val="102"/>
              <w:numPr>
                <w:ilvl w:val="0"/>
                <w:numId w:val="130"/>
              </w:numPr>
              <w:tabs>
                <w:tab w:val="left" w:pos="181"/>
              </w:tabs>
              <w:ind w:left="0" w:hanging="13"/>
              <w:rPr>
                <w:rFonts w:ascii="Arial" w:hAnsi="Arial" w:cs="Arial"/>
                <w:i/>
                <w:color w:val="000000"/>
                <w:sz w:val="22"/>
                <w:szCs w:val="22"/>
              </w:rPr>
            </w:pPr>
            <w:r>
              <w:rPr>
                <w:i/>
                <w:color w:val="000000"/>
                <w:sz w:val="22"/>
                <w:szCs w:val="22"/>
              </w:rPr>
              <w:t>анализировать лирическое произведение;</w:t>
            </w:r>
          </w:p>
          <w:p>
            <w:pPr>
              <w:pStyle w:val="102"/>
              <w:numPr>
                <w:ilvl w:val="0"/>
                <w:numId w:val="130"/>
              </w:numPr>
              <w:tabs>
                <w:tab w:val="left" w:pos="181"/>
              </w:tabs>
              <w:ind w:left="0" w:hanging="13"/>
              <w:rPr>
                <w:rFonts w:ascii="Arial" w:hAnsi="Arial" w:cs="Arial"/>
                <w:i/>
                <w:color w:val="000000"/>
                <w:sz w:val="22"/>
                <w:szCs w:val="22"/>
              </w:rPr>
            </w:pPr>
            <w:r>
              <w:rPr>
                <w:i/>
                <w:color w:val="000000"/>
                <w:sz w:val="22"/>
                <w:szCs w:val="22"/>
              </w:rPr>
              <w:t>отличать стихотворение от прозы, используя сведения о стихосложении (ритм, рифма, строфа);</w:t>
            </w:r>
          </w:p>
          <w:p>
            <w:pPr>
              <w:pStyle w:val="102"/>
              <w:numPr>
                <w:ilvl w:val="0"/>
                <w:numId w:val="130"/>
              </w:numPr>
              <w:tabs>
                <w:tab w:val="left" w:pos="181"/>
              </w:tabs>
              <w:ind w:left="0" w:hanging="13"/>
              <w:rPr>
                <w:rFonts w:ascii="Arial" w:hAnsi="Arial" w:cs="Arial"/>
                <w:i/>
                <w:color w:val="000000"/>
                <w:sz w:val="22"/>
                <w:szCs w:val="22"/>
              </w:rPr>
            </w:pPr>
            <w:r>
              <w:rPr>
                <w:i/>
                <w:color w:val="000000"/>
                <w:sz w:val="22"/>
                <w:szCs w:val="22"/>
              </w:rPr>
              <w:t>видеть связь между различными видами искусства и использовать их сопоставление, например, при обращении к иллюстрации, созданной к конкретному произведению;</w:t>
            </w:r>
          </w:p>
          <w:p>
            <w:pPr>
              <w:pStyle w:val="102"/>
              <w:numPr>
                <w:ilvl w:val="0"/>
                <w:numId w:val="130"/>
              </w:numPr>
              <w:tabs>
                <w:tab w:val="left" w:pos="181"/>
              </w:tabs>
              <w:ind w:left="0" w:hanging="13"/>
              <w:rPr>
                <w:rFonts w:ascii="Arial" w:hAnsi="Arial" w:cs="Arial"/>
                <w:i/>
                <w:color w:val="000000"/>
                <w:sz w:val="22"/>
                <w:szCs w:val="22"/>
              </w:rPr>
            </w:pPr>
            <w:r>
              <w:rPr>
                <w:i/>
                <w:color w:val="000000"/>
                <w:sz w:val="22"/>
                <w:szCs w:val="22"/>
              </w:rPr>
              <w:t>выявлять основную нравственную проблематику произведения;</w:t>
            </w:r>
          </w:p>
          <w:p>
            <w:pPr>
              <w:pStyle w:val="102"/>
              <w:numPr>
                <w:ilvl w:val="0"/>
                <w:numId w:val="130"/>
              </w:numPr>
              <w:tabs>
                <w:tab w:val="left" w:pos="181"/>
              </w:tabs>
              <w:ind w:left="0" w:hanging="13"/>
              <w:rPr>
                <w:rFonts w:ascii="Arial" w:hAnsi="Arial" w:cs="Arial"/>
                <w:i/>
                <w:color w:val="000000"/>
                <w:sz w:val="22"/>
                <w:szCs w:val="22"/>
              </w:rPr>
            </w:pPr>
            <w:r>
              <w:rPr>
                <w:i/>
                <w:color w:val="000000"/>
                <w:sz w:val="22"/>
                <w:szCs w:val="22"/>
              </w:rPr>
              <w:t>определять тему и идею лирического произведения, находить художественные средства, используемые в произведении автором;</w:t>
            </w:r>
          </w:p>
          <w:p>
            <w:pPr>
              <w:pStyle w:val="102"/>
              <w:numPr>
                <w:ilvl w:val="0"/>
                <w:numId w:val="130"/>
              </w:numPr>
              <w:tabs>
                <w:tab w:val="left" w:pos="181"/>
              </w:tabs>
              <w:ind w:left="0" w:hanging="13"/>
              <w:rPr>
                <w:rFonts w:ascii="Arial" w:hAnsi="Arial" w:cs="Arial"/>
                <w:i/>
                <w:color w:val="000000"/>
                <w:sz w:val="22"/>
                <w:szCs w:val="22"/>
              </w:rPr>
            </w:pPr>
            <w:r>
              <w:rPr>
                <w:i/>
                <w:color w:val="000000"/>
                <w:sz w:val="22"/>
                <w:szCs w:val="22"/>
              </w:rPr>
              <w:t>прослеживать изменение настроения (интонации) в стихотворении;</w:t>
            </w:r>
          </w:p>
          <w:p>
            <w:pPr>
              <w:pStyle w:val="102"/>
              <w:numPr>
                <w:ilvl w:val="0"/>
                <w:numId w:val="130"/>
              </w:numPr>
              <w:tabs>
                <w:tab w:val="left" w:pos="181"/>
              </w:tabs>
              <w:ind w:left="0" w:hanging="13"/>
              <w:rPr>
                <w:rFonts w:ascii="Arial" w:hAnsi="Arial" w:cs="Arial"/>
                <w:i/>
                <w:color w:val="000000"/>
                <w:sz w:val="22"/>
                <w:szCs w:val="22"/>
              </w:rPr>
            </w:pPr>
            <w:r>
              <w:rPr>
                <w:i/>
                <w:color w:val="000000"/>
                <w:sz w:val="22"/>
                <w:szCs w:val="22"/>
              </w:rPr>
              <w:t>воспринимать многозначность слов в поэтическом художественном тексте, определять их роль в произведении;</w:t>
            </w:r>
          </w:p>
          <w:p>
            <w:pPr>
              <w:pStyle w:val="102"/>
              <w:numPr>
                <w:ilvl w:val="0"/>
                <w:numId w:val="130"/>
              </w:numPr>
              <w:tabs>
                <w:tab w:val="left" w:pos="181"/>
              </w:tabs>
              <w:ind w:left="0" w:hanging="13"/>
              <w:rPr>
                <w:rFonts w:ascii="Arial" w:hAnsi="Arial" w:cs="Arial"/>
                <w:i/>
                <w:color w:val="000000"/>
                <w:sz w:val="22"/>
                <w:szCs w:val="22"/>
              </w:rPr>
            </w:pPr>
            <w:r>
              <w:rPr>
                <w:i/>
                <w:color w:val="000000"/>
                <w:sz w:val="22"/>
                <w:szCs w:val="22"/>
              </w:rPr>
              <w:t>различать особенности построения и языка произведений (лирических стихотворений);</w:t>
            </w:r>
          </w:p>
          <w:p>
            <w:pPr>
              <w:pStyle w:val="102"/>
              <w:numPr>
                <w:ilvl w:val="0"/>
                <w:numId w:val="130"/>
              </w:numPr>
              <w:tabs>
                <w:tab w:val="left" w:pos="181"/>
              </w:tabs>
              <w:ind w:left="0" w:hanging="13"/>
              <w:rPr>
                <w:rFonts w:ascii="Arial" w:hAnsi="Arial" w:cs="Arial"/>
                <w:i/>
                <w:color w:val="000000"/>
                <w:sz w:val="22"/>
                <w:szCs w:val="22"/>
              </w:rPr>
            </w:pPr>
            <w:r>
              <w:rPr>
                <w:i/>
                <w:color w:val="000000"/>
                <w:sz w:val="22"/>
                <w:szCs w:val="22"/>
              </w:rPr>
              <w:t>пользоваться алфавитным каталогом школьной библиотеки;</w:t>
            </w:r>
          </w:p>
          <w:p>
            <w:pPr>
              <w:pStyle w:val="102"/>
              <w:numPr>
                <w:ilvl w:val="0"/>
                <w:numId w:val="130"/>
              </w:numPr>
              <w:tabs>
                <w:tab w:val="left" w:pos="181"/>
              </w:tabs>
              <w:ind w:left="0" w:hanging="13"/>
              <w:rPr>
                <w:rFonts w:ascii="Arial" w:hAnsi="Arial" w:cs="Arial"/>
                <w:i/>
                <w:color w:val="000000"/>
                <w:sz w:val="22"/>
                <w:szCs w:val="22"/>
              </w:rPr>
            </w:pPr>
            <w:r>
              <w:rPr>
                <w:i/>
                <w:color w:val="000000"/>
                <w:sz w:val="22"/>
                <w:szCs w:val="22"/>
              </w:rPr>
              <w:t>ориентироваться в незнакомой книге (автор, аннотация, оглавление, предисловие, послесловие).</w:t>
            </w:r>
          </w:p>
          <w:p>
            <w:pPr>
              <w:pStyle w:val="46"/>
              <w:shd w:val="clear" w:color="auto" w:fill="FFFFFF"/>
              <w:tabs>
                <w:tab w:val="left" w:pos="181"/>
              </w:tabs>
              <w:spacing w:before="0" w:beforeAutospacing="0" w:after="0" w:afterAutospacing="0"/>
              <w:ind w:hanging="13"/>
              <w:rPr>
                <w:b/>
                <w: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46"/>
              <w:shd w:val="clear" w:color="auto" w:fill="FFFFFF"/>
              <w:spacing w:before="0" w:beforeAutospacing="0" w:after="0" w:afterAutospacing="0"/>
              <w:rPr>
                <w:b/>
                <w:sz w:val="22"/>
                <w:szCs w:val="22"/>
              </w:rPr>
            </w:pPr>
            <w:r>
              <w:t xml:space="preserve">                                                    </w:t>
            </w:r>
            <w:r>
              <w:rPr>
                <w:b/>
              </w:rPr>
              <w:t xml:space="preserve">1.2.5.59. Курс ВД «Народная кухня»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tcPr>
          <w:p>
            <w:pPr>
              <w:pStyle w:val="275"/>
              <w:tabs>
                <w:tab w:val="center" w:pos="5481"/>
                <w:tab w:val="left" w:pos="10175"/>
              </w:tabs>
              <w:spacing w:before="0" w:beforeAutospacing="0" w:after="0" w:afterAutospacing="0"/>
              <w:rPr>
                <w:b/>
                <w:sz w:val="22"/>
                <w:szCs w:val="22"/>
              </w:rPr>
            </w:pPr>
          </w:p>
        </w:tc>
        <w:tc>
          <w:tcPr>
            <w:tcW w:w="4201" w:type="dxa"/>
            <w:gridSpan w:val="2"/>
          </w:tcPr>
          <w:p>
            <w:pPr>
              <w:pStyle w:val="102"/>
              <w:tabs>
                <w:tab w:val="left" w:pos="571"/>
              </w:tabs>
              <w:ind w:left="271"/>
              <w:rPr>
                <w:b/>
                <w:sz w:val="22"/>
                <w:szCs w:val="22"/>
              </w:rPr>
            </w:pPr>
            <w:r>
              <w:rPr>
                <w:b/>
                <w:sz w:val="22"/>
                <w:szCs w:val="22"/>
              </w:rPr>
              <w:t>Выпускник научится:</w:t>
            </w:r>
          </w:p>
          <w:p>
            <w:pPr>
              <w:pStyle w:val="46"/>
              <w:numPr>
                <w:ilvl w:val="0"/>
                <w:numId w:val="132"/>
              </w:numPr>
              <w:tabs>
                <w:tab w:val="left" w:pos="571"/>
              </w:tabs>
              <w:spacing w:before="0" w:beforeAutospacing="0" w:after="0" w:afterAutospacing="0"/>
              <w:ind w:left="0" w:firstLine="271"/>
              <w:jc w:val="both"/>
              <w:rPr>
                <w:bCs/>
                <w:sz w:val="22"/>
                <w:szCs w:val="22"/>
              </w:rPr>
            </w:pPr>
            <w:r>
              <w:rPr>
                <w:bCs/>
                <w:sz w:val="22"/>
                <w:szCs w:val="22"/>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pPr>
              <w:pStyle w:val="46"/>
              <w:numPr>
                <w:ilvl w:val="0"/>
                <w:numId w:val="132"/>
              </w:numPr>
              <w:tabs>
                <w:tab w:val="left" w:pos="571"/>
              </w:tabs>
              <w:spacing w:before="0" w:beforeAutospacing="0" w:after="0" w:afterAutospacing="0"/>
              <w:ind w:left="0" w:firstLine="271"/>
              <w:jc w:val="both"/>
              <w:rPr>
                <w:bCs/>
                <w:sz w:val="22"/>
                <w:szCs w:val="22"/>
              </w:rPr>
            </w:pPr>
            <w:r>
              <w:rPr>
                <w:bCs/>
                <w:sz w:val="22"/>
                <w:szCs w:val="22"/>
              </w:rPr>
              <w:t>усвоение первоначальных представлений о материальной культуре как продукте предметно-преобразующей деятельности человека.</w:t>
            </w:r>
          </w:p>
          <w:p>
            <w:pPr>
              <w:pStyle w:val="46"/>
              <w:numPr>
                <w:ilvl w:val="0"/>
                <w:numId w:val="132"/>
              </w:numPr>
              <w:tabs>
                <w:tab w:val="left" w:pos="571"/>
              </w:tabs>
              <w:spacing w:before="0" w:beforeAutospacing="0" w:after="0" w:afterAutospacing="0"/>
              <w:ind w:left="0" w:firstLine="271"/>
              <w:jc w:val="both"/>
              <w:rPr>
                <w:bCs/>
                <w:sz w:val="22"/>
                <w:szCs w:val="22"/>
              </w:rPr>
            </w:pPr>
            <w:r>
              <w:rPr>
                <w:bCs/>
                <w:sz w:val="22"/>
                <w:szCs w:val="22"/>
              </w:rPr>
              <w:t xml:space="preserve">приобретение навыков самообслуживания;  </w:t>
            </w:r>
          </w:p>
          <w:p>
            <w:pPr>
              <w:pStyle w:val="46"/>
              <w:numPr>
                <w:ilvl w:val="0"/>
                <w:numId w:val="132"/>
              </w:numPr>
              <w:tabs>
                <w:tab w:val="left" w:pos="571"/>
              </w:tabs>
              <w:spacing w:before="0" w:beforeAutospacing="0" w:after="0" w:afterAutospacing="0"/>
              <w:ind w:left="0" w:firstLine="271"/>
              <w:jc w:val="both"/>
              <w:rPr>
                <w:bCs/>
                <w:sz w:val="22"/>
                <w:szCs w:val="22"/>
              </w:rPr>
            </w:pPr>
            <w:r>
              <w:rPr>
                <w:bCs/>
                <w:sz w:val="22"/>
                <w:szCs w:val="22"/>
              </w:rPr>
              <w:t xml:space="preserve">овладение технологическими приемами ручной обработки материалов; </w:t>
            </w:r>
          </w:p>
          <w:p>
            <w:pPr>
              <w:pStyle w:val="46"/>
              <w:numPr>
                <w:ilvl w:val="0"/>
                <w:numId w:val="132"/>
              </w:numPr>
              <w:tabs>
                <w:tab w:val="left" w:pos="571"/>
              </w:tabs>
              <w:spacing w:before="0" w:beforeAutospacing="0" w:after="0" w:afterAutospacing="0"/>
              <w:ind w:left="0" w:firstLine="271"/>
              <w:jc w:val="both"/>
              <w:rPr>
                <w:bCs/>
                <w:sz w:val="22"/>
                <w:szCs w:val="22"/>
              </w:rPr>
            </w:pPr>
            <w:r>
              <w:rPr>
                <w:bCs/>
                <w:sz w:val="22"/>
                <w:szCs w:val="22"/>
              </w:rPr>
              <w:t>усвоение правил техники безопасности;</w:t>
            </w:r>
          </w:p>
          <w:p>
            <w:pPr>
              <w:pStyle w:val="46"/>
              <w:numPr>
                <w:ilvl w:val="0"/>
                <w:numId w:val="132"/>
              </w:numPr>
              <w:tabs>
                <w:tab w:val="left" w:pos="571"/>
              </w:tabs>
              <w:spacing w:before="0" w:beforeAutospacing="0" w:after="0" w:afterAutospacing="0"/>
              <w:ind w:left="0" w:firstLine="271"/>
              <w:jc w:val="both"/>
              <w:rPr>
                <w:bCs/>
                <w:sz w:val="22"/>
                <w:szCs w:val="22"/>
              </w:rPr>
            </w:pPr>
            <w:r>
              <w:rPr>
                <w:bCs/>
                <w:sz w:val="22"/>
                <w:szCs w:val="22"/>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pPr>
              <w:pStyle w:val="46"/>
              <w:numPr>
                <w:ilvl w:val="0"/>
                <w:numId w:val="132"/>
              </w:numPr>
              <w:tabs>
                <w:tab w:val="left" w:pos="571"/>
              </w:tabs>
              <w:spacing w:before="0" w:beforeAutospacing="0" w:after="0" w:afterAutospacing="0"/>
              <w:ind w:left="0" w:firstLine="271"/>
              <w:jc w:val="both"/>
              <w:rPr>
                <w:bCs/>
                <w:sz w:val="22"/>
                <w:szCs w:val="22"/>
              </w:rPr>
            </w:pPr>
            <w:r>
              <w:rPr>
                <w:bCs/>
                <w:sz w:val="22"/>
                <w:szCs w:val="22"/>
              </w:rPr>
              <w:t>учитывать разные мнения и стремиться к координации различных позиций в сотрудничестве.</w:t>
            </w:r>
          </w:p>
        </w:tc>
        <w:tc>
          <w:tcPr>
            <w:tcW w:w="4537" w:type="dxa"/>
          </w:tcPr>
          <w:p>
            <w:pPr>
              <w:pStyle w:val="46"/>
              <w:shd w:val="clear" w:color="auto" w:fill="FFFFFF"/>
              <w:tabs>
                <w:tab w:val="left" w:pos="571"/>
              </w:tabs>
              <w:spacing w:before="0" w:beforeAutospacing="0" w:after="0" w:afterAutospacing="0"/>
              <w:ind w:left="271"/>
              <w:rPr>
                <w:b/>
                <w:i/>
                <w:sz w:val="22"/>
                <w:szCs w:val="22"/>
              </w:rPr>
            </w:pPr>
            <w:r>
              <w:rPr>
                <w:b/>
                <w:i/>
                <w:sz w:val="22"/>
                <w:szCs w:val="22"/>
              </w:rPr>
              <w:t>Выпускник получит возможность научиться:</w:t>
            </w:r>
          </w:p>
          <w:p>
            <w:pPr>
              <w:pStyle w:val="46"/>
              <w:numPr>
                <w:ilvl w:val="0"/>
                <w:numId w:val="132"/>
              </w:numPr>
              <w:tabs>
                <w:tab w:val="left" w:pos="571"/>
              </w:tabs>
              <w:spacing w:before="0" w:beforeAutospacing="0" w:after="0" w:afterAutospacing="0"/>
              <w:ind w:left="0" w:firstLine="271"/>
              <w:jc w:val="both"/>
              <w:rPr>
                <w:bCs/>
                <w:i/>
                <w:sz w:val="22"/>
                <w:szCs w:val="22"/>
              </w:rPr>
            </w:pPr>
            <w:r>
              <w:rPr>
                <w:bCs/>
                <w:i/>
                <w:sz w:val="22"/>
                <w:szCs w:val="22"/>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pPr>
              <w:pStyle w:val="46"/>
              <w:numPr>
                <w:ilvl w:val="0"/>
                <w:numId w:val="132"/>
              </w:numPr>
              <w:tabs>
                <w:tab w:val="left" w:pos="571"/>
              </w:tabs>
              <w:spacing w:before="0" w:beforeAutospacing="0" w:after="0" w:afterAutospacing="0"/>
              <w:ind w:left="0" w:firstLine="271"/>
              <w:jc w:val="both"/>
              <w:rPr>
                <w:bCs/>
                <w:i/>
                <w:sz w:val="22"/>
                <w:szCs w:val="22"/>
              </w:rPr>
            </w:pPr>
            <w:r>
              <w:rPr>
                <w:bCs/>
                <w:i/>
                <w:sz w:val="22"/>
                <w:szCs w:val="22"/>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pPr>
              <w:pStyle w:val="46"/>
              <w:numPr>
                <w:ilvl w:val="0"/>
                <w:numId w:val="132"/>
              </w:numPr>
              <w:tabs>
                <w:tab w:val="left" w:pos="571"/>
              </w:tabs>
              <w:spacing w:before="0" w:beforeAutospacing="0" w:after="0" w:afterAutospacing="0"/>
              <w:ind w:left="0" w:firstLine="271"/>
              <w:jc w:val="both"/>
              <w:rPr>
                <w:bCs/>
                <w:i/>
                <w:sz w:val="22"/>
                <w:szCs w:val="22"/>
              </w:rPr>
            </w:pPr>
            <w:r>
              <w:rPr>
                <w:bCs/>
                <w:i/>
                <w:sz w:val="22"/>
                <w:szCs w:val="22"/>
              </w:rPr>
              <w:t>осуществлять расширенный поиск информации с использованием ресурсов библиотек и сети Интернет;</w:t>
            </w:r>
          </w:p>
          <w:p>
            <w:pPr>
              <w:pStyle w:val="46"/>
              <w:numPr>
                <w:ilvl w:val="0"/>
                <w:numId w:val="132"/>
              </w:numPr>
              <w:tabs>
                <w:tab w:val="left" w:pos="571"/>
              </w:tabs>
              <w:spacing w:before="0" w:beforeAutospacing="0" w:after="0" w:afterAutospacing="0"/>
              <w:ind w:left="0" w:firstLine="271"/>
              <w:jc w:val="both"/>
              <w:rPr>
                <w:bCs/>
                <w:i/>
                <w:sz w:val="22"/>
                <w:szCs w:val="22"/>
              </w:rPr>
            </w:pPr>
            <w:r>
              <w:rPr>
                <w:bCs/>
                <w:i/>
                <w:sz w:val="22"/>
                <w:szCs w:val="22"/>
              </w:rPr>
              <w:t>записывать, фиксировать информацию об окружающем мире с помощью инструментов ИКТ.</w:t>
            </w:r>
          </w:p>
          <w:p>
            <w:pPr>
              <w:pStyle w:val="46"/>
              <w:shd w:val="clear" w:color="auto" w:fill="FFFFFF"/>
              <w:tabs>
                <w:tab w:val="left" w:pos="571"/>
              </w:tabs>
              <w:spacing w:before="0" w:beforeAutospacing="0" w:after="0" w:afterAutospacing="0"/>
              <w:ind w:firstLine="271"/>
              <w:rPr>
                <w:b/>
                <w: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46"/>
              <w:shd w:val="clear" w:color="auto" w:fill="FFFFFF"/>
              <w:spacing w:before="0" w:beforeAutospacing="0" w:after="0" w:afterAutospacing="0"/>
              <w:rPr>
                <w:b/>
                <w:sz w:val="22"/>
                <w:szCs w:val="22"/>
              </w:rPr>
            </w:pPr>
            <w:r>
              <w:t xml:space="preserve">                                                </w:t>
            </w:r>
            <w:r>
              <w:rPr>
                <w:b/>
              </w:rPr>
              <w:t xml:space="preserve">1.2.5.60. Курс ВД «Исторический туризм в НСО»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tcPr>
          <w:p>
            <w:pPr>
              <w:pStyle w:val="275"/>
              <w:tabs>
                <w:tab w:val="center" w:pos="5481"/>
                <w:tab w:val="left" w:pos="10175"/>
              </w:tabs>
              <w:spacing w:before="0" w:beforeAutospacing="0" w:after="0" w:afterAutospacing="0"/>
              <w:rPr>
                <w:b/>
                <w:sz w:val="22"/>
                <w:szCs w:val="22"/>
              </w:rPr>
            </w:pPr>
          </w:p>
        </w:tc>
        <w:tc>
          <w:tcPr>
            <w:tcW w:w="4201" w:type="dxa"/>
            <w:gridSpan w:val="2"/>
          </w:tcPr>
          <w:p>
            <w:pPr>
              <w:pStyle w:val="46"/>
              <w:spacing w:before="0" w:beforeAutospacing="0" w:after="0" w:afterAutospacing="0"/>
              <w:ind w:left="271"/>
              <w:jc w:val="both"/>
              <w:rPr>
                <w:bCs/>
                <w:sz w:val="22"/>
                <w:szCs w:val="22"/>
              </w:rPr>
            </w:pPr>
            <w:r>
              <w:rPr>
                <w:b/>
                <w:sz w:val="21"/>
                <w:szCs w:val="21"/>
              </w:rPr>
              <w:t>Выпускник научится:</w:t>
            </w:r>
            <w:r>
              <w:rPr>
                <w:bCs/>
                <w:sz w:val="22"/>
                <w:szCs w:val="22"/>
              </w:rPr>
              <w:t xml:space="preserve"> </w:t>
            </w:r>
          </w:p>
          <w:p>
            <w:pPr>
              <w:pStyle w:val="46"/>
              <w:numPr>
                <w:ilvl w:val="0"/>
                <w:numId w:val="132"/>
              </w:numPr>
              <w:spacing w:before="0" w:beforeAutospacing="0" w:after="0" w:afterAutospacing="0"/>
              <w:ind w:left="0" w:firstLine="271"/>
              <w:jc w:val="both"/>
              <w:rPr>
                <w:bCs/>
                <w:sz w:val="22"/>
                <w:szCs w:val="22"/>
              </w:rPr>
            </w:pPr>
            <w:r>
              <w:rPr>
                <w:bCs/>
                <w:sz w:val="22"/>
                <w:szCs w:val="22"/>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pPr>
              <w:pStyle w:val="46"/>
              <w:numPr>
                <w:ilvl w:val="0"/>
                <w:numId w:val="132"/>
              </w:numPr>
              <w:spacing w:before="0" w:beforeAutospacing="0" w:after="0" w:afterAutospacing="0"/>
              <w:ind w:left="0" w:firstLine="271"/>
              <w:jc w:val="both"/>
              <w:rPr>
                <w:bCs/>
                <w:sz w:val="22"/>
                <w:szCs w:val="22"/>
              </w:rPr>
            </w:pPr>
            <w:r>
              <w:rPr>
                <w:bCs/>
                <w:sz w:val="22"/>
                <w:szCs w:val="22"/>
              </w:rPr>
              <w:t>усвоение первоначальных представлений о материальной культуре как продукте предметно-преобразующей деятельности человека.</w:t>
            </w:r>
          </w:p>
          <w:p>
            <w:pPr>
              <w:pStyle w:val="46"/>
              <w:numPr>
                <w:ilvl w:val="0"/>
                <w:numId w:val="132"/>
              </w:numPr>
              <w:spacing w:before="0" w:beforeAutospacing="0" w:after="0" w:afterAutospacing="0"/>
              <w:ind w:left="0" w:firstLine="271"/>
              <w:jc w:val="both"/>
              <w:rPr>
                <w:bCs/>
                <w:sz w:val="22"/>
                <w:szCs w:val="22"/>
              </w:rPr>
            </w:pPr>
            <w:r>
              <w:rPr>
                <w:bCs/>
                <w:sz w:val="22"/>
                <w:szCs w:val="22"/>
              </w:rPr>
              <w:t xml:space="preserve">приобретение навыков самообслуживания;  </w:t>
            </w:r>
          </w:p>
          <w:p>
            <w:pPr>
              <w:pStyle w:val="46"/>
              <w:numPr>
                <w:ilvl w:val="0"/>
                <w:numId w:val="132"/>
              </w:numPr>
              <w:spacing w:before="0" w:beforeAutospacing="0" w:after="0" w:afterAutospacing="0"/>
              <w:ind w:left="0" w:firstLine="271"/>
              <w:jc w:val="both"/>
              <w:rPr>
                <w:bCs/>
                <w:sz w:val="22"/>
                <w:szCs w:val="22"/>
              </w:rPr>
            </w:pPr>
            <w:r>
              <w:rPr>
                <w:bCs/>
                <w:sz w:val="22"/>
                <w:szCs w:val="22"/>
              </w:rPr>
              <w:t>задавать вопросы, необходимые для организации собственной деятельности и сотрудничества с партнёром;</w:t>
            </w:r>
          </w:p>
          <w:p>
            <w:pPr>
              <w:pStyle w:val="46"/>
              <w:numPr>
                <w:ilvl w:val="0"/>
                <w:numId w:val="132"/>
              </w:numPr>
              <w:spacing w:before="0" w:beforeAutospacing="0" w:after="0" w:afterAutospacing="0"/>
              <w:ind w:left="0" w:firstLine="271"/>
              <w:jc w:val="both"/>
              <w:rPr>
                <w:bCs/>
                <w:sz w:val="22"/>
                <w:szCs w:val="22"/>
              </w:rPr>
            </w:pPr>
            <w:r>
              <w:rPr>
                <w:bCs/>
                <w:sz w:val="22"/>
                <w:szCs w:val="22"/>
              </w:rPr>
              <w:t>осуществлять взаимный контроль и оказывать в сотрудничестве необходимую взаимопомощь;</w:t>
            </w:r>
          </w:p>
          <w:p>
            <w:pPr>
              <w:pStyle w:val="46"/>
              <w:numPr>
                <w:ilvl w:val="0"/>
                <w:numId w:val="132"/>
              </w:numPr>
              <w:spacing w:before="0" w:beforeAutospacing="0" w:after="0" w:afterAutospacing="0"/>
              <w:ind w:left="0" w:firstLine="271"/>
              <w:jc w:val="both"/>
              <w:rPr>
                <w:bCs/>
                <w:sz w:val="22"/>
                <w:szCs w:val="22"/>
              </w:rPr>
            </w:pPr>
            <w:r>
              <w:rPr>
                <w:bCs/>
                <w:sz w:val="22"/>
                <w:szCs w:val="22"/>
              </w:rPr>
              <w:t>адекватно использовать речь для планирования и регуляции своей деятельности;</w:t>
            </w:r>
          </w:p>
          <w:p>
            <w:pPr>
              <w:pStyle w:val="46"/>
              <w:numPr>
                <w:ilvl w:val="0"/>
                <w:numId w:val="132"/>
              </w:numPr>
              <w:spacing w:before="0" w:beforeAutospacing="0" w:after="0" w:afterAutospacing="0"/>
              <w:ind w:left="0" w:firstLine="271"/>
              <w:jc w:val="both"/>
              <w:rPr>
                <w:bCs/>
                <w:sz w:val="22"/>
                <w:szCs w:val="22"/>
              </w:rPr>
            </w:pPr>
            <w:r>
              <w:rPr>
                <w:bCs/>
                <w:sz w:val="22"/>
                <w:szCs w:val="22"/>
              </w:rPr>
              <w:t>адекватно использовать речевые средства для эффективного решения разнообразных коммуникативных задач.</w:t>
            </w:r>
          </w:p>
          <w:p>
            <w:pPr>
              <w:ind w:firstLine="271"/>
              <w:rPr>
                <w:rFonts w:eastAsia="Times New Roman"/>
                <w:b/>
                <w:sz w:val="21"/>
                <w:szCs w:val="21"/>
                <w:lang w:val="ru-RU"/>
              </w:rPr>
            </w:pPr>
          </w:p>
        </w:tc>
        <w:tc>
          <w:tcPr>
            <w:tcW w:w="4537" w:type="dxa"/>
          </w:tcPr>
          <w:p>
            <w:pPr>
              <w:pStyle w:val="46"/>
              <w:shd w:val="clear" w:color="auto" w:fill="FFFFFF"/>
              <w:spacing w:before="0" w:beforeAutospacing="0" w:after="0" w:afterAutospacing="0"/>
              <w:ind w:left="271"/>
              <w:rPr>
                <w:b/>
                <w:i/>
                <w:sz w:val="22"/>
                <w:szCs w:val="22"/>
              </w:rPr>
            </w:pPr>
            <w:r>
              <w:rPr>
                <w:b/>
                <w:i/>
                <w:sz w:val="22"/>
                <w:szCs w:val="22"/>
              </w:rPr>
              <w:t>Выпускник получит возможность научиться:</w:t>
            </w:r>
          </w:p>
          <w:p>
            <w:pPr>
              <w:pStyle w:val="46"/>
              <w:numPr>
                <w:ilvl w:val="0"/>
                <w:numId w:val="132"/>
              </w:numPr>
              <w:spacing w:before="0" w:beforeAutospacing="0" w:after="0" w:afterAutospacing="0"/>
              <w:ind w:left="0" w:firstLine="271"/>
              <w:jc w:val="both"/>
              <w:rPr>
                <w:bCs/>
                <w:i/>
                <w:sz w:val="22"/>
                <w:szCs w:val="22"/>
              </w:rPr>
            </w:pPr>
            <w:r>
              <w:rPr>
                <w:bCs/>
                <w:i/>
                <w:sz w:val="22"/>
                <w:szCs w:val="22"/>
              </w:rPr>
              <w:t xml:space="preserve">овладение технологическими приемами ручной обработки материалов; </w:t>
            </w:r>
          </w:p>
          <w:p>
            <w:pPr>
              <w:pStyle w:val="46"/>
              <w:numPr>
                <w:ilvl w:val="0"/>
                <w:numId w:val="132"/>
              </w:numPr>
              <w:spacing w:before="0" w:beforeAutospacing="0" w:after="0" w:afterAutospacing="0"/>
              <w:ind w:left="0" w:firstLine="271"/>
              <w:jc w:val="both"/>
              <w:rPr>
                <w:bCs/>
                <w:i/>
                <w:sz w:val="22"/>
                <w:szCs w:val="22"/>
              </w:rPr>
            </w:pPr>
            <w:r>
              <w:rPr>
                <w:bCs/>
                <w:i/>
                <w:sz w:val="22"/>
                <w:szCs w:val="22"/>
              </w:rPr>
              <w:t>усвоение правил техники безопасности;</w:t>
            </w:r>
          </w:p>
          <w:p>
            <w:pPr>
              <w:pStyle w:val="46"/>
              <w:numPr>
                <w:ilvl w:val="0"/>
                <w:numId w:val="132"/>
              </w:numPr>
              <w:spacing w:before="0" w:beforeAutospacing="0" w:after="0" w:afterAutospacing="0"/>
              <w:ind w:left="0" w:firstLine="271"/>
              <w:jc w:val="both"/>
              <w:rPr>
                <w:bCs/>
                <w:i/>
                <w:sz w:val="22"/>
                <w:szCs w:val="22"/>
              </w:rPr>
            </w:pPr>
            <w:r>
              <w:rPr>
                <w:bCs/>
                <w:i/>
                <w:sz w:val="22"/>
                <w:szCs w:val="22"/>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pPr>
              <w:pStyle w:val="46"/>
              <w:numPr>
                <w:ilvl w:val="0"/>
                <w:numId w:val="132"/>
              </w:numPr>
              <w:spacing w:before="0" w:beforeAutospacing="0" w:after="0" w:afterAutospacing="0"/>
              <w:ind w:left="0" w:firstLine="271"/>
              <w:jc w:val="both"/>
              <w:rPr>
                <w:bCs/>
                <w:i/>
                <w:sz w:val="22"/>
                <w:szCs w:val="22"/>
              </w:rPr>
            </w:pPr>
            <w:r>
              <w:rPr>
                <w:bCs/>
                <w:i/>
                <w:sz w:val="22"/>
                <w:szCs w:val="22"/>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pPr>
              <w:pStyle w:val="46"/>
              <w:shd w:val="clear" w:color="auto" w:fill="FFFFFF"/>
              <w:spacing w:before="0" w:beforeAutospacing="0" w:after="0" w:afterAutospacing="0"/>
              <w:ind w:firstLine="271"/>
              <w:rPr>
                <w:b/>
                <w: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46"/>
              <w:shd w:val="clear" w:color="auto" w:fill="FFFFFF"/>
              <w:spacing w:before="0" w:beforeAutospacing="0" w:after="0" w:afterAutospacing="0"/>
              <w:rPr>
                <w:b/>
                <w:sz w:val="22"/>
                <w:szCs w:val="22"/>
              </w:rPr>
            </w:pPr>
            <w:r>
              <w:rPr>
                <w:b/>
              </w:rPr>
              <w:t xml:space="preserve">                                                1.2.5.61.Развивающий курс ВД «Олимпиадная математика»</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tcPr>
          <w:p>
            <w:pPr>
              <w:pStyle w:val="275"/>
              <w:tabs>
                <w:tab w:val="center" w:pos="5481"/>
                <w:tab w:val="left" w:pos="10175"/>
              </w:tabs>
              <w:spacing w:before="0" w:beforeAutospacing="0" w:after="0" w:afterAutospacing="0"/>
              <w:rPr>
                <w:b/>
                <w:sz w:val="22"/>
                <w:szCs w:val="22"/>
              </w:rPr>
            </w:pPr>
          </w:p>
        </w:tc>
        <w:tc>
          <w:tcPr>
            <w:tcW w:w="4201" w:type="dxa"/>
            <w:gridSpan w:val="2"/>
          </w:tcPr>
          <w:p>
            <w:pPr>
              <w:pStyle w:val="102"/>
              <w:tabs>
                <w:tab w:val="left" w:pos="601"/>
              </w:tabs>
              <w:ind w:left="271"/>
              <w:rPr>
                <w:b/>
                <w:sz w:val="22"/>
                <w:szCs w:val="22"/>
              </w:rPr>
            </w:pPr>
            <w:r>
              <w:rPr>
                <w:b/>
                <w:sz w:val="22"/>
                <w:szCs w:val="22"/>
              </w:rPr>
              <w:t>Выпускник научится:</w:t>
            </w:r>
          </w:p>
          <w:p>
            <w:pPr>
              <w:pStyle w:val="102"/>
              <w:widowControl w:val="0"/>
              <w:numPr>
                <w:ilvl w:val="0"/>
                <w:numId w:val="133"/>
              </w:numPr>
              <w:tabs>
                <w:tab w:val="left" w:pos="601"/>
                <w:tab w:val="left" w:pos="1211"/>
              </w:tabs>
              <w:autoSpaceDE w:val="0"/>
              <w:autoSpaceDN w:val="0"/>
              <w:spacing w:before="1"/>
              <w:ind w:left="0" w:firstLine="271"/>
              <w:contextualSpacing w:val="0"/>
              <w:rPr>
                <w:rFonts w:ascii="Symbol" w:hAnsi="Symbol"/>
                <w:sz w:val="22"/>
                <w:szCs w:val="22"/>
              </w:rPr>
            </w:pPr>
            <w:r>
              <w:rPr>
                <w:sz w:val="22"/>
                <w:szCs w:val="22"/>
              </w:rPr>
              <w:t>извлекать информацию, представленную в таблицах, на диаграммах,</w:t>
            </w:r>
            <w:r>
              <w:rPr>
                <w:spacing w:val="-5"/>
                <w:sz w:val="22"/>
                <w:szCs w:val="22"/>
              </w:rPr>
              <w:t xml:space="preserve"> </w:t>
            </w:r>
            <w:r>
              <w:rPr>
                <w:sz w:val="22"/>
                <w:szCs w:val="22"/>
              </w:rPr>
              <w:t>графиках,</w:t>
            </w:r>
          </w:p>
          <w:p>
            <w:pPr>
              <w:pStyle w:val="102"/>
              <w:widowControl w:val="0"/>
              <w:numPr>
                <w:ilvl w:val="0"/>
                <w:numId w:val="133"/>
              </w:numPr>
              <w:tabs>
                <w:tab w:val="left" w:pos="601"/>
                <w:tab w:val="left" w:pos="1211"/>
              </w:tabs>
              <w:autoSpaceDE w:val="0"/>
              <w:autoSpaceDN w:val="0"/>
              <w:ind w:left="0" w:firstLine="271"/>
              <w:contextualSpacing w:val="0"/>
              <w:rPr>
                <w:rFonts w:ascii="Symbol" w:hAnsi="Symbol"/>
                <w:sz w:val="22"/>
                <w:szCs w:val="22"/>
              </w:rPr>
            </w:pPr>
            <w:r>
              <w:rPr>
                <w:sz w:val="22"/>
                <w:szCs w:val="22"/>
              </w:rPr>
              <w:t>решать нестандартные уравнения и неравенства, квадратные</w:t>
            </w:r>
            <w:r>
              <w:rPr>
                <w:spacing w:val="-9"/>
                <w:sz w:val="22"/>
                <w:szCs w:val="22"/>
              </w:rPr>
              <w:t xml:space="preserve"> </w:t>
            </w:r>
            <w:r>
              <w:rPr>
                <w:sz w:val="22"/>
                <w:szCs w:val="22"/>
              </w:rPr>
              <w:t>уравнения;</w:t>
            </w:r>
          </w:p>
          <w:p>
            <w:pPr>
              <w:pStyle w:val="102"/>
              <w:widowControl w:val="0"/>
              <w:numPr>
                <w:ilvl w:val="0"/>
                <w:numId w:val="133"/>
              </w:numPr>
              <w:tabs>
                <w:tab w:val="left" w:pos="601"/>
                <w:tab w:val="left" w:pos="1211"/>
              </w:tabs>
              <w:autoSpaceDE w:val="0"/>
              <w:autoSpaceDN w:val="0"/>
              <w:ind w:left="0" w:firstLine="271"/>
              <w:contextualSpacing w:val="0"/>
              <w:rPr>
                <w:rFonts w:ascii="Symbol" w:hAnsi="Symbol"/>
                <w:sz w:val="22"/>
                <w:szCs w:val="22"/>
              </w:rPr>
            </w:pPr>
            <w:r>
              <w:rPr>
                <w:sz w:val="22"/>
                <w:szCs w:val="22"/>
              </w:rPr>
              <w:t>формализовать и структурировать</w:t>
            </w:r>
            <w:r>
              <w:rPr>
                <w:spacing w:val="2"/>
                <w:sz w:val="22"/>
                <w:szCs w:val="22"/>
              </w:rPr>
              <w:t xml:space="preserve"> </w:t>
            </w:r>
            <w:r>
              <w:rPr>
                <w:sz w:val="22"/>
                <w:szCs w:val="22"/>
              </w:rPr>
              <w:t>информацию;</w:t>
            </w:r>
          </w:p>
          <w:p>
            <w:pPr>
              <w:pStyle w:val="102"/>
              <w:widowControl w:val="0"/>
              <w:numPr>
                <w:ilvl w:val="0"/>
                <w:numId w:val="133"/>
              </w:numPr>
              <w:tabs>
                <w:tab w:val="left" w:pos="601"/>
                <w:tab w:val="left" w:pos="1211"/>
              </w:tabs>
              <w:autoSpaceDE w:val="0"/>
              <w:autoSpaceDN w:val="0"/>
              <w:spacing w:before="85"/>
              <w:ind w:left="0" w:right="223" w:firstLine="271"/>
              <w:contextualSpacing w:val="0"/>
              <w:jc w:val="both"/>
              <w:rPr>
                <w:rFonts w:ascii="Symbol" w:hAnsi="Symbol"/>
                <w:sz w:val="22"/>
                <w:szCs w:val="22"/>
              </w:rPr>
            </w:pPr>
            <w:r>
              <w:rPr>
                <w:sz w:val="22"/>
                <w:szCs w:val="22"/>
              </w:rPr>
              <w:t>выбирать способ представления данных в соответствии с поставленной задачей – в таблицы, схемы, графики, диаграммы с использованием соответствующих программных средств обработки</w:t>
            </w:r>
            <w:r>
              <w:rPr>
                <w:spacing w:val="-1"/>
                <w:sz w:val="22"/>
                <w:szCs w:val="22"/>
              </w:rPr>
              <w:t xml:space="preserve"> </w:t>
            </w:r>
            <w:r>
              <w:rPr>
                <w:sz w:val="22"/>
                <w:szCs w:val="22"/>
              </w:rPr>
              <w:t>данных;</w:t>
            </w:r>
          </w:p>
          <w:p>
            <w:pPr>
              <w:pStyle w:val="102"/>
              <w:widowControl w:val="0"/>
              <w:numPr>
                <w:ilvl w:val="0"/>
                <w:numId w:val="133"/>
              </w:numPr>
              <w:tabs>
                <w:tab w:val="left" w:pos="601"/>
                <w:tab w:val="left" w:pos="1211"/>
              </w:tabs>
              <w:autoSpaceDE w:val="0"/>
              <w:autoSpaceDN w:val="0"/>
              <w:spacing w:before="85"/>
              <w:ind w:left="0" w:right="223" w:firstLine="271"/>
              <w:contextualSpacing w:val="0"/>
              <w:jc w:val="both"/>
              <w:rPr>
                <w:rFonts w:ascii="Symbol" w:hAnsi="Symbol"/>
                <w:sz w:val="22"/>
                <w:szCs w:val="22"/>
              </w:rPr>
            </w:pPr>
            <w:r>
              <w:rPr>
                <w:sz w:val="22"/>
                <w:szCs w:val="22"/>
              </w:rPr>
              <w:t>грамотно применять математическую символику, использовать различные математические языки;</w:t>
            </w:r>
          </w:p>
          <w:p>
            <w:pPr>
              <w:pStyle w:val="102"/>
              <w:widowControl w:val="0"/>
              <w:numPr>
                <w:ilvl w:val="0"/>
                <w:numId w:val="133"/>
              </w:numPr>
              <w:tabs>
                <w:tab w:val="left" w:pos="601"/>
                <w:tab w:val="left" w:pos="1211"/>
              </w:tabs>
              <w:autoSpaceDE w:val="0"/>
              <w:autoSpaceDN w:val="0"/>
              <w:spacing w:before="85"/>
              <w:ind w:left="0" w:right="223" w:firstLine="271"/>
              <w:contextualSpacing w:val="0"/>
              <w:jc w:val="both"/>
              <w:rPr>
                <w:rFonts w:ascii="Symbol" w:hAnsi="Symbol"/>
                <w:sz w:val="22"/>
                <w:szCs w:val="22"/>
              </w:rPr>
            </w:pPr>
            <w:r>
              <w:rPr>
                <w:sz w:val="22"/>
                <w:szCs w:val="22"/>
              </w:rPr>
              <w:t xml:space="preserve">основным способам представления и анализа статистических данных; </w:t>
            </w:r>
          </w:p>
          <w:p>
            <w:pPr>
              <w:pStyle w:val="102"/>
              <w:numPr>
                <w:ilvl w:val="0"/>
                <w:numId w:val="133"/>
              </w:numPr>
              <w:shd w:val="clear" w:color="auto" w:fill="FFFFFF"/>
              <w:tabs>
                <w:tab w:val="left" w:pos="601"/>
              </w:tabs>
              <w:ind w:left="0" w:firstLine="271"/>
              <w:jc w:val="both"/>
              <w:rPr>
                <w:b/>
                <w:sz w:val="22"/>
                <w:szCs w:val="22"/>
              </w:rPr>
            </w:pPr>
            <w:r>
              <w:rPr>
                <w:sz w:val="22"/>
                <w:szCs w:val="22"/>
              </w:rPr>
              <w:t xml:space="preserve">использовать геометрический язык </w:t>
            </w:r>
            <w:r>
              <w:rPr>
                <w:spacing w:val="-3"/>
                <w:sz w:val="22"/>
                <w:szCs w:val="22"/>
              </w:rPr>
              <w:t xml:space="preserve">для </w:t>
            </w:r>
            <w:r>
              <w:rPr>
                <w:sz w:val="22"/>
                <w:szCs w:val="22"/>
              </w:rPr>
              <w:t>описания предметов окружающего мира, развитие пространственных представлений и изобразительных умений, приобретение навыков геометрических</w:t>
            </w:r>
            <w:r>
              <w:rPr>
                <w:spacing w:val="-4"/>
                <w:sz w:val="22"/>
                <w:szCs w:val="22"/>
              </w:rPr>
              <w:t xml:space="preserve"> </w:t>
            </w:r>
            <w:r>
              <w:rPr>
                <w:sz w:val="22"/>
                <w:szCs w:val="22"/>
              </w:rPr>
              <w:t>построений.</w:t>
            </w:r>
          </w:p>
        </w:tc>
        <w:tc>
          <w:tcPr>
            <w:tcW w:w="4537" w:type="dxa"/>
          </w:tcPr>
          <w:p>
            <w:pPr>
              <w:pStyle w:val="46"/>
              <w:shd w:val="clear" w:color="auto" w:fill="FFFFFF"/>
              <w:tabs>
                <w:tab w:val="left" w:pos="601"/>
              </w:tabs>
              <w:spacing w:before="0" w:beforeAutospacing="0" w:after="0" w:afterAutospacing="0"/>
              <w:ind w:left="271"/>
              <w:rPr>
                <w:b/>
                <w:i/>
                <w:sz w:val="22"/>
                <w:szCs w:val="22"/>
              </w:rPr>
            </w:pPr>
            <w:r>
              <w:rPr>
                <w:b/>
                <w:i/>
                <w:sz w:val="22"/>
                <w:szCs w:val="22"/>
              </w:rPr>
              <w:t>Выпускник получит возможность научиться:</w:t>
            </w:r>
          </w:p>
          <w:p>
            <w:pPr>
              <w:pStyle w:val="102"/>
              <w:widowControl w:val="0"/>
              <w:numPr>
                <w:ilvl w:val="0"/>
                <w:numId w:val="133"/>
              </w:numPr>
              <w:tabs>
                <w:tab w:val="left" w:pos="601"/>
                <w:tab w:val="left" w:pos="1211"/>
              </w:tabs>
              <w:autoSpaceDE w:val="0"/>
              <w:autoSpaceDN w:val="0"/>
              <w:spacing w:before="2"/>
              <w:ind w:left="0" w:right="227" w:firstLine="271"/>
              <w:contextualSpacing w:val="0"/>
              <w:rPr>
                <w:rFonts w:ascii="Symbol" w:hAnsi="Symbol"/>
                <w:i/>
                <w:sz w:val="22"/>
                <w:szCs w:val="22"/>
              </w:rPr>
            </w:pPr>
            <w:r>
              <w:rPr>
                <w:i/>
                <w:sz w:val="22"/>
                <w:szCs w:val="22"/>
              </w:rPr>
              <w:t>формирование представлений о статистических закономерностях в реальном мире и о различных способах их изучения, о простейших вероятностных</w:t>
            </w:r>
            <w:r>
              <w:rPr>
                <w:i/>
                <w:spacing w:val="-17"/>
                <w:sz w:val="22"/>
                <w:szCs w:val="22"/>
              </w:rPr>
              <w:t xml:space="preserve"> </w:t>
            </w:r>
            <w:r>
              <w:rPr>
                <w:i/>
                <w:sz w:val="22"/>
                <w:szCs w:val="22"/>
              </w:rPr>
              <w:t>моделях;</w:t>
            </w:r>
          </w:p>
          <w:p>
            <w:pPr>
              <w:pStyle w:val="102"/>
              <w:widowControl w:val="0"/>
              <w:numPr>
                <w:ilvl w:val="0"/>
                <w:numId w:val="133"/>
              </w:numPr>
              <w:tabs>
                <w:tab w:val="left" w:pos="601"/>
                <w:tab w:val="left" w:pos="1211"/>
              </w:tabs>
              <w:autoSpaceDE w:val="0"/>
              <w:autoSpaceDN w:val="0"/>
              <w:ind w:left="0" w:right="230" w:firstLine="271"/>
              <w:contextualSpacing w:val="0"/>
              <w:rPr>
                <w:rFonts w:ascii="Symbol" w:hAnsi="Symbol"/>
                <w:i/>
                <w:sz w:val="22"/>
                <w:szCs w:val="22"/>
              </w:rPr>
            </w:pPr>
            <w:r>
              <w:rPr>
                <w:i/>
                <w:sz w:val="22"/>
                <w:szCs w:val="22"/>
              </w:rPr>
              <w:t>составлять и решать нестандартные уравнения, системы уравнений и неравенства при решении задач других учебных</w:t>
            </w:r>
            <w:r>
              <w:rPr>
                <w:i/>
                <w:spacing w:val="-1"/>
                <w:sz w:val="22"/>
                <w:szCs w:val="22"/>
              </w:rPr>
              <w:t xml:space="preserve"> </w:t>
            </w:r>
            <w:r>
              <w:rPr>
                <w:i/>
                <w:sz w:val="22"/>
                <w:szCs w:val="22"/>
              </w:rPr>
              <w:t>предметов;</w:t>
            </w:r>
          </w:p>
          <w:p>
            <w:pPr>
              <w:pStyle w:val="102"/>
              <w:widowControl w:val="0"/>
              <w:numPr>
                <w:ilvl w:val="0"/>
                <w:numId w:val="133"/>
              </w:numPr>
              <w:tabs>
                <w:tab w:val="left" w:pos="601"/>
                <w:tab w:val="left" w:pos="1211"/>
              </w:tabs>
              <w:autoSpaceDE w:val="0"/>
              <w:autoSpaceDN w:val="0"/>
              <w:spacing w:before="4"/>
              <w:ind w:left="0" w:right="235" w:firstLine="271"/>
              <w:contextualSpacing w:val="0"/>
              <w:rPr>
                <w:rFonts w:ascii="Symbol" w:hAnsi="Symbol"/>
                <w:i/>
                <w:sz w:val="22"/>
                <w:szCs w:val="22"/>
              </w:rPr>
            </w:pPr>
            <w:r>
              <w:rPr>
                <w:i/>
                <w:sz w:val="22"/>
                <w:szCs w:val="22"/>
              </w:rPr>
              <w:t>использовать уравнения и неравенства для построения и исследования простейших математических моделей реальных ситуаций или прикладных</w:t>
            </w:r>
            <w:r>
              <w:rPr>
                <w:i/>
                <w:spacing w:val="-4"/>
                <w:sz w:val="22"/>
                <w:szCs w:val="22"/>
              </w:rPr>
              <w:t xml:space="preserve"> </w:t>
            </w:r>
            <w:r>
              <w:rPr>
                <w:i/>
                <w:sz w:val="22"/>
                <w:szCs w:val="22"/>
              </w:rPr>
              <w:t>задач;</w:t>
            </w:r>
          </w:p>
          <w:p>
            <w:pPr>
              <w:pStyle w:val="102"/>
              <w:widowControl w:val="0"/>
              <w:numPr>
                <w:ilvl w:val="0"/>
                <w:numId w:val="133"/>
              </w:numPr>
              <w:tabs>
                <w:tab w:val="left" w:pos="601"/>
                <w:tab w:val="left" w:pos="1211"/>
              </w:tabs>
              <w:autoSpaceDE w:val="0"/>
              <w:autoSpaceDN w:val="0"/>
              <w:spacing w:before="4"/>
              <w:ind w:left="0" w:firstLine="271"/>
              <w:contextualSpacing w:val="0"/>
              <w:rPr>
                <w:rFonts w:ascii="Symbol" w:hAnsi="Symbol"/>
                <w:i/>
                <w:sz w:val="22"/>
                <w:szCs w:val="22"/>
              </w:rPr>
            </w:pPr>
            <w:r>
              <w:rPr>
                <w:i/>
                <w:sz w:val="22"/>
                <w:szCs w:val="22"/>
              </w:rPr>
              <w:t>выбирать оптимальный метод решения задачи, рассматривая различные</w:t>
            </w:r>
            <w:r>
              <w:rPr>
                <w:i/>
                <w:spacing w:val="-15"/>
                <w:sz w:val="22"/>
                <w:szCs w:val="22"/>
              </w:rPr>
              <w:t xml:space="preserve"> </w:t>
            </w:r>
            <w:r>
              <w:rPr>
                <w:i/>
                <w:sz w:val="22"/>
                <w:szCs w:val="22"/>
              </w:rPr>
              <w:t>методы;</w:t>
            </w:r>
          </w:p>
          <w:p>
            <w:pPr>
              <w:pStyle w:val="102"/>
              <w:widowControl w:val="0"/>
              <w:numPr>
                <w:ilvl w:val="0"/>
                <w:numId w:val="133"/>
              </w:numPr>
              <w:tabs>
                <w:tab w:val="left" w:pos="601"/>
                <w:tab w:val="left" w:pos="1211"/>
              </w:tabs>
              <w:autoSpaceDE w:val="0"/>
              <w:autoSpaceDN w:val="0"/>
              <w:ind w:left="0" w:firstLine="271"/>
              <w:contextualSpacing w:val="0"/>
              <w:rPr>
                <w:rFonts w:ascii="Symbol" w:hAnsi="Symbol"/>
                <w:i/>
                <w:sz w:val="22"/>
                <w:szCs w:val="22"/>
              </w:rPr>
            </w:pPr>
            <w:r>
              <w:rPr>
                <w:i/>
                <w:sz w:val="22"/>
                <w:szCs w:val="22"/>
              </w:rPr>
              <w:t>строить модель решения задачи, проводить доказательные</w:t>
            </w:r>
            <w:r>
              <w:rPr>
                <w:i/>
                <w:spacing w:val="-7"/>
                <w:sz w:val="22"/>
                <w:szCs w:val="22"/>
              </w:rPr>
              <w:t xml:space="preserve"> </w:t>
            </w:r>
            <w:r>
              <w:rPr>
                <w:i/>
                <w:sz w:val="22"/>
                <w:szCs w:val="22"/>
              </w:rPr>
              <w:t>рассуждения;</w:t>
            </w:r>
          </w:p>
          <w:p>
            <w:pPr>
              <w:pStyle w:val="102"/>
              <w:widowControl w:val="0"/>
              <w:numPr>
                <w:ilvl w:val="0"/>
                <w:numId w:val="133"/>
              </w:numPr>
              <w:tabs>
                <w:tab w:val="left" w:pos="601"/>
                <w:tab w:val="left" w:pos="1272"/>
                <w:tab w:val="left" w:pos="1273"/>
              </w:tabs>
              <w:autoSpaceDE w:val="0"/>
              <w:autoSpaceDN w:val="0"/>
              <w:spacing w:before="2"/>
              <w:ind w:left="0" w:right="236" w:firstLine="271"/>
              <w:contextualSpacing w:val="0"/>
              <w:rPr>
                <w:rFonts w:ascii="Symbol" w:hAnsi="Symbol"/>
                <w:i/>
                <w:sz w:val="22"/>
                <w:szCs w:val="22"/>
              </w:rPr>
            </w:pPr>
            <w:r>
              <w:rPr>
                <w:i/>
                <w:sz w:val="22"/>
                <w:szCs w:val="22"/>
              </w:rPr>
              <w:t>анализировать и интерпретировать результаты в контексте условия задачи, выбирать решения, не противоречащие</w:t>
            </w:r>
            <w:r>
              <w:rPr>
                <w:i/>
                <w:spacing w:val="-3"/>
                <w:sz w:val="22"/>
                <w:szCs w:val="22"/>
              </w:rPr>
              <w:t xml:space="preserve"> </w:t>
            </w:r>
            <w:r>
              <w:rPr>
                <w:i/>
                <w:sz w:val="22"/>
                <w:szCs w:val="22"/>
              </w:rPr>
              <w:t>контексту;</w:t>
            </w:r>
          </w:p>
          <w:p>
            <w:pPr>
              <w:pStyle w:val="102"/>
              <w:widowControl w:val="0"/>
              <w:numPr>
                <w:ilvl w:val="0"/>
                <w:numId w:val="133"/>
              </w:numPr>
              <w:tabs>
                <w:tab w:val="left" w:pos="601"/>
                <w:tab w:val="left" w:pos="1272"/>
                <w:tab w:val="left" w:pos="1273"/>
              </w:tabs>
              <w:autoSpaceDE w:val="0"/>
              <w:autoSpaceDN w:val="0"/>
              <w:spacing w:before="2"/>
              <w:ind w:left="0" w:right="234" w:firstLine="271"/>
              <w:contextualSpacing w:val="0"/>
              <w:rPr>
                <w:rFonts w:ascii="Symbol" w:hAnsi="Symbol"/>
                <w:i/>
                <w:sz w:val="22"/>
                <w:szCs w:val="22"/>
              </w:rPr>
            </w:pPr>
            <w:r>
              <w:rPr>
                <w:i/>
                <w:sz w:val="22"/>
                <w:szCs w:val="22"/>
              </w:rPr>
              <w:t>применять для решения задач геометрические факты, если условия применения заданы в явной</w:t>
            </w:r>
            <w:r>
              <w:rPr>
                <w:i/>
                <w:spacing w:val="-1"/>
                <w:sz w:val="22"/>
                <w:szCs w:val="22"/>
              </w:rPr>
              <w:t xml:space="preserve"> </w:t>
            </w:r>
            <w:r>
              <w:rPr>
                <w:i/>
                <w:sz w:val="22"/>
                <w:szCs w:val="22"/>
              </w:rPr>
              <w:t>форме;</w:t>
            </w:r>
          </w:p>
          <w:p>
            <w:pPr>
              <w:pStyle w:val="102"/>
              <w:widowControl w:val="0"/>
              <w:numPr>
                <w:ilvl w:val="0"/>
                <w:numId w:val="133"/>
              </w:numPr>
              <w:tabs>
                <w:tab w:val="left" w:pos="601"/>
                <w:tab w:val="left" w:pos="1272"/>
                <w:tab w:val="left" w:pos="1273"/>
              </w:tabs>
              <w:autoSpaceDE w:val="0"/>
              <w:autoSpaceDN w:val="0"/>
              <w:spacing w:before="7"/>
              <w:ind w:left="0" w:right="230" w:firstLine="271"/>
              <w:contextualSpacing w:val="0"/>
              <w:rPr>
                <w:rFonts w:ascii="Symbol" w:hAnsi="Symbol"/>
                <w:i/>
                <w:sz w:val="22"/>
                <w:szCs w:val="22"/>
              </w:rPr>
            </w:pPr>
            <w:r>
              <w:rPr>
                <w:i/>
                <w:sz w:val="22"/>
                <w:szCs w:val="22"/>
              </w:rPr>
              <w:t>извлекать, интерпретировать и преобразовывать информацию о геометрических фигурах, представленную на</w:t>
            </w:r>
            <w:r>
              <w:rPr>
                <w:i/>
                <w:spacing w:val="4"/>
                <w:sz w:val="22"/>
                <w:szCs w:val="22"/>
              </w:rPr>
              <w:t xml:space="preserve"> </w:t>
            </w:r>
            <w:r>
              <w:rPr>
                <w:i/>
                <w:sz w:val="22"/>
                <w:szCs w:val="22"/>
              </w:rPr>
              <w:t>чертежах.</w:t>
            </w:r>
          </w:p>
          <w:p>
            <w:pPr>
              <w:pStyle w:val="46"/>
              <w:shd w:val="clear" w:color="auto" w:fill="FFFFFF"/>
              <w:tabs>
                <w:tab w:val="left" w:pos="601"/>
              </w:tabs>
              <w:spacing w:before="0" w:beforeAutospacing="0" w:after="0" w:afterAutospacing="0"/>
              <w:ind w:firstLine="271"/>
              <w:rPr>
                <w:b/>
                <w: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4"/>
          </w:tcPr>
          <w:p>
            <w:pPr>
              <w:pStyle w:val="46"/>
              <w:shd w:val="clear" w:color="auto" w:fill="FFFFFF"/>
              <w:spacing w:before="0" w:beforeAutospacing="0" w:after="0" w:afterAutospacing="0"/>
              <w:rPr>
                <w:b/>
                <w:sz w:val="22"/>
                <w:szCs w:val="22"/>
              </w:rPr>
            </w:pPr>
            <w:r>
              <w:rPr>
                <w:i/>
              </w:rPr>
              <w:t xml:space="preserve">                                         </w:t>
            </w:r>
            <w:r>
              <w:rPr>
                <w:b/>
              </w:rPr>
              <w:t xml:space="preserve">1.2.5.62.Развивающий курс ВД «Нестандартная математика»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tcPr>
          <w:p>
            <w:pPr>
              <w:pStyle w:val="275"/>
              <w:tabs>
                <w:tab w:val="center" w:pos="5481"/>
                <w:tab w:val="left" w:pos="10175"/>
              </w:tabs>
              <w:spacing w:before="0" w:beforeAutospacing="0" w:after="0" w:afterAutospacing="0"/>
              <w:rPr>
                <w:b/>
                <w:sz w:val="22"/>
                <w:szCs w:val="22"/>
              </w:rPr>
            </w:pPr>
          </w:p>
        </w:tc>
        <w:tc>
          <w:tcPr>
            <w:tcW w:w="4201" w:type="dxa"/>
            <w:gridSpan w:val="2"/>
          </w:tcPr>
          <w:p>
            <w:pPr>
              <w:ind w:firstLine="271"/>
              <w:jc w:val="center"/>
              <w:rPr>
                <w:rFonts w:eastAsia="Times New Roman"/>
                <w:b/>
                <w:sz w:val="21"/>
                <w:szCs w:val="21"/>
                <w:lang w:val="ru-RU"/>
              </w:rPr>
            </w:pPr>
            <w:r>
              <w:rPr>
                <w:rFonts w:eastAsia="Times New Roman"/>
                <w:b/>
                <w:sz w:val="21"/>
                <w:szCs w:val="21"/>
                <w:lang w:val="ru-RU"/>
              </w:rPr>
              <w:t>Выпускник научится:</w:t>
            </w:r>
          </w:p>
          <w:p>
            <w:pPr>
              <w:widowControl/>
              <w:numPr>
                <w:ilvl w:val="0"/>
                <w:numId w:val="134"/>
              </w:numPr>
              <w:autoSpaceDE/>
              <w:autoSpaceDN/>
              <w:adjustRightInd/>
              <w:ind w:left="0" w:firstLine="271"/>
              <w:jc w:val="both"/>
              <w:rPr>
                <w:sz w:val="22"/>
                <w:szCs w:val="22"/>
                <w:lang w:val="ru-RU"/>
              </w:rPr>
            </w:pPr>
            <w:r>
              <w:rPr>
                <w:sz w:val="22"/>
                <w:szCs w:val="22"/>
                <w:lang w:val="ru-RU"/>
              </w:rPr>
              <w:t>анализировать задачи, составлять план решения, решать задачи, делать выводы.</w:t>
            </w:r>
          </w:p>
          <w:p>
            <w:pPr>
              <w:widowControl/>
              <w:numPr>
                <w:ilvl w:val="0"/>
                <w:numId w:val="134"/>
              </w:numPr>
              <w:autoSpaceDE/>
              <w:autoSpaceDN/>
              <w:adjustRightInd/>
              <w:ind w:left="0" w:firstLine="271"/>
              <w:jc w:val="both"/>
              <w:rPr>
                <w:sz w:val="22"/>
                <w:szCs w:val="22"/>
                <w:lang w:val="ru-RU"/>
              </w:rPr>
            </w:pPr>
            <w:r>
              <w:rPr>
                <w:sz w:val="22"/>
                <w:szCs w:val="22"/>
                <w:lang w:val="ru-RU"/>
              </w:rPr>
              <w:t>решать задачи на смекалку, на сообразительность.</w:t>
            </w:r>
          </w:p>
          <w:p>
            <w:pPr>
              <w:widowControl/>
              <w:numPr>
                <w:ilvl w:val="0"/>
                <w:numId w:val="134"/>
              </w:numPr>
              <w:autoSpaceDE/>
              <w:autoSpaceDN/>
              <w:adjustRightInd/>
              <w:ind w:left="0" w:firstLine="271"/>
              <w:jc w:val="both"/>
              <w:rPr>
                <w:sz w:val="22"/>
                <w:szCs w:val="22"/>
                <w:lang w:val="ru-RU"/>
              </w:rPr>
            </w:pPr>
            <w:r>
              <w:rPr>
                <w:sz w:val="22"/>
                <w:szCs w:val="22"/>
                <w:lang w:val="ru-RU"/>
              </w:rPr>
              <w:t>работать в коллективе и самостоятельно.</w:t>
            </w:r>
          </w:p>
          <w:p>
            <w:pPr>
              <w:widowControl/>
              <w:numPr>
                <w:ilvl w:val="0"/>
                <w:numId w:val="134"/>
              </w:numPr>
              <w:autoSpaceDE/>
              <w:autoSpaceDN/>
              <w:adjustRightInd/>
              <w:ind w:left="0" w:firstLine="271"/>
              <w:jc w:val="both"/>
              <w:rPr>
                <w:sz w:val="22"/>
                <w:szCs w:val="22"/>
                <w:lang w:val="ru-RU"/>
              </w:rPr>
            </w:pPr>
            <w:r>
              <w:rPr>
                <w:sz w:val="22"/>
                <w:szCs w:val="22"/>
                <w:lang w:val="ru-RU"/>
              </w:rPr>
              <w:t>пополнять свои математические знания</w:t>
            </w:r>
          </w:p>
          <w:p>
            <w:pPr>
              <w:widowControl/>
              <w:numPr>
                <w:ilvl w:val="0"/>
                <w:numId w:val="134"/>
              </w:numPr>
              <w:autoSpaceDE/>
              <w:autoSpaceDN/>
              <w:adjustRightInd/>
              <w:ind w:left="0" w:firstLine="271"/>
              <w:jc w:val="both"/>
              <w:rPr>
                <w:sz w:val="22"/>
                <w:szCs w:val="22"/>
                <w:lang w:val="ru-RU"/>
              </w:rPr>
            </w:pPr>
            <w:r>
              <w:rPr>
                <w:sz w:val="22"/>
                <w:szCs w:val="22"/>
                <w:lang w:val="ru-RU"/>
              </w:rPr>
              <w:t>работать с дополнительной литературой.</w:t>
            </w:r>
          </w:p>
          <w:p>
            <w:pPr>
              <w:widowControl/>
              <w:numPr>
                <w:ilvl w:val="0"/>
                <w:numId w:val="134"/>
              </w:numPr>
              <w:autoSpaceDE/>
              <w:autoSpaceDN/>
              <w:adjustRightInd/>
              <w:ind w:left="0" w:firstLine="271"/>
              <w:jc w:val="both"/>
              <w:rPr>
                <w:sz w:val="22"/>
                <w:szCs w:val="22"/>
                <w:lang w:val="ru-RU"/>
              </w:rPr>
            </w:pPr>
            <w:r>
              <w:rPr>
                <w:sz w:val="22"/>
                <w:szCs w:val="22"/>
                <w:lang w:val="ru-RU"/>
              </w:rPr>
              <w:t>разрабатывать простейшие алгоритмы на ма</w:t>
            </w:r>
            <w:r>
              <w:rPr>
                <w:sz w:val="22"/>
                <w:szCs w:val="22"/>
                <w:lang w:val="ru-RU"/>
              </w:rPr>
              <w:softHyphen/>
            </w:r>
            <w:r>
              <w:rPr>
                <w:sz w:val="22"/>
                <w:szCs w:val="22"/>
                <w:lang w:val="ru-RU"/>
              </w:rPr>
              <w:t>териале выполнения действий с натуральны</w:t>
            </w:r>
            <w:r>
              <w:rPr>
                <w:sz w:val="22"/>
                <w:szCs w:val="22"/>
                <w:lang w:val="ru-RU"/>
              </w:rPr>
              <w:softHyphen/>
            </w:r>
            <w:r>
              <w:rPr>
                <w:sz w:val="22"/>
                <w:szCs w:val="22"/>
                <w:lang w:val="ru-RU"/>
              </w:rPr>
              <w:t>ми числами, обыкновенными и десятичными дробями, положительными и отрицательными числами;</w:t>
            </w:r>
          </w:p>
          <w:p>
            <w:pPr>
              <w:widowControl/>
              <w:numPr>
                <w:ilvl w:val="0"/>
                <w:numId w:val="134"/>
              </w:numPr>
              <w:autoSpaceDE/>
              <w:autoSpaceDN/>
              <w:adjustRightInd/>
              <w:ind w:left="0" w:firstLine="271"/>
              <w:jc w:val="both"/>
              <w:rPr>
                <w:sz w:val="22"/>
                <w:szCs w:val="22"/>
                <w:lang w:val="ru-RU"/>
              </w:rPr>
            </w:pPr>
            <w:r>
              <w:rPr>
                <w:sz w:val="22"/>
                <w:szCs w:val="22"/>
                <w:lang w:val="ru-RU"/>
              </w:rPr>
              <w:t>сверять, работая по плану, свои действия с це</w:t>
            </w:r>
            <w:r>
              <w:rPr>
                <w:sz w:val="22"/>
                <w:szCs w:val="22"/>
                <w:lang w:val="ru-RU"/>
              </w:rPr>
              <w:softHyphen/>
            </w:r>
            <w:r>
              <w:rPr>
                <w:sz w:val="22"/>
                <w:szCs w:val="22"/>
                <w:lang w:val="ru-RU"/>
              </w:rPr>
              <w:t>лью и при необходимости исправлять ошибки самостоятельно (в том числе и корректировать план);</w:t>
            </w:r>
          </w:p>
          <w:p>
            <w:pPr>
              <w:widowControl/>
              <w:numPr>
                <w:ilvl w:val="0"/>
                <w:numId w:val="134"/>
              </w:numPr>
              <w:autoSpaceDE/>
              <w:autoSpaceDN/>
              <w:adjustRightInd/>
              <w:ind w:left="0" w:firstLine="271"/>
              <w:jc w:val="both"/>
              <w:rPr>
                <w:sz w:val="22"/>
                <w:szCs w:val="22"/>
                <w:lang w:val="ru-RU"/>
              </w:rPr>
            </w:pPr>
            <w:r>
              <w:rPr>
                <w:sz w:val="22"/>
                <w:szCs w:val="22"/>
              </w:rPr>
              <w:t>решать логические задачи.</w:t>
            </w:r>
          </w:p>
        </w:tc>
        <w:tc>
          <w:tcPr>
            <w:tcW w:w="4537" w:type="dxa"/>
          </w:tcPr>
          <w:p>
            <w:pPr>
              <w:pStyle w:val="46"/>
              <w:shd w:val="clear" w:color="auto" w:fill="FFFFFF"/>
              <w:spacing w:before="0" w:beforeAutospacing="0" w:after="0" w:afterAutospacing="0"/>
              <w:ind w:firstLine="271"/>
              <w:rPr>
                <w:b/>
                <w:i/>
                <w:sz w:val="22"/>
                <w:szCs w:val="22"/>
              </w:rPr>
            </w:pPr>
            <w:r>
              <w:rPr>
                <w:b/>
                <w:i/>
                <w:sz w:val="22"/>
                <w:szCs w:val="22"/>
              </w:rPr>
              <w:t>Выпускник получит возможность научиться:</w:t>
            </w:r>
          </w:p>
          <w:p>
            <w:pPr>
              <w:widowControl/>
              <w:numPr>
                <w:ilvl w:val="0"/>
                <w:numId w:val="134"/>
              </w:numPr>
              <w:autoSpaceDE/>
              <w:autoSpaceDN/>
              <w:adjustRightInd/>
              <w:ind w:left="0" w:firstLine="271"/>
              <w:jc w:val="both"/>
              <w:rPr>
                <w:i/>
                <w:sz w:val="22"/>
                <w:szCs w:val="22"/>
                <w:lang w:val="ru-RU"/>
              </w:rPr>
            </w:pPr>
            <w:r>
              <w:rPr>
                <w:i/>
                <w:sz w:val="22"/>
                <w:szCs w:val="22"/>
                <w:lang w:val="ru-RU"/>
              </w:rPr>
              <w:t>формировать представление о математической науке как сфере человеческой деятельности, о ее значимости в развитии цивилизации;</w:t>
            </w:r>
          </w:p>
          <w:p>
            <w:pPr>
              <w:widowControl/>
              <w:numPr>
                <w:ilvl w:val="0"/>
                <w:numId w:val="134"/>
              </w:numPr>
              <w:autoSpaceDE/>
              <w:autoSpaceDN/>
              <w:adjustRightInd/>
              <w:ind w:left="0" w:firstLine="271"/>
              <w:jc w:val="both"/>
              <w:rPr>
                <w:i/>
                <w:sz w:val="22"/>
                <w:szCs w:val="22"/>
                <w:lang w:val="ru-RU"/>
              </w:rPr>
            </w:pPr>
            <w:r>
              <w:rPr>
                <w:i/>
                <w:sz w:val="22"/>
                <w:szCs w:val="22"/>
                <w:lang w:val="ru-RU"/>
              </w:rPr>
              <w:t>проводить наблюдение и эксперимент под ру</w:t>
            </w:r>
            <w:r>
              <w:rPr>
                <w:i/>
                <w:sz w:val="22"/>
                <w:szCs w:val="22"/>
                <w:lang w:val="ru-RU"/>
              </w:rPr>
              <w:softHyphen/>
            </w:r>
            <w:r>
              <w:rPr>
                <w:i/>
                <w:sz w:val="22"/>
                <w:szCs w:val="22"/>
                <w:lang w:val="ru-RU"/>
              </w:rPr>
              <w:t>ководством учителя;</w:t>
            </w:r>
          </w:p>
          <w:p>
            <w:pPr>
              <w:widowControl/>
              <w:numPr>
                <w:ilvl w:val="0"/>
                <w:numId w:val="134"/>
              </w:numPr>
              <w:autoSpaceDE/>
              <w:autoSpaceDN/>
              <w:adjustRightInd/>
              <w:ind w:left="0" w:firstLine="271"/>
              <w:jc w:val="both"/>
              <w:rPr>
                <w:i/>
                <w:sz w:val="22"/>
                <w:szCs w:val="22"/>
                <w:lang w:val="ru-RU"/>
              </w:rPr>
            </w:pPr>
            <w:r>
              <w:rPr>
                <w:i/>
                <w:sz w:val="22"/>
                <w:szCs w:val="22"/>
                <w:lang w:val="ru-RU"/>
              </w:rPr>
              <w:t>осуществлять расширенный поиск инфор</w:t>
            </w:r>
            <w:r>
              <w:rPr>
                <w:i/>
                <w:sz w:val="22"/>
                <w:szCs w:val="22"/>
                <w:lang w:val="ru-RU"/>
              </w:rPr>
              <w:softHyphen/>
            </w:r>
            <w:r>
              <w:rPr>
                <w:i/>
                <w:sz w:val="22"/>
                <w:szCs w:val="22"/>
                <w:lang w:val="ru-RU"/>
              </w:rPr>
              <w:t>мации с использованием ресурсов библиотек и Интернета.</w:t>
            </w:r>
          </w:p>
          <w:p>
            <w:pPr>
              <w:pStyle w:val="46"/>
              <w:shd w:val="clear" w:color="auto" w:fill="FFFFFF"/>
              <w:spacing w:before="0" w:beforeAutospacing="0" w:after="0" w:afterAutospacing="0"/>
              <w:ind w:firstLine="271"/>
              <w:rPr>
                <w:b/>
                <w:i/>
                <w:sz w:val="22"/>
                <w:szCs w:val="22"/>
              </w:rPr>
            </w:pPr>
          </w:p>
        </w:tc>
      </w:tr>
    </w:tbl>
    <w:p>
      <w:pPr>
        <w:widowControl/>
        <w:autoSpaceDE/>
        <w:autoSpaceDN/>
        <w:adjustRightInd/>
        <w:ind w:firstLine="454"/>
        <w:jc w:val="both"/>
        <w:rPr>
          <w:rStyle w:val="66"/>
          <w:rFonts w:eastAsia="@Arial Unicode MS"/>
          <w:sz w:val="28"/>
          <w:szCs w:val="28"/>
          <w:lang w:val="ru-RU"/>
        </w:rPr>
      </w:pPr>
    </w:p>
    <w:p>
      <w:pPr>
        <w:widowControl/>
        <w:autoSpaceDE/>
        <w:autoSpaceDN/>
        <w:adjustRightInd/>
        <w:ind w:firstLine="454"/>
        <w:jc w:val="both"/>
        <w:rPr>
          <w:rFonts w:eastAsia="@Arial Unicode MS"/>
          <w:b/>
          <w:sz w:val="28"/>
          <w:szCs w:val="28"/>
          <w:lang w:val="ru-RU"/>
        </w:rPr>
      </w:pPr>
      <w:r>
        <w:rPr>
          <w:rStyle w:val="66"/>
          <w:rFonts w:eastAsia="@Arial Unicode MS"/>
          <w:b/>
          <w:sz w:val="28"/>
          <w:szCs w:val="28"/>
          <w:lang w:val="ru-RU"/>
        </w:rPr>
        <w:t>1.3. Система оценки достижения планируемых результатов освоения основной образовательной программы основного общего образования</w:t>
      </w:r>
    </w:p>
    <w:p>
      <w:pPr>
        <w:pStyle w:val="31"/>
        <w:tabs>
          <w:tab w:val="left" w:pos="709"/>
        </w:tabs>
        <w:ind w:firstLine="454"/>
        <w:jc w:val="both"/>
        <w:rPr>
          <w:sz w:val="28"/>
          <w:szCs w:val="28"/>
          <w:lang w:val="ru-RU"/>
        </w:rPr>
      </w:pPr>
      <w:r>
        <w:rPr>
          <w:sz w:val="28"/>
          <w:szCs w:val="28"/>
          <w:lang w:val="ru-RU"/>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Pr>
          <w:iCs/>
          <w:sz w:val="28"/>
          <w:szCs w:val="28"/>
          <w:lang w:val="ru-RU"/>
        </w:rPr>
        <w:t>обеспечение качества образования</w:t>
      </w:r>
      <w:r>
        <w:rPr>
          <w:i/>
          <w:iCs/>
          <w:sz w:val="28"/>
          <w:szCs w:val="28"/>
          <w:lang w:val="ru-RU"/>
        </w:rPr>
        <w:t xml:space="preserve">, </w:t>
      </w:r>
      <w:r>
        <w:rPr>
          <w:iCs/>
          <w:sz w:val="28"/>
          <w:szCs w:val="28"/>
          <w:lang w:val="ru-RU"/>
        </w:rPr>
        <w:t>что</w:t>
      </w:r>
      <w:r>
        <w:rPr>
          <w:i/>
          <w:iCs/>
          <w:sz w:val="28"/>
          <w:szCs w:val="28"/>
          <w:lang w:val="ru-RU"/>
        </w:rPr>
        <w:t xml:space="preserve"> </w:t>
      </w:r>
      <w:r>
        <w:rPr>
          <w:sz w:val="28"/>
          <w:szCs w:val="28"/>
          <w:lang w:val="ru-RU"/>
        </w:rPr>
        <w:t>предполагает вовлечённость в оценочную деятельность как педагогов, так и обучающихся.</w:t>
      </w:r>
    </w:p>
    <w:p>
      <w:pPr>
        <w:pStyle w:val="48"/>
        <w:spacing w:after="0" w:line="240" w:lineRule="auto"/>
        <w:ind w:left="0" w:firstLine="454"/>
        <w:jc w:val="both"/>
        <w:rPr>
          <w:sz w:val="28"/>
          <w:szCs w:val="28"/>
          <w:lang w:val="ru-RU"/>
        </w:rPr>
      </w:pPr>
      <w:r>
        <w:rPr>
          <w:sz w:val="28"/>
          <w:szCs w:val="28"/>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b/>
          <w:sz w:val="28"/>
          <w:szCs w:val="28"/>
          <w:lang w:val="ru-RU"/>
        </w:rPr>
        <w:t>функциями</w:t>
      </w:r>
      <w:r>
        <w:rPr>
          <w:sz w:val="28"/>
          <w:szCs w:val="28"/>
          <w:lang w:val="ru-RU"/>
        </w:rPr>
        <w:t xml:space="preserve"> являются </w:t>
      </w:r>
      <w:r>
        <w:rPr>
          <w:b/>
          <w:i/>
          <w:sz w:val="28"/>
          <w:szCs w:val="28"/>
          <w:lang w:val="ru-RU"/>
        </w:rPr>
        <w:t>ориентация образовательного процесса</w:t>
      </w:r>
      <w:r>
        <w:rPr>
          <w:sz w:val="28"/>
          <w:szCs w:val="28"/>
          <w:lang w:val="ru-RU"/>
        </w:rPr>
        <w:t xml:space="preserve"> на достижение планируемых результатов освоения основной образовательной программы</w:t>
      </w:r>
      <w:r>
        <w:rPr>
          <w:i/>
          <w:sz w:val="28"/>
          <w:szCs w:val="28"/>
          <w:lang w:val="ru-RU"/>
        </w:rPr>
        <w:t xml:space="preserve"> </w:t>
      </w:r>
      <w:r>
        <w:rPr>
          <w:sz w:val="28"/>
          <w:szCs w:val="28"/>
          <w:lang w:val="ru-RU"/>
        </w:rPr>
        <w:t xml:space="preserve">основного общего образования и обеспечение эффективной </w:t>
      </w:r>
      <w:r>
        <w:rPr>
          <w:b/>
          <w:i/>
          <w:sz w:val="28"/>
          <w:szCs w:val="28"/>
          <w:lang w:val="ru-RU"/>
        </w:rPr>
        <w:t>обратной связи</w:t>
      </w:r>
      <w:r>
        <w:rPr>
          <w:sz w:val="28"/>
          <w:szCs w:val="28"/>
          <w:lang w:val="ru-RU"/>
        </w:rPr>
        <w:t xml:space="preserve">, позволяющей осуществлять </w:t>
      </w:r>
      <w:r>
        <w:rPr>
          <w:b/>
          <w:i/>
          <w:sz w:val="28"/>
          <w:szCs w:val="28"/>
          <w:lang w:val="ru-RU"/>
        </w:rPr>
        <w:t>управление образовательным процессом.</w:t>
      </w:r>
      <w:r>
        <w:rPr>
          <w:sz w:val="28"/>
          <w:szCs w:val="28"/>
          <w:lang w:val="ru-RU"/>
        </w:rPr>
        <w:t xml:space="preserve"> </w:t>
      </w:r>
    </w:p>
    <w:p>
      <w:pPr>
        <w:ind w:firstLine="454"/>
        <w:jc w:val="both"/>
        <w:rPr>
          <w:sz w:val="28"/>
          <w:szCs w:val="28"/>
          <w:lang w:val="ru-RU"/>
        </w:rPr>
      </w:pPr>
      <w:r>
        <w:rPr>
          <w:sz w:val="28"/>
          <w:szCs w:val="28"/>
          <w:lang w:val="ru-RU"/>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и педагогических кадров (соответственно с целями аккредитации и аттестации). Полученные данные используются для оценки состояния и тенденций развития МАОУ СОШ № 212 системы образования разного уровня.</w:t>
      </w:r>
    </w:p>
    <w:p>
      <w:pPr>
        <w:ind w:firstLine="454"/>
        <w:jc w:val="both"/>
        <w:rPr>
          <w:sz w:val="28"/>
          <w:szCs w:val="28"/>
          <w:lang w:val="ru-RU"/>
        </w:rPr>
      </w:pPr>
      <w:r>
        <w:rPr>
          <w:sz w:val="28"/>
          <w:szCs w:val="28"/>
          <w:lang w:val="ru-RU"/>
        </w:rPr>
        <w:t>В соответствии с ФГОС ООО основным</w:t>
      </w:r>
      <w:r>
        <w:rPr>
          <w:b/>
          <w:sz w:val="28"/>
          <w:szCs w:val="28"/>
          <w:lang w:val="ru-RU"/>
        </w:rPr>
        <w:t xml:space="preserve"> объектом </w:t>
      </w:r>
      <w:r>
        <w:rPr>
          <w:sz w:val="28"/>
          <w:szCs w:val="28"/>
          <w:lang w:val="ru-RU"/>
        </w:rPr>
        <w:t>системы оценки результатов образования, её содержательной и критериальной базой</w:t>
      </w:r>
      <w:r>
        <w:rPr>
          <w:b/>
          <w:sz w:val="28"/>
          <w:szCs w:val="28"/>
          <w:lang w:val="ru-RU"/>
        </w:rPr>
        <w:t xml:space="preserve"> </w:t>
      </w:r>
      <w:r>
        <w:rPr>
          <w:sz w:val="28"/>
          <w:szCs w:val="28"/>
          <w:lang w:val="ru-RU"/>
        </w:rPr>
        <w:t>выступают</w:t>
      </w:r>
      <w:r>
        <w:rPr>
          <w:b/>
          <w:sz w:val="28"/>
          <w:szCs w:val="28"/>
          <w:lang w:val="ru-RU"/>
        </w:rPr>
        <w:t xml:space="preserve"> требования Стандарта, </w:t>
      </w:r>
      <w:r>
        <w:rPr>
          <w:sz w:val="28"/>
          <w:szCs w:val="28"/>
          <w:lang w:val="ru-RU"/>
        </w:rPr>
        <w:t>которые конкретизируются в</w:t>
      </w:r>
      <w:r>
        <w:rPr>
          <w:b/>
          <w:sz w:val="28"/>
          <w:szCs w:val="28"/>
          <w:lang w:val="ru-RU"/>
        </w:rPr>
        <w:t xml:space="preserve"> планируемых результатах</w:t>
      </w:r>
      <w:r>
        <w:rPr>
          <w:sz w:val="28"/>
          <w:szCs w:val="28"/>
          <w:lang w:val="ru-RU"/>
        </w:rPr>
        <w:t xml:space="preserve"> освоения обучающимися основной образовательной программы</w:t>
      </w:r>
      <w:r>
        <w:rPr>
          <w:i/>
          <w:sz w:val="28"/>
          <w:szCs w:val="28"/>
          <w:lang w:val="ru-RU"/>
        </w:rPr>
        <w:t xml:space="preserve"> </w:t>
      </w:r>
      <w:r>
        <w:rPr>
          <w:sz w:val="28"/>
          <w:szCs w:val="28"/>
          <w:lang w:val="ru-RU"/>
        </w:rPr>
        <w:t>основного общего образования.</w:t>
      </w:r>
    </w:p>
    <w:p>
      <w:pPr>
        <w:pStyle w:val="204"/>
        <w:ind w:firstLine="454"/>
        <w:jc w:val="both"/>
        <w:rPr>
          <w:sz w:val="28"/>
          <w:szCs w:val="28"/>
        </w:rPr>
      </w:pPr>
      <w:r>
        <w:rPr>
          <w:rStyle w:val="203"/>
          <w:sz w:val="28"/>
          <w:szCs w:val="28"/>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pPr>
        <w:pStyle w:val="204"/>
        <w:ind w:firstLine="454"/>
        <w:jc w:val="both"/>
        <w:rPr>
          <w:rStyle w:val="203"/>
          <w:sz w:val="28"/>
          <w:szCs w:val="28"/>
        </w:rPr>
      </w:pPr>
      <w:r>
        <w:rPr>
          <w:rStyle w:val="203"/>
          <w:b/>
          <w:i/>
          <w:sz w:val="28"/>
          <w:szCs w:val="28"/>
        </w:rPr>
        <w:t xml:space="preserve">Результаты промежуточной аттестации, </w:t>
      </w:r>
      <w:r>
        <w:rPr>
          <w:rStyle w:val="203"/>
          <w:sz w:val="28"/>
          <w:szCs w:val="28"/>
        </w:rPr>
        <w:t xml:space="preserve">представляющие собой результаты внутришкольного мониторинга индивидуальных образовательных достижений обучающихся, </w:t>
      </w:r>
      <w:r>
        <w:rPr>
          <w:rStyle w:val="203"/>
          <w:b/>
          <w:i/>
          <w:sz w:val="28"/>
          <w:szCs w:val="28"/>
        </w:rPr>
        <w:t xml:space="preserve">отражают динамику </w:t>
      </w:r>
      <w:r>
        <w:rPr>
          <w:rStyle w:val="203"/>
          <w:sz w:val="28"/>
          <w:szCs w:val="28"/>
        </w:rPr>
        <w:t>формирования их</w:t>
      </w:r>
      <w:r>
        <w:rPr>
          <w:rStyle w:val="203"/>
          <w:color w:val="0000FF"/>
          <w:sz w:val="28"/>
          <w:szCs w:val="28"/>
        </w:rPr>
        <w:t xml:space="preserve"> </w:t>
      </w:r>
      <w:r>
        <w:rPr>
          <w:rStyle w:val="203"/>
          <w:sz w:val="28"/>
          <w:szCs w:val="28"/>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Pr>
          <w:rStyle w:val="203"/>
          <w:b/>
          <w:i/>
          <w:sz w:val="28"/>
          <w:szCs w:val="28"/>
        </w:rPr>
        <w:t>внутренней оценкой.</w:t>
      </w:r>
    </w:p>
    <w:p>
      <w:pPr>
        <w:pStyle w:val="204"/>
        <w:ind w:firstLine="454"/>
        <w:jc w:val="both"/>
        <w:rPr>
          <w:sz w:val="28"/>
          <w:szCs w:val="28"/>
        </w:rPr>
      </w:pPr>
      <w:r>
        <w:rPr>
          <w:rStyle w:val="203"/>
          <w:b/>
          <w:i/>
          <w:sz w:val="28"/>
          <w:szCs w:val="28"/>
        </w:rPr>
        <w:t>Результаты промежуточной аттестации по итогам года и государственной аттестации выпускников</w:t>
      </w:r>
      <w:r>
        <w:rPr>
          <w:rStyle w:val="203"/>
          <w:sz w:val="28"/>
          <w:szCs w:val="28"/>
        </w:rPr>
        <w:t xml:space="preserve"> характеризуют уровень достижения предметных и метапредметных (</w:t>
      </w:r>
      <w:r>
        <w:rPr>
          <w:sz w:val="28"/>
          <w:szCs w:val="28"/>
        </w:rPr>
        <w:t>в</w:t>
      </w:r>
      <w:r>
        <w:rPr>
          <w:rStyle w:val="203"/>
          <w:sz w:val="28"/>
          <w:szCs w:val="28"/>
        </w:rPr>
        <w:t xml:space="preserve"> соответствии с ФГОС ООО к результатам индивидуальных достижений обучающихся, </w:t>
      </w:r>
      <w:r>
        <w:rPr>
          <w:rStyle w:val="203"/>
          <w:sz w:val="28"/>
          <w:szCs w:val="28"/>
          <w:u w:val="single"/>
        </w:rPr>
        <w:t>не подлежащим итоговой оценке</w:t>
      </w:r>
      <w:r>
        <w:rPr>
          <w:rStyle w:val="203"/>
          <w:sz w:val="28"/>
          <w:szCs w:val="28"/>
        </w:rPr>
        <w:t xml:space="preserve">, относятся </w:t>
      </w:r>
      <w:r>
        <w:rPr>
          <w:rStyle w:val="203"/>
          <w:sz w:val="28"/>
          <w:szCs w:val="28"/>
          <w:u w:val="single"/>
        </w:rPr>
        <w:t>ценностные ориентации обучающегося и индивидуальные личностные характеристики)</w:t>
      </w:r>
      <w:r>
        <w:rPr>
          <w:rStyle w:val="203"/>
          <w:sz w:val="28"/>
          <w:szCs w:val="28"/>
        </w:rPr>
        <w:t xml:space="preserve">. Обобщённая оценка этих и других личностных результатов освоения обучающимися основной образовательной программы должна осуществляться в ходе различных </w:t>
      </w:r>
      <w:r>
        <w:rPr>
          <w:rStyle w:val="203"/>
          <w:i/>
          <w:sz w:val="28"/>
          <w:szCs w:val="28"/>
        </w:rPr>
        <w:t xml:space="preserve">мониторинговых исследований на основе </w:t>
      </w:r>
      <w:r>
        <w:rPr>
          <w:rStyle w:val="203"/>
          <w:i/>
          <w:sz w:val="28"/>
          <w:szCs w:val="28"/>
          <w:u w:val="single"/>
        </w:rPr>
        <w:t xml:space="preserve">неперсонифицированных </w:t>
      </w:r>
      <w:r>
        <w:rPr>
          <w:rStyle w:val="203"/>
          <w:i/>
          <w:sz w:val="28"/>
          <w:szCs w:val="28"/>
        </w:rPr>
        <w:t xml:space="preserve">процедур </w:t>
      </w:r>
      <w:r>
        <w:rPr>
          <w:rStyle w:val="203"/>
          <w:sz w:val="28"/>
          <w:szCs w:val="28"/>
        </w:rPr>
        <w:t xml:space="preserve">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Pr>
          <w:rStyle w:val="203"/>
          <w:b/>
          <w:i/>
          <w:sz w:val="28"/>
          <w:szCs w:val="28"/>
        </w:rPr>
        <w:t>внешней оценкой</w:t>
      </w:r>
      <w:r>
        <w:rPr>
          <w:rStyle w:val="203"/>
          <w:sz w:val="28"/>
          <w:szCs w:val="28"/>
        </w:rPr>
        <w:t>.</w:t>
      </w:r>
    </w:p>
    <w:p>
      <w:pPr>
        <w:ind w:firstLine="454"/>
        <w:jc w:val="both"/>
        <w:rPr>
          <w:sz w:val="28"/>
          <w:szCs w:val="28"/>
          <w:lang w:val="ru-RU"/>
        </w:rPr>
      </w:pPr>
      <w:r>
        <w:rPr>
          <w:sz w:val="28"/>
          <w:szCs w:val="28"/>
          <w:lang w:val="ru-RU"/>
        </w:rPr>
        <w:t>Основным объектом, содержательной и критериальной базой</w:t>
      </w:r>
      <w:r>
        <w:rPr>
          <w:b/>
          <w:sz w:val="28"/>
          <w:szCs w:val="28"/>
          <w:lang w:val="ru-RU"/>
        </w:rPr>
        <w:t xml:space="preserve"> итоговой оценки</w:t>
      </w:r>
      <w:r>
        <w:rPr>
          <w:sz w:val="28"/>
          <w:szCs w:val="28"/>
          <w:lang w:val="ru-RU"/>
        </w:rPr>
        <w:t xml:space="preserve"> подготовки выпускников на уровне основного общего образования в соответствии со структурой планируемых результатов выступают планируемые результаты, составляющие содержание блоков «</w:t>
      </w:r>
      <w:r>
        <w:rPr>
          <w:b/>
          <w:i/>
          <w:sz w:val="28"/>
          <w:szCs w:val="28"/>
          <w:lang w:val="ru-RU"/>
        </w:rPr>
        <w:t>Выпускник научится</w:t>
      </w:r>
      <w:r>
        <w:rPr>
          <w:sz w:val="28"/>
          <w:szCs w:val="28"/>
          <w:lang w:val="ru-RU"/>
        </w:rPr>
        <w:t>» всех изучаемых программ.</w:t>
      </w:r>
    </w:p>
    <w:p>
      <w:pPr>
        <w:ind w:firstLine="454"/>
        <w:jc w:val="both"/>
        <w:rPr>
          <w:sz w:val="28"/>
          <w:szCs w:val="28"/>
          <w:lang w:val="ru-RU"/>
        </w:rPr>
      </w:pPr>
      <w:r>
        <w:rPr>
          <w:sz w:val="28"/>
          <w:szCs w:val="28"/>
          <w:lang w:val="ru-RU"/>
        </w:rPr>
        <w:t xml:space="preserve">При </w:t>
      </w:r>
      <w:r>
        <w:rPr>
          <w:b/>
          <w:sz w:val="28"/>
          <w:szCs w:val="28"/>
          <w:lang w:val="ru-RU"/>
        </w:rPr>
        <w:t>оценке результатов деятельности образовательных учреждений и работников образования</w:t>
      </w:r>
      <w:r>
        <w:rPr>
          <w:sz w:val="28"/>
          <w:szCs w:val="28"/>
          <w:lang w:val="ru-RU"/>
        </w:rPr>
        <w:t xml:space="preserve"> основным</w:t>
      </w:r>
      <w:r>
        <w:rPr>
          <w:b/>
          <w:sz w:val="28"/>
          <w:szCs w:val="28"/>
          <w:lang w:val="ru-RU"/>
        </w:rPr>
        <w:t xml:space="preserve"> объектом</w:t>
      </w:r>
      <w:r>
        <w:rPr>
          <w:sz w:val="28"/>
          <w:szCs w:val="28"/>
          <w:lang w:val="ru-RU"/>
        </w:rPr>
        <w:t xml:space="preserve">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w:t>
      </w:r>
      <w:r>
        <w:rPr>
          <w:b/>
          <w:sz w:val="28"/>
          <w:szCs w:val="28"/>
          <w:lang w:val="ru-RU"/>
        </w:rPr>
        <w:t xml:space="preserve"> </w:t>
      </w:r>
      <w:r>
        <w:rPr>
          <w:sz w:val="28"/>
          <w:szCs w:val="28"/>
          <w:lang w:val="ru-RU"/>
        </w:rPr>
        <w:t>«Выпускник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pPr>
        <w:ind w:firstLine="454"/>
        <w:jc w:val="both"/>
        <w:rPr>
          <w:sz w:val="28"/>
          <w:szCs w:val="28"/>
          <w:lang w:val="ru-RU"/>
        </w:rPr>
      </w:pPr>
      <w:r>
        <w:rPr>
          <w:sz w:val="28"/>
          <w:szCs w:val="28"/>
          <w:lang w:val="ru-RU"/>
        </w:rPr>
        <w:t xml:space="preserve">При </w:t>
      </w:r>
      <w:r>
        <w:rPr>
          <w:b/>
          <w:sz w:val="28"/>
          <w:szCs w:val="28"/>
          <w:lang w:val="ru-RU"/>
        </w:rPr>
        <w:t>оценке</w:t>
      </w:r>
      <w:r>
        <w:rPr>
          <w:sz w:val="28"/>
          <w:szCs w:val="28"/>
          <w:lang w:val="ru-RU"/>
        </w:rPr>
        <w:t xml:space="preserve"> </w:t>
      </w:r>
      <w:r>
        <w:rPr>
          <w:b/>
          <w:sz w:val="28"/>
          <w:szCs w:val="28"/>
          <w:lang w:val="ru-RU"/>
        </w:rPr>
        <w:t>состояния и тенденций развития систем</w:t>
      </w:r>
      <w:r>
        <w:rPr>
          <w:sz w:val="28"/>
          <w:szCs w:val="28"/>
          <w:lang w:val="ru-RU"/>
        </w:rPr>
        <w:t xml:space="preserve"> образования основным</w:t>
      </w:r>
      <w:r>
        <w:rPr>
          <w:b/>
          <w:sz w:val="28"/>
          <w:szCs w:val="28"/>
          <w:lang w:val="ru-RU"/>
        </w:rPr>
        <w:t xml:space="preserve"> объектом</w:t>
      </w:r>
      <w:r>
        <w:rPr>
          <w:sz w:val="28"/>
          <w:szCs w:val="28"/>
          <w:lang w:val="ru-RU"/>
        </w:rPr>
        <w:t xml:space="preserve">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pPr>
        <w:ind w:firstLine="454"/>
        <w:jc w:val="both"/>
        <w:rPr>
          <w:sz w:val="28"/>
          <w:szCs w:val="28"/>
          <w:shd w:val="clear" w:color="auto" w:fill="FFFF99"/>
          <w:lang w:val="ru-RU"/>
        </w:rPr>
      </w:pPr>
      <w:r>
        <w:rPr>
          <w:sz w:val="28"/>
          <w:szCs w:val="28"/>
          <w:lang w:val="ru-RU"/>
        </w:rPr>
        <w:t>В соответствии с требованиями Стандарта предоставление и использование</w:t>
      </w:r>
      <w:r>
        <w:rPr>
          <w:i/>
          <w:sz w:val="28"/>
          <w:szCs w:val="28"/>
          <w:lang w:val="ru-RU"/>
        </w:rPr>
        <w:t xml:space="preserve"> </w:t>
      </w:r>
      <w:r>
        <w:rPr>
          <w:b/>
          <w:i/>
          <w:sz w:val="28"/>
          <w:szCs w:val="28"/>
          <w:lang w:val="ru-RU"/>
        </w:rPr>
        <w:t>персонифицированной информации</w:t>
      </w:r>
      <w:r>
        <w:rPr>
          <w:i/>
          <w:sz w:val="28"/>
          <w:szCs w:val="28"/>
          <w:lang w:val="ru-RU"/>
        </w:rPr>
        <w:t xml:space="preserve"> </w:t>
      </w:r>
      <w:r>
        <w:rPr>
          <w:sz w:val="28"/>
          <w:szCs w:val="28"/>
          <w:lang w:val="ru-RU"/>
        </w:rPr>
        <w:t>возможно только в рамках процедур итоговой оценки обучающихся. Во всех иных процедурах допустимо предоставление и использование</w:t>
      </w:r>
      <w:r>
        <w:rPr>
          <w:i/>
          <w:sz w:val="28"/>
          <w:szCs w:val="28"/>
          <w:lang w:val="ru-RU"/>
        </w:rPr>
        <w:t xml:space="preserve"> </w:t>
      </w:r>
      <w:r>
        <w:rPr>
          <w:sz w:val="28"/>
          <w:szCs w:val="28"/>
          <w:lang w:val="ru-RU"/>
        </w:rPr>
        <w:t xml:space="preserve">исключительно </w:t>
      </w:r>
      <w:r>
        <w:rPr>
          <w:b/>
          <w:i/>
          <w:sz w:val="28"/>
          <w:szCs w:val="28"/>
          <w:lang w:val="ru-RU"/>
        </w:rPr>
        <w:t>неперсонифицированной (анонимной) информации</w:t>
      </w:r>
      <w:r>
        <w:rPr>
          <w:sz w:val="28"/>
          <w:szCs w:val="28"/>
          <w:lang w:val="ru-RU"/>
        </w:rPr>
        <w:t xml:space="preserve"> о достигаемых обучающимися образовательных результатах.</w:t>
      </w:r>
    </w:p>
    <w:p>
      <w:pPr>
        <w:ind w:firstLine="454"/>
        <w:jc w:val="both"/>
        <w:rPr>
          <w:sz w:val="28"/>
          <w:szCs w:val="28"/>
          <w:lang w:val="ru-RU"/>
        </w:rPr>
      </w:pPr>
      <w:r>
        <w:rPr>
          <w:sz w:val="28"/>
          <w:szCs w:val="28"/>
          <w:lang w:val="ru-RU"/>
        </w:rPr>
        <w:t>Интерпретация результатов оценки ведётся на основе</w:t>
      </w:r>
      <w:r>
        <w:rPr>
          <w:b/>
          <w:i/>
          <w:sz w:val="28"/>
          <w:szCs w:val="28"/>
          <w:lang w:val="ru-RU"/>
        </w:rPr>
        <w:t xml:space="preserve"> контекстной информации</w:t>
      </w:r>
      <w:r>
        <w:rPr>
          <w:sz w:val="28"/>
          <w:szCs w:val="28"/>
          <w:lang w:val="ru-RU"/>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pPr>
        <w:ind w:firstLine="454"/>
        <w:jc w:val="both"/>
        <w:rPr>
          <w:sz w:val="28"/>
          <w:szCs w:val="28"/>
          <w:lang w:val="ru-RU"/>
        </w:rPr>
      </w:pPr>
      <w:r>
        <w:rPr>
          <w:sz w:val="28"/>
          <w:szCs w:val="28"/>
          <w:lang w:val="ru-RU"/>
        </w:rPr>
        <w:t>Система оценки достижения планируемых результатов освоения основной образовательной программы</w:t>
      </w:r>
      <w:r>
        <w:rPr>
          <w:i/>
          <w:sz w:val="28"/>
          <w:szCs w:val="28"/>
          <w:lang w:val="ru-RU"/>
        </w:rPr>
        <w:t xml:space="preserve"> </w:t>
      </w:r>
      <w:r>
        <w:rPr>
          <w:sz w:val="28"/>
          <w:szCs w:val="28"/>
          <w:lang w:val="ru-RU"/>
        </w:rPr>
        <w:t xml:space="preserve">основного общего образования предполагает </w:t>
      </w:r>
      <w:r>
        <w:rPr>
          <w:b/>
          <w:i/>
          <w:sz w:val="28"/>
          <w:szCs w:val="28"/>
          <w:lang w:val="ru-RU"/>
        </w:rPr>
        <w:t>комплексный подход к оценке результатов</w:t>
      </w:r>
      <w:r>
        <w:rPr>
          <w:b/>
          <w:sz w:val="28"/>
          <w:szCs w:val="28"/>
          <w:lang w:val="ru-RU"/>
        </w:rPr>
        <w:t xml:space="preserve"> </w:t>
      </w:r>
      <w:r>
        <w:rPr>
          <w:sz w:val="28"/>
          <w:szCs w:val="28"/>
          <w:lang w:val="ru-RU"/>
        </w:rPr>
        <w:t xml:space="preserve">образования, позволяющий вести оценку достижения обучающимися всех трёх групп результатов образования: </w:t>
      </w:r>
      <w:r>
        <w:rPr>
          <w:b/>
          <w:i/>
          <w:sz w:val="28"/>
          <w:szCs w:val="28"/>
          <w:lang w:val="ru-RU"/>
        </w:rPr>
        <w:t xml:space="preserve">личностных, метапредметных </w:t>
      </w:r>
      <w:r>
        <w:rPr>
          <w:sz w:val="28"/>
          <w:szCs w:val="28"/>
          <w:lang w:val="ru-RU"/>
        </w:rPr>
        <w:t>и</w:t>
      </w:r>
      <w:r>
        <w:rPr>
          <w:b/>
          <w:i/>
          <w:sz w:val="28"/>
          <w:szCs w:val="28"/>
          <w:lang w:val="ru-RU"/>
        </w:rPr>
        <w:t xml:space="preserve"> предметных</w:t>
      </w:r>
      <w:r>
        <w:rPr>
          <w:sz w:val="28"/>
          <w:szCs w:val="28"/>
          <w:lang w:val="ru-RU"/>
        </w:rPr>
        <w:t>.</w:t>
      </w:r>
    </w:p>
    <w:p>
      <w:pPr>
        <w:ind w:firstLine="454"/>
        <w:jc w:val="both"/>
        <w:rPr>
          <w:sz w:val="28"/>
          <w:szCs w:val="28"/>
          <w:lang w:val="ru-RU"/>
        </w:rPr>
      </w:pPr>
      <w:r>
        <w:rPr>
          <w:sz w:val="28"/>
          <w:szCs w:val="28"/>
          <w:lang w:val="ru-RU" w:eastAsia="ja-JP"/>
        </w:rPr>
        <w:drawing>
          <wp:inline distT="0" distB="0" distL="0" distR="0">
            <wp:extent cx="5572125" cy="1666875"/>
            <wp:effectExtent l="0" t="57150" r="0" b="9525"/>
            <wp:docPr id="2"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pPr>
        <w:ind w:firstLine="454"/>
        <w:jc w:val="both"/>
        <w:rPr>
          <w:bCs/>
          <w:sz w:val="28"/>
          <w:szCs w:val="28"/>
          <w:lang w:val="ru-RU"/>
        </w:rPr>
      </w:pPr>
      <w:r>
        <w:rPr>
          <w:sz w:val="28"/>
          <w:szCs w:val="28"/>
          <w:lang w:val="ru-RU"/>
        </w:rPr>
        <w:t xml:space="preserve">Система оценки предусматривает </w:t>
      </w:r>
      <w:r>
        <w:rPr>
          <w:b/>
          <w:bCs/>
          <w:i/>
          <w:sz w:val="28"/>
          <w:szCs w:val="28"/>
          <w:lang w:val="ru-RU"/>
        </w:rPr>
        <w:t>уровневый подход</w:t>
      </w:r>
      <w:r>
        <w:rPr>
          <w:bCs/>
          <w:i/>
          <w:sz w:val="28"/>
          <w:szCs w:val="28"/>
          <w:lang w:val="ru-RU"/>
        </w:rPr>
        <w:t xml:space="preserve"> </w:t>
      </w:r>
      <w:r>
        <w:rPr>
          <w:bCs/>
          <w:sz w:val="28"/>
          <w:szCs w:val="28"/>
          <w:lang w:val="ru-RU"/>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pPr>
        <w:ind w:firstLine="454"/>
        <w:jc w:val="both"/>
        <w:rPr>
          <w:bCs/>
          <w:sz w:val="28"/>
          <w:szCs w:val="28"/>
          <w:lang w:val="ru-RU"/>
        </w:rPr>
      </w:pPr>
      <w:r>
        <w:rPr>
          <w:bCs/>
          <w:sz w:val="28"/>
          <w:szCs w:val="28"/>
          <w:lang w:val="ru-RU"/>
        </w:rPr>
        <w:t>Одним из проявлений уровневого подхода является оценка индивидуальных образовательных достижений на основе</w:t>
      </w:r>
      <w:r>
        <w:rPr>
          <w:bCs/>
          <w:i/>
          <w:sz w:val="28"/>
          <w:szCs w:val="28"/>
          <w:lang w:val="ru-RU"/>
        </w:rPr>
        <w:t xml:space="preserve"> </w:t>
      </w:r>
      <w:r>
        <w:rPr>
          <w:bCs/>
          <w:sz w:val="28"/>
          <w:szCs w:val="28"/>
          <w:lang w:val="ru-RU"/>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pPr>
        <w:ind w:firstLine="454"/>
        <w:jc w:val="both"/>
        <w:outlineLvl w:val="0"/>
        <w:rPr>
          <w:sz w:val="28"/>
          <w:szCs w:val="28"/>
          <w:lang w:val="ru-RU"/>
        </w:rPr>
      </w:pPr>
      <w:r>
        <w:rPr>
          <w:sz w:val="28"/>
          <w:szCs w:val="28"/>
          <w:lang w:val="ru-RU"/>
        </w:rPr>
        <w:t>К</w:t>
      </w:r>
      <w:r>
        <w:rPr>
          <w:b/>
          <w:sz w:val="28"/>
          <w:szCs w:val="28"/>
          <w:lang w:val="ru-RU"/>
        </w:rPr>
        <w:t xml:space="preserve"> компетенции</w:t>
      </w:r>
      <w:r>
        <w:rPr>
          <w:lang w:val="ru-RU"/>
        </w:rPr>
        <w:t xml:space="preserve"> </w:t>
      </w:r>
      <w:r>
        <w:rPr>
          <w:b/>
          <w:sz w:val="28"/>
          <w:szCs w:val="28"/>
          <w:lang w:val="ru-RU"/>
        </w:rPr>
        <w:t>МАОУ СОШ № 212</w:t>
      </w:r>
      <w:r>
        <w:rPr>
          <w:lang w:val="ru-RU"/>
        </w:rPr>
        <w:t xml:space="preserve"> </w:t>
      </w:r>
      <w:r>
        <w:rPr>
          <w:sz w:val="28"/>
          <w:szCs w:val="28"/>
          <w:lang w:val="ru-RU"/>
        </w:rPr>
        <w:t>относится:</w:t>
      </w:r>
    </w:p>
    <w:p>
      <w:pPr>
        <w:ind w:firstLine="454"/>
        <w:jc w:val="both"/>
        <w:rPr>
          <w:rStyle w:val="200"/>
          <w:sz w:val="28"/>
          <w:szCs w:val="28"/>
          <w:lang w:val="ru-RU"/>
        </w:rPr>
      </w:pPr>
      <w:r>
        <w:rPr>
          <w:sz w:val="28"/>
          <w:szCs w:val="28"/>
          <w:lang w:val="ru-RU"/>
        </w:rPr>
        <w:t>1)</w:t>
      </w:r>
      <w:r>
        <w:rPr>
          <w:sz w:val="28"/>
          <w:szCs w:val="28"/>
        </w:rPr>
        <w:t> </w:t>
      </w:r>
      <w:r>
        <w:rPr>
          <w:rStyle w:val="200"/>
          <w:sz w:val="28"/>
          <w:szCs w:val="28"/>
          <w:lang w:val="ru-RU"/>
        </w:rPr>
        <w:t xml:space="preserve">описание организации и содержания: </w:t>
      </w:r>
    </w:p>
    <w:p>
      <w:pPr>
        <w:ind w:firstLine="454"/>
        <w:jc w:val="both"/>
        <w:rPr>
          <w:rStyle w:val="200"/>
          <w:sz w:val="28"/>
          <w:szCs w:val="28"/>
          <w:lang w:val="ru-RU"/>
        </w:rPr>
      </w:pPr>
      <w:r>
        <w:rPr>
          <w:rStyle w:val="200"/>
          <w:sz w:val="28"/>
          <w:szCs w:val="28"/>
          <w:lang w:val="ru-RU"/>
        </w:rPr>
        <w:t>а)</w:t>
      </w:r>
      <w:r>
        <w:rPr>
          <w:rStyle w:val="200"/>
          <w:sz w:val="28"/>
          <w:szCs w:val="28"/>
        </w:rPr>
        <w:t> </w:t>
      </w:r>
      <w:r>
        <w:rPr>
          <w:rStyle w:val="200"/>
          <w:sz w:val="28"/>
          <w:szCs w:val="28"/>
          <w:lang w:val="ru-RU"/>
        </w:rPr>
        <w:t xml:space="preserve">промежуточной аттестации обучающихся в рамках урочной и внеурочной деятельности; </w:t>
      </w:r>
    </w:p>
    <w:p>
      <w:pPr>
        <w:ind w:firstLine="454"/>
        <w:jc w:val="both"/>
        <w:rPr>
          <w:rStyle w:val="200"/>
          <w:sz w:val="28"/>
          <w:szCs w:val="28"/>
          <w:lang w:val="ru-RU"/>
        </w:rPr>
      </w:pPr>
      <w:r>
        <w:rPr>
          <w:rStyle w:val="200"/>
          <w:sz w:val="28"/>
          <w:szCs w:val="28"/>
          <w:lang w:val="ru-RU"/>
        </w:rPr>
        <w:t>б)</w:t>
      </w:r>
      <w:r>
        <w:rPr>
          <w:rStyle w:val="200"/>
          <w:sz w:val="28"/>
          <w:szCs w:val="28"/>
        </w:rPr>
        <w:t> </w:t>
      </w:r>
      <w:r>
        <w:rPr>
          <w:rStyle w:val="200"/>
          <w:sz w:val="28"/>
          <w:szCs w:val="28"/>
          <w:lang w:val="ru-RU"/>
        </w:rPr>
        <w:t xml:space="preserve">оценки по предметам, не выносимым на государственную (итоговую) аттестацию обучающихся; </w:t>
      </w:r>
    </w:p>
    <w:p>
      <w:pPr>
        <w:ind w:firstLine="454"/>
        <w:jc w:val="both"/>
        <w:rPr>
          <w:sz w:val="28"/>
          <w:szCs w:val="28"/>
          <w:lang w:val="ru-RU"/>
        </w:rPr>
      </w:pPr>
      <w:r>
        <w:rPr>
          <w:rStyle w:val="200"/>
          <w:sz w:val="28"/>
          <w:szCs w:val="28"/>
          <w:lang w:val="ru-RU"/>
        </w:rPr>
        <w:t>в)</w:t>
      </w:r>
      <w:r>
        <w:rPr>
          <w:rStyle w:val="200"/>
          <w:sz w:val="28"/>
          <w:szCs w:val="28"/>
        </w:rPr>
        <w:t> </w:t>
      </w:r>
      <w:r>
        <w:rPr>
          <w:rStyle w:val="200"/>
          <w:sz w:val="28"/>
          <w:szCs w:val="28"/>
          <w:lang w:val="ru-RU"/>
        </w:rPr>
        <w:t>оценка проектной деятельности обучающихся.</w:t>
      </w:r>
    </w:p>
    <w:p>
      <w:pPr>
        <w:ind w:firstLine="454"/>
        <w:jc w:val="both"/>
        <w:rPr>
          <w:sz w:val="28"/>
          <w:szCs w:val="28"/>
          <w:lang w:val="ru-RU"/>
        </w:rPr>
      </w:pPr>
      <w:r>
        <w:rPr>
          <w:sz w:val="28"/>
          <w:szCs w:val="28"/>
          <w:lang w:val="ru-RU"/>
        </w:rPr>
        <w:t>2)</w:t>
      </w:r>
      <w:r>
        <w:rPr>
          <w:sz w:val="28"/>
          <w:szCs w:val="28"/>
        </w:rPr>
        <w:t> </w:t>
      </w:r>
      <w:r>
        <w:rPr>
          <w:sz w:val="28"/>
          <w:szCs w:val="28"/>
          <w:lang w:val="ru-RU"/>
        </w:rPr>
        <w:t>адаптация инструментария для оценки достижения планируемых результатов, разработанного на федеральном уровне, в целях организации:</w:t>
      </w:r>
    </w:p>
    <w:p>
      <w:pPr>
        <w:ind w:firstLine="454"/>
        <w:jc w:val="both"/>
        <w:rPr>
          <w:sz w:val="28"/>
          <w:szCs w:val="28"/>
          <w:lang w:val="ru-RU"/>
        </w:rPr>
      </w:pPr>
      <w:r>
        <w:rPr>
          <w:sz w:val="28"/>
          <w:szCs w:val="28"/>
          <w:lang w:val="ru-RU"/>
        </w:rPr>
        <w:t xml:space="preserve"> а)</w:t>
      </w:r>
      <w:r>
        <w:rPr>
          <w:sz w:val="28"/>
          <w:szCs w:val="28"/>
        </w:rPr>
        <w:t> </w:t>
      </w:r>
      <w:r>
        <w:rPr>
          <w:sz w:val="28"/>
          <w:szCs w:val="28"/>
          <w:lang w:val="ru-RU"/>
        </w:rPr>
        <w:t xml:space="preserve">оценка достижения планируемых результатов в рамках текущего контроля; </w:t>
      </w:r>
    </w:p>
    <w:p>
      <w:pPr>
        <w:ind w:firstLine="454"/>
        <w:jc w:val="both"/>
        <w:rPr>
          <w:sz w:val="28"/>
          <w:szCs w:val="28"/>
          <w:lang w:val="ru-RU"/>
        </w:rPr>
      </w:pPr>
      <w:r>
        <w:rPr>
          <w:sz w:val="28"/>
          <w:szCs w:val="28"/>
          <w:lang w:val="ru-RU"/>
        </w:rPr>
        <w:t>б)</w:t>
      </w:r>
      <w:r>
        <w:rPr>
          <w:sz w:val="28"/>
          <w:szCs w:val="28"/>
        </w:rPr>
        <w:t> </w:t>
      </w:r>
      <w:r>
        <w:rPr>
          <w:sz w:val="28"/>
          <w:szCs w:val="28"/>
          <w:lang w:val="ru-RU"/>
        </w:rPr>
        <w:t>проведение промежуточной аттестации (системы внутришкольного мониторинга).</w:t>
      </w:r>
    </w:p>
    <w:p>
      <w:pPr>
        <w:ind w:firstLine="454"/>
        <w:jc w:val="both"/>
        <w:rPr>
          <w:sz w:val="28"/>
          <w:szCs w:val="28"/>
          <w:lang w:val="ru-RU"/>
        </w:rPr>
      </w:pPr>
      <w:r>
        <w:rPr>
          <w:sz w:val="28"/>
          <w:szCs w:val="28"/>
          <w:lang w:val="ru-RU"/>
        </w:rPr>
        <w:t>3)</w:t>
      </w:r>
      <w:r>
        <w:rPr>
          <w:sz w:val="28"/>
          <w:szCs w:val="28"/>
        </w:rPr>
        <w:t> </w:t>
      </w:r>
      <w:r>
        <w:rPr>
          <w:sz w:val="28"/>
          <w:szCs w:val="28"/>
          <w:lang w:val="ru-RU"/>
        </w:rPr>
        <w:t>адаптация (при необходимости — разработка) инструментария для оценки достижения планируемых результатов по предметам и/или междисциплинарным программам, вводимым школой;</w:t>
      </w:r>
    </w:p>
    <w:p>
      <w:pPr>
        <w:ind w:firstLine="454"/>
        <w:jc w:val="both"/>
        <w:rPr>
          <w:sz w:val="28"/>
          <w:szCs w:val="28"/>
          <w:lang w:val="ru-RU"/>
        </w:rPr>
      </w:pPr>
      <w:r>
        <w:rPr>
          <w:sz w:val="28"/>
          <w:szCs w:val="28"/>
          <w:lang w:val="ru-RU"/>
        </w:rPr>
        <w:t>4)</w:t>
      </w:r>
      <w:r>
        <w:rPr>
          <w:sz w:val="28"/>
          <w:szCs w:val="28"/>
        </w:rPr>
        <w:t> </w:t>
      </w:r>
      <w:r>
        <w:rPr>
          <w:sz w:val="28"/>
          <w:szCs w:val="28"/>
          <w:lang w:val="ru-RU"/>
        </w:rPr>
        <w:t>адаптация или разработка модели и инструментария для организации стартовой диагностики;</w:t>
      </w:r>
    </w:p>
    <w:p>
      <w:pPr>
        <w:ind w:firstLine="454"/>
        <w:jc w:val="both"/>
        <w:rPr>
          <w:sz w:val="28"/>
          <w:szCs w:val="28"/>
          <w:lang w:val="ru-RU"/>
        </w:rPr>
      </w:pPr>
      <w:r>
        <w:rPr>
          <w:sz w:val="28"/>
          <w:szCs w:val="28"/>
          <w:lang w:val="ru-RU"/>
        </w:rPr>
        <w:t>5)</w:t>
      </w:r>
      <w:r>
        <w:rPr>
          <w:sz w:val="28"/>
          <w:szCs w:val="28"/>
        </w:rPr>
        <w:t> </w:t>
      </w:r>
      <w:r>
        <w:rPr>
          <w:sz w:val="28"/>
          <w:szCs w:val="28"/>
          <w:lang w:val="ru-RU"/>
        </w:rPr>
        <w:t>адаптация или разработка модели и инструментария для оценки деятельности педагогов и школы в целом в целях организации системы внутришкольного контроля.</w:t>
      </w:r>
    </w:p>
    <w:p>
      <w:pPr>
        <w:ind w:firstLine="454"/>
        <w:jc w:val="both"/>
        <w:outlineLvl w:val="0"/>
        <w:rPr>
          <w:b/>
          <w:sz w:val="28"/>
          <w:szCs w:val="28"/>
          <w:lang w:val="ru-RU"/>
        </w:rPr>
      </w:pPr>
      <w:r>
        <w:rPr>
          <w:b/>
          <w:sz w:val="28"/>
          <w:szCs w:val="28"/>
          <w:lang w:val="ru-RU"/>
        </w:rPr>
        <w:t>  Особенности оценки личностных результатов</w:t>
      </w:r>
    </w:p>
    <w:p>
      <w:pPr>
        <w:ind w:firstLine="454"/>
        <w:jc w:val="both"/>
        <w:rPr>
          <w:sz w:val="28"/>
          <w:szCs w:val="28"/>
          <w:lang w:val="ru-RU"/>
        </w:rPr>
      </w:pPr>
      <w:r>
        <w:rPr>
          <w:b/>
          <w:sz w:val="28"/>
          <w:szCs w:val="28"/>
          <w:lang w:val="ru-RU"/>
        </w:rPr>
        <w:t xml:space="preserve">Оценка личностных результатов </w:t>
      </w:r>
      <w:r>
        <w:rPr>
          <w:bCs/>
          <w:sz w:val="28"/>
          <w:szCs w:val="28"/>
          <w:lang w:val="ru-RU"/>
        </w:rPr>
        <w:t xml:space="preserve">представляет собой оценку достижения обучающимися </w:t>
      </w:r>
      <w:r>
        <w:rPr>
          <w:sz w:val="28"/>
          <w:szCs w:val="28"/>
          <w:lang w:val="ru-RU"/>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pPr>
        <w:ind w:firstLine="454"/>
        <w:jc w:val="both"/>
        <w:rPr>
          <w:sz w:val="28"/>
          <w:szCs w:val="28"/>
          <w:lang w:val="ru-RU"/>
        </w:rPr>
      </w:pPr>
      <w:r>
        <w:rPr>
          <w:sz w:val="28"/>
          <w:szCs w:val="28"/>
          <w:lang w:val="ru-RU"/>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pPr>
        <w:pStyle w:val="247"/>
        <w:spacing w:line="240" w:lineRule="auto"/>
        <w:ind w:firstLine="454"/>
        <w:rPr>
          <w:rFonts w:ascii="Times New Roman" w:hAnsi="Times New Roman"/>
          <w:color w:val="auto"/>
          <w:sz w:val="28"/>
          <w:szCs w:val="28"/>
        </w:rPr>
      </w:pPr>
      <w:r>
        <w:rPr>
          <w:rFonts w:ascii="Times New Roman" w:hAnsi="Times New Roman"/>
          <w:color w:val="auto"/>
          <w:sz w:val="28"/>
          <w:szCs w:val="28"/>
        </w:rPr>
        <w:t>Основным объектом оценки личностных результатов слу</w:t>
      </w:r>
      <w:r>
        <w:rPr>
          <w:rFonts w:ascii="Times New Roman" w:hAnsi="Times New Roman"/>
          <w:color w:val="auto"/>
          <w:spacing w:val="4"/>
          <w:sz w:val="28"/>
          <w:szCs w:val="28"/>
        </w:rPr>
        <w:t xml:space="preserve">жит сформированность универсальных учебных действий (далее – УУД), </w:t>
      </w:r>
      <w:r>
        <w:rPr>
          <w:rFonts w:ascii="Times New Roman" w:hAnsi="Times New Roman"/>
          <w:color w:val="auto"/>
          <w:sz w:val="28"/>
          <w:szCs w:val="28"/>
        </w:rPr>
        <w:t xml:space="preserve">включаемых в следующие три основных блока:                                                                                                   </w:t>
      </w:r>
    </w:p>
    <w:tbl>
      <w:tblPr>
        <w:tblStyle w:val="52"/>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4"/>
        <w:gridCol w:w="7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6" w:hRule="atLeast"/>
        </w:trPr>
        <w:tc>
          <w:tcPr>
            <w:tcW w:w="2564" w:type="dxa"/>
          </w:tcPr>
          <w:p>
            <w:pPr>
              <w:pStyle w:val="247"/>
              <w:spacing w:line="240" w:lineRule="auto"/>
              <w:ind w:firstLine="0"/>
              <w:rPr>
                <w:rFonts w:ascii="Times New Roman" w:hAnsi="Times New Roman"/>
                <w:b/>
                <w:color w:val="auto"/>
                <w:sz w:val="24"/>
                <w:szCs w:val="24"/>
              </w:rPr>
            </w:pPr>
            <w:r>
              <w:rPr>
                <w:b/>
                <w:iCs/>
                <w:color w:val="auto"/>
                <w:sz w:val="24"/>
                <w:szCs w:val="24"/>
              </w:rPr>
              <w:t xml:space="preserve">Самоопределение </w:t>
            </w:r>
          </w:p>
        </w:tc>
        <w:tc>
          <w:tcPr>
            <w:tcW w:w="7354" w:type="dxa"/>
          </w:tcPr>
          <w:p>
            <w:pPr>
              <w:pStyle w:val="249"/>
              <w:numPr>
                <w:ilvl w:val="0"/>
                <w:numId w:val="135"/>
              </w:numPr>
              <w:spacing w:line="240" w:lineRule="auto"/>
              <w:ind w:left="459"/>
              <w:rPr>
                <w:sz w:val="24"/>
              </w:rPr>
            </w:pPr>
            <w:r>
              <w:rPr>
                <w:sz w:val="24"/>
              </w:rPr>
              <w:t>сформированность внутренней позиции обучающегося, которая находит отражение в эмоционально</w:t>
            </w:r>
            <w:r>
              <w:rPr>
                <w:sz w:val="24"/>
              </w:rPr>
              <w:noBreakHyphen/>
            </w:r>
            <w:r>
              <w:rPr>
                <w:sz w:val="24"/>
              </w:rPr>
              <w:t>положительном отношении к школе, ориентация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ориентация на образец поведения «хорошего ученика» как пример для подражания;</w:t>
            </w:r>
          </w:p>
          <w:p>
            <w:pPr>
              <w:pStyle w:val="249"/>
              <w:numPr>
                <w:ilvl w:val="0"/>
                <w:numId w:val="135"/>
              </w:numPr>
              <w:spacing w:line="240" w:lineRule="auto"/>
              <w:ind w:left="459"/>
              <w:rPr>
                <w:sz w:val="24"/>
              </w:rPr>
            </w:pPr>
            <w:r>
              <w:rPr>
                <w:spacing w:val="4"/>
                <w:sz w:val="24"/>
              </w:rPr>
              <w:t xml:space="preserve">сформированность основ гражданской идентичности, </w:t>
            </w:r>
            <w:r>
              <w:rPr>
                <w:sz w:val="24"/>
              </w:rPr>
              <w:t>включая чувство гордости за свою Родину, знание знаменательных для Отечества исторических событий; любовь к своему городу и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7" w:hRule="atLeast"/>
        </w:trPr>
        <w:tc>
          <w:tcPr>
            <w:tcW w:w="2564" w:type="dxa"/>
          </w:tcPr>
          <w:p>
            <w:pPr>
              <w:pStyle w:val="247"/>
              <w:spacing w:line="240" w:lineRule="auto"/>
              <w:ind w:firstLine="0"/>
              <w:rPr>
                <w:rFonts w:ascii="Times New Roman" w:hAnsi="Times New Roman"/>
                <w:b/>
                <w:color w:val="auto"/>
                <w:sz w:val="24"/>
                <w:szCs w:val="24"/>
              </w:rPr>
            </w:pPr>
            <w:r>
              <w:rPr>
                <w:b/>
                <w:iCs/>
                <w:color w:val="auto"/>
                <w:sz w:val="24"/>
                <w:szCs w:val="24"/>
              </w:rPr>
              <w:t xml:space="preserve">Смыслообразование </w:t>
            </w:r>
            <w:r>
              <w:rPr>
                <w:b/>
                <w:color w:val="auto"/>
                <w:sz w:val="24"/>
                <w:szCs w:val="24"/>
              </w:rPr>
              <w:t> </w:t>
            </w:r>
          </w:p>
        </w:tc>
        <w:tc>
          <w:tcPr>
            <w:tcW w:w="7354" w:type="dxa"/>
          </w:tcPr>
          <w:p>
            <w:pPr>
              <w:pStyle w:val="249"/>
              <w:numPr>
                <w:ilvl w:val="0"/>
                <w:numId w:val="136"/>
              </w:numPr>
              <w:spacing w:line="240" w:lineRule="auto"/>
              <w:ind w:left="459"/>
              <w:rPr>
                <w:sz w:val="24"/>
              </w:rPr>
            </w:pPr>
            <w:r>
              <w:rPr>
                <w:sz w:val="24"/>
              </w:rPr>
              <w:t>сформированность самооценки, включая осознание своих возможностей в учении, способность адекватно судить о причинах своего успеха/неуспеха в учении; умение видеть свои достоинства и недостатки, уважать себя и верить в успех;</w:t>
            </w:r>
          </w:p>
          <w:p>
            <w:pPr>
              <w:pStyle w:val="247"/>
              <w:numPr>
                <w:ilvl w:val="0"/>
                <w:numId w:val="136"/>
              </w:numPr>
              <w:spacing w:line="240" w:lineRule="auto"/>
              <w:ind w:left="459"/>
              <w:rPr>
                <w:rFonts w:ascii="Times New Roman" w:hAnsi="Times New Roman"/>
                <w:color w:val="auto"/>
                <w:sz w:val="24"/>
                <w:szCs w:val="24"/>
              </w:rPr>
            </w:pPr>
            <w:r>
              <w:rPr>
                <w:color w:val="auto"/>
                <w:spacing w:val="-4"/>
                <w:sz w:val="24"/>
                <w:szCs w:val="24"/>
              </w:rPr>
              <w:t>сформированность мотивации учебной деятельности, вклю</w:t>
            </w:r>
            <w:r>
              <w:rPr>
                <w:color w:val="auto"/>
                <w:sz w:val="24"/>
                <w:szCs w:val="24"/>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мотивация достижения результата, стремление к совершенствованию своих способностей.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2564" w:type="dxa"/>
          </w:tcPr>
          <w:p>
            <w:pPr>
              <w:pStyle w:val="247"/>
              <w:spacing w:line="240" w:lineRule="auto"/>
              <w:ind w:firstLine="0"/>
              <w:rPr>
                <w:rFonts w:ascii="Times New Roman" w:hAnsi="Times New Roman"/>
                <w:b/>
                <w:color w:val="auto"/>
                <w:sz w:val="24"/>
                <w:szCs w:val="24"/>
              </w:rPr>
            </w:pPr>
            <w:r>
              <w:rPr>
                <w:b/>
                <w:iCs/>
                <w:color w:val="auto"/>
                <w:sz w:val="24"/>
                <w:szCs w:val="24"/>
              </w:rPr>
              <w:t>Морально</w:t>
            </w:r>
            <w:r>
              <w:rPr>
                <w:b/>
                <w:iCs/>
                <w:color w:val="auto"/>
                <w:sz w:val="24"/>
                <w:szCs w:val="24"/>
              </w:rPr>
              <w:noBreakHyphen/>
            </w:r>
            <w:r>
              <w:rPr>
                <w:b/>
                <w:iCs/>
                <w:color w:val="auto"/>
                <w:sz w:val="24"/>
                <w:szCs w:val="24"/>
              </w:rPr>
              <w:t>этическая ориентация</w:t>
            </w:r>
            <w:r>
              <w:rPr>
                <w:b/>
                <w:color w:val="auto"/>
                <w:sz w:val="24"/>
                <w:szCs w:val="24"/>
              </w:rPr>
              <w:t> </w:t>
            </w:r>
          </w:p>
        </w:tc>
        <w:tc>
          <w:tcPr>
            <w:tcW w:w="7354" w:type="dxa"/>
          </w:tcPr>
          <w:p>
            <w:pPr>
              <w:pStyle w:val="247"/>
              <w:numPr>
                <w:ilvl w:val="0"/>
                <w:numId w:val="137"/>
              </w:numPr>
              <w:spacing w:line="240" w:lineRule="auto"/>
              <w:ind w:left="459"/>
              <w:rPr>
                <w:rFonts w:ascii="Times New Roman" w:hAnsi="Times New Roman"/>
                <w:color w:val="auto"/>
                <w:sz w:val="24"/>
                <w:szCs w:val="24"/>
              </w:rPr>
            </w:pPr>
            <w:r>
              <w:rPr>
                <w:color w:val="auto"/>
                <w:sz w:val="24"/>
                <w:szCs w:val="24"/>
              </w:rPr>
              <w:t>знание  моральных норм и сформированности морально­этических суждений, способность к решению моральных проблем на основе децентрации (координации различных точек зрения на решение моральной дилеммы); способность к оценке своих поступков и действий других людей с точки зрения соблюдения/нарушения моральной нормы.</w:t>
            </w:r>
          </w:p>
        </w:tc>
      </w:tr>
    </w:tbl>
    <w:p>
      <w:pPr>
        <w:jc w:val="both"/>
        <w:rPr>
          <w:sz w:val="28"/>
          <w:szCs w:val="28"/>
          <w:lang w:val="ru-RU"/>
        </w:rPr>
      </w:pPr>
      <w:r>
        <w:rPr>
          <w:sz w:val="28"/>
          <w:szCs w:val="28"/>
          <w:lang w:val="ru-RU"/>
        </w:rPr>
        <w:t xml:space="preserve">    В соответствии с требованиями Стандарта </w:t>
      </w:r>
      <w:r>
        <w:rPr>
          <w:b/>
          <w:sz w:val="28"/>
          <w:szCs w:val="28"/>
          <w:lang w:val="ru-RU"/>
        </w:rPr>
        <w:t>достижение личностных результатов не выносится на итоговую оценку обучающихся</w:t>
      </w:r>
      <w:r>
        <w:rPr>
          <w:sz w:val="28"/>
          <w:szCs w:val="28"/>
          <w:lang w:val="ru-RU"/>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Pr>
          <w:bCs/>
          <w:iCs/>
          <w:sz w:val="28"/>
          <w:szCs w:val="28"/>
          <w:lang w:val="ru-RU"/>
        </w:rPr>
        <w:t xml:space="preserve">Поэтому оценка </w:t>
      </w:r>
      <w:r>
        <w:rPr>
          <w:sz w:val="28"/>
          <w:szCs w:val="28"/>
          <w:lang w:val="ru-RU"/>
        </w:rPr>
        <w:t>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привлечены специалисты (в частности, педагоги-психологи), обладающие необходимой компетентностью в сфере психологической диагностики развития личности в детском и подростковом возрасте.</w:t>
      </w:r>
    </w:p>
    <w:p>
      <w:pPr>
        <w:ind w:firstLine="454"/>
        <w:jc w:val="both"/>
        <w:rPr>
          <w:sz w:val="28"/>
          <w:szCs w:val="28"/>
          <w:lang w:val="ru-RU"/>
        </w:rPr>
      </w:pPr>
      <w:r>
        <w:rPr>
          <w:sz w:val="28"/>
          <w:szCs w:val="28"/>
          <w:lang w:val="ru-RU"/>
        </w:rPr>
        <w:t xml:space="preserve">Результаты мониторинговых исследований являются основанием для принятия различных управленческих решений. </w:t>
      </w:r>
    </w:p>
    <w:p>
      <w:pPr>
        <w:ind w:firstLine="454"/>
        <w:jc w:val="both"/>
        <w:rPr>
          <w:sz w:val="28"/>
          <w:szCs w:val="28"/>
          <w:lang w:val="ru-RU"/>
        </w:rPr>
      </w:pPr>
      <w:r>
        <w:rPr>
          <w:sz w:val="28"/>
          <w:szCs w:val="28"/>
          <w:lang w:val="ru-RU"/>
        </w:rPr>
        <w:t xml:space="preserve">В текущем образовательном процессе </w:t>
      </w:r>
      <w:r>
        <w:rPr>
          <w:b/>
          <w:i/>
          <w:sz w:val="28"/>
          <w:szCs w:val="28"/>
          <w:lang w:val="ru-RU"/>
        </w:rPr>
        <w:t>возможна ограниченная оценка</w:t>
      </w:r>
      <w:r>
        <w:rPr>
          <w:sz w:val="28"/>
          <w:szCs w:val="28"/>
          <w:lang w:val="ru-RU"/>
        </w:rPr>
        <w:t xml:space="preserve"> сформированности отдельных личностных результатов, проявляющихся в:</w:t>
      </w:r>
    </w:p>
    <w:p>
      <w:pPr>
        <w:pStyle w:val="205"/>
        <w:spacing w:line="240" w:lineRule="auto"/>
        <w:rPr>
          <w:lang w:val="ru-RU"/>
        </w:rPr>
      </w:pPr>
      <w:r>
        <w:rPr>
          <w:lang w:val="ru-RU"/>
        </w:rPr>
        <w:t>1)</w:t>
      </w:r>
      <w:r>
        <w:t> </w:t>
      </w:r>
      <w:r>
        <w:rPr>
          <w:lang w:val="ru-RU"/>
        </w:rPr>
        <w:t xml:space="preserve">соблюдении </w:t>
      </w:r>
      <w:r>
        <w:rPr>
          <w:i/>
          <w:lang w:val="ru-RU"/>
        </w:rPr>
        <w:t>норм и правил поведения</w:t>
      </w:r>
      <w:r>
        <w:rPr>
          <w:lang w:val="ru-RU"/>
        </w:rPr>
        <w:t>, принятых в образовательном учреждении;</w:t>
      </w:r>
    </w:p>
    <w:p>
      <w:pPr>
        <w:pStyle w:val="205"/>
        <w:spacing w:line="240" w:lineRule="auto"/>
        <w:rPr>
          <w:lang w:val="ru-RU"/>
        </w:rPr>
      </w:pPr>
      <w:r>
        <w:rPr>
          <w:lang w:val="ru-RU"/>
        </w:rPr>
        <w:t>2)</w:t>
      </w:r>
      <w:r>
        <w:t> </w:t>
      </w:r>
      <w:r>
        <w:rPr>
          <w:lang w:val="ru-RU"/>
        </w:rPr>
        <w:t xml:space="preserve">участии в </w:t>
      </w:r>
      <w:r>
        <w:rPr>
          <w:i/>
          <w:lang w:val="ru-RU"/>
        </w:rPr>
        <w:t>общественной жизни</w:t>
      </w:r>
      <w:r>
        <w:rPr>
          <w:lang w:val="ru-RU"/>
        </w:rPr>
        <w:t xml:space="preserve"> образовательного учреждения и ближайшего социального окружения, общественно-полезной деятельности;</w:t>
      </w:r>
    </w:p>
    <w:p>
      <w:pPr>
        <w:pStyle w:val="205"/>
        <w:spacing w:line="240" w:lineRule="auto"/>
        <w:rPr>
          <w:lang w:val="ru-RU"/>
        </w:rPr>
      </w:pPr>
      <w:r>
        <w:rPr>
          <w:i/>
          <w:lang w:val="ru-RU"/>
        </w:rPr>
        <w:t>3)</w:t>
      </w:r>
      <w:r>
        <w:rPr>
          <w:i/>
        </w:rPr>
        <w:t> </w:t>
      </w:r>
      <w:r>
        <w:rPr>
          <w:i/>
          <w:lang w:val="ru-RU"/>
        </w:rPr>
        <w:t>прилежании и ответственности</w:t>
      </w:r>
      <w:r>
        <w:rPr>
          <w:lang w:val="ru-RU"/>
        </w:rPr>
        <w:t xml:space="preserve"> за результаты обучения;</w:t>
      </w:r>
    </w:p>
    <w:p>
      <w:pPr>
        <w:pStyle w:val="205"/>
        <w:spacing w:line="240" w:lineRule="auto"/>
        <w:rPr>
          <w:lang w:val="ru-RU"/>
        </w:rPr>
      </w:pPr>
      <w:r>
        <w:rPr>
          <w:lang w:val="ru-RU"/>
        </w:rPr>
        <w:t>4)</w:t>
      </w:r>
      <w:r>
        <w:t> </w:t>
      </w:r>
      <w:r>
        <w:rPr>
          <w:lang w:val="ru-RU"/>
        </w:rPr>
        <w:t xml:space="preserve">готовности и способности делать </w:t>
      </w:r>
      <w:r>
        <w:rPr>
          <w:i/>
          <w:lang w:val="ru-RU"/>
        </w:rPr>
        <w:t>осознанный выбор</w:t>
      </w:r>
      <w:r>
        <w:rPr>
          <w:lang w:val="ru-RU"/>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уровне среднего общего образования;</w:t>
      </w:r>
    </w:p>
    <w:p>
      <w:pPr>
        <w:pStyle w:val="205"/>
        <w:spacing w:line="240" w:lineRule="auto"/>
        <w:rPr>
          <w:b/>
          <w:lang w:val="ru-RU"/>
        </w:rPr>
      </w:pPr>
      <w:r>
        <w:rPr>
          <w:lang w:val="ru-RU"/>
        </w:rPr>
        <w:t>5)</w:t>
      </w:r>
      <w:r>
        <w:t> </w:t>
      </w:r>
      <w:r>
        <w:rPr>
          <w:i/>
          <w:lang w:val="ru-RU"/>
        </w:rPr>
        <w:t>ценностно-смысловых установках</w:t>
      </w:r>
      <w:r>
        <w:rPr>
          <w:lang w:val="ru-RU"/>
        </w:rPr>
        <w:t xml:space="preserve"> обучающихся, формируемых средствами различных предметов в рамках системы общего образования.</w:t>
      </w:r>
    </w:p>
    <w:p>
      <w:pPr>
        <w:pStyle w:val="205"/>
        <w:spacing w:line="240" w:lineRule="auto"/>
        <w:rPr>
          <w:lang w:val="ru-RU"/>
        </w:rPr>
      </w:pPr>
      <w:r>
        <w:rPr>
          <w:lang w:val="ru-RU"/>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Pr>
          <w:b/>
          <w:bCs/>
          <w:lang w:val="ru-RU"/>
        </w:rPr>
        <w:t xml:space="preserve"> </w:t>
      </w:r>
      <w:r>
        <w:rPr>
          <w:bCs/>
          <w:lang w:val="ru-RU"/>
        </w:rPr>
        <w:t>Федеральным</w:t>
      </w:r>
      <w:r>
        <w:rPr>
          <w:b/>
          <w:bCs/>
          <w:lang w:val="ru-RU"/>
        </w:rPr>
        <w:t xml:space="preserve"> </w:t>
      </w:r>
      <w:r>
        <w:rPr>
          <w:lang w:val="ru-RU"/>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Pr>
          <w:b/>
          <w:lang w:val="ru-RU"/>
        </w:rPr>
        <w:t xml:space="preserve">в форме, не представляющей угрозы личности, психологической безопасности и эмоциональному статусу учащегося </w:t>
      </w:r>
      <w:r>
        <w:rPr>
          <w:lang w:val="ru-RU"/>
        </w:rPr>
        <w:t xml:space="preserve">и может использоваться </w:t>
      </w:r>
      <w:r>
        <w:rPr>
          <w:b/>
          <w:lang w:val="ru-RU"/>
        </w:rPr>
        <w:t>исключительно в целях оптимизации личностного развития</w:t>
      </w:r>
      <w:r>
        <w:rPr>
          <w:lang w:val="ru-RU"/>
        </w:rPr>
        <w:t xml:space="preserve"> обучающихся.</w:t>
      </w:r>
    </w:p>
    <w:p>
      <w:pPr>
        <w:ind w:firstLine="454"/>
        <w:jc w:val="both"/>
        <w:outlineLvl w:val="0"/>
        <w:rPr>
          <w:b/>
          <w:sz w:val="28"/>
          <w:szCs w:val="28"/>
          <w:lang w:val="ru-RU"/>
        </w:rPr>
      </w:pPr>
      <w:r>
        <w:rPr>
          <w:b/>
          <w:sz w:val="28"/>
          <w:szCs w:val="28"/>
          <w:lang w:val="ru-RU"/>
        </w:rPr>
        <w:t xml:space="preserve"> Особенности оценки метапредметных результатов</w:t>
      </w:r>
    </w:p>
    <w:p>
      <w:pPr>
        <w:adjustRightInd/>
        <w:jc w:val="both"/>
        <w:rPr>
          <w:rFonts w:eastAsia="Times New Roman"/>
          <w:sz w:val="28"/>
          <w:szCs w:val="28"/>
          <w:lang w:val="ru-RU" w:eastAsia="en-US"/>
        </w:rPr>
      </w:pPr>
      <w:r>
        <w:rPr>
          <w:rFonts w:eastAsia="Times New Roman"/>
          <w:sz w:val="28"/>
          <w:szCs w:val="28"/>
          <w:lang w:val="ru-RU" w:eastAsia="en-US"/>
        </w:rPr>
        <w:t xml:space="preserve">         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pPr>
        <w:ind w:firstLine="454"/>
        <w:jc w:val="both"/>
        <w:rPr>
          <w:sz w:val="28"/>
          <w:szCs w:val="28"/>
          <w:lang w:val="ru-RU"/>
        </w:rPr>
      </w:pPr>
      <w:r>
        <w:rPr>
          <w:bCs/>
          <w:iCs/>
          <w:sz w:val="28"/>
          <w:szCs w:val="28"/>
          <w:lang w:val="ru-RU"/>
        </w:rPr>
        <w:t xml:space="preserve">Основным </w:t>
      </w:r>
      <w:r>
        <w:rPr>
          <w:b/>
          <w:bCs/>
          <w:iCs/>
          <w:sz w:val="28"/>
          <w:szCs w:val="28"/>
          <w:lang w:val="ru-RU"/>
        </w:rPr>
        <w:t>объектом</w:t>
      </w:r>
      <w:r>
        <w:rPr>
          <w:bCs/>
          <w:iCs/>
          <w:sz w:val="28"/>
          <w:szCs w:val="28"/>
          <w:lang w:val="ru-RU"/>
        </w:rPr>
        <w:t xml:space="preserve"> оценки метапредметных результатов является</w:t>
      </w:r>
      <w:r>
        <w:rPr>
          <w:sz w:val="28"/>
          <w:szCs w:val="28"/>
          <w:lang w:val="ru-RU"/>
        </w:rPr>
        <w:t>:</w:t>
      </w:r>
    </w:p>
    <w:p>
      <w:pPr>
        <w:pStyle w:val="205"/>
        <w:spacing w:line="240" w:lineRule="auto"/>
        <w:rPr>
          <w:lang w:val="ru-RU"/>
        </w:rPr>
      </w:pPr>
      <w:r>
        <w:rPr>
          <w:lang w:val="ru-RU"/>
        </w:rPr>
        <w:t>•</w:t>
      </w:r>
      <w:r>
        <w:t> </w:t>
      </w:r>
      <w:r>
        <w:rPr>
          <w:lang w:val="ru-RU"/>
        </w:rPr>
        <w:t>способность и готовность к освоению систематических знаний, их самостоятельному пополнению, переносу и интеграции;</w:t>
      </w:r>
    </w:p>
    <w:p>
      <w:pPr>
        <w:pStyle w:val="205"/>
        <w:spacing w:line="240" w:lineRule="auto"/>
        <w:rPr>
          <w:lang w:val="ru-RU"/>
        </w:rPr>
      </w:pPr>
      <w:r>
        <w:rPr>
          <w:iCs/>
          <w:lang w:val="ru-RU"/>
        </w:rPr>
        <w:t>•</w:t>
      </w:r>
      <w:r>
        <w:rPr>
          <w:iCs/>
        </w:rPr>
        <w:t> </w:t>
      </w:r>
      <w:r>
        <w:rPr>
          <w:lang w:val="ru-RU"/>
        </w:rPr>
        <w:t>способность к сотрудничеству и коммуникации;</w:t>
      </w:r>
    </w:p>
    <w:p>
      <w:pPr>
        <w:pStyle w:val="205"/>
        <w:spacing w:line="240" w:lineRule="auto"/>
        <w:rPr>
          <w:lang w:val="ru-RU"/>
        </w:rPr>
      </w:pPr>
      <w:r>
        <w:rPr>
          <w:iCs/>
          <w:lang w:val="ru-RU"/>
        </w:rPr>
        <w:t>•</w:t>
      </w:r>
      <w:r>
        <w:rPr>
          <w:iCs/>
        </w:rPr>
        <w:t> </w:t>
      </w:r>
      <w:r>
        <w:rPr>
          <w:lang w:val="ru-RU"/>
        </w:rPr>
        <w:t>способность к решению личностно и социально значимых проблем и воплощению найденных решений в практику;</w:t>
      </w:r>
    </w:p>
    <w:p>
      <w:pPr>
        <w:pStyle w:val="205"/>
        <w:spacing w:line="240" w:lineRule="auto"/>
        <w:rPr>
          <w:lang w:val="ru-RU"/>
        </w:rPr>
      </w:pPr>
      <w:r>
        <w:rPr>
          <w:iCs/>
          <w:lang w:val="ru-RU"/>
        </w:rPr>
        <w:t>•</w:t>
      </w:r>
      <w:r>
        <w:rPr>
          <w:iCs/>
        </w:rPr>
        <w:t> </w:t>
      </w:r>
      <w:r>
        <w:rPr>
          <w:lang w:val="ru-RU"/>
        </w:rPr>
        <w:t>способность и готовность к использованию ИКТ в целях обучения и развития;</w:t>
      </w:r>
    </w:p>
    <w:p>
      <w:pPr>
        <w:pStyle w:val="205"/>
        <w:spacing w:line="240" w:lineRule="auto"/>
        <w:rPr>
          <w:lang w:val="ru-RU"/>
        </w:rPr>
      </w:pPr>
      <w:r>
        <w:rPr>
          <w:iCs/>
          <w:lang w:val="ru-RU"/>
        </w:rPr>
        <w:t>•</w:t>
      </w:r>
      <w:r>
        <w:rPr>
          <w:iCs/>
        </w:rPr>
        <w:t> </w:t>
      </w:r>
      <w:r>
        <w:rPr>
          <w:lang w:val="ru-RU"/>
        </w:rPr>
        <w:t>способность к самоорганизации, саморегуляции и рефлексии.</w:t>
      </w:r>
    </w:p>
    <w:p>
      <w:pPr>
        <w:pStyle w:val="205"/>
        <w:spacing w:line="240" w:lineRule="auto"/>
        <w:rPr>
          <w:lang w:val="ru-RU"/>
        </w:rPr>
      </w:pPr>
      <w:r>
        <w:rPr>
          <w:lang w:val="ru-RU"/>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Pr>
          <w:i/>
          <w:lang w:val="ru-RU"/>
        </w:rPr>
        <w:t>защита итогового индивидуального проекта</w:t>
      </w:r>
      <w:r>
        <w:rPr>
          <w:lang w:val="ru-RU"/>
        </w:rPr>
        <w:t>.</w:t>
      </w:r>
    </w:p>
    <w:p>
      <w:pPr>
        <w:adjustRightInd/>
        <w:ind w:left="284"/>
        <w:jc w:val="both"/>
        <w:rPr>
          <w:rFonts w:eastAsia="Times New Roman"/>
          <w:sz w:val="28"/>
          <w:szCs w:val="28"/>
          <w:lang w:val="ru-RU" w:eastAsia="en-US"/>
        </w:rPr>
      </w:pPr>
      <w:r>
        <w:rPr>
          <w:rFonts w:eastAsia="Times New Roman"/>
          <w:sz w:val="28"/>
          <w:szCs w:val="28"/>
          <w:lang w:val="ru-RU" w:eastAsia="en-US"/>
        </w:rPr>
        <w:t xml:space="preserve">       Оценка уровня сформированности метапредметных результатов (смыслового чтения и умений работать с информацией):</w:t>
      </w:r>
    </w:p>
    <w:p>
      <w:pPr>
        <w:numPr>
          <w:ilvl w:val="0"/>
          <w:numId w:val="138"/>
        </w:numPr>
        <w:tabs>
          <w:tab w:val="left" w:pos="1259"/>
        </w:tabs>
        <w:adjustRightInd/>
        <w:jc w:val="both"/>
        <w:rPr>
          <w:rFonts w:ascii="Wingdings" w:hAnsi="Wingdings" w:eastAsia="Times New Roman"/>
          <w:sz w:val="28"/>
          <w:szCs w:val="22"/>
          <w:lang w:val="ru-RU" w:eastAsia="en-US"/>
        </w:rPr>
      </w:pPr>
      <w:r>
        <w:rPr>
          <w:rFonts w:eastAsia="Times New Roman"/>
          <w:i/>
          <w:sz w:val="28"/>
          <w:szCs w:val="22"/>
          <w:lang w:val="ru-RU" w:eastAsia="en-US"/>
        </w:rPr>
        <w:t xml:space="preserve">Ниже базового уровня (недостаточный </w:t>
      </w:r>
      <w:r>
        <w:rPr>
          <w:rFonts w:eastAsia="Times New Roman"/>
          <w:sz w:val="28"/>
          <w:szCs w:val="22"/>
          <w:lang w:val="ru-RU" w:eastAsia="en-US"/>
        </w:rPr>
        <w:t xml:space="preserve">или </w:t>
      </w:r>
      <w:r>
        <w:rPr>
          <w:rFonts w:eastAsia="Times New Roman"/>
          <w:i/>
          <w:sz w:val="28"/>
          <w:szCs w:val="22"/>
          <w:lang w:val="ru-RU" w:eastAsia="en-US"/>
        </w:rPr>
        <w:t>пониженный</w:t>
      </w:r>
      <w:r>
        <w:rPr>
          <w:rFonts w:eastAsia="Times New Roman"/>
          <w:sz w:val="28"/>
          <w:szCs w:val="22"/>
          <w:lang w:val="ru-RU" w:eastAsia="en-US"/>
        </w:rPr>
        <w:t>) - выполнено менее половины заданий 1* и 2**</w:t>
      </w:r>
      <w:r>
        <w:rPr>
          <w:rFonts w:eastAsia="Times New Roman"/>
          <w:spacing w:val="-2"/>
          <w:sz w:val="28"/>
          <w:szCs w:val="22"/>
          <w:lang w:val="ru-RU" w:eastAsia="en-US"/>
        </w:rPr>
        <w:t xml:space="preserve"> </w:t>
      </w:r>
      <w:r>
        <w:rPr>
          <w:rFonts w:eastAsia="Times New Roman"/>
          <w:sz w:val="28"/>
          <w:szCs w:val="22"/>
          <w:lang w:val="ru-RU" w:eastAsia="en-US"/>
        </w:rPr>
        <w:t>группы.</w:t>
      </w:r>
    </w:p>
    <w:p>
      <w:pPr>
        <w:numPr>
          <w:ilvl w:val="0"/>
          <w:numId w:val="138"/>
        </w:numPr>
        <w:tabs>
          <w:tab w:val="left" w:pos="1259"/>
        </w:tabs>
        <w:adjustRightInd/>
        <w:jc w:val="both"/>
        <w:rPr>
          <w:rFonts w:ascii="Wingdings" w:hAnsi="Wingdings" w:eastAsia="Times New Roman"/>
          <w:sz w:val="28"/>
          <w:szCs w:val="22"/>
          <w:lang w:val="ru-RU" w:eastAsia="en-US"/>
        </w:rPr>
      </w:pPr>
      <w:r>
        <w:rPr>
          <w:rFonts w:eastAsia="Times New Roman"/>
          <w:i/>
          <w:sz w:val="28"/>
          <w:szCs w:val="22"/>
          <w:lang w:val="ru-RU" w:eastAsia="en-US"/>
        </w:rPr>
        <w:t>Базовый</w:t>
      </w:r>
      <w:r>
        <w:rPr>
          <w:rFonts w:eastAsia="Times New Roman"/>
          <w:i/>
          <w:spacing w:val="-11"/>
          <w:sz w:val="28"/>
          <w:szCs w:val="22"/>
          <w:lang w:val="ru-RU" w:eastAsia="en-US"/>
        </w:rPr>
        <w:t xml:space="preserve"> </w:t>
      </w:r>
      <w:r>
        <w:rPr>
          <w:rFonts w:eastAsia="Times New Roman"/>
          <w:i/>
          <w:sz w:val="28"/>
          <w:szCs w:val="22"/>
          <w:lang w:val="ru-RU" w:eastAsia="en-US"/>
        </w:rPr>
        <w:t>уровень</w:t>
      </w:r>
      <w:r>
        <w:rPr>
          <w:rFonts w:eastAsia="Times New Roman"/>
          <w:i/>
          <w:spacing w:val="-11"/>
          <w:sz w:val="28"/>
          <w:szCs w:val="22"/>
          <w:lang w:val="ru-RU" w:eastAsia="en-US"/>
        </w:rPr>
        <w:t xml:space="preserve"> </w:t>
      </w:r>
      <w:r>
        <w:rPr>
          <w:rFonts w:eastAsia="Times New Roman"/>
          <w:sz w:val="28"/>
          <w:szCs w:val="22"/>
          <w:lang w:val="ru-RU" w:eastAsia="en-US"/>
        </w:rPr>
        <w:t>–</w:t>
      </w:r>
      <w:r>
        <w:rPr>
          <w:rFonts w:eastAsia="Times New Roman"/>
          <w:spacing w:val="-11"/>
          <w:sz w:val="28"/>
          <w:szCs w:val="22"/>
          <w:lang w:val="ru-RU" w:eastAsia="en-US"/>
        </w:rPr>
        <w:t xml:space="preserve"> </w:t>
      </w:r>
      <w:r>
        <w:rPr>
          <w:rFonts w:eastAsia="Times New Roman"/>
          <w:sz w:val="28"/>
          <w:szCs w:val="22"/>
          <w:lang w:val="ru-RU" w:eastAsia="en-US"/>
        </w:rPr>
        <w:t>выполнена</w:t>
      </w:r>
      <w:r>
        <w:rPr>
          <w:rFonts w:eastAsia="Times New Roman"/>
          <w:spacing w:val="-11"/>
          <w:sz w:val="28"/>
          <w:szCs w:val="22"/>
          <w:lang w:val="ru-RU" w:eastAsia="en-US"/>
        </w:rPr>
        <w:t xml:space="preserve"> </w:t>
      </w:r>
      <w:r>
        <w:rPr>
          <w:rFonts w:eastAsia="Times New Roman"/>
          <w:sz w:val="28"/>
          <w:szCs w:val="22"/>
          <w:lang w:val="ru-RU" w:eastAsia="en-US"/>
        </w:rPr>
        <w:t>половина</w:t>
      </w:r>
      <w:r>
        <w:rPr>
          <w:rFonts w:eastAsia="Times New Roman"/>
          <w:spacing w:val="-11"/>
          <w:sz w:val="28"/>
          <w:szCs w:val="22"/>
          <w:lang w:val="ru-RU" w:eastAsia="en-US"/>
        </w:rPr>
        <w:t xml:space="preserve"> </w:t>
      </w:r>
      <w:r>
        <w:rPr>
          <w:rFonts w:eastAsia="Times New Roman"/>
          <w:sz w:val="28"/>
          <w:szCs w:val="22"/>
          <w:lang w:val="ru-RU" w:eastAsia="en-US"/>
        </w:rPr>
        <w:t>и</w:t>
      </w:r>
      <w:r>
        <w:rPr>
          <w:rFonts w:eastAsia="Times New Roman"/>
          <w:spacing w:val="-12"/>
          <w:sz w:val="28"/>
          <w:szCs w:val="22"/>
          <w:lang w:val="ru-RU" w:eastAsia="en-US"/>
        </w:rPr>
        <w:t xml:space="preserve"> </w:t>
      </w:r>
      <w:r>
        <w:rPr>
          <w:rFonts w:eastAsia="Times New Roman"/>
          <w:sz w:val="28"/>
          <w:szCs w:val="22"/>
          <w:lang w:val="ru-RU" w:eastAsia="en-US"/>
        </w:rPr>
        <w:t>более</w:t>
      </w:r>
      <w:r>
        <w:rPr>
          <w:rFonts w:eastAsia="Times New Roman"/>
          <w:spacing w:val="-11"/>
          <w:sz w:val="28"/>
          <w:szCs w:val="22"/>
          <w:lang w:val="ru-RU" w:eastAsia="en-US"/>
        </w:rPr>
        <w:t xml:space="preserve"> </w:t>
      </w:r>
      <w:r>
        <w:rPr>
          <w:rFonts w:eastAsia="Times New Roman"/>
          <w:sz w:val="28"/>
          <w:szCs w:val="22"/>
          <w:lang w:val="ru-RU" w:eastAsia="en-US"/>
        </w:rPr>
        <w:t>заданий</w:t>
      </w:r>
      <w:r>
        <w:rPr>
          <w:rFonts w:eastAsia="Times New Roman"/>
          <w:spacing w:val="-11"/>
          <w:sz w:val="28"/>
          <w:szCs w:val="22"/>
          <w:lang w:val="ru-RU" w:eastAsia="en-US"/>
        </w:rPr>
        <w:t xml:space="preserve"> </w:t>
      </w:r>
      <w:r>
        <w:rPr>
          <w:rFonts w:eastAsia="Times New Roman"/>
          <w:spacing w:val="3"/>
          <w:sz w:val="28"/>
          <w:szCs w:val="22"/>
          <w:lang w:val="ru-RU" w:eastAsia="en-US"/>
        </w:rPr>
        <w:t>1*</w:t>
      </w:r>
      <w:r>
        <w:rPr>
          <w:rFonts w:eastAsia="Times New Roman"/>
          <w:spacing w:val="-11"/>
          <w:sz w:val="28"/>
          <w:szCs w:val="22"/>
          <w:lang w:val="ru-RU" w:eastAsia="en-US"/>
        </w:rPr>
        <w:t xml:space="preserve"> </w:t>
      </w:r>
      <w:r>
        <w:rPr>
          <w:rFonts w:eastAsia="Times New Roman"/>
          <w:sz w:val="28"/>
          <w:szCs w:val="22"/>
          <w:lang w:val="ru-RU" w:eastAsia="en-US"/>
        </w:rPr>
        <w:t>и</w:t>
      </w:r>
      <w:r>
        <w:rPr>
          <w:rFonts w:eastAsia="Times New Roman"/>
          <w:spacing w:val="-13"/>
          <w:sz w:val="28"/>
          <w:szCs w:val="22"/>
          <w:lang w:val="ru-RU" w:eastAsia="en-US"/>
        </w:rPr>
        <w:t xml:space="preserve"> </w:t>
      </w:r>
      <w:r>
        <w:rPr>
          <w:rFonts w:eastAsia="Times New Roman"/>
          <w:sz w:val="28"/>
          <w:szCs w:val="22"/>
          <w:lang w:val="ru-RU" w:eastAsia="en-US"/>
        </w:rPr>
        <w:t>2**</w:t>
      </w:r>
      <w:r>
        <w:rPr>
          <w:rFonts w:eastAsia="Times New Roman"/>
          <w:spacing w:val="-10"/>
          <w:sz w:val="28"/>
          <w:szCs w:val="22"/>
          <w:lang w:val="ru-RU" w:eastAsia="en-US"/>
        </w:rPr>
        <w:t xml:space="preserve"> </w:t>
      </w:r>
      <w:r>
        <w:rPr>
          <w:rFonts w:eastAsia="Times New Roman"/>
          <w:sz w:val="28"/>
          <w:szCs w:val="22"/>
          <w:lang w:val="ru-RU" w:eastAsia="en-US"/>
        </w:rPr>
        <w:t>группы,</w:t>
      </w:r>
      <w:r>
        <w:rPr>
          <w:rFonts w:eastAsia="Times New Roman"/>
          <w:spacing w:val="-13"/>
          <w:sz w:val="28"/>
          <w:szCs w:val="22"/>
          <w:lang w:val="ru-RU" w:eastAsia="en-US"/>
        </w:rPr>
        <w:t xml:space="preserve"> </w:t>
      </w:r>
      <w:r>
        <w:rPr>
          <w:rFonts w:eastAsia="Times New Roman"/>
          <w:sz w:val="28"/>
          <w:szCs w:val="22"/>
          <w:lang w:val="ru-RU" w:eastAsia="en-US"/>
        </w:rPr>
        <w:t>но</w:t>
      </w:r>
      <w:r>
        <w:rPr>
          <w:rFonts w:eastAsia="Times New Roman"/>
          <w:spacing w:val="-11"/>
          <w:sz w:val="28"/>
          <w:szCs w:val="22"/>
          <w:lang w:val="ru-RU" w:eastAsia="en-US"/>
        </w:rPr>
        <w:t xml:space="preserve"> </w:t>
      </w:r>
      <w:r>
        <w:rPr>
          <w:rFonts w:eastAsia="Times New Roman"/>
          <w:sz w:val="28"/>
          <w:szCs w:val="22"/>
          <w:lang w:val="ru-RU" w:eastAsia="en-US"/>
        </w:rPr>
        <w:t>не выполнено условие для повышенного уровня: набрано 65% и более от максимального балла за выполнение</w:t>
      </w:r>
      <w:r>
        <w:rPr>
          <w:rFonts w:eastAsia="Times New Roman"/>
          <w:spacing w:val="-3"/>
          <w:sz w:val="28"/>
          <w:szCs w:val="22"/>
          <w:lang w:val="ru-RU" w:eastAsia="en-US"/>
        </w:rPr>
        <w:t xml:space="preserve"> </w:t>
      </w:r>
      <w:r>
        <w:rPr>
          <w:rFonts w:eastAsia="Times New Roman"/>
          <w:sz w:val="28"/>
          <w:szCs w:val="22"/>
          <w:lang w:val="ru-RU" w:eastAsia="en-US"/>
        </w:rPr>
        <w:t>работы.</w:t>
      </w:r>
    </w:p>
    <w:p>
      <w:pPr>
        <w:numPr>
          <w:ilvl w:val="0"/>
          <w:numId w:val="138"/>
        </w:numPr>
        <w:tabs>
          <w:tab w:val="left" w:pos="1259"/>
        </w:tabs>
        <w:adjustRightInd/>
        <w:rPr>
          <w:rFonts w:ascii="Wingdings" w:hAnsi="Wingdings" w:eastAsia="Times New Roman"/>
          <w:sz w:val="28"/>
          <w:szCs w:val="22"/>
          <w:lang w:val="ru-RU" w:eastAsia="en-US"/>
        </w:rPr>
      </w:pPr>
      <w:r>
        <w:rPr>
          <w:rFonts w:eastAsia="Times New Roman"/>
          <w:i/>
          <w:sz w:val="28"/>
          <w:szCs w:val="22"/>
          <w:lang w:val="ru-RU" w:eastAsia="en-US"/>
        </w:rPr>
        <w:t xml:space="preserve">Выше базового уровня </w:t>
      </w:r>
      <w:r>
        <w:rPr>
          <w:rFonts w:eastAsia="Times New Roman"/>
          <w:sz w:val="28"/>
          <w:szCs w:val="22"/>
          <w:lang w:val="ru-RU" w:eastAsia="en-US"/>
        </w:rPr>
        <w:t>(повышенный) – выполнено более половины заданий 1* и 2** группы и набрано 65% и более от максимального балла за выполнение</w:t>
      </w:r>
      <w:r>
        <w:rPr>
          <w:rFonts w:eastAsia="Times New Roman"/>
          <w:spacing w:val="-1"/>
          <w:sz w:val="28"/>
          <w:szCs w:val="22"/>
          <w:lang w:val="ru-RU" w:eastAsia="en-US"/>
        </w:rPr>
        <w:t xml:space="preserve"> </w:t>
      </w:r>
      <w:r>
        <w:rPr>
          <w:rFonts w:eastAsia="Times New Roman"/>
          <w:sz w:val="28"/>
          <w:szCs w:val="22"/>
          <w:lang w:val="ru-RU" w:eastAsia="en-US"/>
        </w:rPr>
        <w:t>работы.</w:t>
      </w:r>
    </w:p>
    <w:p>
      <w:pPr>
        <w:adjustRightInd/>
        <w:ind w:left="898"/>
        <w:rPr>
          <w:rFonts w:eastAsia="Times New Roman"/>
          <w:i/>
          <w:sz w:val="20"/>
          <w:szCs w:val="22"/>
          <w:lang w:val="ru-RU" w:eastAsia="en-US"/>
        </w:rPr>
      </w:pPr>
      <w:r>
        <w:rPr>
          <w:rFonts w:eastAsia="Times New Roman"/>
          <w:i/>
          <w:sz w:val="20"/>
          <w:szCs w:val="22"/>
          <w:lang w:val="ru-RU" w:eastAsia="en-US"/>
        </w:rPr>
        <w:t>* Группа умений 1 - общее понимание текста, ориентация в тексте.</w:t>
      </w:r>
    </w:p>
    <w:p>
      <w:pPr>
        <w:adjustRightInd/>
        <w:ind w:left="898"/>
        <w:rPr>
          <w:rFonts w:eastAsia="Times New Roman"/>
          <w:i/>
          <w:sz w:val="20"/>
          <w:szCs w:val="22"/>
          <w:lang w:val="ru-RU" w:eastAsia="en-US"/>
        </w:rPr>
      </w:pPr>
      <w:r>
        <w:rPr>
          <w:rFonts w:eastAsia="Times New Roman"/>
          <w:i/>
          <w:sz w:val="20"/>
          <w:szCs w:val="22"/>
          <w:lang w:val="ru-RU" w:eastAsia="en-US"/>
        </w:rPr>
        <w:t>**Группа умений 2 - глубокое и детальное понимание содержания и формы текста.</w:t>
      </w:r>
    </w:p>
    <w:p>
      <w:pPr>
        <w:adjustRightInd/>
        <w:ind w:left="898"/>
        <w:rPr>
          <w:rFonts w:eastAsia="Times New Roman"/>
          <w:i/>
          <w:sz w:val="20"/>
          <w:szCs w:val="22"/>
          <w:lang w:val="ru-RU" w:eastAsia="en-US"/>
        </w:rPr>
      </w:pPr>
      <w:r>
        <w:rPr>
          <w:rFonts w:eastAsia="Times New Roman"/>
          <w:i/>
          <w:sz w:val="20"/>
          <w:szCs w:val="22"/>
          <w:lang w:val="ru-RU" w:eastAsia="en-US"/>
        </w:rPr>
        <w:t>*** Группа умений 3 – использование информации из текста для различных целей.</w:t>
      </w:r>
    </w:p>
    <w:p>
      <w:pPr>
        <w:ind w:firstLine="454"/>
        <w:jc w:val="both"/>
        <w:rPr>
          <w:sz w:val="28"/>
          <w:szCs w:val="28"/>
          <w:lang w:val="ru-RU"/>
        </w:rPr>
      </w:pPr>
      <w:r>
        <w:rPr>
          <w:sz w:val="28"/>
          <w:szCs w:val="28"/>
          <w:lang w:val="ru-RU"/>
        </w:rPr>
        <w:t>Дополнительным источником данных о достижении отдельных метапредметных результатов служат результаты выполнения проверочных работ (как правило, тематических) по всем предметам.</w:t>
      </w:r>
    </w:p>
    <w:p>
      <w:pPr>
        <w:ind w:firstLine="454"/>
        <w:jc w:val="both"/>
        <w:rPr>
          <w:sz w:val="28"/>
          <w:szCs w:val="28"/>
          <w:lang w:val="ru-RU"/>
        </w:rPr>
      </w:pPr>
      <w:r>
        <w:rPr>
          <w:sz w:val="28"/>
          <w:szCs w:val="28"/>
          <w:lang w:val="ru-RU"/>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pPr>
        <w:ind w:firstLine="454"/>
        <w:jc w:val="both"/>
        <w:rPr>
          <w:sz w:val="28"/>
          <w:szCs w:val="28"/>
          <w:lang w:val="ru-RU"/>
        </w:rPr>
      </w:pPr>
      <w:r>
        <w:rPr>
          <w:sz w:val="28"/>
          <w:szCs w:val="28"/>
          <w:lang w:val="ru-RU"/>
        </w:rPr>
        <w:t>Оценка достижения метапредметных результатов ведётся также в рамках системы промежуточной аттестации по итогам года.</w:t>
      </w:r>
    </w:p>
    <w:p>
      <w:pPr>
        <w:ind w:firstLine="454"/>
        <w:jc w:val="both"/>
        <w:rPr>
          <w:sz w:val="28"/>
          <w:szCs w:val="28"/>
          <w:lang w:val="ru-RU"/>
        </w:rPr>
      </w:pPr>
      <w:r>
        <w:rPr>
          <w:sz w:val="28"/>
          <w:szCs w:val="28"/>
          <w:lang w:val="ru-RU"/>
        </w:rPr>
        <w:t>При этом обязательными составляющими системы внутришкольного мониторинга образовательных достижений являются материалы:</w:t>
      </w:r>
    </w:p>
    <w:p>
      <w:pPr>
        <w:pStyle w:val="205"/>
        <w:spacing w:line="240" w:lineRule="auto"/>
        <w:rPr>
          <w:lang w:val="ru-RU"/>
        </w:rPr>
      </w:pPr>
      <w:r>
        <w:rPr>
          <w:iCs/>
          <w:lang w:val="ru-RU"/>
        </w:rPr>
        <w:t>•</w:t>
      </w:r>
      <w:r>
        <w:rPr>
          <w:iCs/>
        </w:rPr>
        <w:t> </w:t>
      </w:r>
      <w:r>
        <w:rPr>
          <w:i/>
          <w:lang w:val="ru-RU"/>
        </w:rPr>
        <w:t>стартовой диагностики</w:t>
      </w:r>
      <w:r>
        <w:rPr>
          <w:lang w:val="ru-RU"/>
        </w:rPr>
        <w:t>;</w:t>
      </w:r>
    </w:p>
    <w:p>
      <w:pPr>
        <w:pStyle w:val="205"/>
        <w:spacing w:line="240" w:lineRule="auto"/>
        <w:rPr>
          <w:lang w:val="ru-RU"/>
        </w:rPr>
      </w:pPr>
      <w:r>
        <w:rPr>
          <w:iCs/>
          <w:lang w:val="ru-RU"/>
        </w:rPr>
        <w:t>•</w:t>
      </w:r>
      <w:r>
        <w:rPr>
          <w:iCs/>
        </w:rPr>
        <w:t> </w:t>
      </w:r>
      <w:r>
        <w:rPr>
          <w:lang w:val="ru-RU"/>
        </w:rPr>
        <w:t xml:space="preserve">текущего выполнения </w:t>
      </w:r>
      <w:r>
        <w:rPr>
          <w:i/>
          <w:lang w:val="ru-RU"/>
        </w:rPr>
        <w:t>учебных исследований и учебных проектов</w:t>
      </w:r>
      <w:r>
        <w:rPr>
          <w:lang w:val="ru-RU"/>
        </w:rPr>
        <w:t>;</w:t>
      </w:r>
    </w:p>
    <w:p>
      <w:pPr>
        <w:pStyle w:val="205"/>
        <w:spacing w:line="240" w:lineRule="auto"/>
        <w:rPr>
          <w:lang w:val="ru-RU"/>
        </w:rPr>
      </w:pPr>
      <w:r>
        <w:rPr>
          <w:iCs/>
          <w:lang w:val="ru-RU"/>
        </w:rPr>
        <w:t>•</w:t>
      </w:r>
      <w:r>
        <w:rPr>
          <w:iCs/>
        </w:rPr>
        <w:t> </w:t>
      </w:r>
      <w:r>
        <w:rPr>
          <w:i/>
          <w:lang w:val="ru-RU"/>
        </w:rPr>
        <w:t>промежуточных и итоговых комплексных работ на межпредметной основе</w:t>
      </w:r>
      <w:r>
        <w:rPr>
          <w:lang w:val="ru-RU"/>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pPr>
        <w:pStyle w:val="205"/>
        <w:spacing w:line="240" w:lineRule="auto"/>
        <w:rPr>
          <w:lang w:val="ru-RU"/>
        </w:rPr>
      </w:pPr>
      <w:r>
        <w:rPr>
          <w:iCs/>
          <w:lang w:val="ru-RU"/>
        </w:rPr>
        <w:t>•</w:t>
      </w:r>
      <w:r>
        <w:rPr>
          <w:iCs/>
        </w:rPr>
        <w:t> </w:t>
      </w:r>
      <w:r>
        <w:rPr>
          <w:i/>
          <w:lang w:val="ru-RU"/>
        </w:rPr>
        <w:t>защиты итогового индивидуального проекта</w:t>
      </w:r>
      <w:r>
        <w:rPr>
          <w:lang w:val="ru-RU"/>
        </w:rPr>
        <w:t>.</w:t>
      </w:r>
    </w:p>
    <w:p>
      <w:pPr>
        <w:pStyle w:val="34"/>
        <w:spacing w:before="62" w:after="0"/>
        <w:ind w:firstLine="709"/>
        <w:jc w:val="both"/>
        <w:rPr>
          <w:i/>
          <w:sz w:val="28"/>
          <w:szCs w:val="28"/>
          <w:lang w:val="ru-RU"/>
        </w:rPr>
      </w:pPr>
      <w:r>
        <w:rPr>
          <w:sz w:val="28"/>
          <w:szCs w:val="28"/>
          <w:lang w:val="ru-RU"/>
        </w:rPr>
        <w:t>По итогам педагогического наблюдения классные руководители в конце учебного года заполняют диагностические карты класса.</w:t>
      </w:r>
      <w:r>
        <w:rPr>
          <w:i/>
          <w:sz w:val="28"/>
          <w:szCs w:val="28"/>
          <w:lang w:val="ru-RU"/>
        </w:rPr>
        <w:t xml:space="preserve"> (Диагностическая карта формирования УУД учащихся в приложении).</w:t>
      </w:r>
    </w:p>
    <w:p>
      <w:pPr>
        <w:pStyle w:val="34"/>
        <w:spacing w:before="62" w:after="0"/>
        <w:ind w:left="898" w:firstLine="707"/>
        <w:rPr>
          <w:b/>
          <w:sz w:val="28"/>
          <w:szCs w:val="28"/>
          <w:lang w:val="ru-RU"/>
        </w:rPr>
      </w:pPr>
      <w:r>
        <w:rPr>
          <w:b/>
          <w:sz w:val="28"/>
          <w:szCs w:val="28"/>
          <w:lang w:val="ru-RU"/>
        </w:rPr>
        <w:t xml:space="preserve"> Особенности оценки индивидуального проекта</w:t>
      </w:r>
    </w:p>
    <w:p>
      <w:pPr>
        <w:suppressAutoHyphens/>
        <w:ind w:firstLine="454"/>
        <w:jc w:val="both"/>
        <w:rPr>
          <w:sz w:val="28"/>
          <w:szCs w:val="28"/>
          <w:lang w:val="ru-RU"/>
        </w:rPr>
      </w:pPr>
      <w:r>
        <w:rPr>
          <w:sz w:val="28"/>
          <w:szCs w:val="28"/>
          <w:lang w:val="ru-RU"/>
        </w:rPr>
        <w:t>Индивидуальный итоговый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pPr>
        <w:tabs>
          <w:tab w:val="left" w:pos="357"/>
        </w:tabs>
        <w:suppressAutoHyphens/>
        <w:ind w:firstLine="454"/>
        <w:jc w:val="both"/>
        <w:rPr>
          <w:sz w:val="28"/>
          <w:szCs w:val="28"/>
          <w:lang w:val="ru-RU"/>
        </w:rPr>
      </w:pPr>
      <w:r>
        <w:rPr>
          <w:sz w:val="28"/>
          <w:szCs w:val="28"/>
          <w:lang w:val="ru-RU"/>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pPr>
        <w:autoSpaceDE/>
        <w:adjustRightInd/>
        <w:ind w:left="357" w:firstLine="709"/>
        <w:contextualSpacing/>
        <w:jc w:val="both"/>
        <w:rPr>
          <w:rFonts w:eastAsiaTheme="minorEastAsia"/>
          <w:sz w:val="28"/>
          <w:szCs w:val="28"/>
          <w:lang w:val="ru-RU"/>
        </w:rPr>
      </w:pPr>
      <w:r>
        <w:rPr>
          <w:rFonts w:eastAsiaTheme="minorEastAsia"/>
          <w:sz w:val="28"/>
          <w:szCs w:val="28"/>
          <w:lang w:val="ru-RU"/>
        </w:rPr>
        <w:t xml:space="preserve">Результаты проекта (продукт) могут быть представлены в письменной форме (эссе, публикации, сказка, отчет, доклад, реферат, анализа социологического опроса); художественной (виртуальная экскурсия, театрализация, иллюстрации, видеофильм), материального объекта (оформление </w:t>
      </w:r>
      <w:r>
        <w:rPr>
          <w:rFonts w:eastAsiaTheme="minorEastAsia"/>
          <w:sz w:val="28"/>
          <w:szCs w:val="28"/>
        </w:rPr>
        <w:t>web</w:t>
      </w:r>
      <w:r>
        <w:rPr>
          <w:rFonts w:eastAsiaTheme="minorEastAsia"/>
          <w:sz w:val="28"/>
          <w:szCs w:val="28"/>
          <w:lang w:val="ru-RU"/>
        </w:rPr>
        <w:t xml:space="preserve">-сайта, газета, модель, коллекция, путеводитель). </w:t>
      </w:r>
    </w:p>
    <w:p>
      <w:pPr>
        <w:tabs>
          <w:tab w:val="left" w:pos="357"/>
        </w:tabs>
        <w:suppressAutoHyphens/>
        <w:ind w:firstLine="454"/>
        <w:jc w:val="both"/>
        <w:rPr>
          <w:sz w:val="28"/>
          <w:szCs w:val="28"/>
          <w:lang w:val="ru-RU"/>
        </w:rPr>
      </w:pPr>
      <w:r>
        <w:rPr>
          <w:sz w:val="28"/>
          <w:szCs w:val="28"/>
          <w:lang w:val="ru-RU"/>
        </w:rPr>
        <w:t xml:space="preserve">В </w:t>
      </w:r>
      <w:r>
        <w:rPr>
          <w:i/>
          <w:sz w:val="28"/>
          <w:szCs w:val="28"/>
          <w:lang w:val="ru-RU"/>
        </w:rPr>
        <w:t>состав материалов</w:t>
      </w:r>
      <w:r>
        <w:rPr>
          <w:sz w:val="28"/>
          <w:szCs w:val="28"/>
          <w:lang w:val="ru-RU"/>
        </w:rPr>
        <w:t>, которые должны быть подготовлены по завершению проекта для его защиты, в обязательном порядке включаются:</w:t>
      </w:r>
    </w:p>
    <w:p>
      <w:pPr>
        <w:tabs>
          <w:tab w:val="left" w:pos="357"/>
        </w:tabs>
        <w:suppressAutoHyphens/>
        <w:ind w:firstLine="454"/>
        <w:jc w:val="both"/>
        <w:rPr>
          <w:sz w:val="28"/>
          <w:szCs w:val="28"/>
          <w:lang w:val="ru-RU"/>
        </w:rPr>
      </w:pPr>
      <w:r>
        <w:rPr>
          <w:sz w:val="28"/>
          <w:szCs w:val="28"/>
          <w:lang w:val="ru-RU"/>
        </w:rPr>
        <w:t xml:space="preserve">1) выносимый на защиту </w:t>
      </w:r>
      <w:r>
        <w:rPr>
          <w:i/>
          <w:sz w:val="28"/>
          <w:szCs w:val="28"/>
          <w:lang w:val="ru-RU"/>
        </w:rPr>
        <w:t>продукт проектной деятельности</w:t>
      </w:r>
      <w:r>
        <w:rPr>
          <w:sz w:val="28"/>
          <w:szCs w:val="28"/>
          <w:lang w:val="ru-RU"/>
        </w:rPr>
        <w:t xml:space="preserve">, представленный в одной из описанных выше форм; </w:t>
      </w:r>
    </w:p>
    <w:p>
      <w:pPr>
        <w:tabs>
          <w:tab w:val="left" w:pos="357"/>
        </w:tabs>
        <w:suppressAutoHyphens/>
        <w:ind w:firstLine="454"/>
        <w:jc w:val="both"/>
        <w:rPr>
          <w:sz w:val="28"/>
          <w:szCs w:val="28"/>
          <w:lang w:val="ru-RU"/>
        </w:rPr>
      </w:pPr>
      <w:r>
        <w:rPr>
          <w:sz w:val="28"/>
          <w:szCs w:val="28"/>
          <w:lang w:val="ru-RU"/>
        </w:rPr>
        <w:t xml:space="preserve">2) подготовленная обучающимся </w:t>
      </w:r>
      <w:r>
        <w:rPr>
          <w:i/>
          <w:sz w:val="28"/>
          <w:szCs w:val="28"/>
          <w:lang w:val="ru-RU"/>
        </w:rPr>
        <w:t>краткая пояснительная записка к проекту</w:t>
      </w:r>
      <w:r>
        <w:rPr>
          <w:sz w:val="28"/>
          <w:szCs w:val="28"/>
          <w:lang w:val="ru-RU"/>
        </w:rPr>
        <w:t xml:space="preserve"> (объёмом не более одной машинописной страницы) с указанием </w:t>
      </w:r>
      <w:r>
        <w:rPr>
          <w:sz w:val="28"/>
          <w:szCs w:val="28"/>
          <w:u w:val="single"/>
          <w:lang w:val="ru-RU"/>
        </w:rPr>
        <w:t>для всех проектов</w:t>
      </w:r>
      <w:r>
        <w:rPr>
          <w:sz w:val="28"/>
          <w:szCs w:val="28"/>
          <w:lang w:val="ru-RU"/>
        </w:rPr>
        <w:t>:</w:t>
      </w:r>
    </w:p>
    <w:p>
      <w:pPr>
        <w:tabs>
          <w:tab w:val="left" w:pos="357"/>
        </w:tabs>
        <w:suppressAutoHyphens/>
        <w:ind w:firstLine="454"/>
        <w:jc w:val="both"/>
        <w:rPr>
          <w:sz w:val="28"/>
          <w:szCs w:val="28"/>
          <w:lang w:val="ru-RU"/>
        </w:rPr>
      </w:pPr>
      <w:r>
        <w:rPr>
          <w:sz w:val="28"/>
          <w:szCs w:val="28"/>
          <w:lang w:val="ru-RU"/>
        </w:rPr>
        <w:t xml:space="preserve"> а)</w:t>
      </w:r>
      <w:r>
        <w:rPr>
          <w:sz w:val="28"/>
          <w:szCs w:val="28"/>
        </w:rPr>
        <w:t> </w:t>
      </w:r>
      <w:r>
        <w:rPr>
          <w:sz w:val="28"/>
          <w:szCs w:val="28"/>
          <w:lang w:val="ru-RU"/>
        </w:rPr>
        <w:t xml:space="preserve">исходного замысла, цели и назначения проекта; </w:t>
      </w:r>
    </w:p>
    <w:p>
      <w:pPr>
        <w:tabs>
          <w:tab w:val="left" w:pos="357"/>
        </w:tabs>
        <w:suppressAutoHyphens/>
        <w:ind w:firstLine="454"/>
        <w:jc w:val="both"/>
        <w:rPr>
          <w:sz w:val="28"/>
          <w:szCs w:val="28"/>
          <w:lang w:val="ru-RU"/>
        </w:rPr>
      </w:pPr>
      <w:r>
        <w:rPr>
          <w:sz w:val="28"/>
          <w:szCs w:val="28"/>
          <w:lang w:val="ru-RU"/>
        </w:rPr>
        <w:t>б)</w:t>
      </w:r>
      <w:r>
        <w:rPr>
          <w:sz w:val="28"/>
          <w:szCs w:val="28"/>
        </w:rPr>
        <w:t> </w:t>
      </w:r>
      <w:r>
        <w:rPr>
          <w:sz w:val="28"/>
          <w:szCs w:val="28"/>
          <w:lang w:val="ru-RU"/>
        </w:rPr>
        <w:t xml:space="preserve">краткого описания хода выполнения проекта и полученных результатов; </w:t>
      </w:r>
    </w:p>
    <w:p>
      <w:pPr>
        <w:tabs>
          <w:tab w:val="left" w:pos="357"/>
        </w:tabs>
        <w:suppressAutoHyphens/>
        <w:ind w:firstLine="454"/>
        <w:jc w:val="both"/>
        <w:rPr>
          <w:sz w:val="28"/>
          <w:szCs w:val="28"/>
          <w:lang w:val="ru-RU"/>
        </w:rPr>
      </w:pPr>
      <w:r>
        <w:rPr>
          <w:sz w:val="28"/>
          <w:szCs w:val="28"/>
          <w:lang w:val="ru-RU"/>
        </w:rPr>
        <w:t>в)</w:t>
      </w:r>
      <w:r>
        <w:rPr>
          <w:sz w:val="28"/>
          <w:szCs w:val="28"/>
        </w:rPr>
        <w:t> </w:t>
      </w:r>
      <w:r>
        <w:rPr>
          <w:sz w:val="28"/>
          <w:szCs w:val="28"/>
          <w:lang w:val="ru-RU"/>
        </w:rPr>
        <w:t xml:space="preserve">списка использованных источников. </w:t>
      </w:r>
    </w:p>
    <w:p>
      <w:pPr>
        <w:tabs>
          <w:tab w:val="left" w:pos="357"/>
        </w:tabs>
        <w:suppressAutoHyphens/>
        <w:ind w:firstLine="454"/>
        <w:jc w:val="both"/>
        <w:rPr>
          <w:sz w:val="28"/>
          <w:szCs w:val="28"/>
          <w:lang w:val="ru-RU"/>
        </w:rPr>
      </w:pPr>
      <w:r>
        <w:rPr>
          <w:sz w:val="28"/>
          <w:szCs w:val="28"/>
          <w:lang w:val="ru-RU"/>
        </w:rPr>
        <w:t xml:space="preserve">Для </w:t>
      </w:r>
      <w:r>
        <w:rPr>
          <w:sz w:val="28"/>
          <w:szCs w:val="28"/>
          <w:u w:val="single"/>
          <w:lang w:val="ru-RU"/>
        </w:rPr>
        <w:t>конструкторских проектов</w:t>
      </w:r>
      <w:r>
        <w:rPr>
          <w:sz w:val="28"/>
          <w:szCs w:val="28"/>
          <w:lang w:val="ru-RU"/>
        </w:rPr>
        <w:t xml:space="preserve"> в пояснительную записку, кроме того, включается описание особенностей конструкторских решений, для </w:t>
      </w:r>
      <w:r>
        <w:rPr>
          <w:sz w:val="28"/>
          <w:szCs w:val="28"/>
          <w:u w:val="single"/>
          <w:lang w:val="ru-RU"/>
        </w:rPr>
        <w:t>социальных проектов</w:t>
      </w:r>
      <w:r>
        <w:rPr>
          <w:sz w:val="28"/>
          <w:szCs w:val="28"/>
          <w:lang w:val="ru-RU"/>
        </w:rPr>
        <w:t xml:space="preserve"> — описание эффектов/эффекта от реализации проекта;</w:t>
      </w:r>
    </w:p>
    <w:p>
      <w:pPr>
        <w:tabs>
          <w:tab w:val="left" w:pos="357"/>
        </w:tabs>
        <w:suppressAutoHyphens/>
        <w:ind w:firstLine="454"/>
        <w:jc w:val="both"/>
        <w:rPr>
          <w:sz w:val="28"/>
          <w:szCs w:val="28"/>
          <w:lang w:val="ru-RU"/>
        </w:rPr>
      </w:pPr>
      <w:r>
        <w:rPr>
          <w:sz w:val="28"/>
          <w:szCs w:val="28"/>
          <w:lang w:val="ru-RU"/>
        </w:rPr>
        <w:t>3) </w:t>
      </w:r>
      <w:r>
        <w:rPr>
          <w:i/>
          <w:sz w:val="28"/>
          <w:szCs w:val="28"/>
          <w:lang w:val="ru-RU"/>
        </w:rPr>
        <w:t>краткий отзыв руководителя,</w:t>
      </w:r>
      <w:r>
        <w:rPr>
          <w:sz w:val="28"/>
          <w:szCs w:val="28"/>
          <w:lang w:val="ru-RU"/>
        </w:rPr>
        <w:t xml:space="preserve"> содержащий краткую характеристику работы обучающегося в ходе выполнения проекта, в том числе: </w:t>
      </w:r>
    </w:p>
    <w:p>
      <w:pPr>
        <w:tabs>
          <w:tab w:val="left" w:pos="357"/>
        </w:tabs>
        <w:suppressAutoHyphens/>
        <w:ind w:firstLine="454"/>
        <w:jc w:val="both"/>
        <w:rPr>
          <w:sz w:val="28"/>
          <w:szCs w:val="28"/>
          <w:lang w:val="ru-RU"/>
        </w:rPr>
      </w:pPr>
      <w:r>
        <w:rPr>
          <w:sz w:val="28"/>
          <w:szCs w:val="28"/>
          <w:lang w:val="ru-RU"/>
        </w:rPr>
        <w:t>а)</w:t>
      </w:r>
      <w:r>
        <w:rPr>
          <w:sz w:val="28"/>
          <w:szCs w:val="28"/>
        </w:rPr>
        <w:t> </w:t>
      </w:r>
      <w:r>
        <w:rPr>
          <w:sz w:val="28"/>
          <w:szCs w:val="28"/>
          <w:lang w:val="ru-RU"/>
        </w:rPr>
        <w:t xml:space="preserve">инициативности и самостоятельности; </w:t>
      </w:r>
    </w:p>
    <w:p>
      <w:pPr>
        <w:tabs>
          <w:tab w:val="left" w:pos="357"/>
        </w:tabs>
        <w:suppressAutoHyphens/>
        <w:ind w:firstLine="454"/>
        <w:jc w:val="both"/>
        <w:rPr>
          <w:sz w:val="28"/>
          <w:szCs w:val="28"/>
          <w:lang w:val="ru-RU"/>
        </w:rPr>
      </w:pPr>
      <w:r>
        <w:rPr>
          <w:sz w:val="28"/>
          <w:szCs w:val="28"/>
          <w:lang w:val="ru-RU"/>
        </w:rPr>
        <w:t>б)</w:t>
      </w:r>
      <w:r>
        <w:rPr>
          <w:sz w:val="28"/>
          <w:szCs w:val="28"/>
        </w:rPr>
        <w:t> </w:t>
      </w:r>
      <w:r>
        <w:rPr>
          <w:sz w:val="28"/>
          <w:szCs w:val="28"/>
          <w:lang w:val="ru-RU"/>
        </w:rPr>
        <w:t>ответственности (включая динамику отношения к выполняемой работе);</w:t>
      </w:r>
    </w:p>
    <w:p>
      <w:pPr>
        <w:tabs>
          <w:tab w:val="left" w:pos="357"/>
        </w:tabs>
        <w:suppressAutoHyphens/>
        <w:ind w:firstLine="454"/>
        <w:jc w:val="both"/>
        <w:rPr>
          <w:sz w:val="28"/>
          <w:szCs w:val="28"/>
          <w:lang w:val="ru-RU"/>
        </w:rPr>
      </w:pPr>
      <w:r>
        <w:rPr>
          <w:sz w:val="28"/>
          <w:szCs w:val="28"/>
          <w:lang w:val="ru-RU"/>
        </w:rPr>
        <w:t>в)</w:t>
      </w:r>
      <w:r>
        <w:rPr>
          <w:sz w:val="28"/>
          <w:szCs w:val="28"/>
        </w:rPr>
        <w:t> </w:t>
      </w:r>
      <w:r>
        <w:rPr>
          <w:sz w:val="28"/>
          <w:szCs w:val="28"/>
          <w:lang w:val="ru-RU"/>
        </w:rPr>
        <w:t xml:space="preserve">исполнительской дисциплины. </w:t>
      </w:r>
    </w:p>
    <w:p>
      <w:pPr>
        <w:tabs>
          <w:tab w:val="left" w:pos="357"/>
        </w:tabs>
        <w:suppressAutoHyphens/>
        <w:ind w:firstLine="454"/>
        <w:jc w:val="both"/>
        <w:rPr>
          <w:sz w:val="28"/>
          <w:szCs w:val="28"/>
          <w:lang w:val="ru-RU"/>
        </w:rPr>
      </w:pPr>
      <w:r>
        <w:rPr>
          <w:sz w:val="28"/>
          <w:szCs w:val="28"/>
          <w:lang w:val="ru-RU"/>
        </w:rPr>
        <w:t>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pPr>
        <w:tabs>
          <w:tab w:val="left" w:pos="357"/>
        </w:tabs>
        <w:suppressAutoHyphens/>
        <w:ind w:firstLine="454"/>
        <w:jc w:val="both"/>
        <w:rPr>
          <w:b/>
          <w:sz w:val="28"/>
          <w:szCs w:val="28"/>
          <w:lang w:val="ru-RU"/>
        </w:rPr>
      </w:pPr>
      <w:r>
        <w:rPr>
          <w:sz w:val="28"/>
          <w:szCs w:val="28"/>
          <w:lang w:val="ru-RU"/>
        </w:rPr>
        <w:t xml:space="preserve">Общим требованием ко всем работам является необходимость соблюдения норм и правил цитирования, ссылок на различные источники. </w:t>
      </w:r>
      <w:r>
        <w:rPr>
          <w:b/>
          <w:sz w:val="28"/>
          <w:szCs w:val="28"/>
          <w:lang w:val="ru-RU"/>
        </w:rPr>
        <w:t>В случае заимствования текста работы (плагиата) без указания ссылок на источник проект к защите не допускается.</w:t>
      </w:r>
    </w:p>
    <w:p>
      <w:pPr>
        <w:ind w:firstLine="454"/>
        <w:jc w:val="both"/>
        <w:rPr>
          <w:sz w:val="28"/>
          <w:szCs w:val="28"/>
          <w:lang w:val="ru-RU"/>
        </w:rPr>
      </w:pPr>
      <w:r>
        <w:rPr>
          <w:sz w:val="28"/>
          <w:szCs w:val="28"/>
          <w:lang w:val="ru-RU"/>
        </w:rPr>
        <w:t xml:space="preserve">Защита осуществляется в процессе специально организованной деятельности комиссии образовательного учреждения или на школьной конференции. </w:t>
      </w:r>
    </w:p>
    <w:p>
      <w:pPr>
        <w:tabs>
          <w:tab w:val="left" w:pos="357"/>
        </w:tabs>
        <w:suppressAutoHyphens/>
        <w:ind w:firstLine="454"/>
        <w:jc w:val="both"/>
        <w:rPr>
          <w:sz w:val="28"/>
          <w:szCs w:val="28"/>
          <w:lang w:val="ru-RU"/>
        </w:rPr>
      </w:pPr>
      <w:r>
        <w:rPr>
          <w:sz w:val="28"/>
          <w:szCs w:val="28"/>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pPr>
        <w:tabs>
          <w:tab w:val="left" w:pos="357"/>
        </w:tabs>
        <w:suppressAutoHyphens/>
        <w:ind w:firstLine="454"/>
        <w:jc w:val="both"/>
        <w:rPr>
          <w:sz w:val="28"/>
          <w:szCs w:val="28"/>
          <w:lang w:val="ru-RU"/>
        </w:rPr>
      </w:pPr>
      <w:r>
        <w:rPr>
          <w:sz w:val="28"/>
          <w:szCs w:val="28"/>
          <w:lang w:val="ru-RU"/>
        </w:rPr>
        <w:t xml:space="preserve">Индивидуальный проект оценивается </w:t>
      </w:r>
      <w:r>
        <w:rPr>
          <w:b/>
          <w:sz w:val="28"/>
          <w:szCs w:val="28"/>
          <w:lang w:val="ru-RU"/>
        </w:rPr>
        <w:t>по следующим критериям</w:t>
      </w:r>
      <w:r>
        <w:rPr>
          <w:sz w:val="28"/>
          <w:szCs w:val="28"/>
          <w:lang w:val="ru-RU"/>
        </w:rPr>
        <w:t>:</w:t>
      </w:r>
    </w:p>
    <w:p>
      <w:pPr>
        <w:pStyle w:val="205"/>
        <w:spacing w:line="240" w:lineRule="auto"/>
        <w:rPr>
          <w:lang w:val="ru-RU"/>
        </w:rPr>
      </w:pPr>
      <w:r>
        <w:rPr>
          <w:lang w:val="ru-RU"/>
        </w:rPr>
        <w:t>1.</w:t>
      </w:r>
      <w:r>
        <w:rPr>
          <w:b/>
        </w:rPr>
        <w:t> </w:t>
      </w:r>
      <w:r>
        <w:rPr>
          <w:lang w:val="ru-RU"/>
        </w:rPr>
        <w:t xml:space="preserve">Способность к самостоятельному приобретению знаний и решению проблем. </w:t>
      </w:r>
    </w:p>
    <w:p>
      <w:pPr>
        <w:pStyle w:val="205"/>
        <w:spacing w:line="240" w:lineRule="auto"/>
        <w:rPr>
          <w:lang w:val="ru-RU"/>
        </w:rPr>
      </w:pPr>
      <w:r>
        <w:rPr>
          <w:lang w:val="ru-RU"/>
        </w:rPr>
        <w:t>2.</w:t>
      </w:r>
      <w:r>
        <w:t> </w:t>
      </w:r>
      <w:r>
        <w:rPr>
          <w:lang w:val="ru-RU"/>
        </w:rPr>
        <w:t xml:space="preserve">Сформированность предметных знаний и способов действий. </w:t>
      </w:r>
    </w:p>
    <w:p>
      <w:pPr>
        <w:pStyle w:val="205"/>
        <w:spacing w:line="240" w:lineRule="auto"/>
        <w:rPr>
          <w:lang w:val="ru-RU"/>
        </w:rPr>
      </w:pPr>
      <w:r>
        <w:rPr>
          <w:lang w:val="ru-RU"/>
        </w:rPr>
        <w:t>3.</w:t>
      </w:r>
      <w:r>
        <w:t> </w:t>
      </w:r>
      <w:r>
        <w:rPr>
          <w:lang w:val="ru-RU"/>
        </w:rPr>
        <w:t>Сформированность регулятивных действий.</w:t>
      </w:r>
    </w:p>
    <w:p>
      <w:pPr>
        <w:pStyle w:val="205"/>
        <w:spacing w:line="240" w:lineRule="auto"/>
        <w:rPr>
          <w:lang w:val="ru-RU"/>
        </w:rPr>
      </w:pPr>
      <w:r>
        <w:rPr>
          <w:lang w:val="ru-RU"/>
        </w:rPr>
        <w:t>4.</w:t>
      </w:r>
      <w:r>
        <w:t> </w:t>
      </w:r>
      <w:r>
        <w:rPr>
          <w:lang w:val="ru-RU"/>
        </w:rPr>
        <w:t>Сформированность коммуникативных действий.</w:t>
      </w:r>
    </w:p>
    <w:p>
      <w:pPr>
        <w:tabs>
          <w:tab w:val="left" w:pos="357"/>
        </w:tabs>
        <w:suppressAutoHyphens/>
        <w:ind w:firstLine="454"/>
        <w:jc w:val="both"/>
        <w:rPr>
          <w:sz w:val="28"/>
          <w:szCs w:val="28"/>
          <w:lang w:val="ru-RU"/>
        </w:rPr>
      </w:pPr>
      <w:r>
        <w:rPr>
          <w:sz w:val="28"/>
          <w:szCs w:val="28"/>
          <w:lang w:val="ru-RU"/>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классы(при наличии).</w:t>
      </w:r>
    </w:p>
    <w:p>
      <w:pPr>
        <w:tabs>
          <w:tab w:val="left" w:pos="357"/>
        </w:tabs>
        <w:suppressAutoHyphens/>
        <w:ind w:firstLine="454"/>
        <w:jc w:val="both"/>
        <w:rPr>
          <w:sz w:val="28"/>
          <w:szCs w:val="28"/>
          <w:lang w:val="ru-RU"/>
        </w:rPr>
      </w:pPr>
      <w:r>
        <w:rPr>
          <w:sz w:val="28"/>
          <w:szCs w:val="28"/>
          <w:lang w:val="ru-RU"/>
        </w:rPr>
        <w:t>Отметка за выполнение проекта выставляется в графу «Основы проектной деятельности»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pPr>
        <w:jc w:val="both"/>
        <w:outlineLvl w:val="0"/>
        <w:rPr>
          <w:b/>
          <w:sz w:val="28"/>
          <w:szCs w:val="28"/>
          <w:lang w:val="ru-RU"/>
        </w:rPr>
      </w:pPr>
      <w:r>
        <w:rPr>
          <w:b/>
          <w:sz w:val="28"/>
          <w:szCs w:val="28"/>
          <w:lang w:val="ru-RU"/>
        </w:rPr>
        <w:t xml:space="preserve">    Особенности оценки предметных результатов</w:t>
      </w:r>
    </w:p>
    <w:p>
      <w:pPr>
        <w:ind w:firstLine="454"/>
        <w:jc w:val="both"/>
        <w:rPr>
          <w:sz w:val="28"/>
          <w:szCs w:val="28"/>
          <w:lang w:val="ru-RU"/>
        </w:rPr>
      </w:pPr>
      <w:r>
        <w:rPr>
          <w:sz w:val="28"/>
          <w:szCs w:val="28"/>
          <w:lang w:val="ru-RU"/>
        </w:rPr>
        <w:t>Оценка предметных результатов</w:t>
      </w:r>
      <w:r>
        <w:rPr>
          <w:b/>
          <w:sz w:val="28"/>
          <w:szCs w:val="28"/>
          <w:lang w:val="ru-RU"/>
        </w:rPr>
        <w:t xml:space="preserve"> </w:t>
      </w:r>
      <w:r>
        <w:rPr>
          <w:bCs/>
          <w:sz w:val="28"/>
          <w:szCs w:val="28"/>
          <w:lang w:val="ru-RU"/>
        </w:rPr>
        <w:t xml:space="preserve">представляет собой оценку достижения обучающимся </w:t>
      </w:r>
      <w:r>
        <w:rPr>
          <w:sz w:val="28"/>
          <w:szCs w:val="28"/>
          <w:lang w:val="ru-RU"/>
        </w:rPr>
        <w:t>планируемых результатов по отдельным предметам.</w:t>
      </w:r>
    </w:p>
    <w:p>
      <w:pPr>
        <w:ind w:firstLine="454"/>
        <w:jc w:val="both"/>
        <w:rPr>
          <w:sz w:val="28"/>
          <w:szCs w:val="28"/>
          <w:lang w:val="ru-RU"/>
        </w:rPr>
      </w:pPr>
      <w:r>
        <w:rPr>
          <w:sz w:val="28"/>
          <w:szCs w:val="28"/>
          <w:lang w:val="ru-RU"/>
        </w:rPr>
        <w:t>Формирование этих результатов обеспечивается за счёт основных компонентов образовательного процесса — учебных предметов.</w:t>
      </w:r>
    </w:p>
    <w:p>
      <w:pPr>
        <w:ind w:firstLine="454"/>
        <w:jc w:val="both"/>
        <w:rPr>
          <w:sz w:val="28"/>
          <w:szCs w:val="28"/>
          <w:lang w:val="ru-RU"/>
        </w:rPr>
      </w:pPr>
      <w:r>
        <w:rPr>
          <w:bCs/>
          <w:iCs/>
          <w:sz w:val="28"/>
          <w:szCs w:val="28"/>
          <w:lang w:val="ru-RU"/>
        </w:rPr>
        <w:t xml:space="preserve">Основным </w:t>
      </w:r>
      <w:r>
        <w:rPr>
          <w:b/>
          <w:bCs/>
          <w:iCs/>
          <w:sz w:val="28"/>
          <w:szCs w:val="28"/>
          <w:lang w:val="ru-RU"/>
        </w:rPr>
        <w:t>объектом</w:t>
      </w:r>
      <w:r>
        <w:rPr>
          <w:bCs/>
          <w:iCs/>
          <w:sz w:val="28"/>
          <w:szCs w:val="28"/>
          <w:lang w:val="ru-RU"/>
        </w:rPr>
        <w:t xml:space="preserve"> оценки предметных результатов в соответствии с требованиями Стандарта является </w:t>
      </w:r>
      <w:r>
        <w:rPr>
          <w:sz w:val="28"/>
          <w:szCs w:val="28"/>
          <w:lang w:val="ru-RU"/>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pPr>
        <w:ind w:firstLine="454"/>
        <w:jc w:val="both"/>
        <w:rPr>
          <w:sz w:val="28"/>
          <w:szCs w:val="28"/>
          <w:lang w:val="ru-RU"/>
        </w:rPr>
      </w:pPr>
      <w:r>
        <w:rPr>
          <w:sz w:val="28"/>
          <w:szCs w:val="28"/>
          <w:lang w:val="ru-RU"/>
        </w:rPr>
        <w:t xml:space="preserve">Система оценки предметных результатов освоения учебных программ с учётом уровневого подхода, принятого в Стандарте, предполагает </w:t>
      </w:r>
      <w:r>
        <w:rPr>
          <w:b/>
          <w:sz w:val="28"/>
          <w:szCs w:val="28"/>
          <w:lang w:val="ru-RU"/>
        </w:rPr>
        <w:t>выделение</w:t>
      </w:r>
      <w:r>
        <w:rPr>
          <w:sz w:val="28"/>
          <w:szCs w:val="28"/>
          <w:lang w:val="ru-RU"/>
        </w:rPr>
        <w:t xml:space="preserve"> </w:t>
      </w:r>
      <w:r>
        <w:rPr>
          <w:b/>
          <w:sz w:val="28"/>
          <w:szCs w:val="28"/>
          <w:lang w:val="ru-RU"/>
        </w:rPr>
        <w:t>базового уровня достижений как точки отсчёта</w:t>
      </w:r>
      <w:r>
        <w:rPr>
          <w:sz w:val="28"/>
          <w:szCs w:val="28"/>
          <w:lang w:val="ru-RU"/>
        </w:rPr>
        <w:t xml:space="preserve"> при построении всей системы оценки и организации индивидуальной работы с обучающимися.</w:t>
      </w:r>
    </w:p>
    <w:p>
      <w:pPr>
        <w:ind w:firstLine="454"/>
        <w:jc w:val="both"/>
        <w:rPr>
          <w:sz w:val="28"/>
          <w:szCs w:val="28"/>
          <w:lang w:val="ru-RU"/>
        </w:rPr>
      </w:pPr>
      <w:r>
        <w:rPr>
          <w:sz w:val="28"/>
          <w:szCs w:val="28"/>
          <w:lang w:val="ru-RU"/>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pPr>
        <w:ind w:firstLine="454"/>
        <w:jc w:val="both"/>
        <w:rPr>
          <w:sz w:val="28"/>
          <w:szCs w:val="28"/>
          <w:lang w:val="ru-RU"/>
        </w:rPr>
      </w:pPr>
      <w:r>
        <w:rPr>
          <w:sz w:val="28"/>
          <w:szCs w:val="28"/>
          <w:lang w:val="ru-RU"/>
        </w:rPr>
        <w:t>Для  описания достижений обучающихся  установлены  следующие пять уровней.</w:t>
      </w:r>
    </w:p>
    <w:p>
      <w:pPr>
        <w:ind w:firstLine="454"/>
        <w:jc w:val="both"/>
        <w:rPr>
          <w:sz w:val="28"/>
          <w:szCs w:val="28"/>
          <w:lang w:val="ru-RU"/>
        </w:rPr>
      </w:pPr>
      <w:r>
        <w:rPr>
          <w:b/>
          <w:sz w:val="28"/>
          <w:szCs w:val="28"/>
          <w:lang w:val="ru-RU"/>
        </w:rPr>
        <w:t>Базовый уровень достижений</w:t>
      </w:r>
      <w:r>
        <w:rPr>
          <w:sz w:val="28"/>
          <w:szCs w:val="28"/>
          <w:lang w:val="ru-RU"/>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образования, но не по профильному направлению. 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pPr>
        <w:ind w:firstLine="454"/>
        <w:jc w:val="both"/>
        <w:rPr>
          <w:sz w:val="28"/>
          <w:szCs w:val="28"/>
          <w:lang w:val="ru-RU"/>
        </w:rPr>
      </w:pPr>
      <w:r>
        <w:rPr>
          <w:b/>
          <w:sz w:val="28"/>
          <w:szCs w:val="28"/>
          <w:lang w:val="ru-RU"/>
        </w:rPr>
        <w:t>Повышенный уровень достижений</w:t>
      </w:r>
      <w:r>
        <w:rPr>
          <w:sz w:val="28"/>
          <w:szCs w:val="28"/>
          <w:lang w:val="ru-RU"/>
        </w:rPr>
        <w:t xml:space="preserve">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pPr>
        <w:pStyle w:val="31"/>
        <w:tabs>
          <w:tab w:val="clear" w:pos="4677"/>
          <w:tab w:val="clear" w:pos="9355"/>
        </w:tabs>
        <w:ind w:firstLine="454"/>
        <w:jc w:val="both"/>
        <w:rPr>
          <w:sz w:val="28"/>
          <w:szCs w:val="28"/>
          <w:lang w:val="ru-RU"/>
        </w:rPr>
      </w:pPr>
      <w:r>
        <w:rPr>
          <w:b/>
          <w:i/>
          <w:sz w:val="28"/>
          <w:szCs w:val="28"/>
          <w:lang w:val="ru-RU"/>
        </w:rPr>
        <w:t xml:space="preserve">Для оценки динамики формирования предметных результатов </w:t>
      </w:r>
      <w:r>
        <w:rPr>
          <w:sz w:val="28"/>
          <w:szCs w:val="28"/>
          <w:lang w:val="ru-RU"/>
        </w:rPr>
        <w:t xml:space="preserve">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w:t>
      </w:r>
      <w:r>
        <w:rPr>
          <w:b/>
          <w:sz w:val="28"/>
          <w:szCs w:val="28"/>
          <w:lang w:val="ru-RU"/>
        </w:rPr>
        <w:t>освоению систематических знаний</w:t>
      </w:r>
      <w:r>
        <w:rPr>
          <w:sz w:val="28"/>
          <w:szCs w:val="28"/>
          <w:lang w:val="ru-RU"/>
        </w:rPr>
        <w:t>, в том числе:</w:t>
      </w:r>
    </w:p>
    <w:p>
      <w:pPr>
        <w:pStyle w:val="205"/>
        <w:spacing w:line="240" w:lineRule="auto"/>
        <w:rPr>
          <w:lang w:val="ru-RU"/>
        </w:rPr>
      </w:pPr>
      <w:r>
        <w:rPr>
          <w:iCs/>
          <w:lang w:val="ru-RU"/>
        </w:rPr>
        <w:t>•</w:t>
      </w:r>
      <w:r>
        <w:rPr>
          <w:iCs/>
        </w:rPr>
        <w:t> </w:t>
      </w:r>
      <w:r>
        <w:rPr>
          <w:i/>
          <w:lang w:val="ru-RU"/>
        </w:rPr>
        <w:t>первичному ознакомлению, отработке и осознанию теоретических моделей и понятий</w:t>
      </w:r>
      <w:r>
        <w:rPr>
          <w:b/>
          <w:lang w:val="ru-RU"/>
        </w:rPr>
        <w:t xml:space="preserve"> </w:t>
      </w:r>
      <w:r>
        <w:rPr>
          <w:lang w:val="ru-RU"/>
        </w:rPr>
        <w:t xml:space="preserve">(общенаучных и базовых для данной области знания), </w:t>
      </w:r>
      <w:r>
        <w:rPr>
          <w:i/>
          <w:lang w:val="ru-RU"/>
        </w:rPr>
        <w:t>стандартных алгоритмов и процедур</w:t>
      </w:r>
      <w:r>
        <w:rPr>
          <w:lang w:val="ru-RU"/>
        </w:rPr>
        <w:t>;</w:t>
      </w:r>
    </w:p>
    <w:p>
      <w:pPr>
        <w:pStyle w:val="205"/>
        <w:spacing w:line="240" w:lineRule="auto"/>
        <w:rPr>
          <w:lang w:val="ru-RU"/>
        </w:rPr>
      </w:pPr>
      <w:r>
        <w:rPr>
          <w:iCs/>
          <w:lang w:val="ru-RU"/>
        </w:rPr>
        <w:t>•</w:t>
      </w:r>
      <w:r>
        <w:rPr>
          <w:iCs/>
        </w:rPr>
        <w:t> </w:t>
      </w:r>
      <w:r>
        <w:rPr>
          <w:i/>
          <w:lang w:val="ru-RU"/>
        </w:rPr>
        <w:t>выявлению и осознанию сущности и особенностей</w:t>
      </w:r>
      <w:r>
        <w:rPr>
          <w:b/>
          <w:lang w:val="ru-RU"/>
        </w:rPr>
        <w:t xml:space="preserve"> </w:t>
      </w:r>
      <w:r>
        <w:rPr>
          <w:lang w:val="ru-RU"/>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Pr>
          <w:i/>
          <w:lang w:val="ru-RU"/>
        </w:rPr>
        <w:t>созданию и использованию моделей</w:t>
      </w:r>
      <w:r>
        <w:rPr>
          <w:lang w:val="ru-RU"/>
        </w:rPr>
        <w:t xml:space="preserve"> изучаемых объектов и процессов, схем;</w:t>
      </w:r>
    </w:p>
    <w:p>
      <w:pPr>
        <w:pStyle w:val="205"/>
        <w:spacing w:line="240" w:lineRule="auto"/>
        <w:rPr>
          <w:lang w:val="ru-RU"/>
        </w:rPr>
      </w:pPr>
      <w:r>
        <w:rPr>
          <w:iCs/>
          <w:lang w:val="ru-RU"/>
        </w:rPr>
        <w:t>•</w:t>
      </w:r>
      <w:r>
        <w:rPr>
          <w:iCs/>
        </w:rPr>
        <w:t> </w:t>
      </w:r>
      <w:r>
        <w:rPr>
          <w:i/>
          <w:lang w:val="ru-RU"/>
        </w:rPr>
        <w:t>выявлению и анализу существенных и устойчивых связей и отношений</w:t>
      </w:r>
      <w:r>
        <w:rPr>
          <w:b/>
          <w:lang w:val="ru-RU"/>
        </w:rPr>
        <w:t xml:space="preserve"> </w:t>
      </w:r>
      <w:r>
        <w:rPr>
          <w:lang w:val="ru-RU"/>
        </w:rPr>
        <w:t>между объектами и процессами.</w:t>
      </w:r>
    </w:p>
    <w:p>
      <w:pPr>
        <w:ind w:firstLine="454"/>
        <w:jc w:val="both"/>
        <w:rPr>
          <w:sz w:val="28"/>
          <w:szCs w:val="28"/>
          <w:lang w:val="ru-RU"/>
        </w:rPr>
      </w:pPr>
      <w:r>
        <w:rPr>
          <w:sz w:val="28"/>
          <w:szCs w:val="28"/>
          <w:lang w:val="ru-RU"/>
        </w:rPr>
        <w:t>При этом обязательными составляющими системы накопленной оценки являются материалы:</w:t>
      </w:r>
    </w:p>
    <w:p>
      <w:pPr>
        <w:pStyle w:val="205"/>
        <w:spacing w:line="240" w:lineRule="auto"/>
        <w:rPr>
          <w:lang w:val="ru-RU"/>
        </w:rPr>
      </w:pPr>
      <w:r>
        <w:rPr>
          <w:iCs/>
          <w:lang w:val="ru-RU"/>
        </w:rPr>
        <w:t>•</w:t>
      </w:r>
      <w:r>
        <w:rPr>
          <w:iCs/>
        </w:rPr>
        <w:t> </w:t>
      </w:r>
      <w:r>
        <w:rPr>
          <w:i/>
          <w:lang w:val="ru-RU"/>
        </w:rPr>
        <w:t>стартовой диагностики</w:t>
      </w:r>
      <w:r>
        <w:rPr>
          <w:lang w:val="ru-RU"/>
        </w:rPr>
        <w:t>;</w:t>
      </w:r>
    </w:p>
    <w:p>
      <w:pPr>
        <w:pStyle w:val="205"/>
        <w:spacing w:line="240" w:lineRule="auto"/>
        <w:rPr>
          <w:lang w:val="ru-RU"/>
        </w:rPr>
      </w:pPr>
      <w:r>
        <w:rPr>
          <w:iCs/>
          <w:lang w:val="ru-RU"/>
        </w:rPr>
        <w:t>•</w:t>
      </w:r>
      <w:r>
        <w:rPr>
          <w:iCs/>
        </w:rPr>
        <w:t> </w:t>
      </w:r>
      <w:r>
        <w:rPr>
          <w:i/>
          <w:lang w:val="ru-RU"/>
        </w:rPr>
        <w:t>тематических и итоговых проверочных работ по всем учебным предметам</w:t>
      </w:r>
      <w:r>
        <w:rPr>
          <w:lang w:val="ru-RU"/>
        </w:rPr>
        <w:t>;</w:t>
      </w:r>
    </w:p>
    <w:p>
      <w:pPr>
        <w:pStyle w:val="205"/>
        <w:spacing w:line="240" w:lineRule="auto"/>
        <w:rPr>
          <w:lang w:val="ru-RU"/>
        </w:rPr>
      </w:pPr>
      <w:r>
        <w:rPr>
          <w:iCs/>
          <w:lang w:val="ru-RU"/>
        </w:rPr>
        <w:t>•</w:t>
      </w:r>
      <w:r>
        <w:rPr>
          <w:iCs/>
        </w:rPr>
        <w:t> </w:t>
      </w:r>
      <w:r>
        <w:rPr>
          <w:lang w:val="ru-RU"/>
        </w:rPr>
        <w:t xml:space="preserve"> </w:t>
      </w:r>
      <w:r>
        <w:rPr>
          <w:i/>
          <w:lang w:val="ru-RU"/>
        </w:rPr>
        <w:t>творческих работ</w:t>
      </w:r>
      <w:r>
        <w:rPr>
          <w:lang w:val="ru-RU"/>
        </w:rPr>
        <w:t>, включая учебные исследования и учебные проекты.</w:t>
      </w:r>
    </w:p>
    <w:p>
      <w:pPr>
        <w:pStyle w:val="22"/>
        <w:spacing w:after="0" w:line="240" w:lineRule="auto"/>
        <w:ind w:firstLine="454"/>
        <w:jc w:val="both"/>
        <w:rPr>
          <w:sz w:val="28"/>
          <w:szCs w:val="28"/>
          <w:lang w:val="ru-RU"/>
        </w:rPr>
      </w:pPr>
      <w:r>
        <w:rPr>
          <w:sz w:val="28"/>
          <w:szCs w:val="28"/>
          <w:lang w:val="ru-RU"/>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pPr>
        <w:pStyle w:val="22"/>
        <w:spacing w:after="0" w:line="240" w:lineRule="auto"/>
        <w:ind w:firstLine="454"/>
        <w:jc w:val="both"/>
        <w:rPr>
          <w:sz w:val="28"/>
          <w:szCs w:val="28"/>
          <w:lang w:val="ru-RU"/>
        </w:rPr>
      </w:pPr>
      <w:r>
        <w:rPr>
          <w:b/>
          <w:bCs/>
          <w:sz w:val="28"/>
          <w:szCs w:val="28"/>
          <w:lang w:val="ru-RU" w:eastAsia="en-US"/>
        </w:rPr>
        <w:t>Организация и содержание оценочных процедур</w:t>
      </w:r>
    </w:p>
    <w:p>
      <w:pPr>
        <w:adjustRightInd/>
        <w:ind w:right="441" w:firstLine="707"/>
        <w:jc w:val="both"/>
        <w:rPr>
          <w:rFonts w:eastAsia="Times New Roman"/>
          <w:sz w:val="28"/>
          <w:szCs w:val="28"/>
          <w:lang w:val="ru-RU" w:eastAsia="en-US"/>
        </w:rPr>
      </w:pPr>
      <w:r>
        <w:rPr>
          <w:rFonts w:eastAsia="Times New Roman"/>
          <w:b/>
          <w:sz w:val="28"/>
          <w:szCs w:val="28"/>
          <w:lang w:val="ru-RU" w:eastAsia="en-US"/>
        </w:rPr>
        <w:t xml:space="preserve">Стартовая диагностика </w:t>
      </w:r>
      <w:r>
        <w:rPr>
          <w:rFonts w:eastAsia="Times New Roman"/>
          <w:sz w:val="28"/>
          <w:szCs w:val="28"/>
          <w:lang w:val="ru-RU" w:eastAsia="en-US"/>
        </w:rPr>
        <w:t xml:space="preserve">представляет собой процедуру </w:t>
      </w:r>
      <w:r>
        <w:rPr>
          <w:rFonts w:eastAsia="Times New Roman"/>
          <w:b/>
          <w:sz w:val="28"/>
          <w:szCs w:val="28"/>
          <w:lang w:val="ru-RU" w:eastAsia="en-US"/>
        </w:rPr>
        <w:t xml:space="preserve">оценки готовности к обучению </w:t>
      </w:r>
      <w:r>
        <w:rPr>
          <w:rFonts w:eastAsia="Times New Roman"/>
          <w:sz w:val="28"/>
          <w:szCs w:val="28"/>
          <w:lang w:val="ru-RU" w:eastAsia="en-US"/>
        </w:rPr>
        <w:t>на данном уровне образования. Проводится администрацией школы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rFonts w:eastAsia="Times New Roman"/>
          <w:b/>
          <w:i/>
          <w:sz w:val="28"/>
          <w:szCs w:val="28"/>
          <w:lang w:val="ru-RU" w:eastAsia="en-US"/>
        </w:rPr>
        <w:t xml:space="preserve">. </w:t>
      </w:r>
      <w:r>
        <w:rPr>
          <w:rFonts w:eastAsia="Times New Roman"/>
          <w:sz w:val="28"/>
          <w:szCs w:val="28"/>
          <w:lang w:val="ru-RU" w:eastAsia="en-US"/>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w:t>
      </w:r>
      <w:r>
        <w:rPr>
          <w:rFonts w:eastAsia="Times New Roman"/>
          <w:spacing w:val="-9"/>
          <w:sz w:val="28"/>
          <w:szCs w:val="28"/>
          <w:lang w:val="ru-RU" w:eastAsia="en-US"/>
        </w:rPr>
        <w:t xml:space="preserve"> </w:t>
      </w:r>
      <w:r>
        <w:rPr>
          <w:rFonts w:eastAsia="Times New Roman"/>
          <w:sz w:val="28"/>
          <w:szCs w:val="28"/>
          <w:lang w:val="ru-RU" w:eastAsia="en-US"/>
        </w:rPr>
        <w:t>основанием</w:t>
      </w:r>
      <w:r>
        <w:rPr>
          <w:rFonts w:eastAsia="Times New Roman"/>
          <w:spacing w:val="-9"/>
          <w:sz w:val="28"/>
          <w:szCs w:val="28"/>
          <w:lang w:val="ru-RU" w:eastAsia="en-US"/>
        </w:rPr>
        <w:t xml:space="preserve"> </w:t>
      </w:r>
      <w:r>
        <w:rPr>
          <w:rFonts w:eastAsia="Times New Roman"/>
          <w:sz w:val="28"/>
          <w:szCs w:val="28"/>
          <w:lang w:val="ru-RU" w:eastAsia="en-US"/>
        </w:rPr>
        <w:t>для</w:t>
      </w:r>
      <w:r>
        <w:rPr>
          <w:rFonts w:eastAsia="Times New Roman"/>
          <w:spacing w:val="-9"/>
          <w:sz w:val="28"/>
          <w:szCs w:val="28"/>
          <w:lang w:val="ru-RU" w:eastAsia="en-US"/>
        </w:rPr>
        <w:t xml:space="preserve"> </w:t>
      </w:r>
      <w:r>
        <w:rPr>
          <w:rFonts w:eastAsia="Times New Roman"/>
          <w:sz w:val="28"/>
          <w:szCs w:val="28"/>
          <w:lang w:val="ru-RU" w:eastAsia="en-US"/>
        </w:rPr>
        <w:t>корректировки</w:t>
      </w:r>
      <w:r>
        <w:rPr>
          <w:rFonts w:eastAsia="Times New Roman"/>
          <w:spacing w:val="-8"/>
          <w:sz w:val="28"/>
          <w:szCs w:val="28"/>
          <w:lang w:val="ru-RU" w:eastAsia="en-US"/>
        </w:rPr>
        <w:t xml:space="preserve"> </w:t>
      </w:r>
      <w:r>
        <w:rPr>
          <w:rFonts w:eastAsia="Times New Roman"/>
          <w:sz w:val="28"/>
          <w:szCs w:val="28"/>
          <w:lang w:val="ru-RU" w:eastAsia="en-US"/>
        </w:rPr>
        <w:t>учебных</w:t>
      </w:r>
      <w:r>
        <w:rPr>
          <w:rFonts w:eastAsia="Times New Roman"/>
          <w:spacing w:val="-8"/>
          <w:sz w:val="28"/>
          <w:szCs w:val="28"/>
          <w:lang w:val="ru-RU" w:eastAsia="en-US"/>
        </w:rPr>
        <w:t xml:space="preserve"> </w:t>
      </w:r>
      <w:r>
        <w:rPr>
          <w:rFonts w:eastAsia="Times New Roman"/>
          <w:sz w:val="28"/>
          <w:szCs w:val="28"/>
          <w:lang w:val="ru-RU" w:eastAsia="en-US"/>
        </w:rPr>
        <w:t>программ</w:t>
      </w:r>
      <w:r>
        <w:rPr>
          <w:rFonts w:eastAsia="Times New Roman"/>
          <w:spacing w:val="-9"/>
          <w:sz w:val="28"/>
          <w:szCs w:val="28"/>
          <w:lang w:val="ru-RU" w:eastAsia="en-US"/>
        </w:rPr>
        <w:t xml:space="preserve"> </w:t>
      </w:r>
      <w:r>
        <w:rPr>
          <w:rFonts w:eastAsia="Times New Roman"/>
          <w:sz w:val="28"/>
          <w:szCs w:val="28"/>
          <w:lang w:val="ru-RU" w:eastAsia="en-US"/>
        </w:rPr>
        <w:t>и</w:t>
      </w:r>
      <w:r>
        <w:rPr>
          <w:rFonts w:eastAsia="Times New Roman"/>
          <w:spacing w:val="-8"/>
          <w:sz w:val="28"/>
          <w:szCs w:val="28"/>
          <w:lang w:val="ru-RU" w:eastAsia="en-US"/>
        </w:rPr>
        <w:t xml:space="preserve"> </w:t>
      </w:r>
      <w:r>
        <w:rPr>
          <w:rFonts w:eastAsia="Times New Roman"/>
          <w:sz w:val="28"/>
          <w:szCs w:val="28"/>
          <w:lang w:val="ru-RU" w:eastAsia="en-US"/>
        </w:rPr>
        <w:t>индивидуализации учебного процесса.</w:t>
      </w:r>
    </w:p>
    <w:p>
      <w:pPr>
        <w:adjustRightInd/>
        <w:spacing w:before="1"/>
        <w:ind w:right="442" w:firstLine="707"/>
        <w:jc w:val="both"/>
        <w:rPr>
          <w:rFonts w:eastAsia="Times New Roman"/>
          <w:sz w:val="28"/>
          <w:szCs w:val="28"/>
          <w:lang w:val="ru-RU" w:eastAsia="en-US"/>
        </w:rPr>
      </w:pPr>
      <w:r>
        <w:rPr>
          <w:rFonts w:eastAsia="Times New Roman"/>
          <w:b/>
          <w:sz w:val="28"/>
          <w:szCs w:val="28"/>
          <w:lang w:val="ru-RU" w:eastAsia="en-US"/>
        </w:rPr>
        <w:t>Текущая</w:t>
      </w:r>
      <w:r>
        <w:rPr>
          <w:rFonts w:eastAsia="Times New Roman"/>
          <w:b/>
          <w:spacing w:val="-14"/>
          <w:sz w:val="28"/>
          <w:szCs w:val="28"/>
          <w:lang w:val="ru-RU" w:eastAsia="en-US"/>
        </w:rPr>
        <w:t xml:space="preserve"> </w:t>
      </w:r>
      <w:r>
        <w:rPr>
          <w:rFonts w:eastAsia="Times New Roman"/>
          <w:b/>
          <w:sz w:val="28"/>
          <w:szCs w:val="28"/>
          <w:lang w:val="ru-RU" w:eastAsia="en-US"/>
        </w:rPr>
        <w:t>оценка</w:t>
      </w:r>
      <w:r>
        <w:rPr>
          <w:rFonts w:eastAsia="Times New Roman"/>
          <w:b/>
          <w:spacing w:val="-11"/>
          <w:sz w:val="28"/>
          <w:szCs w:val="28"/>
          <w:lang w:val="ru-RU" w:eastAsia="en-US"/>
        </w:rPr>
        <w:t xml:space="preserve"> </w:t>
      </w:r>
      <w:r>
        <w:rPr>
          <w:rFonts w:eastAsia="Times New Roman"/>
          <w:sz w:val="28"/>
          <w:szCs w:val="28"/>
          <w:lang w:val="ru-RU" w:eastAsia="en-US"/>
        </w:rPr>
        <w:t>представляет</w:t>
      </w:r>
      <w:r>
        <w:rPr>
          <w:rFonts w:eastAsia="Times New Roman"/>
          <w:spacing w:val="-14"/>
          <w:sz w:val="28"/>
          <w:szCs w:val="28"/>
          <w:lang w:val="ru-RU" w:eastAsia="en-US"/>
        </w:rPr>
        <w:t xml:space="preserve"> </w:t>
      </w:r>
      <w:r>
        <w:rPr>
          <w:rFonts w:eastAsia="Times New Roman"/>
          <w:sz w:val="28"/>
          <w:szCs w:val="28"/>
          <w:lang w:val="ru-RU" w:eastAsia="en-US"/>
        </w:rPr>
        <w:t>собой</w:t>
      </w:r>
      <w:r>
        <w:rPr>
          <w:rFonts w:eastAsia="Times New Roman"/>
          <w:spacing w:val="-13"/>
          <w:sz w:val="28"/>
          <w:szCs w:val="28"/>
          <w:lang w:val="ru-RU" w:eastAsia="en-US"/>
        </w:rPr>
        <w:t xml:space="preserve"> </w:t>
      </w:r>
      <w:r>
        <w:rPr>
          <w:rFonts w:eastAsia="Times New Roman"/>
          <w:sz w:val="28"/>
          <w:szCs w:val="28"/>
          <w:lang w:val="ru-RU" w:eastAsia="en-US"/>
        </w:rPr>
        <w:t>процедуру</w:t>
      </w:r>
      <w:r>
        <w:rPr>
          <w:rFonts w:eastAsia="Times New Roman"/>
          <w:spacing w:val="-14"/>
          <w:sz w:val="28"/>
          <w:szCs w:val="28"/>
          <w:lang w:val="ru-RU" w:eastAsia="en-US"/>
        </w:rPr>
        <w:t xml:space="preserve"> </w:t>
      </w:r>
      <w:r>
        <w:rPr>
          <w:rFonts w:eastAsia="Times New Roman"/>
          <w:b/>
          <w:sz w:val="28"/>
          <w:szCs w:val="28"/>
          <w:lang w:val="ru-RU" w:eastAsia="en-US"/>
        </w:rPr>
        <w:t>оценки</w:t>
      </w:r>
      <w:r>
        <w:rPr>
          <w:rFonts w:eastAsia="Times New Roman"/>
          <w:b/>
          <w:spacing w:val="-12"/>
          <w:sz w:val="28"/>
          <w:szCs w:val="28"/>
          <w:lang w:val="ru-RU" w:eastAsia="en-US"/>
        </w:rPr>
        <w:t xml:space="preserve"> </w:t>
      </w:r>
      <w:r>
        <w:rPr>
          <w:rFonts w:eastAsia="Times New Roman"/>
          <w:b/>
          <w:sz w:val="28"/>
          <w:szCs w:val="28"/>
          <w:lang w:val="ru-RU" w:eastAsia="en-US"/>
        </w:rPr>
        <w:t xml:space="preserve">индивидуального продвижения </w:t>
      </w:r>
      <w:r>
        <w:rPr>
          <w:rFonts w:eastAsia="Times New Roman"/>
          <w:sz w:val="28"/>
          <w:szCs w:val="28"/>
          <w:lang w:val="ru-RU" w:eastAsia="en-US"/>
        </w:rPr>
        <w:t>в освоении программы учебного предмета. Текущая оценка может быть формирующей, т.е. поддерживающей и направляющей усилия учащегося, и диагностической,</w:t>
      </w:r>
      <w:r>
        <w:rPr>
          <w:rFonts w:eastAsia="Times New Roman"/>
          <w:spacing w:val="-22"/>
          <w:sz w:val="28"/>
          <w:szCs w:val="28"/>
          <w:lang w:val="ru-RU" w:eastAsia="en-US"/>
        </w:rPr>
        <w:t xml:space="preserve"> </w:t>
      </w:r>
      <w:r>
        <w:rPr>
          <w:rFonts w:eastAsia="Times New Roman"/>
          <w:sz w:val="28"/>
          <w:szCs w:val="28"/>
          <w:lang w:val="ru-RU" w:eastAsia="en-US"/>
        </w:rPr>
        <w:t>способствующей</w:t>
      </w:r>
      <w:r>
        <w:rPr>
          <w:rFonts w:eastAsia="Times New Roman"/>
          <w:spacing w:val="-20"/>
          <w:sz w:val="28"/>
          <w:szCs w:val="28"/>
          <w:lang w:val="ru-RU" w:eastAsia="en-US"/>
        </w:rPr>
        <w:t xml:space="preserve"> </w:t>
      </w:r>
      <w:r>
        <w:rPr>
          <w:rFonts w:eastAsia="Times New Roman"/>
          <w:sz w:val="28"/>
          <w:szCs w:val="28"/>
          <w:lang w:val="ru-RU" w:eastAsia="en-US"/>
        </w:rPr>
        <w:t>выявлению</w:t>
      </w:r>
      <w:r>
        <w:rPr>
          <w:rFonts w:eastAsia="Times New Roman"/>
          <w:spacing w:val="-24"/>
          <w:sz w:val="28"/>
          <w:szCs w:val="28"/>
          <w:lang w:val="ru-RU" w:eastAsia="en-US"/>
        </w:rPr>
        <w:t xml:space="preserve"> </w:t>
      </w:r>
      <w:r>
        <w:rPr>
          <w:rFonts w:eastAsia="Times New Roman"/>
          <w:sz w:val="28"/>
          <w:szCs w:val="28"/>
          <w:lang w:val="ru-RU" w:eastAsia="en-US"/>
        </w:rPr>
        <w:t>и</w:t>
      </w:r>
      <w:r>
        <w:rPr>
          <w:rFonts w:eastAsia="Times New Roman"/>
          <w:spacing w:val="-20"/>
          <w:sz w:val="28"/>
          <w:szCs w:val="28"/>
          <w:lang w:val="ru-RU" w:eastAsia="en-US"/>
        </w:rPr>
        <w:t xml:space="preserve"> </w:t>
      </w:r>
      <w:r>
        <w:rPr>
          <w:rFonts w:eastAsia="Times New Roman"/>
          <w:sz w:val="28"/>
          <w:szCs w:val="28"/>
          <w:lang w:val="ru-RU" w:eastAsia="en-US"/>
        </w:rPr>
        <w:t>осознанию</w:t>
      </w:r>
      <w:r>
        <w:rPr>
          <w:rFonts w:eastAsia="Times New Roman"/>
          <w:spacing w:val="-24"/>
          <w:sz w:val="28"/>
          <w:szCs w:val="28"/>
          <w:lang w:val="ru-RU" w:eastAsia="en-US"/>
        </w:rPr>
        <w:t xml:space="preserve"> </w:t>
      </w:r>
      <w:r>
        <w:rPr>
          <w:rFonts w:eastAsia="Times New Roman"/>
          <w:sz w:val="28"/>
          <w:szCs w:val="28"/>
          <w:lang w:val="ru-RU" w:eastAsia="en-US"/>
        </w:rPr>
        <w:t>учителем</w:t>
      </w:r>
      <w:r>
        <w:rPr>
          <w:rFonts w:eastAsia="Times New Roman"/>
          <w:spacing w:val="-22"/>
          <w:sz w:val="28"/>
          <w:szCs w:val="28"/>
          <w:lang w:val="ru-RU" w:eastAsia="en-US"/>
        </w:rPr>
        <w:t xml:space="preserve"> </w:t>
      </w:r>
      <w:r>
        <w:rPr>
          <w:rFonts w:eastAsia="Times New Roman"/>
          <w:sz w:val="28"/>
          <w:szCs w:val="28"/>
          <w:lang w:val="ru-RU" w:eastAsia="en-US"/>
        </w:rPr>
        <w:t>и</w:t>
      </w:r>
      <w:r>
        <w:rPr>
          <w:rFonts w:eastAsia="Times New Roman"/>
          <w:spacing w:val="-20"/>
          <w:sz w:val="28"/>
          <w:szCs w:val="28"/>
          <w:lang w:val="ru-RU" w:eastAsia="en-US"/>
        </w:rPr>
        <w:t xml:space="preserve"> </w:t>
      </w:r>
      <w:r>
        <w:rPr>
          <w:rFonts w:eastAsia="Times New Roman"/>
          <w:sz w:val="28"/>
          <w:szCs w:val="28"/>
          <w:lang w:val="ru-RU" w:eastAsia="en-US"/>
        </w:rPr>
        <w:t>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w:t>
      </w:r>
      <w:r>
        <w:rPr>
          <w:rFonts w:eastAsia="Times New Roman"/>
          <w:spacing w:val="-14"/>
          <w:sz w:val="28"/>
          <w:szCs w:val="28"/>
          <w:lang w:val="ru-RU" w:eastAsia="en-US"/>
        </w:rPr>
        <w:t xml:space="preserve"> </w:t>
      </w:r>
      <w:r>
        <w:rPr>
          <w:rFonts w:eastAsia="Times New Roman"/>
          <w:sz w:val="28"/>
          <w:szCs w:val="28"/>
          <w:lang w:val="ru-RU" w:eastAsia="en-US"/>
        </w:rPr>
        <w:t>тематическом</w:t>
      </w:r>
      <w:r>
        <w:rPr>
          <w:rFonts w:eastAsia="Times New Roman"/>
          <w:spacing w:val="-15"/>
          <w:sz w:val="28"/>
          <w:szCs w:val="28"/>
          <w:lang w:val="ru-RU" w:eastAsia="en-US"/>
        </w:rPr>
        <w:t xml:space="preserve"> </w:t>
      </w:r>
      <w:r>
        <w:rPr>
          <w:rFonts w:eastAsia="Times New Roman"/>
          <w:sz w:val="28"/>
          <w:szCs w:val="28"/>
          <w:lang w:val="ru-RU" w:eastAsia="en-US"/>
        </w:rPr>
        <w:t>планировании.</w:t>
      </w:r>
      <w:r>
        <w:rPr>
          <w:rFonts w:eastAsia="Times New Roman"/>
          <w:spacing w:val="-10"/>
          <w:sz w:val="28"/>
          <w:szCs w:val="28"/>
          <w:lang w:val="ru-RU" w:eastAsia="en-US"/>
        </w:rPr>
        <w:t xml:space="preserve"> </w:t>
      </w:r>
      <w:r>
        <w:rPr>
          <w:rFonts w:eastAsia="Times New Roman"/>
          <w:sz w:val="28"/>
          <w:szCs w:val="28"/>
          <w:lang w:val="ru-RU" w:eastAsia="en-US"/>
        </w:rPr>
        <w:t>В</w:t>
      </w:r>
      <w:r>
        <w:rPr>
          <w:rFonts w:eastAsia="Times New Roman"/>
          <w:spacing w:val="-15"/>
          <w:sz w:val="28"/>
          <w:szCs w:val="28"/>
          <w:lang w:val="ru-RU" w:eastAsia="en-US"/>
        </w:rPr>
        <w:t xml:space="preserve"> </w:t>
      </w:r>
      <w:r>
        <w:rPr>
          <w:rFonts w:eastAsia="Times New Roman"/>
          <w:sz w:val="28"/>
          <w:szCs w:val="28"/>
          <w:lang w:val="ru-RU" w:eastAsia="en-US"/>
        </w:rPr>
        <w:t>текущей</w:t>
      </w:r>
      <w:r>
        <w:rPr>
          <w:rFonts w:eastAsia="Times New Roman"/>
          <w:spacing w:val="-14"/>
          <w:sz w:val="28"/>
          <w:szCs w:val="28"/>
          <w:lang w:val="ru-RU" w:eastAsia="en-US"/>
        </w:rPr>
        <w:t xml:space="preserve"> </w:t>
      </w:r>
      <w:r>
        <w:rPr>
          <w:rFonts w:eastAsia="Times New Roman"/>
          <w:sz w:val="28"/>
          <w:szCs w:val="28"/>
          <w:lang w:val="ru-RU" w:eastAsia="en-US"/>
        </w:rPr>
        <w:t>оценке</w:t>
      </w:r>
      <w:r>
        <w:rPr>
          <w:rFonts w:eastAsia="Times New Roman"/>
          <w:spacing w:val="-14"/>
          <w:sz w:val="28"/>
          <w:szCs w:val="28"/>
          <w:lang w:val="ru-RU" w:eastAsia="en-US"/>
        </w:rPr>
        <w:t xml:space="preserve"> </w:t>
      </w:r>
      <w:r>
        <w:rPr>
          <w:rFonts w:eastAsia="Times New Roman"/>
          <w:sz w:val="28"/>
          <w:szCs w:val="28"/>
          <w:lang w:val="ru-RU" w:eastAsia="en-US"/>
        </w:rPr>
        <w:t>используется</w:t>
      </w:r>
      <w:r>
        <w:rPr>
          <w:rFonts w:eastAsia="Times New Roman"/>
          <w:spacing w:val="-12"/>
          <w:sz w:val="28"/>
          <w:szCs w:val="28"/>
          <w:lang w:val="ru-RU" w:eastAsia="en-US"/>
        </w:rPr>
        <w:t xml:space="preserve"> </w:t>
      </w:r>
      <w:r>
        <w:rPr>
          <w:rFonts w:eastAsia="Times New Roman"/>
          <w:sz w:val="28"/>
          <w:szCs w:val="28"/>
          <w:lang w:val="ru-RU" w:eastAsia="en-US"/>
        </w:rPr>
        <w:t>весь</w:t>
      </w:r>
      <w:r>
        <w:rPr>
          <w:rFonts w:eastAsia="Times New Roman"/>
          <w:spacing w:val="-14"/>
          <w:sz w:val="28"/>
          <w:szCs w:val="28"/>
          <w:lang w:val="ru-RU" w:eastAsia="en-US"/>
        </w:rPr>
        <w:t xml:space="preserve"> </w:t>
      </w:r>
      <w:r>
        <w:rPr>
          <w:rFonts w:eastAsia="Times New Roman"/>
          <w:sz w:val="28"/>
          <w:szCs w:val="28"/>
          <w:lang w:val="ru-RU" w:eastAsia="en-US"/>
        </w:rPr>
        <w:t>арсенал</w:t>
      </w:r>
      <w:r>
        <w:rPr>
          <w:rFonts w:eastAsia="Times New Roman"/>
          <w:spacing w:val="-14"/>
          <w:sz w:val="28"/>
          <w:szCs w:val="28"/>
          <w:lang w:val="ru-RU" w:eastAsia="en-US"/>
        </w:rPr>
        <w:t xml:space="preserve"> </w:t>
      </w:r>
      <w:r>
        <w:rPr>
          <w:rFonts w:eastAsia="Times New Roman"/>
          <w:sz w:val="28"/>
          <w:szCs w:val="28"/>
          <w:lang w:val="ru-RU" w:eastAsia="en-US"/>
        </w:rPr>
        <w:t>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w:t>
      </w:r>
      <w:r>
        <w:rPr>
          <w:rFonts w:eastAsia="Times New Roman"/>
          <w:spacing w:val="-13"/>
          <w:sz w:val="28"/>
          <w:szCs w:val="28"/>
          <w:lang w:val="ru-RU" w:eastAsia="en-US"/>
        </w:rPr>
        <w:t xml:space="preserve"> </w:t>
      </w:r>
      <w:r>
        <w:rPr>
          <w:rFonts w:eastAsia="Times New Roman"/>
          <w:sz w:val="28"/>
          <w:szCs w:val="28"/>
          <w:lang w:val="ru-RU" w:eastAsia="en-US"/>
        </w:rPr>
        <w:t>оценки</w:t>
      </w:r>
      <w:r>
        <w:rPr>
          <w:rFonts w:eastAsia="Times New Roman"/>
          <w:spacing w:val="-14"/>
          <w:sz w:val="28"/>
          <w:szCs w:val="28"/>
          <w:lang w:val="ru-RU" w:eastAsia="en-US"/>
        </w:rPr>
        <w:t xml:space="preserve"> </w:t>
      </w:r>
      <w:r>
        <w:rPr>
          <w:rFonts w:eastAsia="Times New Roman"/>
          <w:sz w:val="28"/>
          <w:szCs w:val="28"/>
          <w:lang w:val="ru-RU" w:eastAsia="en-US"/>
        </w:rPr>
        <w:t>являются</w:t>
      </w:r>
      <w:r>
        <w:rPr>
          <w:rFonts w:eastAsia="Times New Roman"/>
          <w:spacing w:val="-15"/>
          <w:sz w:val="28"/>
          <w:szCs w:val="28"/>
          <w:lang w:val="ru-RU" w:eastAsia="en-US"/>
        </w:rPr>
        <w:t xml:space="preserve"> </w:t>
      </w:r>
      <w:r>
        <w:rPr>
          <w:rFonts w:eastAsia="Times New Roman"/>
          <w:sz w:val="28"/>
          <w:szCs w:val="28"/>
          <w:lang w:val="ru-RU" w:eastAsia="en-US"/>
        </w:rPr>
        <w:t>основой</w:t>
      </w:r>
      <w:r>
        <w:rPr>
          <w:rFonts w:eastAsia="Times New Roman"/>
          <w:spacing w:val="-14"/>
          <w:sz w:val="28"/>
          <w:szCs w:val="28"/>
          <w:lang w:val="ru-RU" w:eastAsia="en-US"/>
        </w:rPr>
        <w:t xml:space="preserve"> </w:t>
      </w:r>
      <w:r>
        <w:rPr>
          <w:rFonts w:eastAsia="Times New Roman"/>
          <w:sz w:val="28"/>
          <w:szCs w:val="28"/>
          <w:lang w:val="ru-RU" w:eastAsia="en-US"/>
        </w:rPr>
        <w:t>для</w:t>
      </w:r>
      <w:r>
        <w:rPr>
          <w:rFonts w:eastAsia="Times New Roman"/>
          <w:spacing w:val="-15"/>
          <w:sz w:val="28"/>
          <w:szCs w:val="28"/>
          <w:lang w:val="ru-RU" w:eastAsia="en-US"/>
        </w:rPr>
        <w:t xml:space="preserve"> </w:t>
      </w:r>
      <w:r>
        <w:rPr>
          <w:rFonts w:eastAsia="Times New Roman"/>
          <w:sz w:val="28"/>
          <w:szCs w:val="28"/>
          <w:lang w:val="ru-RU" w:eastAsia="en-US"/>
        </w:rPr>
        <w:t>индивидуализации</w:t>
      </w:r>
      <w:r>
        <w:rPr>
          <w:rFonts w:eastAsia="Times New Roman"/>
          <w:spacing w:val="-12"/>
          <w:sz w:val="28"/>
          <w:szCs w:val="28"/>
          <w:lang w:val="ru-RU" w:eastAsia="en-US"/>
        </w:rPr>
        <w:t xml:space="preserve"> </w:t>
      </w:r>
      <w:r>
        <w:rPr>
          <w:rFonts w:eastAsia="Times New Roman"/>
          <w:sz w:val="28"/>
          <w:szCs w:val="28"/>
          <w:lang w:val="ru-RU" w:eastAsia="en-US"/>
        </w:rPr>
        <w:t>учебного</w:t>
      </w:r>
      <w:r>
        <w:rPr>
          <w:rFonts w:eastAsia="Times New Roman"/>
          <w:spacing w:val="-14"/>
          <w:sz w:val="28"/>
          <w:szCs w:val="28"/>
          <w:lang w:val="ru-RU" w:eastAsia="en-US"/>
        </w:rPr>
        <w:t xml:space="preserve"> </w:t>
      </w:r>
      <w:r>
        <w:rPr>
          <w:rFonts w:eastAsia="Times New Roman"/>
          <w:sz w:val="28"/>
          <w:szCs w:val="28"/>
          <w:lang w:val="ru-RU" w:eastAsia="en-US"/>
        </w:rPr>
        <w:t>процесса;</w:t>
      </w:r>
      <w:r>
        <w:rPr>
          <w:rFonts w:eastAsia="Times New Roman"/>
          <w:spacing w:val="-14"/>
          <w:sz w:val="28"/>
          <w:szCs w:val="28"/>
          <w:lang w:val="ru-RU" w:eastAsia="en-US"/>
        </w:rPr>
        <w:t xml:space="preserve"> </w:t>
      </w:r>
      <w:r>
        <w:rPr>
          <w:rFonts w:eastAsia="Times New Roman"/>
          <w:sz w:val="28"/>
          <w:szCs w:val="28"/>
          <w:lang w:val="ru-RU" w:eastAsia="en-US"/>
        </w:rPr>
        <w:t>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w:t>
      </w:r>
      <w:r>
        <w:rPr>
          <w:rFonts w:eastAsia="Times New Roman"/>
          <w:spacing w:val="-12"/>
          <w:sz w:val="28"/>
          <w:szCs w:val="28"/>
          <w:lang w:val="ru-RU" w:eastAsia="en-US"/>
        </w:rPr>
        <w:t xml:space="preserve"> </w:t>
      </w:r>
      <w:r>
        <w:rPr>
          <w:rFonts w:eastAsia="Times New Roman"/>
          <w:sz w:val="28"/>
          <w:szCs w:val="28"/>
          <w:lang w:val="ru-RU" w:eastAsia="en-US"/>
        </w:rPr>
        <w:t>учителем)</w:t>
      </w:r>
      <w:r>
        <w:rPr>
          <w:rFonts w:eastAsia="Times New Roman"/>
          <w:spacing w:val="-11"/>
          <w:sz w:val="28"/>
          <w:szCs w:val="28"/>
          <w:lang w:val="ru-RU" w:eastAsia="en-US"/>
        </w:rPr>
        <w:t xml:space="preserve"> </w:t>
      </w:r>
      <w:r>
        <w:rPr>
          <w:rFonts w:eastAsia="Times New Roman"/>
          <w:sz w:val="28"/>
          <w:szCs w:val="28"/>
          <w:lang w:val="ru-RU" w:eastAsia="en-US"/>
        </w:rPr>
        <w:t>сроки</w:t>
      </w:r>
      <w:r>
        <w:rPr>
          <w:rFonts w:eastAsia="Times New Roman"/>
          <w:spacing w:val="-11"/>
          <w:sz w:val="28"/>
          <w:szCs w:val="28"/>
          <w:lang w:val="ru-RU" w:eastAsia="en-US"/>
        </w:rPr>
        <w:t xml:space="preserve"> </w:t>
      </w:r>
      <w:r>
        <w:rPr>
          <w:rFonts w:eastAsia="Times New Roman"/>
          <w:sz w:val="28"/>
          <w:szCs w:val="28"/>
          <w:lang w:val="ru-RU" w:eastAsia="en-US"/>
        </w:rPr>
        <w:t>могут</w:t>
      </w:r>
      <w:r>
        <w:rPr>
          <w:rFonts w:eastAsia="Times New Roman"/>
          <w:spacing w:val="-12"/>
          <w:sz w:val="28"/>
          <w:szCs w:val="28"/>
          <w:lang w:val="ru-RU" w:eastAsia="en-US"/>
        </w:rPr>
        <w:t xml:space="preserve"> </w:t>
      </w:r>
      <w:r>
        <w:rPr>
          <w:rFonts w:eastAsia="Times New Roman"/>
          <w:sz w:val="28"/>
          <w:szCs w:val="28"/>
          <w:lang w:val="ru-RU" w:eastAsia="en-US"/>
        </w:rPr>
        <w:t>включаться</w:t>
      </w:r>
      <w:r>
        <w:rPr>
          <w:rFonts w:eastAsia="Times New Roman"/>
          <w:spacing w:val="-13"/>
          <w:sz w:val="28"/>
          <w:szCs w:val="28"/>
          <w:lang w:val="ru-RU" w:eastAsia="en-US"/>
        </w:rPr>
        <w:t xml:space="preserve"> </w:t>
      </w:r>
      <w:r>
        <w:rPr>
          <w:rFonts w:eastAsia="Times New Roman"/>
          <w:sz w:val="28"/>
          <w:szCs w:val="28"/>
          <w:lang w:val="ru-RU" w:eastAsia="en-US"/>
        </w:rPr>
        <w:t>в</w:t>
      </w:r>
      <w:r>
        <w:rPr>
          <w:rFonts w:eastAsia="Times New Roman"/>
          <w:spacing w:val="-12"/>
          <w:sz w:val="28"/>
          <w:szCs w:val="28"/>
          <w:lang w:val="ru-RU" w:eastAsia="en-US"/>
        </w:rPr>
        <w:t xml:space="preserve"> </w:t>
      </w:r>
      <w:r>
        <w:rPr>
          <w:rFonts w:eastAsia="Times New Roman"/>
          <w:sz w:val="28"/>
          <w:szCs w:val="28"/>
          <w:lang w:val="ru-RU" w:eastAsia="en-US"/>
        </w:rPr>
        <w:t>систему</w:t>
      </w:r>
      <w:r>
        <w:rPr>
          <w:rFonts w:eastAsia="Times New Roman"/>
          <w:spacing w:val="-14"/>
          <w:sz w:val="28"/>
          <w:szCs w:val="28"/>
          <w:lang w:val="ru-RU" w:eastAsia="en-US"/>
        </w:rPr>
        <w:t xml:space="preserve"> </w:t>
      </w:r>
      <w:r>
        <w:rPr>
          <w:rFonts w:eastAsia="Times New Roman"/>
          <w:sz w:val="28"/>
          <w:szCs w:val="28"/>
          <w:lang w:val="ru-RU" w:eastAsia="en-US"/>
        </w:rPr>
        <w:t>накопленной</w:t>
      </w:r>
      <w:r>
        <w:rPr>
          <w:rFonts w:eastAsia="Times New Roman"/>
          <w:spacing w:val="-11"/>
          <w:sz w:val="28"/>
          <w:szCs w:val="28"/>
          <w:lang w:val="ru-RU" w:eastAsia="en-US"/>
        </w:rPr>
        <w:t xml:space="preserve"> </w:t>
      </w:r>
      <w:r>
        <w:rPr>
          <w:rFonts w:eastAsia="Times New Roman"/>
          <w:sz w:val="28"/>
          <w:szCs w:val="28"/>
          <w:lang w:val="ru-RU" w:eastAsia="en-US"/>
        </w:rPr>
        <w:t>оценки и служить основанием, например, для освобождения ученика от необходимости выполнять тематическую проверочную</w:t>
      </w:r>
      <w:r>
        <w:rPr>
          <w:rFonts w:eastAsia="Times New Roman"/>
          <w:spacing w:val="-4"/>
          <w:sz w:val="28"/>
          <w:szCs w:val="28"/>
          <w:lang w:val="ru-RU" w:eastAsia="en-US"/>
        </w:rPr>
        <w:t xml:space="preserve"> </w:t>
      </w:r>
      <w:r>
        <w:rPr>
          <w:rFonts w:eastAsia="Times New Roman"/>
          <w:sz w:val="28"/>
          <w:szCs w:val="28"/>
          <w:lang w:val="ru-RU" w:eastAsia="en-US"/>
        </w:rPr>
        <w:t>работу.</w:t>
      </w:r>
    </w:p>
    <w:p>
      <w:pPr>
        <w:adjustRightInd/>
        <w:spacing w:before="1"/>
        <w:ind w:right="441" w:firstLine="707"/>
        <w:jc w:val="both"/>
        <w:rPr>
          <w:rFonts w:eastAsia="Times New Roman"/>
          <w:sz w:val="28"/>
          <w:szCs w:val="28"/>
          <w:lang w:val="ru-RU" w:eastAsia="en-US"/>
        </w:rPr>
      </w:pPr>
      <w:r>
        <w:rPr>
          <w:rFonts w:eastAsia="Times New Roman"/>
          <w:b/>
          <w:sz w:val="28"/>
          <w:szCs w:val="28"/>
          <w:lang w:val="ru-RU" w:eastAsia="en-US"/>
        </w:rPr>
        <w:t xml:space="preserve">Тематическая оценка </w:t>
      </w:r>
      <w:r>
        <w:rPr>
          <w:rFonts w:eastAsia="Times New Roman"/>
          <w:sz w:val="28"/>
          <w:szCs w:val="28"/>
          <w:lang w:val="ru-RU" w:eastAsia="en-US"/>
        </w:rPr>
        <w:t xml:space="preserve">представляет собой процедуру </w:t>
      </w:r>
      <w:r>
        <w:rPr>
          <w:rFonts w:eastAsia="Times New Roman"/>
          <w:b/>
          <w:sz w:val="28"/>
          <w:szCs w:val="28"/>
          <w:lang w:val="ru-RU" w:eastAsia="en-US"/>
        </w:rPr>
        <w:t>оценки уровня достижения тематических планируемых результатов по предмету</w:t>
      </w:r>
      <w:r>
        <w:rPr>
          <w:rFonts w:eastAsia="Times New Roman"/>
          <w:sz w:val="28"/>
          <w:szCs w:val="28"/>
          <w:lang w:val="ru-RU" w:eastAsia="en-US"/>
        </w:rPr>
        <w:t>,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w:t>
      </w:r>
      <w:r>
        <w:rPr>
          <w:rFonts w:eastAsia="Times New Roman"/>
          <w:spacing w:val="-49"/>
          <w:sz w:val="28"/>
          <w:szCs w:val="28"/>
          <w:lang w:val="ru-RU" w:eastAsia="en-US"/>
        </w:rPr>
        <w:t xml:space="preserve"> </w:t>
      </w:r>
      <w:r>
        <w:rPr>
          <w:rFonts w:eastAsia="Times New Roman"/>
          <w:sz w:val="28"/>
          <w:szCs w:val="28"/>
          <w:lang w:val="ru-RU" w:eastAsia="en-US"/>
        </w:rPr>
        <w:t xml:space="preserve">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w:t>
      </w:r>
      <w:r>
        <w:rPr>
          <w:rFonts w:eastAsia="Times New Roman"/>
          <w:spacing w:val="-2"/>
          <w:sz w:val="28"/>
          <w:szCs w:val="28"/>
          <w:lang w:val="ru-RU" w:eastAsia="en-US"/>
        </w:rPr>
        <w:t xml:space="preserve">для </w:t>
      </w:r>
      <w:r>
        <w:rPr>
          <w:rFonts w:eastAsia="Times New Roman"/>
          <w:sz w:val="28"/>
          <w:szCs w:val="28"/>
          <w:lang w:val="ru-RU" w:eastAsia="en-US"/>
        </w:rPr>
        <w:t>коррекции учебного процесса и его</w:t>
      </w:r>
      <w:r>
        <w:rPr>
          <w:rFonts w:eastAsia="Times New Roman"/>
          <w:spacing w:val="-6"/>
          <w:sz w:val="28"/>
          <w:szCs w:val="28"/>
          <w:lang w:val="ru-RU" w:eastAsia="en-US"/>
        </w:rPr>
        <w:t xml:space="preserve"> </w:t>
      </w:r>
      <w:r>
        <w:rPr>
          <w:rFonts w:eastAsia="Times New Roman"/>
          <w:sz w:val="28"/>
          <w:szCs w:val="28"/>
          <w:lang w:val="ru-RU" w:eastAsia="en-US"/>
        </w:rPr>
        <w:t xml:space="preserve">индивидуализации. </w:t>
      </w:r>
    </w:p>
    <w:p>
      <w:pPr>
        <w:tabs>
          <w:tab w:val="left" w:pos="1503"/>
        </w:tabs>
        <w:ind w:right="413"/>
        <w:jc w:val="both"/>
        <w:rPr>
          <w:sz w:val="28"/>
          <w:szCs w:val="28"/>
          <w:lang w:val="ru-RU"/>
        </w:rPr>
      </w:pPr>
      <w:r>
        <w:rPr>
          <w:rFonts w:eastAsia="Times New Roman"/>
          <w:sz w:val="28"/>
          <w:szCs w:val="28"/>
          <w:lang w:val="ru-RU" w:eastAsia="en-US"/>
        </w:rPr>
        <w:t xml:space="preserve">                     </w:t>
      </w:r>
      <w:r>
        <w:rPr>
          <w:b/>
          <w:sz w:val="28"/>
          <w:szCs w:val="28"/>
          <w:lang w:val="ru-RU"/>
        </w:rPr>
        <w:t>Оценка достижений результатов внеурочной деятельности</w:t>
      </w:r>
      <w:r>
        <w:rPr>
          <w:sz w:val="28"/>
          <w:szCs w:val="28"/>
          <w:lang w:val="ru-RU"/>
        </w:rPr>
        <w:t xml:space="preserve"> может осуществляться</w:t>
      </w:r>
      <w:r>
        <w:rPr>
          <w:spacing w:val="-20"/>
          <w:sz w:val="28"/>
          <w:szCs w:val="28"/>
          <w:lang w:val="ru-RU"/>
        </w:rPr>
        <w:t xml:space="preserve"> </w:t>
      </w:r>
      <w:r>
        <w:rPr>
          <w:sz w:val="28"/>
          <w:szCs w:val="28"/>
          <w:lang w:val="ru-RU"/>
        </w:rPr>
        <w:t>как</w:t>
      </w:r>
    </w:p>
    <w:p>
      <w:pPr>
        <w:pStyle w:val="102"/>
        <w:widowControl w:val="0"/>
        <w:numPr>
          <w:ilvl w:val="0"/>
          <w:numId w:val="139"/>
        </w:numPr>
        <w:tabs>
          <w:tab w:val="left" w:pos="1097"/>
        </w:tabs>
        <w:autoSpaceDE w:val="0"/>
        <w:autoSpaceDN w:val="0"/>
        <w:spacing w:before="40"/>
        <w:ind w:left="1096"/>
        <w:contextualSpacing w:val="0"/>
        <w:jc w:val="both"/>
        <w:rPr>
          <w:sz w:val="28"/>
          <w:szCs w:val="28"/>
        </w:rPr>
      </w:pPr>
      <w:r>
        <w:rPr>
          <w:i/>
          <w:sz w:val="28"/>
          <w:szCs w:val="28"/>
        </w:rPr>
        <w:t xml:space="preserve">индивидуальная оценка </w:t>
      </w:r>
      <w:r>
        <w:rPr>
          <w:sz w:val="28"/>
          <w:szCs w:val="28"/>
        </w:rPr>
        <w:t>результатов внеурочной деятельности каждого</w:t>
      </w:r>
      <w:r>
        <w:rPr>
          <w:spacing w:val="-18"/>
          <w:sz w:val="28"/>
          <w:szCs w:val="28"/>
        </w:rPr>
        <w:t xml:space="preserve"> </w:t>
      </w:r>
      <w:r>
        <w:rPr>
          <w:sz w:val="28"/>
          <w:szCs w:val="28"/>
        </w:rPr>
        <w:t>обучающегося;</w:t>
      </w:r>
    </w:p>
    <w:p>
      <w:pPr>
        <w:pStyle w:val="102"/>
        <w:widowControl w:val="0"/>
        <w:numPr>
          <w:ilvl w:val="0"/>
          <w:numId w:val="139"/>
        </w:numPr>
        <w:tabs>
          <w:tab w:val="left" w:pos="1138"/>
        </w:tabs>
        <w:autoSpaceDE w:val="0"/>
        <w:autoSpaceDN w:val="0"/>
        <w:spacing w:before="43"/>
        <w:ind w:right="406" w:firstLine="0"/>
        <w:contextualSpacing w:val="0"/>
        <w:jc w:val="both"/>
        <w:rPr>
          <w:sz w:val="28"/>
          <w:szCs w:val="28"/>
        </w:rPr>
      </w:pPr>
      <w:r>
        <w:rPr>
          <w:sz w:val="28"/>
          <w:szCs w:val="28"/>
        </w:rPr>
        <w:t xml:space="preserve">представление </w:t>
      </w:r>
      <w:r>
        <w:rPr>
          <w:i/>
          <w:sz w:val="28"/>
          <w:szCs w:val="28"/>
        </w:rPr>
        <w:t xml:space="preserve">коллективного результата </w:t>
      </w:r>
      <w:r>
        <w:rPr>
          <w:sz w:val="28"/>
          <w:szCs w:val="28"/>
        </w:rPr>
        <w:t>группы обучающихся в рамках одного направления (результаты работы кружка, курса, детского объединения, системы мероприятий, лагерной</w:t>
      </w:r>
      <w:r>
        <w:rPr>
          <w:spacing w:val="-2"/>
          <w:sz w:val="28"/>
          <w:szCs w:val="28"/>
        </w:rPr>
        <w:t xml:space="preserve"> </w:t>
      </w:r>
      <w:r>
        <w:rPr>
          <w:sz w:val="28"/>
          <w:szCs w:val="28"/>
        </w:rPr>
        <w:t>смены).</w:t>
      </w:r>
    </w:p>
    <w:p>
      <w:pPr>
        <w:tabs>
          <w:tab w:val="left" w:pos="1414"/>
        </w:tabs>
        <w:spacing w:before="6"/>
        <w:jc w:val="both"/>
        <w:rPr>
          <w:lang w:val="ru-RU"/>
        </w:rPr>
      </w:pPr>
      <w:r>
        <w:rPr>
          <w:sz w:val="28"/>
          <w:szCs w:val="28"/>
          <w:lang w:val="ru-RU"/>
        </w:rPr>
        <w:t xml:space="preserve">   Оценивание образовательных результатов может проводиться с применением встроенного педагогического наблюдения или экспертной</w:t>
      </w:r>
      <w:r>
        <w:rPr>
          <w:spacing w:val="-4"/>
          <w:sz w:val="28"/>
          <w:szCs w:val="28"/>
          <w:lang w:val="ru-RU"/>
        </w:rPr>
        <w:t xml:space="preserve"> </w:t>
      </w:r>
      <w:r>
        <w:rPr>
          <w:sz w:val="28"/>
          <w:szCs w:val="28"/>
          <w:lang w:val="ru-RU"/>
        </w:rPr>
        <w:t>оценке. Данные, полученные посредством применения вышеуказанных форм, могут фиксироваться безбалльным способом. Словесная характеристика достижения</w:t>
      </w:r>
      <w:r>
        <w:rPr>
          <w:spacing w:val="-31"/>
          <w:sz w:val="28"/>
          <w:szCs w:val="28"/>
          <w:lang w:val="ru-RU"/>
        </w:rPr>
        <w:t xml:space="preserve"> </w:t>
      </w:r>
      <w:r>
        <w:rPr>
          <w:sz w:val="28"/>
          <w:szCs w:val="28"/>
          <w:lang w:val="ru-RU"/>
        </w:rPr>
        <w:t xml:space="preserve">обучающегося (устная или письменная) как способ фиксации результата используется только в </w:t>
      </w:r>
      <w:r>
        <w:rPr>
          <w:spacing w:val="3"/>
          <w:sz w:val="28"/>
          <w:szCs w:val="28"/>
          <w:lang w:val="ru-RU"/>
        </w:rPr>
        <w:t xml:space="preserve">ходе </w:t>
      </w:r>
      <w:r>
        <w:rPr>
          <w:sz w:val="28"/>
          <w:szCs w:val="28"/>
          <w:lang w:val="ru-RU"/>
        </w:rPr>
        <w:t>текущего формирующего оценивания. Планируемые</w:t>
      </w:r>
      <w:r>
        <w:rPr>
          <w:spacing w:val="-13"/>
          <w:sz w:val="28"/>
          <w:szCs w:val="28"/>
          <w:lang w:val="ru-RU"/>
        </w:rPr>
        <w:t xml:space="preserve"> </w:t>
      </w:r>
      <w:r>
        <w:rPr>
          <w:sz w:val="28"/>
          <w:szCs w:val="28"/>
          <w:lang w:val="ru-RU"/>
        </w:rPr>
        <w:t>результаты</w:t>
      </w:r>
      <w:r>
        <w:rPr>
          <w:spacing w:val="-10"/>
          <w:sz w:val="28"/>
          <w:szCs w:val="28"/>
          <w:lang w:val="ru-RU"/>
        </w:rPr>
        <w:t xml:space="preserve"> </w:t>
      </w:r>
      <w:r>
        <w:rPr>
          <w:sz w:val="28"/>
          <w:szCs w:val="28"/>
          <w:lang w:val="ru-RU"/>
        </w:rPr>
        <w:t>организации</w:t>
      </w:r>
      <w:r>
        <w:rPr>
          <w:spacing w:val="-11"/>
          <w:sz w:val="28"/>
          <w:szCs w:val="28"/>
          <w:lang w:val="ru-RU"/>
        </w:rPr>
        <w:t xml:space="preserve"> </w:t>
      </w:r>
      <w:r>
        <w:rPr>
          <w:sz w:val="28"/>
          <w:szCs w:val="28"/>
          <w:lang w:val="ru-RU"/>
        </w:rPr>
        <w:t>программ</w:t>
      </w:r>
      <w:r>
        <w:rPr>
          <w:spacing w:val="-11"/>
          <w:sz w:val="28"/>
          <w:szCs w:val="28"/>
          <w:lang w:val="ru-RU"/>
        </w:rPr>
        <w:t xml:space="preserve"> </w:t>
      </w:r>
      <w:r>
        <w:rPr>
          <w:sz w:val="28"/>
          <w:szCs w:val="28"/>
          <w:lang w:val="ru-RU"/>
        </w:rPr>
        <w:t>внеурочной</w:t>
      </w:r>
      <w:r>
        <w:rPr>
          <w:spacing w:val="-11"/>
          <w:sz w:val="28"/>
          <w:szCs w:val="28"/>
          <w:lang w:val="ru-RU"/>
        </w:rPr>
        <w:t xml:space="preserve"> </w:t>
      </w:r>
      <w:r>
        <w:rPr>
          <w:sz w:val="28"/>
          <w:szCs w:val="28"/>
          <w:lang w:val="ru-RU"/>
        </w:rPr>
        <w:t>деятельности</w:t>
      </w:r>
      <w:r>
        <w:rPr>
          <w:spacing w:val="-9"/>
          <w:sz w:val="28"/>
          <w:szCs w:val="28"/>
          <w:lang w:val="ru-RU"/>
        </w:rPr>
        <w:t xml:space="preserve"> </w:t>
      </w:r>
      <w:r>
        <w:rPr>
          <w:sz w:val="28"/>
          <w:szCs w:val="28"/>
          <w:lang w:val="ru-RU"/>
        </w:rPr>
        <w:t>предполагают комплексный</w:t>
      </w:r>
      <w:r>
        <w:rPr>
          <w:spacing w:val="-10"/>
          <w:sz w:val="28"/>
          <w:szCs w:val="28"/>
          <w:lang w:val="ru-RU"/>
        </w:rPr>
        <w:t xml:space="preserve"> </w:t>
      </w:r>
      <w:r>
        <w:rPr>
          <w:sz w:val="28"/>
          <w:szCs w:val="28"/>
          <w:lang w:val="ru-RU"/>
        </w:rPr>
        <w:t>подход</w:t>
      </w:r>
      <w:r>
        <w:rPr>
          <w:spacing w:val="-8"/>
          <w:sz w:val="28"/>
          <w:szCs w:val="28"/>
          <w:lang w:val="ru-RU"/>
        </w:rPr>
        <w:t xml:space="preserve"> </w:t>
      </w:r>
      <w:r>
        <w:rPr>
          <w:sz w:val="28"/>
          <w:szCs w:val="28"/>
          <w:lang w:val="ru-RU"/>
        </w:rPr>
        <w:t>к</w:t>
      </w:r>
      <w:r>
        <w:rPr>
          <w:spacing w:val="-9"/>
          <w:sz w:val="28"/>
          <w:szCs w:val="28"/>
          <w:lang w:val="ru-RU"/>
        </w:rPr>
        <w:t xml:space="preserve"> </w:t>
      </w:r>
      <w:r>
        <w:rPr>
          <w:sz w:val="28"/>
          <w:szCs w:val="28"/>
          <w:lang w:val="ru-RU"/>
        </w:rPr>
        <w:t>оценке</w:t>
      </w:r>
      <w:r>
        <w:rPr>
          <w:spacing w:val="-9"/>
          <w:sz w:val="28"/>
          <w:szCs w:val="28"/>
          <w:lang w:val="ru-RU"/>
        </w:rPr>
        <w:t xml:space="preserve"> </w:t>
      </w:r>
      <w:r>
        <w:rPr>
          <w:sz w:val="28"/>
          <w:szCs w:val="28"/>
          <w:lang w:val="ru-RU"/>
        </w:rPr>
        <w:t>результатов</w:t>
      </w:r>
      <w:r>
        <w:rPr>
          <w:spacing w:val="-7"/>
          <w:sz w:val="28"/>
          <w:szCs w:val="28"/>
          <w:lang w:val="ru-RU"/>
        </w:rPr>
        <w:t xml:space="preserve"> </w:t>
      </w:r>
      <w:r>
        <w:rPr>
          <w:sz w:val="28"/>
          <w:szCs w:val="28"/>
          <w:lang w:val="ru-RU"/>
        </w:rPr>
        <w:t>образования,</w:t>
      </w:r>
      <w:r>
        <w:rPr>
          <w:spacing w:val="-8"/>
          <w:sz w:val="28"/>
          <w:szCs w:val="28"/>
          <w:lang w:val="ru-RU"/>
        </w:rPr>
        <w:t xml:space="preserve"> </w:t>
      </w:r>
      <w:r>
        <w:rPr>
          <w:sz w:val="28"/>
          <w:szCs w:val="28"/>
          <w:lang w:val="ru-RU"/>
        </w:rPr>
        <w:t>позволяющий</w:t>
      </w:r>
      <w:r>
        <w:rPr>
          <w:spacing w:val="-10"/>
          <w:sz w:val="28"/>
          <w:szCs w:val="28"/>
          <w:lang w:val="ru-RU"/>
        </w:rPr>
        <w:t xml:space="preserve"> </w:t>
      </w:r>
      <w:r>
        <w:rPr>
          <w:sz w:val="28"/>
          <w:szCs w:val="28"/>
          <w:lang w:val="ru-RU"/>
        </w:rPr>
        <w:t>вести</w:t>
      </w:r>
      <w:r>
        <w:rPr>
          <w:spacing w:val="-6"/>
          <w:sz w:val="28"/>
          <w:szCs w:val="28"/>
          <w:lang w:val="ru-RU"/>
        </w:rPr>
        <w:t xml:space="preserve"> </w:t>
      </w:r>
      <w:r>
        <w:rPr>
          <w:sz w:val="28"/>
          <w:szCs w:val="28"/>
          <w:lang w:val="ru-RU"/>
        </w:rPr>
        <w:t>оценку</w:t>
      </w:r>
      <w:r>
        <w:rPr>
          <w:spacing w:val="-15"/>
          <w:sz w:val="28"/>
          <w:szCs w:val="28"/>
          <w:lang w:val="ru-RU"/>
        </w:rPr>
        <w:t xml:space="preserve"> </w:t>
      </w:r>
      <w:r>
        <w:rPr>
          <w:sz w:val="28"/>
          <w:szCs w:val="28"/>
          <w:lang w:val="ru-RU"/>
        </w:rPr>
        <w:t>достижения обучающимися всех трех групп результатов образования: личностных, метапредметных и предметных.</w:t>
      </w:r>
      <w:r>
        <w:rPr>
          <w:lang w:val="ru-RU"/>
        </w:rPr>
        <w:t xml:space="preserve"> </w:t>
      </w:r>
      <w:r>
        <w:rPr>
          <w:sz w:val="28"/>
          <w:szCs w:val="28"/>
          <w:lang w:val="ru-RU"/>
        </w:rPr>
        <w:t>Оценке</w:t>
      </w:r>
      <w:r>
        <w:rPr>
          <w:spacing w:val="-11"/>
          <w:sz w:val="28"/>
          <w:szCs w:val="28"/>
          <w:lang w:val="ru-RU"/>
        </w:rPr>
        <w:t xml:space="preserve"> </w:t>
      </w:r>
      <w:r>
        <w:rPr>
          <w:sz w:val="28"/>
          <w:szCs w:val="28"/>
          <w:lang w:val="ru-RU"/>
        </w:rPr>
        <w:t>подлежат в первую очередь</w:t>
      </w:r>
      <w:r>
        <w:rPr>
          <w:spacing w:val="-9"/>
          <w:sz w:val="28"/>
          <w:szCs w:val="28"/>
          <w:lang w:val="ru-RU"/>
        </w:rPr>
        <w:t xml:space="preserve"> </w:t>
      </w:r>
      <w:r>
        <w:rPr>
          <w:sz w:val="28"/>
          <w:szCs w:val="28"/>
          <w:lang w:val="ru-RU"/>
        </w:rPr>
        <w:t>личностные</w:t>
      </w:r>
      <w:r>
        <w:rPr>
          <w:spacing w:val="-11"/>
          <w:sz w:val="28"/>
          <w:szCs w:val="28"/>
          <w:lang w:val="ru-RU"/>
        </w:rPr>
        <w:t xml:space="preserve"> </w:t>
      </w:r>
      <w:r>
        <w:rPr>
          <w:sz w:val="28"/>
          <w:szCs w:val="28"/>
          <w:lang w:val="ru-RU"/>
        </w:rPr>
        <w:t>и</w:t>
      </w:r>
      <w:r>
        <w:rPr>
          <w:spacing w:val="-9"/>
          <w:sz w:val="28"/>
          <w:szCs w:val="28"/>
          <w:lang w:val="ru-RU"/>
        </w:rPr>
        <w:t xml:space="preserve"> </w:t>
      </w:r>
      <w:r>
        <w:rPr>
          <w:sz w:val="28"/>
          <w:szCs w:val="28"/>
          <w:lang w:val="ru-RU"/>
        </w:rPr>
        <w:t>метапредметные</w:t>
      </w:r>
      <w:r>
        <w:rPr>
          <w:spacing w:val="-11"/>
          <w:sz w:val="28"/>
          <w:szCs w:val="28"/>
          <w:lang w:val="ru-RU"/>
        </w:rPr>
        <w:t xml:space="preserve"> </w:t>
      </w:r>
      <w:r>
        <w:rPr>
          <w:sz w:val="28"/>
          <w:szCs w:val="28"/>
          <w:lang w:val="ru-RU"/>
        </w:rPr>
        <w:t>результаты</w:t>
      </w:r>
      <w:r>
        <w:rPr>
          <w:spacing w:val="-10"/>
          <w:sz w:val="28"/>
          <w:szCs w:val="28"/>
          <w:lang w:val="ru-RU"/>
        </w:rPr>
        <w:t xml:space="preserve"> </w:t>
      </w:r>
      <w:r>
        <w:rPr>
          <w:sz w:val="28"/>
          <w:szCs w:val="28"/>
          <w:lang w:val="ru-RU"/>
        </w:rPr>
        <w:t>обучающихся.</w:t>
      </w:r>
      <w:r>
        <w:rPr>
          <w:spacing w:val="-10"/>
          <w:sz w:val="28"/>
          <w:szCs w:val="28"/>
          <w:lang w:val="ru-RU"/>
        </w:rPr>
        <w:t xml:space="preserve"> </w:t>
      </w:r>
      <w:r>
        <w:rPr>
          <w:sz w:val="28"/>
          <w:szCs w:val="28"/>
          <w:lang w:val="ru-RU"/>
        </w:rPr>
        <w:t>В</w:t>
      </w:r>
      <w:r>
        <w:rPr>
          <w:spacing w:val="-11"/>
          <w:sz w:val="28"/>
          <w:szCs w:val="28"/>
          <w:lang w:val="ru-RU"/>
        </w:rPr>
        <w:t xml:space="preserve"> </w:t>
      </w:r>
      <w:r>
        <w:rPr>
          <w:sz w:val="28"/>
          <w:szCs w:val="28"/>
          <w:lang w:val="ru-RU"/>
        </w:rPr>
        <w:t>случае</w:t>
      </w:r>
      <w:r>
        <w:rPr>
          <w:spacing w:val="-11"/>
          <w:sz w:val="28"/>
          <w:szCs w:val="28"/>
          <w:lang w:val="ru-RU"/>
        </w:rPr>
        <w:t xml:space="preserve"> </w:t>
      </w:r>
      <w:r>
        <w:rPr>
          <w:sz w:val="28"/>
          <w:szCs w:val="28"/>
          <w:lang w:val="ru-RU"/>
        </w:rPr>
        <w:t>если образовательная программа внеурочной деятельности интегрирована по содержанию с теми</w:t>
      </w:r>
      <w:r>
        <w:rPr>
          <w:spacing w:val="-33"/>
          <w:sz w:val="28"/>
          <w:szCs w:val="28"/>
          <w:lang w:val="ru-RU"/>
        </w:rPr>
        <w:t xml:space="preserve"> </w:t>
      </w:r>
      <w:r>
        <w:rPr>
          <w:sz w:val="28"/>
          <w:szCs w:val="28"/>
          <w:lang w:val="ru-RU"/>
        </w:rPr>
        <w:t>или иными дисциплинами учебного плана, планируются и оцениваются предметные образовательные</w:t>
      </w:r>
      <w:r>
        <w:rPr>
          <w:spacing w:val="-7"/>
          <w:sz w:val="28"/>
          <w:szCs w:val="28"/>
          <w:lang w:val="ru-RU"/>
        </w:rPr>
        <w:t xml:space="preserve"> </w:t>
      </w:r>
      <w:r>
        <w:rPr>
          <w:sz w:val="28"/>
          <w:szCs w:val="28"/>
          <w:lang w:val="ru-RU"/>
        </w:rPr>
        <w:t>результаты.</w:t>
      </w:r>
      <w:r>
        <w:rPr>
          <w:lang w:val="ru-RU"/>
        </w:rPr>
        <w:t xml:space="preserve"> </w:t>
      </w:r>
    </w:p>
    <w:p>
      <w:pPr>
        <w:ind w:firstLine="454"/>
        <w:jc w:val="both"/>
        <w:rPr>
          <w:sz w:val="28"/>
          <w:szCs w:val="28"/>
          <w:lang w:val="ru-RU"/>
        </w:rPr>
      </w:pPr>
      <w:r>
        <w:rPr>
          <w:sz w:val="28"/>
          <w:szCs w:val="28"/>
          <w:lang w:val="ru-RU"/>
        </w:rPr>
        <w:t xml:space="preserve">      </w:t>
      </w:r>
      <w:r>
        <w:rPr>
          <w:b/>
          <w:sz w:val="28"/>
          <w:szCs w:val="28"/>
          <w:lang w:val="ru-RU" w:eastAsia="en-US"/>
        </w:rPr>
        <w:t xml:space="preserve">Портфолио </w:t>
      </w:r>
      <w:r>
        <w:rPr>
          <w:sz w:val="28"/>
          <w:szCs w:val="28"/>
          <w:lang w:val="ru-RU" w:eastAsia="en-US"/>
        </w:rPr>
        <w:t xml:space="preserve">представляет собой процедуру </w:t>
      </w:r>
      <w:r>
        <w:rPr>
          <w:b/>
          <w:sz w:val="28"/>
          <w:szCs w:val="28"/>
          <w:lang w:val="ru-RU" w:eastAsia="en-US"/>
        </w:rPr>
        <w:t xml:space="preserve">оценки динамики учебной </w:t>
      </w:r>
      <w:r>
        <w:rPr>
          <w:sz w:val="28"/>
          <w:szCs w:val="28"/>
          <w:lang w:val="ru-RU" w:eastAsia="en-US"/>
        </w:rPr>
        <w:t xml:space="preserve">и </w:t>
      </w:r>
      <w:r>
        <w:rPr>
          <w:b/>
          <w:sz w:val="28"/>
          <w:szCs w:val="28"/>
          <w:lang w:val="ru-RU" w:eastAsia="en-US"/>
        </w:rPr>
        <w:t>творческой активности учащегося</w:t>
      </w:r>
      <w:r>
        <w:rPr>
          <w:sz w:val="28"/>
          <w:szCs w:val="28"/>
          <w:lang w:val="ru-RU" w:eastAsia="en-US"/>
        </w:rPr>
        <w:t xml:space="preserve">, направленности, широты или избирательности интересов, выраженности проявлений творческой инициативы, а также </w:t>
      </w:r>
      <w:r>
        <w:rPr>
          <w:b/>
          <w:sz w:val="28"/>
          <w:szCs w:val="28"/>
          <w:lang w:val="ru-RU" w:eastAsia="en-US"/>
        </w:rPr>
        <w:t>уровня высших достижений</w:t>
      </w:r>
      <w:r>
        <w:rPr>
          <w:sz w:val="28"/>
          <w:szCs w:val="28"/>
          <w:lang w:val="ru-RU" w:eastAsia="en-US"/>
        </w:rPr>
        <w:t xml:space="preserve">, демонстрируемых данным учащимся в рамках урочной и внеурочной деятельности. </w:t>
      </w:r>
      <w:r>
        <w:rPr>
          <w:sz w:val="28"/>
          <w:szCs w:val="28"/>
          <w:lang w:val="ru-RU"/>
        </w:rPr>
        <w:t>Портфолио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pPr>
        <w:ind w:firstLine="454"/>
        <w:jc w:val="both"/>
        <w:rPr>
          <w:sz w:val="28"/>
          <w:szCs w:val="28"/>
          <w:lang w:val="ru-RU"/>
        </w:rPr>
      </w:pPr>
      <w:r>
        <w:rPr>
          <w:sz w:val="28"/>
          <w:szCs w:val="28"/>
          <w:lang w:val="ru-RU"/>
        </w:rPr>
        <w:t xml:space="preserve">В состав портфолио включаются результаты, достигнутые обучающимся в ходе учебной деятельности и иных формах активности: </w:t>
      </w:r>
    </w:p>
    <w:p>
      <w:pPr>
        <w:numPr>
          <w:ilvl w:val="0"/>
          <w:numId w:val="140"/>
        </w:numPr>
        <w:jc w:val="both"/>
        <w:rPr>
          <w:sz w:val="28"/>
          <w:szCs w:val="28"/>
          <w:lang w:val="ru-RU"/>
        </w:rPr>
      </w:pPr>
      <w:r>
        <w:rPr>
          <w:sz w:val="28"/>
          <w:szCs w:val="28"/>
          <w:lang w:val="ru-RU"/>
        </w:rPr>
        <w:t xml:space="preserve">творческой; </w:t>
      </w:r>
    </w:p>
    <w:p>
      <w:pPr>
        <w:numPr>
          <w:ilvl w:val="0"/>
          <w:numId w:val="140"/>
        </w:numPr>
        <w:jc w:val="both"/>
        <w:rPr>
          <w:sz w:val="28"/>
          <w:szCs w:val="28"/>
          <w:lang w:val="ru-RU"/>
        </w:rPr>
      </w:pPr>
      <w:r>
        <w:rPr>
          <w:sz w:val="28"/>
          <w:szCs w:val="28"/>
          <w:lang w:val="ru-RU"/>
        </w:rPr>
        <w:t>социальной;</w:t>
      </w:r>
    </w:p>
    <w:p>
      <w:pPr>
        <w:numPr>
          <w:ilvl w:val="0"/>
          <w:numId w:val="140"/>
        </w:numPr>
        <w:jc w:val="both"/>
        <w:rPr>
          <w:sz w:val="28"/>
          <w:szCs w:val="28"/>
          <w:lang w:val="ru-RU"/>
        </w:rPr>
      </w:pPr>
      <w:r>
        <w:rPr>
          <w:sz w:val="28"/>
          <w:szCs w:val="28"/>
          <w:lang w:val="ru-RU"/>
        </w:rPr>
        <w:t xml:space="preserve">коммуникативной; </w:t>
      </w:r>
    </w:p>
    <w:p>
      <w:pPr>
        <w:numPr>
          <w:ilvl w:val="0"/>
          <w:numId w:val="140"/>
        </w:numPr>
        <w:jc w:val="both"/>
        <w:rPr>
          <w:sz w:val="28"/>
          <w:szCs w:val="28"/>
          <w:lang w:val="ru-RU"/>
        </w:rPr>
      </w:pPr>
      <w:r>
        <w:rPr>
          <w:sz w:val="28"/>
          <w:szCs w:val="28"/>
          <w:lang w:val="ru-RU"/>
        </w:rPr>
        <w:t xml:space="preserve">физкультурно-оздоровительной; </w:t>
      </w:r>
    </w:p>
    <w:p>
      <w:pPr>
        <w:numPr>
          <w:ilvl w:val="0"/>
          <w:numId w:val="140"/>
        </w:numPr>
        <w:jc w:val="both"/>
        <w:rPr>
          <w:sz w:val="28"/>
          <w:szCs w:val="28"/>
          <w:lang w:val="ru-RU"/>
        </w:rPr>
      </w:pPr>
      <w:r>
        <w:rPr>
          <w:sz w:val="28"/>
          <w:szCs w:val="28"/>
          <w:lang w:val="ru-RU"/>
        </w:rPr>
        <w:t>трудовой деятельности, протекающей как в рамках повседневной школьной практики, так и за её пределами;</w:t>
      </w:r>
    </w:p>
    <w:p>
      <w:pPr>
        <w:numPr>
          <w:ilvl w:val="0"/>
          <w:numId w:val="140"/>
        </w:numPr>
        <w:jc w:val="both"/>
        <w:rPr>
          <w:sz w:val="28"/>
          <w:szCs w:val="28"/>
          <w:lang w:val="ru-RU"/>
        </w:rPr>
      </w:pPr>
      <w:r>
        <w:rPr>
          <w:sz w:val="28"/>
          <w:szCs w:val="28"/>
          <w:lang w:val="ru-RU"/>
        </w:rPr>
        <w:t>результаты участия в олимпиадах, конкурсах, смотрах, выставках, концертах, спортивных мероприятиях, различные творческие работы, поделки и т.д.</w:t>
      </w:r>
    </w:p>
    <w:p>
      <w:pPr>
        <w:jc w:val="both"/>
        <w:rPr>
          <w:sz w:val="28"/>
          <w:szCs w:val="28"/>
          <w:lang w:val="ru-RU"/>
        </w:rPr>
      </w:pPr>
      <w:r>
        <w:rPr>
          <w:sz w:val="28"/>
          <w:szCs w:val="28"/>
          <w:lang w:val="ru-RU" w:eastAsia="en-US"/>
        </w:rPr>
        <w:t xml:space="preserve">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w:t>
      </w:r>
    </w:p>
    <w:p>
      <w:pPr>
        <w:ind w:firstLine="454"/>
        <w:jc w:val="both"/>
        <w:rPr>
          <w:sz w:val="28"/>
          <w:szCs w:val="28"/>
          <w:lang w:val="ru-RU"/>
        </w:rPr>
      </w:pPr>
      <w:r>
        <w:rPr>
          <w:sz w:val="28"/>
          <w:szCs w:val="28"/>
          <w:lang w:val="ru-RU" w:eastAsia="en-US"/>
        </w:rPr>
        <w:t xml:space="preserve">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r>
        <w:rPr>
          <w:sz w:val="28"/>
          <w:szCs w:val="28"/>
          <w:lang w:val="ru-RU"/>
        </w:rPr>
        <w:t xml:space="preserve"> </w:t>
      </w:r>
    </w:p>
    <w:p>
      <w:pPr>
        <w:pStyle w:val="48"/>
        <w:spacing w:after="0" w:line="240" w:lineRule="auto"/>
        <w:ind w:left="0" w:firstLine="454"/>
        <w:jc w:val="both"/>
        <w:rPr>
          <w:sz w:val="28"/>
          <w:szCs w:val="28"/>
          <w:lang w:val="ru-RU"/>
        </w:rPr>
      </w:pPr>
      <w:r>
        <w:rPr>
          <w:b/>
          <w:lang w:val="ru-RU"/>
        </w:rPr>
        <w:t xml:space="preserve"> </w:t>
      </w:r>
      <w:r>
        <w:rPr>
          <w:b/>
          <w:sz w:val="28"/>
          <w:szCs w:val="28"/>
          <w:lang w:val="ru-RU"/>
        </w:rPr>
        <w:t>Система внутришкольного мониторинга</w:t>
      </w:r>
      <w:r>
        <w:rPr>
          <w:sz w:val="28"/>
          <w:szCs w:val="28"/>
          <w:lang w:val="ru-RU"/>
        </w:rPr>
        <w:t xml:space="preserve">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pPr>
        <w:pStyle w:val="48"/>
        <w:spacing w:after="0" w:line="240" w:lineRule="auto"/>
        <w:ind w:left="0" w:firstLine="454"/>
        <w:jc w:val="both"/>
        <w:rPr>
          <w:sz w:val="28"/>
          <w:szCs w:val="28"/>
          <w:lang w:val="ru-RU"/>
        </w:rPr>
      </w:pPr>
      <w:r>
        <w:rPr>
          <w:sz w:val="28"/>
          <w:szCs w:val="28"/>
          <w:lang w:val="ru-RU"/>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обучающихся на бумажных или электронных носителях.</w:t>
      </w:r>
    </w:p>
    <w:p>
      <w:pPr>
        <w:pStyle w:val="48"/>
        <w:spacing w:after="0" w:line="240" w:lineRule="auto"/>
        <w:ind w:left="0" w:firstLine="454"/>
        <w:jc w:val="both"/>
        <w:rPr>
          <w:sz w:val="28"/>
          <w:szCs w:val="28"/>
          <w:lang w:val="ru-RU"/>
        </w:rPr>
      </w:pPr>
      <w:r>
        <w:rPr>
          <w:sz w:val="28"/>
          <w:szCs w:val="28"/>
          <w:lang w:val="ru-RU"/>
        </w:rPr>
        <w:t>Отдельные элементы из системы внутришкольного мониторинга включаются в портфолио ученика. Основными целями такого включения могут служить:</w:t>
      </w:r>
    </w:p>
    <w:p>
      <w:pPr>
        <w:pStyle w:val="205"/>
        <w:spacing w:line="240" w:lineRule="auto"/>
        <w:rPr>
          <w:lang w:val="ru-RU"/>
        </w:rPr>
      </w:pPr>
      <w:r>
        <w:rPr>
          <w:iCs/>
          <w:lang w:val="ru-RU"/>
        </w:rPr>
        <w:t>•</w:t>
      </w:r>
      <w:r>
        <w:rPr>
          <w:iCs/>
        </w:rPr>
        <w:t> </w:t>
      </w:r>
      <w:r>
        <w:rPr>
          <w:u w:val="single"/>
          <w:lang w:val="ru-RU"/>
        </w:rPr>
        <w:t>педагогические показания</w:t>
      </w:r>
      <w:r>
        <w:rPr>
          <w:lang w:val="ru-RU"/>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(в детском коллективе, в семье);</w:t>
      </w:r>
    </w:p>
    <w:p>
      <w:pPr>
        <w:pStyle w:val="205"/>
        <w:spacing w:line="240" w:lineRule="auto"/>
        <w:rPr>
          <w:lang w:val="ru-RU"/>
        </w:rPr>
      </w:pPr>
      <w:r>
        <w:rPr>
          <w:iCs/>
          <w:lang w:val="ru-RU"/>
        </w:rPr>
        <w:t>•</w:t>
      </w:r>
      <w:r>
        <w:rPr>
          <w:iCs/>
        </w:rPr>
        <w:t> </w:t>
      </w:r>
      <w:r>
        <w:rPr>
          <w:lang w:val="ru-RU"/>
        </w:rPr>
        <w:t xml:space="preserve">соображения, связанные с </w:t>
      </w:r>
      <w:r>
        <w:rPr>
          <w:u w:val="single"/>
          <w:lang w:val="ru-RU"/>
        </w:rPr>
        <w:t>возможным использованием</w:t>
      </w:r>
      <w:r>
        <w:rPr>
          <w:lang w:val="ru-RU"/>
        </w:rPr>
        <w:t xml:space="preserve"> учащимися портфолио при выборе направления профильного образования.</w:t>
      </w:r>
    </w:p>
    <w:p>
      <w:pPr>
        <w:tabs>
          <w:tab w:val="left" w:pos="1414"/>
        </w:tabs>
        <w:spacing w:before="6"/>
        <w:jc w:val="both"/>
        <w:rPr>
          <w:rFonts w:eastAsia="Times New Roman"/>
          <w:sz w:val="28"/>
          <w:szCs w:val="22"/>
          <w:lang w:val="ru-RU" w:eastAsia="en-US"/>
        </w:rPr>
      </w:pPr>
      <w:r>
        <w:rPr>
          <w:rFonts w:eastAsia="Times New Roman"/>
          <w:b/>
          <w:sz w:val="28"/>
          <w:szCs w:val="22"/>
          <w:lang w:val="ru-RU" w:eastAsia="en-US"/>
        </w:rPr>
        <w:t xml:space="preserve">Внутришкольный мониторинг </w:t>
      </w:r>
      <w:r>
        <w:rPr>
          <w:rFonts w:eastAsia="Times New Roman"/>
          <w:sz w:val="28"/>
          <w:szCs w:val="22"/>
          <w:lang w:val="ru-RU" w:eastAsia="en-US"/>
        </w:rPr>
        <w:t>представляет собой процедуры:</w:t>
      </w:r>
    </w:p>
    <w:p>
      <w:pPr>
        <w:numPr>
          <w:ilvl w:val="0"/>
          <w:numId w:val="141"/>
        </w:numPr>
        <w:tabs>
          <w:tab w:val="left" w:pos="1259"/>
        </w:tabs>
        <w:adjustRightInd/>
        <w:spacing w:before="7"/>
        <w:jc w:val="both"/>
        <w:outlineLvl w:val="0"/>
        <w:rPr>
          <w:rFonts w:ascii="Wingdings" w:hAnsi="Wingdings" w:eastAsia="Times New Roman"/>
          <w:b/>
          <w:bCs/>
          <w:sz w:val="28"/>
          <w:szCs w:val="28"/>
          <w:lang w:val="ru-RU" w:eastAsia="en-US"/>
        </w:rPr>
      </w:pPr>
      <w:r>
        <w:rPr>
          <w:rFonts w:eastAsia="Times New Roman"/>
          <w:b/>
          <w:bCs/>
          <w:sz w:val="28"/>
          <w:szCs w:val="28"/>
          <w:lang w:val="ru-RU" w:eastAsia="en-US"/>
        </w:rPr>
        <w:t>оценки уровня достижения предметных и метапредметных</w:t>
      </w:r>
      <w:r>
        <w:rPr>
          <w:rFonts w:eastAsia="Times New Roman"/>
          <w:b/>
          <w:bCs/>
          <w:spacing w:val="-16"/>
          <w:sz w:val="28"/>
          <w:szCs w:val="28"/>
          <w:lang w:val="ru-RU" w:eastAsia="en-US"/>
        </w:rPr>
        <w:t xml:space="preserve"> </w:t>
      </w:r>
      <w:r>
        <w:rPr>
          <w:rFonts w:eastAsia="Times New Roman"/>
          <w:b/>
          <w:bCs/>
          <w:sz w:val="28"/>
          <w:szCs w:val="28"/>
          <w:lang w:val="ru-RU" w:eastAsia="en-US"/>
        </w:rPr>
        <w:t>результатов;</w:t>
      </w:r>
    </w:p>
    <w:p>
      <w:pPr>
        <w:numPr>
          <w:ilvl w:val="0"/>
          <w:numId w:val="141"/>
        </w:numPr>
        <w:tabs>
          <w:tab w:val="left" w:pos="1259"/>
        </w:tabs>
        <w:adjustRightInd/>
        <w:ind w:right="441"/>
        <w:jc w:val="both"/>
        <w:rPr>
          <w:rFonts w:ascii="Wingdings" w:hAnsi="Wingdings" w:eastAsia="Times New Roman"/>
          <w:sz w:val="28"/>
          <w:szCs w:val="22"/>
          <w:lang w:val="ru-RU" w:eastAsia="en-US"/>
        </w:rPr>
      </w:pPr>
      <w:r>
        <w:rPr>
          <w:rFonts w:eastAsia="Times New Roman"/>
          <w:b/>
          <w:sz w:val="28"/>
          <w:szCs w:val="22"/>
          <w:lang w:val="ru-RU" w:eastAsia="en-US"/>
        </w:rPr>
        <w:t xml:space="preserve">оценки уровня достижения </w:t>
      </w:r>
      <w:r>
        <w:rPr>
          <w:rFonts w:eastAsia="Times New Roman"/>
          <w:sz w:val="28"/>
          <w:szCs w:val="22"/>
          <w:lang w:val="ru-RU" w:eastAsia="en-US"/>
        </w:rPr>
        <w:t xml:space="preserve">той части </w:t>
      </w:r>
      <w:r>
        <w:rPr>
          <w:rFonts w:eastAsia="Times New Roman"/>
          <w:b/>
          <w:sz w:val="28"/>
          <w:szCs w:val="22"/>
          <w:lang w:val="ru-RU" w:eastAsia="en-US"/>
        </w:rPr>
        <w:t>личностных результатов</w:t>
      </w:r>
      <w:r>
        <w:rPr>
          <w:rFonts w:eastAsia="Times New Roman"/>
          <w:sz w:val="28"/>
          <w:szCs w:val="22"/>
          <w:lang w:val="ru-RU" w:eastAsia="en-US"/>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w:t>
      </w:r>
      <w:r>
        <w:rPr>
          <w:rFonts w:eastAsia="Times New Roman"/>
          <w:spacing w:val="-1"/>
          <w:sz w:val="28"/>
          <w:szCs w:val="22"/>
          <w:lang w:val="ru-RU" w:eastAsia="en-US"/>
        </w:rPr>
        <w:t xml:space="preserve"> </w:t>
      </w:r>
      <w:r>
        <w:rPr>
          <w:rFonts w:eastAsia="Times New Roman"/>
          <w:sz w:val="28"/>
          <w:szCs w:val="22"/>
          <w:lang w:val="ru-RU" w:eastAsia="en-US"/>
        </w:rPr>
        <w:t>обучения;</w:t>
      </w:r>
    </w:p>
    <w:p>
      <w:pPr>
        <w:numPr>
          <w:ilvl w:val="0"/>
          <w:numId w:val="141"/>
        </w:numPr>
        <w:tabs>
          <w:tab w:val="left" w:pos="1259"/>
        </w:tabs>
        <w:adjustRightInd/>
        <w:ind w:right="443"/>
        <w:jc w:val="both"/>
        <w:rPr>
          <w:rFonts w:ascii="Wingdings" w:hAnsi="Wingdings" w:eastAsia="Times New Roman"/>
          <w:sz w:val="28"/>
          <w:szCs w:val="22"/>
          <w:lang w:val="ru-RU" w:eastAsia="en-US"/>
        </w:rPr>
      </w:pPr>
      <w:r>
        <w:rPr>
          <w:rFonts w:eastAsia="Times New Roman"/>
          <w:b/>
          <w:sz w:val="28"/>
          <w:szCs w:val="22"/>
          <w:lang w:val="ru-RU" w:eastAsia="en-US"/>
        </w:rPr>
        <w:t>оценки уровня профессионального мастерства учителя</w:t>
      </w:r>
      <w:r>
        <w:rPr>
          <w:rFonts w:eastAsia="Times New Roman"/>
          <w:i/>
          <w:sz w:val="28"/>
          <w:szCs w:val="22"/>
          <w:lang w:val="ru-RU" w:eastAsia="en-US"/>
        </w:rPr>
        <w:t xml:space="preserve">, </w:t>
      </w:r>
      <w:r>
        <w:rPr>
          <w:rFonts w:eastAsia="Times New Roman"/>
          <w:sz w:val="28"/>
          <w:szCs w:val="22"/>
          <w:lang w:val="ru-RU" w:eastAsia="en-US"/>
        </w:rPr>
        <w:t>осуществляемого на</w:t>
      </w:r>
      <w:r>
        <w:rPr>
          <w:rFonts w:eastAsia="Times New Roman"/>
          <w:spacing w:val="-19"/>
          <w:sz w:val="28"/>
          <w:szCs w:val="22"/>
          <w:lang w:val="ru-RU" w:eastAsia="en-US"/>
        </w:rPr>
        <w:t xml:space="preserve"> </w:t>
      </w:r>
      <w:r>
        <w:rPr>
          <w:rFonts w:eastAsia="Times New Roman"/>
          <w:sz w:val="28"/>
          <w:szCs w:val="22"/>
          <w:lang w:val="ru-RU" w:eastAsia="en-US"/>
        </w:rPr>
        <w:t>основе</w:t>
      </w:r>
      <w:r>
        <w:rPr>
          <w:rFonts w:eastAsia="Times New Roman"/>
          <w:spacing w:val="-20"/>
          <w:sz w:val="28"/>
          <w:szCs w:val="22"/>
          <w:lang w:val="ru-RU" w:eastAsia="en-US"/>
        </w:rPr>
        <w:t xml:space="preserve"> </w:t>
      </w:r>
      <w:r>
        <w:rPr>
          <w:rFonts w:eastAsia="Times New Roman"/>
          <w:sz w:val="28"/>
          <w:szCs w:val="22"/>
          <w:lang w:val="ru-RU" w:eastAsia="en-US"/>
        </w:rPr>
        <w:t>административных</w:t>
      </w:r>
      <w:r>
        <w:rPr>
          <w:rFonts w:eastAsia="Times New Roman"/>
          <w:spacing w:val="-18"/>
          <w:sz w:val="28"/>
          <w:szCs w:val="22"/>
          <w:lang w:val="ru-RU" w:eastAsia="en-US"/>
        </w:rPr>
        <w:t xml:space="preserve"> </w:t>
      </w:r>
      <w:r>
        <w:rPr>
          <w:rFonts w:eastAsia="Times New Roman"/>
          <w:sz w:val="28"/>
          <w:szCs w:val="22"/>
          <w:lang w:val="ru-RU" w:eastAsia="en-US"/>
        </w:rPr>
        <w:t>проверочных</w:t>
      </w:r>
      <w:r>
        <w:rPr>
          <w:rFonts w:eastAsia="Times New Roman"/>
          <w:spacing w:val="-17"/>
          <w:sz w:val="28"/>
          <w:szCs w:val="22"/>
          <w:lang w:val="ru-RU" w:eastAsia="en-US"/>
        </w:rPr>
        <w:t xml:space="preserve"> </w:t>
      </w:r>
      <w:r>
        <w:rPr>
          <w:rFonts w:eastAsia="Times New Roman"/>
          <w:sz w:val="28"/>
          <w:szCs w:val="22"/>
          <w:lang w:val="ru-RU" w:eastAsia="en-US"/>
        </w:rPr>
        <w:t>работ,</w:t>
      </w:r>
      <w:r>
        <w:rPr>
          <w:rFonts w:eastAsia="Times New Roman"/>
          <w:spacing w:val="-20"/>
          <w:sz w:val="28"/>
          <w:szCs w:val="22"/>
          <w:lang w:val="ru-RU" w:eastAsia="en-US"/>
        </w:rPr>
        <w:t xml:space="preserve"> </w:t>
      </w:r>
      <w:r>
        <w:rPr>
          <w:rFonts w:eastAsia="Times New Roman"/>
          <w:sz w:val="28"/>
          <w:szCs w:val="22"/>
          <w:lang w:val="ru-RU" w:eastAsia="en-US"/>
        </w:rPr>
        <w:t>анализа</w:t>
      </w:r>
      <w:r>
        <w:rPr>
          <w:rFonts w:eastAsia="Times New Roman"/>
          <w:spacing w:val="-20"/>
          <w:sz w:val="28"/>
          <w:szCs w:val="22"/>
          <w:lang w:val="ru-RU" w:eastAsia="en-US"/>
        </w:rPr>
        <w:t xml:space="preserve"> </w:t>
      </w:r>
      <w:r>
        <w:rPr>
          <w:rFonts w:eastAsia="Times New Roman"/>
          <w:sz w:val="28"/>
          <w:szCs w:val="22"/>
          <w:lang w:val="ru-RU" w:eastAsia="en-US"/>
        </w:rPr>
        <w:t>посещенных</w:t>
      </w:r>
      <w:r>
        <w:rPr>
          <w:rFonts w:eastAsia="Times New Roman"/>
          <w:spacing w:val="-17"/>
          <w:sz w:val="28"/>
          <w:szCs w:val="22"/>
          <w:lang w:val="ru-RU" w:eastAsia="en-US"/>
        </w:rPr>
        <w:t xml:space="preserve"> </w:t>
      </w:r>
      <w:r>
        <w:rPr>
          <w:rFonts w:eastAsia="Times New Roman"/>
          <w:sz w:val="28"/>
          <w:szCs w:val="22"/>
          <w:lang w:val="ru-RU" w:eastAsia="en-US"/>
        </w:rPr>
        <w:t>уроков, анализа качества учебных заданий, предлагаемых учителем</w:t>
      </w:r>
      <w:r>
        <w:rPr>
          <w:rFonts w:eastAsia="Times New Roman"/>
          <w:spacing w:val="-10"/>
          <w:sz w:val="28"/>
          <w:szCs w:val="22"/>
          <w:lang w:val="ru-RU" w:eastAsia="en-US"/>
        </w:rPr>
        <w:t xml:space="preserve"> </w:t>
      </w:r>
      <w:r>
        <w:rPr>
          <w:rFonts w:eastAsia="Times New Roman"/>
          <w:sz w:val="28"/>
          <w:szCs w:val="22"/>
          <w:lang w:val="ru-RU" w:eastAsia="en-US"/>
        </w:rPr>
        <w:t>обучающимся.</w:t>
      </w:r>
    </w:p>
    <w:p>
      <w:pPr>
        <w:adjustRightInd/>
        <w:ind w:right="441" w:firstLine="707"/>
        <w:jc w:val="both"/>
        <w:rPr>
          <w:rFonts w:eastAsia="Times New Roman"/>
          <w:sz w:val="28"/>
          <w:szCs w:val="28"/>
          <w:lang w:val="ru-RU" w:eastAsia="en-US"/>
        </w:rPr>
      </w:pPr>
      <w:r>
        <w:rPr>
          <w:rFonts w:eastAsia="Times New Roman"/>
          <w:sz w:val="28"/>
          <w:szCs w:val="28"/>
          <w:lang w:val="ru-RU" w:eastAsia="en-US"/>
        </w:rPr>
        <w:t>Содержание и периодичность внутришкольного мониторинга зафиксированы в плане работы школы на учебный год.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pPr>
        <w:adjustRightInd/>
        <w:ind w:right="442" w:firstLine="707"/>
        <w:jc w:val="both"/>
        <w:rPr>
          <w:rFonts w:eastAsia="Times New Roman"/>
          <w:sz w:val="28"/>
          <w:szCs w:val="28"/>
          <w:lang w:val="ru-RU" w:eastAsia="en-US"/>
        </w:rPr>
      </w:pPr>
      <w:r>
        <w:rPr>
          <w:rFonts w:eastAsia="Times New Roman"/>
          <w:b/>
          <w:sz w:val="28"/>
          <w:szCs w:val="28"/>
          <w:lang w:val="ru-RU" w:eastAsia="en-US"/>
        </w:rPr>
        <w:t xml:space="preserve">Промежуточная аттестация </w:t>
      </w:r>
      <w:r>
        <w:rPr>
          <w:rFonts w:eastAsia="Times New Roman"/>
          <w:sz w:val="28"/>
          <w:szCs w:val="28"/>
          <w:lang w:val="ru-RU" w:eastAsia="en-US"/>
        </w:rPr>
        <w:t>учащихся включает оценивание результатов их учебной деятельности за год и завершается выставлением годовых отметок по всем предметам учебного плана (кроме предметов, предполагающих  систему оценивания в форме стандартизированных контрольных работ) и результатов метапредметных стандартизированных работ, позволяющих отследить динамику личностных, предметных и метапредметных результатов учащихся. Перечень предметов, по которым проводятся работы в очередном учебном году утверждается «Положением о формах, периодичности, порядке текущего контроля и промежуточной аттестации обучающихся МАОУ СОШ №212».</w:t>
      </w:r>
    </w:p>
    <w:p>
      <w:pPr>
        <w:tabs>
          <w:tab w:val="left" w:pos="1474"/>
        </w:tabs>
        <w:ind w:right="409"/>
        <w:jc w:val="both"/>
        <w:rPr>
          <w:sz w:val="28"/>
          <w:szCs w:val="28"/>
          <w:lang w:val="ru-RU"/>
        </w:rPr>
      </w:pPr>
      <w:r>
        <w:rPr>
          <w:rFonts w:eastAsia="Times New Roman"/>
          <w:sz w:val="28"/>
          <w:szCs w:val="28"/>
          <w:lang w:val="ru-RU" w:eastAsia="en-US"/>
        </w:rPr>
        <w:t xml:space="preserve">        Промежуточная аттестация, кроме того, учитывает результаты защиты индивидуального проекта и внеурочной деятельности</w:t>
      </w:r>
      <w:r>
        <w:rPr>
          <w:sz w:val="28"/>
          <w:szCs w:val="28"/>
          <w:lang w:val="ru-RU" w:eastAsia="en-US"/>
        </w:rPr>
        <w:t xml:space="preserve">. </w:t>
      </w:r>
      <w:r>
        <w:rPr>
          <w:sz w:val="28"/>
          <w:szCs w:val="28"/>
          <w:lang w:val="ru-RU"/>
        </w:rPr>
        <w:t>Описание организации и содержания промежуточной аттестации в рамках внеурочной деятельности регламентируются «Положением о формах, периодичности, порядке текущего контроля и промежуточной аттестации внеурочной деятельности обучающихся МАОУ СОШ №212».</w:t>
      </w:r>
    </w:p>
    <w:p>
      <w:pPr>
        <w:adjustRightInd/>
        <w:ind w:left="142" w:right="451"/>
        <w:jc w:val="both"/>
        <w:rPr>
          <w:rFonts w:eastAsia="Times New Roman"/>
          <w:sz w:val="28"/>
          <w:szCs w:val="28"/>
          <w:lang w:val="ru-RU" w:eastAsia="en-US"/>
        </w:rPr>
      </w:pPr>
      <w:r>
        <w:rPr>
          <w:rFonts w:eastAsia="Times New Roman"/>
          <w:sz w:val="28"/>
          <w:szCs w:val="28"/>
          <w:lang w:val="ru-RU" w:eastAsia="en-US"/>
        </w:rPr>
        <w:t xml:space="preserve">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pPr>
        <w:adjustRightInd/>
        <w:ind w:left="142" w:right="449"/>
        <w:jc w:val="both"/>
        <w:rPr>
          <w:rFonts w:eastAsia="Times New Roman"/>
          <w:sz w:val="28"/>
          <w:szCs w:val="28"/>
          <w:lang w:val="ru-RU" w:eastAsia="en-US"/>
        </w:rPr>
      </w:pPr>
      <w:r>
        <w:rPr>
          <w:rFonts w:eastAsia="Times New Roman"/>
          <w:sz w:val="28"/>
          <w:szCs w:val="28"/>
          <w:lang w:val="ru-RU" w:eastAsia="en-US"/>
        </w:rPr>
        <w:t xml:space="preserve">    Формы, порядок и сроки промежуточной аттестации в очередном учебном году определяются Педагогическим советом и отражаются в учебном плане.</w:t>
      </w:r>
    </w:p>
    <w:p>
      <w:pPr>
        <w:adjustRightInd/>
        <w:spacing w:before="62"/>
        <w:ind w:left="142" w:right="442"/>
        <w:jc w:val="both"/>
        <w:rPr>
          <w:rFonts w:eastAsia="Times New Roman"/>
          <w:sz w:val="28"/>
          <w:szCs w:val="28"/>
          <w:lang w:val="ru-RU" w:eastAsia="en-US"/>
        </w:rPr>
      </w:pPr>
      <w:r>
        <w:rPr>
          <w:rFonts w:eastAsia="Times New Roman"/>
          <w:sz w:val="28"/>
          <w:szCs w:val="28"/>
          <w:lang w:val="ru-RU" w:eastAsia="en-US"/>
        </w:rPr>
        <w:t xml:space="preserve">    При выставлении годовых отметок учащимся устанавливается 4-балльная система оценки (минимальный балл – 2, максимальный балл – 5).</w:t>
      </w:r>
    </w:p>
    <w:p>
      <w:pPr>
        <w:adjustRightInd/>
        <w:ind w:left="1606"/>
        <w:jc w:val="both"/>
        <w:rPr>
          <w:rFonts w:eastAsia="Times New Roman"/>
          <w:sz w:val="28"/>
          <w:szCs w:val="28"/>
          <w:lang w:val="ru-RU" w:eastAsia="en-US"/>
        </w:rPr>
      </w:pPr>
      <w:r>
        <w:rPr>
          <w:rFonts w:eastAsia="Times New Roman"/>
          <w:sz w:val="28"/>
          <w:szCs w:val="28"/>
          <w:lang w:val="ru-RU" w:eastAsia="en-US"/>
        </w:rPr>
        <w:t>Прохождение промежуточной аттестации считается успешным, если:</w:t>
      </w:r>
    </w:p>
    <w:p>
      <w:pPr>
        <w:numPr>
          <w:ilvl w:val="0"/>
          <w:numId w:val="142"/>
        </w:numPr>
        <w:tabs>
          <w:tab w:val="left" w:pos="1259"/>
        </w:tabs>
        <w:adjustRightInd/>
        <w:ind w:right="447"/>
        <w:jc w:val="both"/>
        <w:rPr>
          <w:rFonts w:ascii="Wingdings" w:hAnsi="Wingdings" w:eastAsia="Times New Roman"/>
          <w:sz w:val="28"/>
          <w:szCs w:val="22"/>
          <w:lang w:val="ru-RU" w:eastAsia="en-US"/>
        </w:rPr>
      </w:pPr>
      <w:r>
        <w:rPr>
          <w:rFonts w:eastAsia="Times New Roman"/>
          <w:sz w:val="28"/>
          <w:szCs w:val="22"/>
          <w:lang w:val="ru-RU" w:eastAsia="en-US"/>
        </w:rPr>
        <w:t>по всем предметам учебного плана, предполагающим аттестацию,</w:t>
      </w:r>
      <w:r>
        <w:rPr>
          <w:rFonts w:eastAsia="Times New Roman"/>
          <w:spacing w:val="-47"/>
          <w:sz w:val="28"/>
          <w:szCs w:val="22"/>
          <w:lang w:val="ru-RU" w:eastAsia="en-US"/>
        </w:rPr>
        <w:t xml:space="preserve"> </w:t>
      </w:r>
      <w:r>
        <w:rPr>
          <w:rFonts w:eastAsia="Times New Roman"/>
          <w:sz w:val="28"/>
          <w:szCs w:val="22"/>
          <w:lang w:val="ru-RU" w:eastAsia="en-US"/>
        </w:rPr>
        <w:t>выставлены отметки за год не ниже, чем</w:t>
      </w:r>
      <w:r>
        <w:rPr>
          <w:rFonts w:eastAsia="Times New Roman"/>
          <w:spacing w:val="-3"/>
          <w:sz w:val="28"/>
          <w:szCs w:val="22"/>
          <w:lang w:val="ru-RU" w:eastAsia="en-US"/>
        </w:rPr>
        <w:t xml:space="preserve"> </w:t>
      </w:r>
      <w:r>
        <w:rPr>
          <w:rFonts w:eastAsia="Times New Roman"/>
          <w:sz w:val="28"/>
          <w:szCs w:val="22"/>
          <w:lang w:val="ru-RU" w:eastAsia="en-US"/>
        </w:rPr>
        <w:t>«3»;</w:t>
      </w:r>
    </w:p>
    <w:p>
      <w:pPr>
        <w:numPr>
          <w:ilvl w:val="0"/>
          <w:numId w:val="142"/>
        </w:numPr>
        <w:tabs>
          <w:tab w:val="left" w:pos="1259"/>
        </w:tabs>
        <w:adjustRightInd/>
        <w:ind w:right="446"/>
        <w:jc w:val="both"/>
        <w:rPr>
          <w:rFonts w:ascii="Wingdings" w:hAnsi="Wingdings" w:eastAsia="Times New Roman"/>
          <w:sz w:val="28"/>
          <w:szCs w:val="22"/>
          <w:lang w:val="ru-RU" w:eastAsia="en-US"/>
        </w:rPr>
      </w:pPr>
      <w:r>
        <w:rPr>
          <w:rFonts w:eastAsia="Times New Roman"/>
          <w:sz w:val="28"/>
          <w:szCs w:val="22"/>
          <w:lang w:val="ru-RU" w:eastAsia="en-US"/>
        </w:rPr>
        <w:t>получены результаты всех стандартизированных работ, определённых учебным</w:t>
      </w:r>
      <w:r>
        <w:rPr>
          <w:rFonts w:eastAsia="Times New Roman"/>
          <w:spacing w:val="-13"/>
          <w:sz w:val="28"/>
          <w:szCs w:val="22"/>
          <w:lang w:val="ru-RU" w:eastAsia="en-US"/>
        </w:rPr>
        <w:t xml:space="preserve"> </w:t>
      </w:r>
      <w:r>
        <w:rPr>
          <w:rFonts w:eastAsia="Times New Roman"/>
          <w:sz w:val="28"/>
          <w:szCs w:val="22"/>
          <w:lang w:val="ru-RU" w:eastAsia="en-US"/>
        </w:rPr>
        <w:t>планом</w:t>
      </w:r>
      <w:r>
        <w:rPr>
          <w:rFonts w:eastAsia="Times New Roman"/>
          <w:spacing w:val="-9"/>
          <w:sz w:val="28"/>
          <w:szCs w:val="22"/>
          <w:lang w:val="ru-RU" w:eastAsia="en-US"/>
        </w:rPr>
        <w:t xml:space="preserve"> </w:t>
      </w:r>
      <w:r>
        <w:rPr>
          <w:rFonts w:eastAsia="Times New Roman"/>
          <w:sz w:val="28"/>
          <w:szCs w:val="22"/>
          <w:lang w:val="ru-RU" w:eastAsia="en-US"/>
        </w:rPr>
        <w:t>на</w:t>
      </w:r>
      <w:r>
        <w:rPr>
          <w:rFonts w:eastAsia="Times New Roman"/>
          <w:spacing w:val="-10"/>
          <w:sz w:val="28"/>
          <w:szCs w:val="22"/>
          <w:lang w:val="ru-RU" w:eastAsia="en-US"/>
        </w:rPr>
        <w:t xml:space="preserve"> </w:t>
      </w:r>
      <w:r>
        <w:rPr>
          <w:rFonts w:eastAsia="Times New Roman"/>
          <w:sz w:val="28"/>
          <w:szCs w:val="22"/>
          <w:lang w:val="ru-RU" w:eastAsia="en-US"/>
        </w:rPr>
        <w:t>базовом</w:t>
      </w:r>
      <w:r>
        <w:rPr>
          <w:rFonts w:eastAsia="Times New Roman"/>
          <w:spacing w:val="-13"/>
          <w:sz w:val="28"/>
          <w:szCs w:val="22"/>
          <w:lang w:val="ru-RU" w:eastAsia="en-US"/>
        </w:rPr>
        <w:t xml:space="preserve"> </w:t>
      </w:r>
      <w:r>
        <w:rPr>
          <w:rFonts w:eastAsia="Times New Roman"/>
          <w:sz w:val="28"/>
          <w:szCs w:val="22"/>
          <w:lang w:val="ru-RU" w:eastAsia="en-US"/>
        </w:rPr>
        <w:t>/</w:t>
      </w:r>
      <w:r>
        <w:rPr>
          <w:rFonts w:eastAsia="Times New Roman"/>
          <w:spacing w:val="-9"/>
          <w:sz w:val="28"/>
          <w:szCs w:val="22"/>
          <w:lang w:val="ru-RU" w:eastAsia="en-US"/>
        </w:rPr>
        <w:t xml:space="preserve"> </w:t>
      </w:r>
      <w:r>
        <w:rPr>
          <w:rFonts w:eastAsia="Times New Roman"/>
          <w:sz w:val="28"/>
          <w:szCs w:val="22"/>
          <w:lang w:val="ru-RU" w:eastAsia="en-US"/>
        </w:rPr>
        <w:t>повышенном</w:t>
      </w:r>
      <w:r>
        <w:rPr>
          <w:rFonts w:eastAsia="Times New Roman"/>
          <w:spacing w:val="-10"/>
          <w:sz w:val="28"/>
          <w:szCs w:val="22"/>
          <w:lang w:val="ru-RU" w:eastAsia="en-US"/>
        </w:rPr>
        <w:t xml:space="preserve"> </w:t>
      </w:r>
      <w:r>
        <w:rPr>
          <w:rFonts w:eastAsia="Times New Roman"/>
          <w:sz w:val="28"/>
          <w:szCs w:val="22"/>
          <w:lang w:val="ru-RU" w:eastAsia="en-US"/>
        </w:rPr>
        <w:t>уровнях</w:t>
      </w:r>
      <w:r>
        <w:rPr>
          <w:rFonts w:eastAsia="Times New Roman"/>
          <w:spacing w:val="-12"/>
          <w:sz w:val="28"/>
          <w:szCs w:val="22"/>
          <w:lang w:val="ru-RU" w:eastAsia="en-US"/>
        </w:rPr>
        <w:t xml:space="preserve"> </w:t>
      </w:r>
      <w:r>
        <w:rPr>
          <w:rFonts w:eastAsia="Times New Roman"/>
          <w:sz w:val="28"/>
          <w:szCs w:val="22"/>
          <w:lang w:val="ru-RU" w:eastAsia="en-US"/>
        </w:rPr>
        <w:t>и</w:t>
      </w:r>
      <w:r>
        <w:rPr>
          <w:rFonts w:eastAsia="Times New Roman"/>
          <w:spacing w:val="-10"/>
          <w:sz w:val="28"/>
          <w:szCs w:val="22"/>
          <w:lang w:val="ru-RU" w:eastAsia="en-US"/>
        </w:rPr>
        <w:t xml:space="preserve"> </w:t>
      </w:r>
      <w:r>
        <w:rPr>
          <w:rFonts w:eastAsia="Times New Roman"/>
          <w:sz w:val="28"/>
          <w:szCs w:val="22"/>
          <w:lang w:val="ru-RU" w:eastAsia="en-US"/>
        </w:rPr>
        <w:t>результаты</w:t>
      </w:r>
      <w:r>
        <w:rPr>
          <w:rFonts w:eastAsia="Times New Roman"/>
          <w:spacing w:val="-10"/>
          <w:sz w:val="28"/>
          <w:szCs w:val="22"/>
          <w:lang w:val="ru-RU" w:eastAsia="en-US"/>
        </w:rPr>
        <w:t xml:space="preserve"> </w:t>
      </w:r>
      <w:r>
        <w:rPr>
          <w:rFonts w:eastAsia="Times New Roman"/>
          <w:sz w:val="28"/>
          <w:szCs w:val="22"/>
          <w:lang w:val="ru-RU" w:eastAsia="en-US"/>
        </w:rPr>
        <w:t>комплексной метапредметной работы;</w:t>
      </w:r>
    </w:p>
    <w:p>
      <w:pPr>
        <w:numPr>
          <w:ilvl w:val="0"/>
          <w:numId w:val="142"/>
        </w:numPr>
        <w:tabs>
          <w:tab w:val="left" w:pos="1259"/>
        </w:tabs>
        <w:adjustRightInd/>
        <w:spacing w:before="1"/>
        <w:ind w:right="451"/>
        <w:jc w:val="both"/>
        <w:rPr>
          <w:rFonts w:ascii="Wingdings" w:hAnsi="Wingdings" w:eastAsia="Times New Roman"/>
          <w:sz w:val="28"/>
          <w:szCs w:val="22"/>
          <w:lang w:val="ru-RU" w:eastAsia="en-US"/>
        </w:rPr>
      </w:pPr>
      <w:r>
        <w:rPr>
          <w:rFonts w:eastAsia="Times New Roman"/>
          <w:sz w:val="28"/>
          <w:szCs w:val="22"/>
          <w:lang w:val="ru-RU" w:eastAsia="en-US"/>
        </w:rPr>
        <w:t xml:space="preserve">проведена защита индивидуального проекта </w:t>
      </w:r>
    </w:p>
    <w:p>
      <w:pPr>
        <w:adjustRightInd/>
        <w:ind w:right="441" w:firstLine="707"/>
        <w:jc w:val="both"/>
        <w:rPr>
          <w:rFonts w:eastAsia="Times New Roman"/>
          <w:sz w:val="28"/>
          <w:szCs w:val="28"/>
          <w:lang w:val="ru-RU" w:eastAsia="en-US"/>
        </w:rPr>
      </w:pPr>
      <w:r>
        <w:rPr>
          <w:rFonts w:eastAsia="Times New Roman"/>
          <w:sz w:val="28"/>
          <w:szCs w:val="28"/>
          <w:lang w:val="ru-RU" w:eastAsia="en-US"/>
        </w:rPr>
        <w:t>Успешное прохождение промежуточной аттестации учащимися 5-8 классов является основанием для перевода в следующий класс.</w:t>
      </w:r>
    </w:p>
    <w:p>
      <w:pPr>
        <w:adjustRightInd/>
        <w:ind w:right="447" w:firstLine="707"/>
        <w:jc w:val="both"/>
        <w:rPr>
          <w:rFonts w:eastAsia="Times New Roman"/>
          <w:sz w:val="28"/>
          <w:szCs w:val="28"/>
          <w:lang w:val="ru-RU" w:eastAsia="en-US"/>
        </w:rPr>
      </w:pPr>
      <w:r>
        <w:rPr>
          <w:rFonts w:eastAsia="Times New Roman"/>
          <w:sz w:val="28"/>
          <w:szCs w:val="28"/>
          <w:lang w:val="ru-RU" w:eastAsia="en-US"/>
        </w:rPr>
        <w:t>Успешное прохождение промежуточной аттестации учащимися 9 классов является основанием их допуска к государственной итоговой аттестации.</w:t>
      </w:r>
    </w:p>
    <w:p>
      <w:pPr>
        <w:adjustRightInd/>
        <w:spacing w:before="1"/>
        <w:ind w:right="444" w:firstLine="707"/>
        <w:jc w:val="both"/>
        <w:rPr>
          <w:rFonts w:eastAsia="Times New Roman"/>
          <w:sz w:val="28"/>
          <w:szCs w:val="28"/>
          <w:lang w:val="ru-RU" w:eastAsia="en-US"/>
        </w:rPr>
      </w:pPr>
      <w:r>
        <w:rPr>
          <w:rFonts w:eastAsia="Times New Roman"/>
          <w:sz w:val="28"/>
          <w:szCs w:val="28"/>
          <w:lang w:val="ru-RU" w:eastAsia="en-US"/>
        </w:rPr>
        <w:t>Неудовлетворительные результаты промежуточной аттестации по одному или нескольким учебным предметам (курсам, дисциплинам (модулям) образовательной</w:t>
      </w:r>
      <w:r>
        <w:rPr>
          <w:rFonts w:eastAsia="Times New Roman"/>
          <w:spacing w:val="-18"/>
          <w:sz w:val="28"/>
          <w:szCs w:val="28"/>
          <w:lang w:val="ru-RU" w:eastAsia="en-US"/>
        </w:rPr>
        <w:t xml:space="preserve"> </w:t>
      </w:r>
      <w:r>
        <w:rPr>
          <w:rFonts w:eastAsia="Times New Roman"/>
          <w:sz w:val="28"/>
          <w:szCs w:val="28"/>
          <w:lang w:val="ru-RU" w:eastAsia="en-US"/>
        </w:rPr>
        <w:t>программы)</w:t>
      </w:r>
      <w:r>
        <w:rPr>
          <w:rFonts w:eastAsia="Times New Roman"/>
          <w:spacing w:val="-15"/>
          <w:sz w:val="28"/>
          <w:szCs w:val="28"/>
          <w:lang w:val="ru-RU" w:eastAsia="en-US"/>
        </w:rPr>
        <w:t xml:space="preserve"> </w:t>
      </w:r>
      <w:r>
        <w:rPr>
          <w:rFonts w:eastAsia="Times New Roman"/>
          <w:sz w:val="28"/>
          <w:szCs w:val="28"/>
          <w:lang w:val="ru-RU" w:eastAsia="en-US"/>
        </w:rPr>
        <w:t>или</w:t>
      </w:r>
      <w:r>
        <w:rPr>
          <w:rFonts w:eastAsia="Times New Roman"/>
          <w:spacing w:val="-16"/>
          <w:sz w:val="28"/>
          <w:szCs w:val="28"/>
          <w:lang w:val="ru-RU" w:eastAsia="en-US"/>
        </w:rPr>
        <w:t xml:space="preserve"> </w:t>
      </w:r>
      <w:r>
        <w:rPr>
          <w:rFonts w:eastAsia="Times New Roman"/>
          <w:sz w:val="28"/>
          <w:szCs w:val="28"/>
          <w:lang w:val="ru-RU" w:eastAsia="en-US"/>
        </w:rPr>
        <w:t>непрохождение</w:t>
      </w:r>
      <w:r>
        <w:rPr>
          <w:rFonts w:eastAsia="Times New Roman"/>
          <w:spacing w:val="-15"/>
          <w:sz w:val="28"/>
          <w:szCs w:val="28"/>
          <w:lang w:val="ru-RU" w:eastAsia="en-US"/>
        </w:rPr>
        <w:t xml:space="preserve"> </w:t>
      </w:r>
      <w:r>
        <w:rPr>
          <w:rFonts w:eastAsia="Times New Roman"/>
          <w:sz w:val="28"/>
          <w:szCs w:val="28"/>
          <w:lang w:val="ru-RU" w:eastAsia="en-US"/>
        </w:rPr>
        <w:t>промежуточной</w:t>
      </w:r>
      <w:r>
        <w:rPr>
          <w:rFonts w:eastAsia="Times New Roman"/>
          <w:spacing w:val="-16"/>
          <w:sz w:val="28"/>
          <w:szCs w:val="28"/>
          <w:lang w:val="ru-RU" w:eastAsia="en-US"/>
        </w:rPr>
        <w:t xml:space="preserve"> </w:t>
      </w:r>
      <w:r>
        <w:rPr>
          <w:rFonts w:eastAsia="Times New Roman"/>
          <w:sz w:val="28"/>
          <w:szCs w:val="28"/>
          <w:lang w:val="ru-RU" w:eastAsia="en-US"/>
        </w:rPr>
        <w:t>аттестации</w:t>
      </w:r>
      <w:r>
        <w:rPr>
          <w:rFonts w:eastAsia="Times New Roman"/>
          <w:spacing w:val="-17"/>
          <w:sz w:val="28"/>
          <w:szCs w:val="28"/>
          <w:lang w:val="ru-RU" w:eastAsia="en-US"/>
        </w:rPr>
        <w:t xml:space="preserve"> </w:t>
      </w:r>
      <w:r>
        <w:rPr>
          <w:rFonts w:eastAsia="Times New Roman"/>
          <w:sz w:val="28"/>
          <w:szCs w:val="28"/>
          <w:lang w:val="ru-RU" w:eastAsia="en-US"/>
        </w:rPr>
        <w:t>при отсутствии уважительных причин признаются академической</w:t>
      </w:r>
      <w:r>
        <w:rPr>
          <w:rFonts w:eastAsia="Times New Roman"/>
          <w:spacing w:val="-18"/>
          <w:sz w:val="28"/>
          <w:szCs w:val="28"/>
          <w:lang w:val="ru-RU" w:eastAsia="en-US"/>
        </w:rPr>
        <w:t xml:space="preserve"> </w:t>
      </w:r>
      <w:r>
        <w:rPr>
          <w:rFonts w:eastAsia="Times New Roman"/>
          <w:sz w:val="28"/>
          <w:szCs w:val="28"/>
          <w:lang w:val="ru-RU" w:eastAsia="en-US"/>
        </w:rPr>
        <w:t>задолженностью.</w:t>
      </w:r>
    </w:p>
    <w:p>
      <w:pPr>
        <w:adjustRightInd/>
        <w:ind w:right="448" w:firstLine="707"/>
        <w:jc w:val="both"/>
        <w:rPr>
          <w:rFonts w:eastAsia="Times New Roman"/>
          <w:sz w:val="28"/>
          <w:szCs w:val="28"/>
          <w:lang w:val="ru-RU" w:eastAsia="en-US"/>
        </w:rPr>
      </w:pPr>
      <w:r>
        <w:rPr>
          <w:rFonts w:eastAsia="Times New Roman"/>
          <w:sz w:val="28"/>
          <w:szCs w:val="28"/>
          <w:lang w:val="ru-RU" w:eastAsia="en-US"/>
        </w:rPr>
        <w:t>Учащиеся, не прошедшие промежуточную аттестацию по уважительным причинам или имеющие академическую задолженность, переводятся в следующий класс условно.</w:t>
      </w:r>
    </w:p>
    <w:p>
      <w:pPr>
        <w:adjustRightInd/>
        <w:ind w:right="448" w:firstLine="707"/>
        <w:jc w:val="both"/>
        <w:rPr>
          <w:rFonts w:eastAsia="Times New Roman"/>
          <w:sz w:val="28"/>
          <w:szCs w:val="28"/>
          <w:lang w:val="ru-RU" w:eastAsia="en-US"/>
        </w:rPr>
      </w:pPr>
      <w:r>
        <w:rPr>
          <w:rFonts w:eastAsia="Times New Roman"/>
          <w:sz w:val="28"/>
          <w:szCs w:val="28"/>
          <w:lang w:val="ru-RU" w:eastAsia="en-US"/>
        </w:rPr>
        <w:t>Учащиеся обязаны ликвидировать академическую задолженность. ответственность за ликвидацию академической задолженности возлагается на их родителей (законных представителей).</w:t>
      </w:r>
    </w:p>
    <w:p>
      <w:pPr>
        <w:adjustRightInd/>
        <w:ind w:right="447" w:firstLine="707"/>
        <w:jc w:val="both"/>
        <w:rPr>
          <w:rFonts w:eastAsia="Times New Roman"/>
          <w:sz w:val="28"/>
          <w:szCs w:val="28"/>
          <w:lang w:val="ru-RU" w:eastAsia="en-US"/>
        </w:rPr>
      </w:pPr>
      <w:r>
        <w:rPr>
          <w:rFonts w:eastAsia="Times New Roman"/>
          <w:sz w:val="28"/>
          <w:szCs w:val="28"/>
          <w:lang w:val="ru-RU" w:eastAsia="en-US"/>
        </w:rPr>
        <w:t>Учащиеся, не ликвидировавшие в установленные сроки академическую задолженность, по усмотрению их родителей (законных представителей), оставляются</w:t>
      </w:r>
      <w:r>
        <w:rPr>
          <w:rFonts w:eastAsia="Times New Roman"/>
          <w:spacing w:val="-18"/>
          <w:sz w:val="28"/>
          <w:szCs w:val="28"/>
          <w:lang w:val="ru-RU" w:eastAsia="en-US"/>
        </w:rPr>
        <w:t xml:space="preserve"> </w:t>
      </w:r>
      <w:r>
        <w:rPr>
          <w:rFonts w:eastAsia="Times New Roman"/>
          <w:sz w:val="28"/>
          <w:szCs w:val="28"/>
          <w:lang w:val="ru-RU" w:eastAsia="en-US"/>
        </w:rPr>
        <w:t>на</w:t>
      </w:r>
      <w:r>
        <w:rPr>
          <w:rFonts w:eastAsia="Times New Roman"/>
          <w:spacing w:val="-21"/>
          <w:sz w:val="28"/>
          <w:szCs w:val="28"/>
          <w:lang w:val="ru-RU" w:eastAsia="en-US"/>
        </w:rPr>
        <w:t xml:space="preserve"> </w:t>
      </w:r>
      <w:r>
        <w:rPr>
          <w:rFonts w:eastAsia="Times New Roman"/>
          <w:sz w:val="28"/>
          <w:szCs w:val="28"/>
          <w:lang w:val="ru-RU" w:eastAsia="en-US"/>
        </w:rPr>
        <w:t>повторное</w:t>
      </w:r>
      <w:r>
        <w:rPr>
          <w:rFonts w:eastAsia="Times New Roman"/>
          <w:spacing w:val="-18"/>
          <w:sz w:val="28"/>
          <w:szCs w:val="28"/>
          <w:lang w:val="ru-RU" w:eastAsia="en-US"/>
        </w:rPr>
        <w:t xml:space="preserve"> </w:t>
      </w:r>
      <w:r>
        <w:rPr>
          <w:rFonts w:eastAsia="Times New Roman"/>
          <w:sz w:val="28"/>
          <w:szCs w:val="28"/>
          <w:lang w:val="ru-RU" w:eastAsia="en-US"/>
        </w:rPr>
        <w:t>обучение,</w:t>
      </w:r>
      <w:r>
        <w:rPr>
          <w:rFonts w:eastAsia="Times New Roman"/>
          <w:spacing w:val="-18"/>
          <w:sz w:val="28"/>
          <w:szCs w:val="28"/>
          <w:lang w:val="ru-RU" w:eastAsia="en-US"/>
        </w:rPr>
        <w:t xml:space="preserve"> </w:t>
      </w:r>
      <w:r>
        <w:rPr>
          <w:rFonts w:eastAsia="Times New Roman"/>
          <w:sz w:val="28"/>
          <w:szCs w:val="28"/>
          <w:lang w:val="ru-RU" w:eastAsia="en-US"/>
        </w:rPr>
        <w:t>переводятся</w:t>
      </w:r>
      <w:r>
        <w:rPr>
          <w:rFonts w:eastAsia="Times New Roman"/>
          <w:spacing w:val="-20"/>
          <w:sz w:val="28"/>
          <w:szCs w:val="28"/>
          <w:lang w:val="ru-RU" w:eastAsia="en-US"/>
        </w:rPr>
        <w:t xml:space="preserve"> </w:t>
      </w:r>
      <w:r>
        <w:rPr>
          <w:rFonts w:eastAsia="Times New Roman"/>
          <w:sz w:val="28"/>
          <w:szCs w:val="28"/>
          <w:lang w:val="ru-RU" w:eastAsia="en-US"/>
        </w:rPr>
        <w:t>на</w:t>
      </w:r>
      <w:r>
        <w:rPr>
          <w:rFonts w:eastAsia="Times New Roman"/>
          <w:spacing w:val="-20"/>
          <w:sz w:val="28"/>
          <w:szCs w:val="28"/>
          <w:lang w:val="ru-RU" w:eastAsia="en-US"/>
        </w:rPr>
        <w:t xml:space="preserve"> </w:t>
      </w:r>
      <w:r>
        <w:rPr>
          <w:rFonts w:eastAsia="Times New Roman"/>
          <w:sz w:val="28"/>
          <w:szCs w:val="28"/>
          <w:lang w:val="ru-RU" w:eastAsia="en-US"/>
        </w:rPr>
        <w:t>обучение</w:t>
      </w:r>
      <w:r>
        <w:rPr>
          <w:rFonts w:eastAsia="Times New Roman"/>
          <w:spacing w:val="-18"/>
          <w:sz w:val="28"/>
          <w:szCs w:val="28"/>
          <w:lang w:val="ru-RU" w:eastAsia="en-US"/>
        </w:rPr>
        <w:t xml:space="preserve"> </w:t>
      </w:r>
      <w:r>
        <w:rPr>
          <w:rFonts w:eastAsia="Times New Roman"/>
          <w:sz w:val="28"/>
          <w:szCs w:val="28"/>
          <w:lang w:val="ru-RU" w:eastAsia="en-US"/>
        </w:rPr>
        <w:t>по</w:t>
      </w:r>
      <w:r>
        <w:rPr>
          <w:rFonts w:eastAsia="Times New Roman"/>
          <w:spacing w:val="-17"/>
          <w:sz w:val="28"/>
          <w:szCs w:val="28"/>
          <w:lang w:val="ru-RU" w:eastAsia="en-US"/>
        </w:rPr>
        <w:t xml:space="preserve"> </w:t>
      </w:r>
      <w:r>
        <w:rPr>
          <w:rFonts w:eastAsia="Times New Roman"/>
          <w:sz w:val="28"/>
          <w:szCs w:val="28"/>
          <w:lang w:val="ru-RU" w:eastAsia="en-US"/>
        </w:rPr>
        <w:t>адаптированным основным образовательным программам в соответствии с рекомендациями психолого-медикопедагогической комиссии либо на обучение по индивидуальному учебному</w:t>
      </w:r>
      <w:r>
        <w:rPr>
          <w:rFonts w:eastAsia="Times New Roman"/>
          <w:spacing w:val="-7"/>
          <w:sz w:val="28"/>
          <w:szCs w:val="28"/>
          <w:lang w:val="ru-RU" w:eastAsia="en-US"/>
        </w:rPr>
        <w:t xml:space="preserve"> </w:t>
      </w:r>
      <w:r>
        <w:rPr>
          <w:rFonts w:eastAsia="Times New Roman"/>
          <w:sz w:val="28"/>
          <w:szCs w:val="28"/>
          <w:lang w:val="ru-RU" w:eastAsia="en-US"/>
        </w:rPr>
        <w:t>плану.</w:t>
      </w:r>
    </w:p>
    <w:p>
      <w:pPr>
        <w:adjustRightInd/>
        <w:spacing w:before="4"/>
        <w:jc w:val="both"/>
        <w:outlineLvl w:val="0"/>
        <w:rPr>
          <w:rFonts w:eastAsia="Times New Roman"/>
          <w:b/>
          <w:bCs/>
          <w:sz w:val="28"/>
          <w:szCs w:val="28"/>
          <w:lang w:val="ru-RU" w:eastAsia="en-US"/>
        </w:rPr>
      </w:pPr>
      <w:r>
        <w:rPr>
          <w:rFonts w:eastAsia="Times New Roman"/>
          <w:b/>
          <w:bCs/>
          <w:sz w:val="28"/>
          <w:szCs w:val="28"/>
          <w:lang w:val="ru-RU" w:eastAsia="en-US"/>
        </w:rPr>
        <w:t>Государственная итоговая аттестация</w:t>
      </w:r>
    </w:p>
    <w:p>
      <w:pPr>
        <w:adjustRightInd/>
        <w:ind w:right="443" w:firstLine="707"/>
        <w:jc w:val="both"/>
        <w:rPr>
          <w:rFonts w:eastAsia="Times New Roman"/>
          <w:sz w:val="28"/>
          <w:szCs w:val="28"/>
          <w:lang w:val="ru-RU" w:eastAsia="en-US"/>
        </w:rPr>
      </w:pPr>
      <w:r>
        <w:rPr>
          <w:rFonts w:eastAsia="Times New Roman"/>
          <w:sz w:val="28"/>
          <w:szCs w:val="28"/>
          <w:lang w:val="ru-RU" w:eastAsia="en-US"/>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w:t>
      </w:r>
    </w:p>
    <w:p>
      <w:pPr>
        <w:adjustRightInd/>
        <w:ind w:right="441" w:firstLine="707"/>
        <w:jc w:val="both"/>
        <w:rPr>
          <w:rFonts w:eastAsia="Times New Roman"/>
          <w:sz w:val="28"/>
          <w:szCs w:val="28"/>
          <w:lang w:val="ru-RU" w:eastAsia="en-US"/>
        </w:rPr>
      </w:pPr>
      <w:r>
        <w:rPr>
          <w:rFonts w:eastAsia="Times New Roman"/>
          <w:sz w:val="28"/>
          <w:szCs w:val="28"/>
          <w:lang w:val="ru-RU" w:eastAsia="en-US"/>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государственного выпускного экзамена (ГВЭ) в устной или письменной форме по выбору</w:t>
      </w:r>
      <w:r>
        <w:rPr>
          <w:rFonts w:eastAsia="Times New Roman"/>
          <w:spacing w:val="-4"/>
          <w:sz w:val="28"/>
          <w:szCs w:val="28"/>
          <w:lang w:val="ru-RU" w:eastAsia="en-US"/>
        </w:rPr>
        <w:t xml:space="preserve"> </w:t>
      </w:r>
      <w:r>
        <w:rPr>
          <w:rFonts w:eastAsia="Times New Roman"/>
          <w:sz w:val="28"/>
          <w:szCs w:val="28"/>
          <w:lang w:val="ru-RU" w:eastAsia="en-US"/>
        </w:rPr>
        <w:t>обучающегося.</w:t>
      </w:r>
    </w:p>
    <w:p>
      <w:pPr>
        <w:adjustRightInd/>
        <w:ind w:right="447" w:firstLine="707"/>
        <w:jc w:val="both"/>
        <w:rPr>
          <w:rFonts w:eastAsia="Times New Roman"/>
          <w:sz w:val="28"/>
          <w:szCs w:val="28"/>
          <w:lang w:val="ru-RU" w:eastAsia="en-US"/>
        </w:rPr>
      </w:pPr>
      <w:r>
        <w:rPr>
          <w:rFonts w:eastAsia="Times New Roman"/>
          <w:sz w:val="28"/>
          <w:szCs w:val="28"/>
          <w:lang w:val="ru-RU" w:eastAsia="en-US"/>
        </w:rPr>
        <w:t>ГИА в форме ОГЭ и (или) ГВЭ включает в себя четыре экзамена по следующим учебным предметам: экзамены по русскому языку и математике (обязательные учебные предметы), а также экзамены по выбору обучающегося по двум учебным предметам из числа учебных предметов: физика, химия, биология,литература, география, история, обществознание, иностранные языки (английский, французский, немецкий, испанский), информатика.</w:t>
      </w:r>
    </w:p>
    <w:p>
      <w:pPr>
        <w:adjustRightInd/>
        <w:ind w:right="442" w:firstLine="707"/>
        <w:jc w:val="both"/>
        <w:rPr>
          <w:rFonts w:eastAsia="Times New Roman"/>
          <w:sz w:val="28"/>
          <w:szCs w:val="28"/>
          <w:lang w:val="ru-RU" w:eastAsia="en-US"/>
        </w:rPr>
      </w:pPr>
      <w:r>
        <w:rPr>
          <w:rFonts w:eastAsia="Times New Roman"/>
          <w:sz w:val="28"/>
          <w:szCs w:val="28"/>
          <w:lang w:val="ru-RU" w:eastAsia="en-US"/>
        </w:rPr>
        <w:t>Прохождение</w:t>
      </w:r>
      <w:r>
        <w:rPr>
          <w:rFonts w:eastAsia="Times New Roman"/>
          <w:spacing w:val="-19"/>
          <w:sz w:val="28"/>
          <w:szCs w:val="28"/>
          <w:lang w:val="ru-RU" w:eastAsia="en-US"/>
        </w:rPr>
        <w:t xml:space="preserve"> </w:t>
      </w:r>
      <w:r>
        <w:rPr>
          <w:rFonts w:eastAsia="Times New Roman"/>
          <w:sz w:val="28"/>
          <w:szCs w:val="28"/>
          <w:lang w:val="ru-RU" w:eastAsia="en-US"/>
        </w:rPr>
        <w:t>обучающимися</w:t>
      </w:r>
      <w:r>
        <w:rPr>
          <w:rFonts w:eastAsia="Times New Roman"/>
          <w:spacing w:val="-18"/>
          <w:sz w:val="28"/>
          <w:szCs w:val="28"/>
          <w:lang w:val="ru-RU" w:eastAsia="en-US"/>
        </w:rPr>
        <w:t xml:space="preserve"> </w:t>
      </w:r>
      <w:r>
        <w:rPr>
          <w:rFonts w:eastAsia="Times New Roman"/>
          <w:sz w:val="28"/>
          <w:szCs w:val="28"/>
          <w:lang w:val="ru-RU" w:eastAsia="en-US"/>
        </w:rPr>
        <w:t>ГИА</w:t>
      </w:r>
      <w:r>
        <w:rPr>
          <w:rFonts w:eastAsia="Times New Roman"/>
          <w:spacing w:val="-20"/>
          <w:sz w:val="28"/>
          <w:szCs w:val="28"/>
          <w:lang w:val="ru-RU" w:eastAsia="en-US"/>
        </w:rPr>
        <w:t xml:space="preserve"> </w:t>
      </w:r>
      <w:r>
        <w:rPr>
          <w:rFonts w:eastAsia="Times New Roman"/>
          <w:sz w:val="28"/>
          <w:szCs w:val="28"/>
          <w:lang w:val="ru-RU" w:eastAsia="en-US"/>
        </w:rPr>
        <w:t>регламентируется</w:t>
      </w:r>
      <w:r>
        <w:rPr>
          <w:rFonts w:eastAsia="Times New Roman"/>
          <w:spacing w:val="-18"/>
          <w:sz w:val="28"/>
          <w:szCs w:val="28"/>
          <w:lang w:val="ru-RU" w:eastAsia="en-US"/>
        </w:rPr>
        <w:t xml:space="preserve"> </w:t>
      </w:r>
      <w:r>
        <w:rPr>
          <w:rFonts w:eastAsia="Times New Roman"/>
          <w:sz w:val="28"/>
          <w:szCs w:val="28"/>
          <w:lang w:val="ru-RU" w:eastAsia="en-US"/>
        </w:rPr>
        <w:t>Порядком</w:t>
      </w:r>
      <w:r>
        <w:rPr>
          <w:rFonts w:eastAsia="Times New Roman"/>
          <w:spacing w:val="-15"/>
          <w:sz w:val="28"/>
          <w:szCs w:val="28"/>
          <w:lang w:val="ru-RU" w:eastAsia="en-US"/>
        </w:rPr>
        <w:t xml:space="preserve"> </w:t>
      </w:r>
      <w:r>
        <w:rPr>
          <w:rFonts w:eastAsia="Times New Roman"/>
          <w:sz w:val="28"/>
          <w:szCs w:val="28"/>
          <w:lang w:val="ru-RU" w:eastAsia="en-US"/>
        </w:rPr>
        <w:t>проведения ГИА по образовательным программам основного общего</w:t>
      </w:r>
      <w:r>
        <w:rPr>
          <w:rFonts w:eastAsia="Times New Roman"/>
          <w:spacing w:val="-13"/>
          <w:sz w:val="28"/>
          <w:szCs w:val="28"/>
          <w:lang w:val="ru-RU" w:eastAsia="en-US"/>
        </w:rPr>
        <w:t xml:space="preserve"> </w:t>
      </w:r>
      <w:r>
        <w:rPr>
          <w:rFonts w:eastAsia="Times New Roman"/>
          <w:sz w:val="28"/>
          <w:szCs w:val="28"/>
          <w:lang w:val="ru-RU" w:eastAsia="en-US"/>
        </w:rPr>
        <w:t>образования.</w:t>
      </w:r>
    </w:p>
    <w:p>
      <w:pPr>
        <w:adjustRightInd/>
        <w:ind w:right="440" w:firstLine="707"/>
        <w:jc w:val="both"/>
        <w:rPr>
          <w:rFonts w:eastAsia="Times New Roman"/>
          <w:sz w:val="28"/>
          <w:szCs w:val="28"/>
          <w:lang w:val="ru-RU" w:eastAsia="en-US"/>
        </w:rPr>
      </w:pPr>
      <w:r>
        <w:rPr>
          <w:rFonts w:eastAsia="Times New Roman"/>
          <w:b/>
          <w:sz w:val="28"/>
          <w:szCs w:val="28"/>
          <w:lang w:val="ru-RU" w:eastAsia="en-US"/>
        </w:rPr>
        <w:t xml:space="preserve">Итоговая оценка </w:t>
      </w:r>
      <w:r>
        <w:rPr>
          <w:rFonts w:eastAsia="Times New Roman"/>
          <w:sz w:val="28"/>
          <w:szCs w:val="28"/>
          <w:lang w:val="ru-RU" w:eastAsia="en-US"/>
        </w:rPr>
        <w:t xml:space="preserve">(итоговая аттестация) по предмету складывается из результатов внутренней и внешней оценки. К результатам </w:t>
      </w:r>
      <w:r>
        <w:rPr>
          <w:rFonts w:eastAsia="Times New Roman"/>
          <w:b/>
          <w:sz w:val="28"/>
          <w:szCs w:val="28"/>
          <w:lang w:val="ru-RU" w:eastAsia="en-US"/>
        </w:rPr>
        <w:t xml:space="preserve">внешней оценки </w:t>
      </w:r>
      <w:r>
        <w:rPr>
          <w:rFonts w:eastAsia="Times New Roman"/>
          <w:sz w:val="28"/>
          <w:szCs w:val="28"/>
          <w:lang w:val="ru-RU" w:eastAsia="en-US"/>
        </w:rPr>
        <w:t xml:space="preserve">относятся результаты ГИА. К результатам </w:t>
      </w:r>
      <w:r>
        <w:rPr>
          <w:rFonts w:eastAsia="Times New Roman"/>
          <w:b/>
          <w:sz w:val="28"/>
          <w:szCs w:val="28"/>
          <w:lang w:val="ru-RU" w:eastAsia="en-US"/>
        </w:rPr>
        <w:t xml:space="preserve">внутренней оценки </w:t>
      </w:r>
      <w:r>
        <w:rPr>
          <w:rFonts w:eastAsia="Times New Roman"/>
          <w:sz w:val="28"/>
          <w:szCs w:val="28"/>
          <w:lang w:val="ru-RU" w:eastAsia="en-US"/>
        </w:rPr>
        <w:t>относятся предметные результаты, зафиксированные в системе накопленной оценки и результаты выполнения итоговой работы по предмету</w:t>
      </w:r>
      <w:r>
        <w:rPr>
          <w:rFonts w:eastAsia="Times New Roman"/>
          <w:i/>
          <w:sz w:val="28"/>
          <w:szCs w:val="28"/>
          <w:lang w:val="ru-RU" w:eastAsia="en-US"/>
        </w:rPr>
        <w:t xml:space="preserve">. </w:t>
      </w:r>
      <w:r>
        <w:rPr>
          <w:rFonts w:eastAsia="Times New Roman"/>
          <w:sz w:val="28"/>
          <w:szCs w:val="28"/>
          <w:lang w:val="ru-RU" w:eastAsia="en-US"/>
        </w:rP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pPr>
        <w:adjustRightInd/>
        <w:ind w:right="442" w:firstLine="707"/>
        <w:jc w:val="both"/>
        <w:rPr>
          <w:rFonts w:eastAsia="Times New Roman"/>
          <w:sz w:val="28"/>
          <w:szCs w:val="28"/>
          <w:lang w:val="ru-RU" w:eastAsia="en-US"/>
        </w:rPr>
      </w:pPr>
      <w:r>
        <w:rPr>
          <w:rFonts w:eastAsia="Times New Roman"/>
          <w:sz w:val="28"/>
          <w:szCs w:val="28"/>
          <w:lang w:val="ru-RU" w:eastAsia="en-US"/>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pPr>
        <w:adjustRightInd/>
        <w:ind w:right="443" w:firstLine="707"/>
        <w:jc w:val="both"/>
        <w:rPr>
          <w:rFonts w:eastAsia="Times New Roman"/>
          <w:sz w:val="28"/>
          <w:szCs w:val="28"/>
          <w:lang w:val="ru-RU" w:eastAsia="en-US"/>
        </w:rPr>
      </w:pPr>
      <w:r>
        <w:rPr>
          <w:rFonts w:eastAsia="Times New Roman"/>
          <w:b/>
          <w:sz w:val="28"/>
          <w:szCs w:val="28"/>
          <w:lang w:val="ru-RU" w:eastAsia="en-US"/>
        </w:rPr>
        <w:t xml:space="preserve">Итоговая оценка </w:t>
      </w:r>
      <w:r>
        <w:rPr>
          <w:rFonts w:eastAsia="Times New Roman"/>
          <w:sz w:val="28"/>
          <w:szCs w:val="28"/>
          <w:lang w:val="ru-RU" w:eastAsia="en-US"/>
        </w:rPr>
        <w:t>по междисциплинарным программам ставится на основе результатов внутришкольного мониторинга и фиксируется в характеристике учащегося.</w:t>
      </w:r>
    </w:p>
    <w:p>
      <w:pPr>
        <w:adjustRightInd/>
        <w:ind w:left="1606"/>
        <w:jc w:val="both"/>
        <w:rPr>
          <w:rFonts w:eastAsia="Times New Roman"/>
          <w:sz w:val="28"/>
          <w:szCs w:val="22"/>
          <w:lang w:val="ru-RU" w:eastAsia="en-US"/>
        </w:rPr>
      </w:pPr>
      <w:r>
        <w:rPr>
          <w:rFonts w:eastAsia="Times New Roman"/>
          <w:b/>
          <w:sz w:val="28"/>
          <w:szCs w:val="22"/>
          <w:lang w:val="ru-RU" w:eastAsia="en-US"/>
        </w:rPr>
        <w:t xml:space="preserve">Характеристика </w:t>
      </w:r>
      <w:r>
        <w:rPr>
          <w:rFonts w:eastAsia="Times New Roman"/>
          <w:sz w:val="28"/>
          <w:szCs w:val="22"/>
          <w:lang w:val="ru-RU" w:eastAsia="en-US"/>
        </w:rPr>
        <w:t>готовится на основании:</w:t>
      </w:r>
    </w:p>
    <w:p>
      <w:pPr>
        <w:numPr>
          <w:ilvl w:val="0"/>
          <w:numId w:val="143"/>
        </w:numPr>
        <w:tabs>
          <w:tab w:val="left" w:pos="1259"/>
        </w:tabs>
        <w:adjustRightInd/>
        <w:ind w:right="448"/>
        <w:jc w:val="both"/>
        <w:rPr>
          <w:rFonts w:ascii="Wingdings" w:hAnsi="Wingdings" w:eastAsia="Times New Roman"/>
          <w:sz w:val="28"/>
          <w:szCs w:val="22"/>
          <w:lang w:val="ru-RU" w:eastAsia="en-US"/>
        </w:rPr>
      </w:pPr>
      <w:r>
        <w:rPr>
          <w:rFonts w:eastAsia="Times New Roman"/>
          <w:sz w:val="28"/>
          <w:szCs w:val="22"/>
          <w:lang w:val="ru-RU" w:eastAsia="en-US"/>
        </w:rPr>
        <w:t>объективных показателей образовательных достижений обучающегося на уровне основного образования,</w:t>
      </w:r>
    </w:p>
    <w:p>
      <w:pPr>
        <w:numPr>
          <w:ilvl w:val="0"/>
          <w:numId w:val="143"/>
        </w:numPr>
        <w:tabs>
          <w:tab w:val="left" w:pos="1259"/>
        </w:tabs>
        <w:adjustRightInd/>
        <w:jc w:val="both"/>
        <w:rPr>
          <w:rFonts w:ascii="Wingdings" w:hAnsi="Wingdings" w:eastAsia="Times New Roman"/>
          <w:sz w:val="28"/>
          <w:szCs w:val="22"/>
          <w:lang w:val="ru-RU" w:eastAsia="en-US"/>
        </w:rPr>
      </w:pPr>
      <w:r>
        <w:rPr>
          <w:rFonts w:eastAsia="Times New Roman"/>
          <w:sz w:val="28"/>
          <w:szCs w:val="22"/>
          <w:lang w:val="ru-RU" w:eastAsia="en-US"/>
        </w:rPr>
        <w:t>портфолио выпускника;</w:t>
      </w:r>
    </w:p>
    <w:p>
      <w:pPr>
        <w:numPr>
          <w:ilvl w:val="0"/>
          <w:numId w:val="143"/>
        </w:numPr>
        <w:tabs>
          <w:tab w:val="left" w:pos="1259"/>
        </w:tabs>
        <w:adjustRightInd/>
        <w:ind w:right="451"/>
        <w:jc w:val="both"/>
        <w:rPr>
          <w:rFonts w:ascii="Wingdings" w:hAnsi="Wingdings" w:eastAsia="Times New Roman"/>
          <w:sz w:val="28"/>
          <w:szCs w:val="22"/>
          <w:lang w:val="ru-RU" w:eastAsia="en-US"/>
        </w:rPr>
      </w:pPr>
      <w:r>
        <w:rPr>
          <w:rFonts w:eastAsia="Times New Roman"/>
          <w:sz w:val="28"/>
          <w:szCs w:val="22"/>
          <w:lang w:val="ru-RU" w:eastAsia="en-US"/>
        </w:rPr>
        <w:t>экспертных оценок классного руководителя и учителей, обучавших данного выпускника на уровне основного общего</w:t>
      </w:r>
      <w:r>
        <w:rPr>
          <w:rFonts w:eastAsia="Times New Roman"/>
          <w:spacing w:val="-1"/>
          <w:sz w:val="28"/>
          <w:szCs w:val="22"/>
          <w:lang w:val="ru-RU" w:eastAsia="en-US"/>
        </w:rPr>
        <w:t xml:space="preserve"> </w:t>
      </w:r>
      <w:r>
        <w:rPr>
          <w:rFonts w:eastAsia="Times New Roman"/>
          <w:sz w:val="28"/>
          <w:szCs w:val="22"/>
          <w:lang w:val="ru-RU" w:eastAsia="en-US"/>
        </w:rPr>
        <w:t>образования.</w:t>
      </w:r>
    </w:p>
    <w:p>
      <w:pPr>
        <w:pStyle w:val="102"/>
        <w:numPr>
          <w:ilvl w:val="2"/>
          <w:numId w:val="143"/>
        </w:numPr>
        <w:jc w:val="both"/>
        <w:rPr>
          <w:sz w:val="28"/>
          <w:szCs w:val="28"/>
          <w:lang w:eastAsia="en-US"/>
        </w:rPr>
      </w:pPr>
      <w:r>
        <w:rPr>
          <w:sz w:val="28"/>
          <w:szCs w:val="28"/>
          <w:lang w:eastAsia="en-US"/>
        </w:rPr>
        <w:t>В характеристике выпускника:</w:t>
      </w:r>
    </w:p>
    <w:p>
      <w:pPr>
        <w:numPr>
          <w:ilvl w:val="0"/>
          <w:numId w:val="143"/>
        </w:numPr>
        <w:tabs>
          <w:tab w:val="left" w:pos="1259"/>
        </w:tabs>
        <w:adjustRightInd/>
        <w:ind w:right="448"/>
        <w:jc w:val="both"/>
        <w:rPr>
          <w:rFonts w:ascii="Wingdings" w:hAnsi="Wingdings" w:eastAsia="Times New Roman"/>
          <w:sz w:val="28"/>
          <w:szCs w:val="22"/>
          <w:lang w:val="ru-RU" w:eastAsia="en-US"/>
        </w:rPr>
      </w:pPr>
      <w:r>
        <w:rPr>
          <w:rFonts w:eastAsia="Times New Roman"/>
          <w:sz w:val="28"/>
          <w:szCs w:val="22"/>
          <w:lang w:val="ru-RU" w:eastAsia="en-US"/>
        </w:rPr>
        <w:t>отмечаются образовательные достижения обучающегося по освоению личностных, метапредметных и предметных</w:t>
      </w:r>
      <w:r>
        <w:rPr>
          <w:rFonts w:eastAsia="Times New Roman"/>
          <w:spacing w:val="-4"/>
          <w:sz w:val="28"/>
          <w:szCs w:val="22"/>
          <w:lang w:val="ru-RU" w:eastAsia="en-US"/>
        </w:rPr>
        <w:t xml:space="preserve"> </w:t>
      </w:r>
      <w:r>
        <w:rPr>
          <w:rFonts w:eastAsia="Times New Roman"/>
          <w:sz w:val="28"/>
          <w:szCs w:val="22"/>
          <w:lang w:val="ru-RU" w:eastAsia="en-US"/>
        </w:rPr>
        <w:t>результатов;</w:t>
      </w:r>
    </w:p>
    <w:p>
      <w:pPr>
        <w:numPr>
          <w:ilvl w:val="0"/>
          <w:numId w:val="143"/>
        </w:numPr>
        <w:tabs>
          <w:tab w:val="left" w:pos="1259"/>
        </w:tabs>
        <w:adjustRightInd/>
        <w:ind w:right="441"/>
        <w:jc w:val="both"/>
        <w:rPr>
          <w:rFonts w:ascii="Wingdings" w:hAnsi="Wingdings" w:eastAsia="Times New Roman"/>
          <w:sz w:val="28"/>
          <w:szCs w:val="22"/>
          <w:lang w:val="ru-RU" w:eastAsia="en-US"/>
        </w:rPr>
      </w:pPr>
      <w:r>
        <w:rPr>
          <w:rFonts w:eastAsia="Times New Roman"/>
          <w:sz w:val="28"/>
          <w:szCs w:val="22"/>
          <w:lang w:val="ru-RU" w:eastAsia="en-US"/>
        </w:rPr>
        <w:t>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(при наличии), выявленных проблем и отмеченных образовательных</w:t>
      </w:r>
      <w:r>
        <w:rPr>
          <w:rFonts w:eastAsia="Times New Roman"/>
          <w:spacing w:val="-9"/>
          <w:sz w:val="28"/>
          <w:szCs w:val="22"/>
          <w:lang w:val="ru-RU" w:eastAsia="en-US"/>
        </w:rPr>
        <w:t xml:space="preserve"> </w:t>
      </w:r>
      <w:r>
        <w:rPr>
          <w:rFonts w:eastAsia="Times New Roman"/>
          <w:sz w:val="28"/>
          <w:szCs w:val="22"/>
          <w:lang w:val="ru-RU" w:eastAsia="en-US"/>
        </w:rPr>
        <w:t>достижений.</w:t>
      </w:r>
    </w:p>
    <w:p>
      <w:pPr>
        <w:adjustRightInd/>
        <w:ind w:right="449"/>
        <w:jc w:val="both"/>
        <w:rPr>
          <w:rFonts w:eastAsia="Times New Roman"/>
          <w:sz w:val="28"/>
          <w:szCs w:val="28"/>
          <w:lang w:val="ru-RU" w:eastAsia="en-US"/>
        </w:rPr>
      </w:pPr>
      <w:r>
        <w:rPr>
          <w:rFonts w:eastAsia="Times New Roman"/>
          <w:sz w:val="28"/>
          <w:szCs w:val="28"/>
          <w:lang w:val="ru-RU" w:eastAsia="en-US"/>
        </w:rPr>
        <w:t xml:space="preserve">    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pPr>
        <w:adjustRightInd/>
        <w:ind w:right="449"/>
        <w:jc w:val="both"/>
        <w:rPr>
          <w:rFonts w:eastAsia="Times New Roman"/>
          <w:sz w:val="28"/>
          <w:szCs w:val="28"/>
          <w:lang w:val="ru-RU" w:eastAsia="en-US"/>
        </w:rPr>
      </w:pPr>
    </w:p>
    <w:p>
      <w:pPr>
        <w:adjustRightInd/>
        <w:ind w:right="449"/>
        <w:jc w:val="both"/>
        <w:rPr>
          <w:sz w:val="28"/>
          <w:szCs w:val="28"/>
          <w:lang w:val="ru-RU"/>
        </w:rPr>
      </w:pPr>
      <w:r>
        <w:rPr>
          <w:b/>
          <w:sz w:val="28"/>
          <w:szCs w:val="28"/>
          <w:lang w:val="ru-RU"/>
        </w:rPr>
        <w:t xml:space="preserve">    </w:t>
      </w:r>
    </w:p>
    <w:p>
      <w:pPr>
        <w:pStyle w:val="65"/>
        <w:spacing w:after="0" w:line="240" w:lineRule="auto"/>
        <w:outlineLvl w:val="0"/>
        <w:rPr>
          <w:rStyle w:val="66"/>
          <w:rFonts w:eastAsia="@Arial Unicode MS"/>
          <w:color w:val="auto"/>
          <w:sz w:val="28"/>
          <w:szCs w:val="28"/>
          <w:lang w:val="ru-RU"/>
        </w:rPr>
      </w:pPr>
      <w:r>
        <w:rPr>
          <w:rStyle w:val="66"/>
          <w:rFonts w:eastAsia="@Arial Unicode MS"/>
          <w:color w:val="auto"/>
          <w:sz w:val="28"/>
          <w:szCs w:val="28"/>
        </w:rPr>
        <w:t>II</w:t>
      </w:r>
      <w:r>
        <w:rPr>
          <w:rStyle w:val="66"/>
          <w:rFonts w:eastAsia="@Arial Unicode MS"/>
          <w:color w:val="auto"/>
          <w:sz w:val="28"/>
          <w:szCs w:val="28"/>
          <w:lang w:val="ru-RU"/>
        </w:rPr>
        <w:t>. СОДЕРЖАТЕЛЬНЫЙ РАЗДЕЛ ОСНОВНОЙ ОБРАЗОВАТЕЛЬНОЙ ПРОГРАММЫ ОСНОВНОГО ОБЩЕГО ОБРАЗОВАНИЯ</w:t>
      </w:r>
    </w:p>
    <w:p>
      <w:pPr>
        <w:pStyle w:val="23"/>
        <w:tabs>
          <w:tab w:val="left" w:pos="720"/>
        </w:tabs>
        <w:ind w:firstLine="454"/>
        <w:jc w:val="both"/>
        <w:outlineLvl w:val="0"/>
        <w:rPr>
          <w:rFonts w:ascii="Times New Roman" w:hAnsi="Times New Roman"/>
          <w:b/>
          <w:sz w:val="28"/>
          <w:szCs w:val="28"/>
          <w:lang w:val="ru-RU"/>
        </w:rPr>
      </w:pPr>
      <w:r>
        <w:rPr>
          <w:rFonts w:ascii="Times New Roman" w:hAnsi="Times New Roman"/>
          <w:b/>
          <w:sz w:val="28"/>
          <w:szCs w:val="28"/>
          <w:lang w:val="ru-RU"/>
        </w:rPr>
        <w:t>2.1.</w:t>
      </w:r>
      <w:r>
        <w:rPr>
          <w:rFonts w:ascii="Times New Roman" w:hAnsi="Times New Roman"/>
          <w:b/>
          <w:sz w:val="28"/>
          <w:szCs w:val="28"/>
        </w:rPr>
        <w:t> </w:t>
      </w:r>
      <w:r>
        <w:rPr>
          <w:rFonts w:ascii="Times New Roman" w:hAnsi="Times New Roman"/>
          <w:b/>
          <w:sz w:val="28"/>
          <w:szCs w:val="28"/>
          <w:lang w:val="ru-RU"/>
        </w:rPr>
        <w:t>Программа развития универсальных учебных действий на уровне основного общего образования</w:t>
      </w:r>
    </w:p>
    <w:p>
      <w:pPr>
        <w:pStyle w:val="34"/>
        <w:spacing w:after="0"/>
        <w:ind w:right="448" w:firstLine="707"/>
        <w:rPr>
          <w:sz w:val="28"/>
          <w:szCs w:val="28"/>
          <w:lang w:val="ru-RU"/>
        </w:rPr>
      </w:pPr>
      <w:r>
        <w:rPr>
          <w:sz w:val="28"/>
          <w:szCs w:val="28"/>
          <w:lang w:val="ru-RU"/>
        </w:rPr>
        <w:t>Программа</w:t>
      </w:r>
      <w:r>
        <w:rPr>
          <w:spacing w:val="-9"/>
          <w:sz w:val="28"/>
          <w:szCs w:val="28"/>
          <w:lang w:val="ru-RU"/>
        </w:rPr>
        <w:t xml:space="preserve"> </w:t>
      </w:r>
      <w:r>
        <w:rPr>
          <w:sz w:val="28"/>
          <w:szCs w:val="28"/>
          <w:lang w:val="ru-RU"/>
        </w:rPr>
        <w:t>развития</w:t>
      </w:r>
      <w:r>
        <w:rPr>
          <w:spacing w:val="-8"/>
          <w:sz w:val="28"/>
          <w:szCs w:val="28"/>
          <w:lang w:val="ru-RU"/>
        </w:rPr>
        <w:t xml:space="preserve"> </w:t>
      </w:r>
      <w:r>
        <w:rPr>
          <w:sz w:val="28"/>
          <w:szCs w:val="28"/>
          <w:lang w:val="ru-RU"/>
        </w:rPr>
        <w:t>УУД</w:t>
      </w:r>
      <w:r>
        <w:rPr>
          <w:spacing w:val="-7"/>
          <w:sz w:val="28"/>
          <w:szCs w:val="28"/>
          <w:lang w:val="ru-RU"/>
        </w:rPr>
        <w:t xml:space="preserve"> </w:t>
      </w:r>
      <w:r>
        <w:rPr>
          <w:sz w:val="28"/>
          <w:szCs w:val="28"/>
          <w:lang w:val="ru-RU"/>
        </w:rPr>
        <w:t>направлена</w:t>
      </w:r>
      <w:r>
        <w:rPr>
          <w:spacing w:val="-9"/>
          <w:sz w:val="28"/>
          <w:szCs w:val="28"/>
          <w:lang w:val="ru-RU"/>
        </w:rPr>
        <w:t xml:space="preserve"> </w:t>
      </w:r>
      <w:r>
        <w:rPr>
          <w:sz w:val="28"/>
          <w:szCs w:val="28"/>
          <w:lang w:val="ru-RU"/>
        </w:rPr>
        <w:t>на</w:t>
      </w:r>
      <w:r>
        <w:rPr>
          <w:spacing w:val="-8"/>
          <w:sz w:val="28"/>
          <w:szCs w:val="28"/>
          <w:lang w:val="ru-RU"/>
        </w:rPr>
        <w:t xml:space="preserve"> </w:t>
      </w:r>
      <w:r>
        <w:rPr>
          <w:sz w:val="28"/>
          <w:szCs w:val="28"/>
          <w:lang w:val="ru-RU"/>
        </w:rPr>
        <w:t>конкретизацию</w:t>
      </w:r>
      <w:r>
        <w:rPr>
          <w:spacing w:val="-9"/>
          <w:sz w:val="28"/>
          <w:szCs w:val="28"/>
          <w:lang w:val="ru-RU"/>
        </w:rPr>
        <w:t xml:space="preserve"> </w:t>
      </w:r>
      <w:r>
        <w:rPr>
          <w:sz w:val="28"/>
          <w:szCs w:val="28"/>
          <w:lang w:val="ru-RU"/>
        </w:rPr>
        <w:t>требований</w:t>
      </w:r>
      <w:r>
        <w:rPr>
          <w:spacing w:val="-7"/>
          <w:sz w:val="28"/>
          <w:szCs w:val="28"/>
          <w:lang w:val="ru-RU"/>
        </w:rPr>
        <w:t xml:space="preserve"> </w:t>
      </w:r>
      <w:r>
        <w:rPr>
          <w:sz w:val="28"/>
          <w:szCs w:val="28"/>
          <w:lang w:val="ru-RU"/>
        </w:rPr>
        <w:t>ФГОС основного общего образования к достижению метапредметных и личностных результатов применительно к особенностям образовательного процесса в МАОУ СОШ №212 и служит основой для разработки рабочих программ всех учебных предметов,</w:t>
      </w:r>
      <w:r>
        <w:rPr>
          <w:spacing w:val="-1"/>
          <w:sz w:val="28"/>
          <w:szCs w:val="28"/>
          <w:lang w:val="ru-RU"/>
        </w:rPr>
        <w:t xml:space="preserve"> </w:t>
      </w:r>
      <w:r>
        <w:rPr>
          <w:sz w:val="28"/>
          <w:szCs w:val="28"/>
          <w:lang w:val="ru-RU"/>
        </w:rPr>
        <w:t>курсов.</w:t>
      </w:r>
    </w:p>
    <w:p>
      <w:pPr>
        <w:adjustRightInd/>
        <w:ind w:right="438" w:firstLine="707"/>
        <w:jc w:val="both"/>
        <w:rPr>
          <w:rFonts w:eastAsia="Times New Roman"/>
          <w:sz w:val="28"/>
          <w:szCs w:val="28"/>
          <w:lang w:val="ru-RU" w:eastAsia="en-US"/>
        </w:rPr>
      </w:pPr>
      <w:r>
        <w:rPr>
          <w:rFonts w:eastAsia="Times New Roman"/>
          <w:b/>
          <w:sz w:val="28"/>
          <w:szCs w:val="28"/>
          <w:lang w:val="ru-RU" w:eastAsia="en-US"/>
        </w:rPr>
        <w:t xml:space="preserve">Целью программы </w:t>
      </w:r>
      <w:r>
        <w:rPr>
          <w:rFonts w:eastAsia="Times New Roman"/>
          <w:sz w:val="28"/>
          <w:szCs w:val="28"/>
          <w:lang w:val="ru-RU" w:eastAsia="en-US"/>
        </w:rPr>
        <w:t>развития УУД является обеспечение организационно- методических условий для формирования у учащихся, осваивающих уровень основного</w:t>
      </w:r>
      <w:r>
        <w:rPr>
          <w:rFonts w:eastAsia="Times New Roman"/>
          <w:spacing w:val="-13"/>
          <w:sz w:val="28"/>
          <w:szCs w:val="28"/>
          <w:lang w:val="ru-RU" w:eastAsia="en-US"/>
        </w:rPr>
        <w:t xml:space="preserve"> </w:t>
      </w:r>
      <w:r>
        <w:rPr>
          <w:rFonts w:eastAsia="Times New Roman"/>
          <w:sz w:val="28"/>
          <w:szCs w:val="28"/>
          <w:lang w:val="ru-RU" w:eastAsia="en-US"/>
        </w:rPr>
        <w:t>общего</w:t>
      </w:r>
      <w:r>
        <w:rPr>
          <w:rFonts w:eastAsia="Times New Roman"/>
          <w:spacing w:val="-13"/>
          <w:sz w:val="28"/>
          <w:szCs w:val="28"/>
          <w:lang w:val="ru-RU" w:eastAsia="en-US"/>
        </w:rPr>
        <w:t xml:space="preserve"> </w:t>
      </w:r>
      <w:r>
        <w:rPr>
          <w:rFonts w:eastAsia="Times New Roman"/>
          <w:sz w:val="28"/>
          <w:szCs w:val="28"/>
          <w:lang w:val="ru-RU" w:eastAsia="en-US"/>
        </w:rPr>
        <w:t>образования,</w:t>
      </w:r>
      <w:r>
        <w:rPr>
          <w:rFonts w:eastAsia="Times New Roman"/>
          <w:spacing w:val="-14"/>
          <w:sz w:val="28"/>
          <w:szCs w:val="28"/>
          <w:lang w:val="ru-RU" w:eastAsia="en-US"/>
        </w:rPr>
        <w:t xml:space="preserve"> </w:t>
      </w:r>
      <w:r>
        <w:rPr>
          <w:rFonts w:eastAsia="Times New Roman"/>
          <w:sz w:val="28"/>
          <w:szCs w:val="28"/>
          <w:lang w:val="ru-RU" w:eastAsia="en-US"/>
        </w:rPr>
        <w:t>способности</w:t>
      </w:r>
      <w:r>
        <w:rPr>
          <w:rFonts w:eastAsia="Times New Roman"/>
          <w:spacing w:val="-13"/>
          <w:sz w:val="28"/>
          <w:szCs w:val="28"/>
          <w:lang w:val="ru-RU" w:eastAsia="en-US"/>
        </w:rPr>
        <w:t xml:space="preserve"> </w:t>
      </w:r>
      <w:r>
        <w:rPr>
          <w:rFonts w:eastAsia="Times New Roman"/>
          <w:sz w:val="28"/>
          <w:szCs w:val="28"/>
          <w:lang w:val="ru-RU" w:eastAsia="en-US"/>
        </w:rPr>
        <w:t>к</w:t>
      </w:r>
      <w:r>
        <w:rPr>
          <w:rFonts w:eastAsia="Times New Roman"/>
          <w:spacing w:val="-13"/>
          <w:sz w:val="28"/>
          <w:szCs w:val="28"/>
          <w:lang w:val="ru-RU" w:eastAsia="en-US"/>
        </w:rPr>
        <w:t xml:space="preserve"> </w:t>
      </w:r>
      <w:r>
        <w:rPr>
          <w:rFonts w:eastAsia="Times New Roman"/>
          <w:sz w:val="28"/>
          <w:szCs w:val="28"/>
          <w:lang w:val="ru-RU" w:eastAsia="en-US"/>
        </w:rPr>
        <w:t>самостоятельному</w:t>
      </w:r>
      <w:r>
        <w:rPr>
          <w:rFonts w:eastAsia="Times New Roman"/>
          <w:spacing w:val="-17"/>
          <w:sz w:val="28"/>
          <w:szCs w:val="28"/>
          <w:lang w:val="ru-RU" w:eastAsia="en-US"/>
        </w:rPr>
        <w:t xml:space="preserve"> </w:t>
      </w:r>
      <w:r>
        <w:rPr>
          <w:rFonts w:eastAsia="Times New Roman"/>
          <w:sz w:val="28"/>
          <w:szCs w:val="28"/>
          <w:lang w:val="ru-RU" w:eastAsia="en-US"/>
        </w:rPr>
        <w:t>целеполаганию, планированию и осуществлению учебной деятельности и организации учебного сотрудничества. В соответствии с указанной целью программа развития УУД для учащихся, осваивающих уровень основного общего образования, определяет следующие</w:t>
      </w:r>
      <w:r>
        <w:rPr>
          <w:rFonts w:eastAsia="Times New Roman"/>
          <w:spacing w:val="-1"/>
          <w:sz w:val="28"/>
          <w:szCs w:val="28"/>
          <w:lang w:val="ru-RU" w:eastAsia="en-US"/>
        </w:rPr>
        <w:t xml:space="preserve"> </w:t>
      </w:r>
      <w:r>
        <w:rPr>
          <w:rFonts w:eastAsia="Times New Roman"/>
          <w:b/>
          <w:sz w:val="28"/>
          <w:szCs w:val="28"/>
          <w:lang w:val="ru-RU" w:eastAsia="en-US"/>
        </w:rPr>
        <w:t>задачи</w:t>
      </w:r>
      <w:r>
        <w:rPr>
          <w:rFonts w:eastAsia="Times New Roman"/>
          <w:sz w:val="28"/>
          <w:szCs w:val="28"/>
          <w:lang w:val="ru-RU" w:eastAsia="en-US"/>
        </w:rPr>
        <w:t>:</w:t>
      </w:r>
    </w:p>
    <w:p>
      <w:pPr>
        <w:numPr>
          <w:ilvl w:val="0"/>
          <w:numId w:val="144"/>
        </w:numPr>
        <w:tabs>
          <w:tab w:val="left" w:pos="1259"/>
        </w:tabs>
        <w:adjustRightInd/>
        <w:ind w:left="0" w:right="451"/>
        <w:jc w:val="both"/>
        <w:rPr>
          <w:rFonts w:ascii="Wingdings" w:hAnsi="Wingdings" w:eastAsia="Times New Roman"/>
          <w:sz w:val="28"/>
          <w:szCs w:val="22"/>
          <w:lang w:val="ru-RU" w:eastAsia="en-US"/>
        </w:rPr>
      </w:pPr>
      <w:r>
        <w:rPr>
          <w:rFonts w:eastAsia="Times New Roman"/>
          <w:sz w:val="28"/>
          <w:szCs w:val="22"/>
          <w:lang w:val="ru-RU" w:eastAsia="en-US"/>
        </w:rPr>
        <w:t>организация взаимодействия педагогов, обучающихся и их родителей по развитию УУД учащихся 5–9-х</w:t>
      </w:r>
      <w:r>
        <w:rPr>
          <w:rFonts w:eastAsia="Times New Roman"/>
          <w:spacing w:val="-1"/>
          <w:sz w:val="28"/>
          <w:szCs w:val="22"/>
          <w:lang w:val="ru-RU" w:eastAsia="en-US"/>
        </w:rPr>
        <w:t xml:space="preserve"> </w:t>
      </w:r>
      <w:r>
        <w:rPr>
          <w:rFonts w:eastAsia="Times New Roman"/>
          <w:sz w:val="28"/>
          <w:szCs w:val="22"/>
          <w:lang w:val="ru-RU" w:eastAsia="en-US"/>
        </w:rPr>
        <w:t>классов;</w:t>
      </w:r>
    </w:p>
    <w:p>
      <w:pPr>
        <w:numPr>
          <w:ilvl w:val="0"/>
          <w:numId w:val="144"/>
        </w:numPr>
        <w:tabs>
          <w:tab w:val="left" w:pos="1259"/>
        </w:tabs>
        <w:adjustRightInd/>
        <w:ind w:left="0" w:right="449"/>
        <w:jc w:val="both"/>
        <w:rPr>
          <w:rFonts w:ascii="Wingdings" w:hAnsi="Wingdings" w:eastAsia="Times New Roman"/>
          <w:sz w:val="28"/>
          <w:szCs w:val="22"/>
          <w:lang w:val="ru-RU" w:eastAsia="en-US"/>
        </w:rPr>
      </w:pPr>
      <w:r>
        <w:rPr>
          <w:rFonts w:eastAsia="Times New Roman"/>
          <w:sz w:val="28"/>
          <w:szCs w:val="22"/>
          <w:lang w:val="ru-RU" w:eastAsia="en-US"/>
        </w:rPr>
        <w:t>реализация основных подходов, обеспечивающих эффективное освоение</w:t>
      </w:r>
      <w:r>
        <w:rPr>
          <w:rFonts w:eastAsia="Times New Roman"/>
          <w:spacing w:val="-37"/>
          <w:sz w:val="28"/>
          <w:szCs w:val="22"/>
          <w:lang w:val="ru-RU" w:eastAsia="en-US"/>
        </w:rPr>
        <w:t xml:space="preserve"> </w:t>
      </w:r>
      <w:r>
        <w:rPr>
          <w:rFonts w:eastAsia="Times New Roman"/>
          <w:sz w:val="28"/>
          <w:szCs w:val="22"/>
          <w:lang w:val="ru-RU" w:eastAsia="en-US"/>
        </w:rPr>
        <w:t>УУД обучающимися,</w:t>
      </w:r>
      <w:r>
        <w:rPr>
          <w:rFonts w:eastAsia="Times New Roman"/>
          <w:spacing w:val="-21"/>
          <w:sz w:val="28"/>
          <w:szCs w:val="22"/>
          <w:lang w:val="ru-RU" w:eastAsia="en-US"/>
        </w:rPr>
        <w:t xml:space="preserve"> </w:t>
      </w:r>
      <w:r>
        <w:rPr>
          <w:rFonts w:eastAsia="Times New Roman"/>
          <w:sz w:val="28"/>
          <w:szCs w:val="22"/>
          <w:lang w:val="ru-RU" w:eastAsia="en-US"/>
        </w:rPr>
        <w:t>формирование</w:t>
      </w:r>
      <w:r>
        <w:rPr>
          <w:rFonts w:eastAsia="Times New Roman"/>
          <w:spacing w:val="-20"/>
          <w:sz w:val="28"/>
          <w:szCs w:val="22"/>
          <w:lang w:val="ru-RU" w:eastAsia="en-US"/>
        </w:rPr>
        <w:t xml:space="preserve"> </w:t>
      </w:r>
      <w:r>
        <w:rPr>
          <w:rFonts w:eastAsia="Times New Roman"/>
          <w:sz w:val="28"/>
          <w:szCs w:val="22"/>
          <w:lang w:val="ru-RU" w:eastAsia="en-US"/>
        </w:rPr>
        <w:t>у</w:t>
      </w:r>
      <w:r>
        <w:rPr>
          <w:rFonts w:eastAsia="Times New Roman"/>
          <w:spacing w:val="-21"/>
          <w:sz w:val="28"/>
          <w:szCs w:val="22"/>
          <w:lang w:val="ru-RU" w:eastAsia="en-US"/>
        </w:rPr>
        <w:t xml:space="preserve"> </w:t>
      </w:r>
      <w:r>
        <w:rPr>
          <w:rFonts w:eastAsia="Times New Roman"/>
          <w:sz w:val="28"/>
          <w:szCs w:val="22"/>
          <w:lang w:val="ru-RU" w:eastAsia="en-US"/>
        </w:rPr>
        <w:t>них</w:t>
      </w:r>
      <w:r>
        <w:rPr>
          <w:rFonts w:eastAsia="Times New Roman"/>
          <w:spacing w:val="-19"/>
          <w:sz w:val="28"/>
          <w:szCs w:val="22"/>
          <w:lang w:val="ru-RU" w:eastAsia="en-US"/>
        </w:rPr>
        <w:t xml:space="preserve"> </w:t>
      </w:r>
      <w:r>
        <w:rPr>
          <w:rFonts w:eastAsia="Times New Roman"/>
          <w:sz w:val="28"/>
          <w:szCs w:val="22"/>
          <w:lang w:val="ru-RU" w:eastAsia="en-US"/>
        </w:rPr>
        <w:t>культуры</w:t>
      </w:r>
      <w:r>
        <w:rPr>
          <w:rFonts w:eastAsia="Times New Roman"/>
          <w:spacing w:val="-19"/>
          <w:sz w:val="28"/>
          <w:szCs w:val="22"/>
          <w:lang w:val="ru-RU" w:eastAsia="en-US"/>
        </w:rPr>
        <w:t xml:space="preserve"> </w:t>
      </w:r>
      <w:r>
        <w:rPr>
          <w:rFonts w:eastAsia="Times New Roman"/>
          <w:sz w:val="28"/>
          <w:szCs w:val="22"/>
          <w:lang w:val="ru-RU" w:eastAsia="en-US"/>
        </w:rPr>
        <w:t>исследовательской</w:t>
      </w:r>
      <w:r>
        <w:rPr>
          <w:rFonts w:eastAsia="Times New Roman"/>
          <w:spacing w:val="-19"/>
          <w:sz w:val="28"/>
          <w:szCs w:val="22"/>
          <w:lang w:val="ru-RU" w:eastAsia="en-US"/>
        </w:rPr>
        <w:t xml:space="preserve"> </w:t>
      </w:r>
      <w:r>
        <w:rPr>
          <w:rFonts w:eastAsia="Times New Roman"/>
          <w:sz w:val="28"/>
          <w:szCs w:val="22"/>
          <w:lang w:val="ru-RU" w:eastAsia="en-US"/>
        </w:rPr>
        <w:t>и</w:t>
      </w:r>
      <w:r>
        <w:rPr>
          <w:rFonts w:eastAsia="Times New Roman"/>
          <w:spacing w:val="-19"/>
          <w:sz w:val="28"/>
          <w:szCs w:val="22"/>
          <w:lang w:val="ru-RU" w:eastAsia="en-US"/>
        </w:rPr>
        <w:t xml:space="preserve"> </w:t>
      </w:r>
      <w:r>
        <w:rPr>
          <w:rFonts w:eastAsia="Times New Roman"/>
          <w:sz w:val="28"/>
          <w:szCs w:val="22"/>
          <w:lang w:val="ru-RU" w:eastAsia="en-US"/>
        </w:rPr>
        <w:t>проектной деятельности как в урочной, так и во внеурочной деятельности, в т. ч. на материале содержания учебных</w:t>
      </w:r>
      <w:r>
        <w:rPr>
          <w:rFonts w:eastAsia="Times New Roman"/>
          <w:spacing w:val="-6"/>
          <w:sz w:val="28"/>
          <w:szCs w:val="22"/>
          <w:lang w:val="ru-RU" w:eastAsia="en-US"/>
        </w:rPr>
        <w:t xml:space="preserve"> </w:t>
      </w:r>
      <w:r>
        <w:rPr>
          <w:rFonts w:eastAsia="Times New Roman"/>
          <w:sz w:val="28"/>
          <w:szCs w:val="22"/>
          <w:lang w:val="ru-RU" w:eastAsia="en-US"/>
        </w:rPr>
        <w:t>предметов;</w:t>
      </w:r>
    </w:p>
    <w:p>
      <w:pPr>
        <w:numPr>
          <w:ilvl w:val="0"/>
          <w:numId w:val="144"/>
        </w:numPr>
        <w:tabs>
          <w:tab w:val="left" w:pos="1259"/>
        </w:tabs>
        <w:adjustRightInd/>
        <w:ind w:left="0" w:right="451"/>
        <w:jc w:val="both"/>
        <w:rPr>
          <w:rFonts w:ascii="Wingdings" w:hAnsi="Wingdings" w:eastAsia="Times New Roman"/>
          <w:sz w:val="28"/>
          <w:szCs w:val="22"/>
          <w:lang w:val="ru-RU" w:eastAsia="en-US"/>
        </w:rPr>
      </w:pPr>
      <w:r>
        <w:rPr>
          <w:rFonts w:eastAsia="Times New Roman"/>
          <w:sz w:val="28"/>
          <w:szCs w:val="22"/>
          <w:lang w:val="ru-RU" w:eastAsia="en-US"/>
        </w:rPr>
        <w:t>обеспечение преемственности и особенностей развития УУД при переходе от уровня начального общего к основному общему</w:t>
      </w:r>
      <w:r>
        <w:rPr>
          <w:rFonts w:eastAsia="Times New Roman"/>
          <w:spacing w:val="-13"/>
          <w:sz w:val="28"/>
          <w:szCs w:val="22"/>
          <w:lang w:val="ru-RU" w:eastAsia="en-US"/>
        </w:rPr>
        <w:t xml:space="preserve"> </w:t>
      </w:r>
      <w:r>
        <w:rPr>
          <w:rFonts w:eastAsia="Times New Roman"/>
          <w:sz w:val="28"/>
          <w:szCs w:val="22"/>
          <w:lang w:val="ru-RU" w:eastAsia="en-US"/>
        </w:rPr>
        <w:t>образованию;</w:t>
      </w:r>
    </w:p>
    <w:p>
      <w:pPr>
        <w:numPr>
          <w:ilvl w:val="0"/>
          <w:numId w:val="144"/>
        </w:numPr>
        <w:tabs>
          <w:tab w:val="left" w:pos="1259"/>
        </w:tabs>
        <w:adjustRightInd/>
        <w:ind w:left="0" w:right="447"/>
        <w:jc w:val="both"/>
        <w:rPr>
          <w:rFonts w:ascii="Wingdings" w:hAnsi="Wingdings" w:eastAsia="Times New Roman"/>
          <w:sz w:val="28"/>
          <w:szCs w:val="22"/>
          <w:lang w:val="ru-RU" w:eastAsia="en-US"/>
        </w:rPr>
      </w:pPr>
      <w:r>
        <w:rPr>
          <w:rFonts w:eastAsia="Times New Roman"/>
          <w:sz w:val="28"/>
          <w:szCs w:val="22"/>
          <w:lang w:val="ru-RU" w:eastAsia="en-US"/>
        </w:rPr>
        <w:t>конкретизация УУД применительно к отдельным классам (возрастным этапам).</w:t>
      </w:r>
    </w:p>
    <w:p>
      <w:pPr>
        <w:adjustRightInd/>
        <w:ind w:right="445" w:firstLine="707"/>
        <w:jc w:val="both"/>
        <w:rPr>
          <w:rFonts w:eastAsia="Times New Roman"/>
          <w:sz w:val="28"/>
          <w:szCs w:val="28"/>
          <w:lang w:val="ru-RU" w:eastAsia="en-US"/>
        </w:rPr>
      </w:pPr>
      <w:r>
        <w:rPr>
          <w:rFonts w:eastAsia="Times New Roman"/>
          <w:sz w:val="28"/>
          <w:szCs w:val="28"/>
          <w:lang w:val="ru-RU" w:eastAsia="en-US"/>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pPr>
        <w:adjustRightInd/>
        <w:ind w:right="443" w:firstLine="707"/>
        <w:jc w:val="both"/>
        <w:rPr>
          <w:rFonts w:eastAsia="Times New Roman"/>
          <w:i/>
          <w:sz w:val="28"/>
          <w:szCs w:val="28"/>
          <w:lang w:val="ru-RU" w:eastAsia="en-US"/>
        </w:rPr>
      </w:pPr>
      <w:r>
        <w:rPr>
          <w:rFonts w:eastAsia="Times New Roman"/>
          <w:sz w:val="28"/>
          <w:szCs w:val="28"/>
          <w:lang w:val="ru-RU" w:eastAsia="en-US"/>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w:t>
      </w:r>
      <w:r>
        <w:rPr>
          <w:rFonts w:eastAsia="Times New Roman"/>
          <w:i/>
          <w:sz w:val="28"/>
          <w:szCs w:val="28"/>
          <w:lang w:val="ru-RU" w:eastAsia="en-US"/>
        </w:rPr>
        <w:t xml:space="preserve">«учить ученика учиться» </w:t>
      </w:r>
      <w:r>
        <w:rPr>
          <w:rFonts w:eastAsia="Times New Roman"/>
          <w:sz w:val="28"/>
          <w:szCs w:val="28"/>
          <w:lang w:val="ru-RU" w:eastAsia="en-US"/>
        </w:rPr>
        <w:t>должна быть трансформирована</w:t>
      </w:r>
      <w:r>
        <w:rPr>
          <w:rFonts w:eastAsia="Times New Roman"/>
          <w:spacing w:val="-11"/>
          <w:sz w:val="28"/>
          <w:szCs w:val="28"/>
          <w:lang w:val="ru-RU" w:eastAsia="en-US"/>
        </w:rPr>
        <w:t xml:space="preserve"> </w:t>
      </w:r>
      <w:r>
        <w:rPr>
          <w:rFonts w:eastAsia="Times New Roman"/>
          <w:sz w:val="28"/>
          <w:szCs w:val="28"/>
          <w:lang w:val="ru-RU" w:eastAsia="en-US"/>
        </w:rPr>
        <w:t>в</w:t>
      </w:r>
      <w:r>
        <w:rPr>
          <w:rFonts w:eastAsia="Times New Roman"/>
          <w:spacing w:val="-13"/>
          <w:sz w:val="28"/>
          <w:szCs w:val="28"/>
          <w:lang w:val="ru-RU" w:eastAsia="en-US"/>
        </w:rPr>
        <w:t xml:space="preserve"> </w:t>
      </w:r>
      <w:r>
        <w:rPr>
          <w:rFonts w:eastAsia="Times New Roman"/>
          <w:sz w:val="28"/>
          <w:szCs w:val="28"/>
          <w:lang w:val="ru-RU" w:eastAsia="en-US"/>
        </w:rPr>
        <w:t>новую</w:t>
      </w:r>
      <w:r>
        <w:rPr>
          <w:rFonts w:eastAsia="Times New Roman"/>
          <w:spacing w:val="-12"/>
          <w:sz w:val="28"/>
          <w:szCs w:val="28"/>
          <w:lang w:val="ru-RU" w:eastAsia="en-US"/>
        </w:rPr>
        <w:t xml:space="preserve"> </w:t>
      </w:r>
      <w:r>
        <w:rPr>
          <w:rFonts w:eastAsia="Times New Roman"/>
          <w:sz w:val="28"/>
          <w:szCs w:val="28"/>
          <w:lang w:val="ru-RU" w:eastAsia="en-US"/>
        </w:rPr>
        <w:t>задачу</w:t>
      </w:r>
      <w:r>
        <w:rPr>
          <w:rFonts w:eastAsia="Times New Roman"/>
          <w:spacing w:val="-14"/>
          <w:sz w:val="28"/>
          <w:szCs w:val="28"/>
          <w:lang w:val="ru-RU" w:eastAsia="en-US"/>
        </w:rPr>
        <w:t xml:space="preserve"> </w:t>
      </w:r>
      <w:r>
        <w:rPr>
          <w:rFonts w:eastAsia="Times New Roman"/>
          <w:sz w:val="28"/>
          <w:szCs w:val="28"/>
          <w:lang w:val="ru-RU" w:eastAsia="en-US"/>
        </w:rPr>
        <w:t>для</w:t>
      </w:r>
      <w:r>
        <w:rPr>
          <w:rFonts w:eastAsia="Times New Roman"/>
          <w:spacing w:val="-11"/>
          <w:sz w:val="28"/>
          <w:szCs w:val="28"/>
          <w:lang w:val="ru-RU" w:eastAsia="en-US"/>
        </w:rPr>
        <w:t xml:space="preserve"> </w:t>
      </w:r>
      <w:r>
        <w:rPr>
          <w:rFonts w:eastAsia="Times New Roman"/>
          <w:sz w:val="28"/>
          <w:szCs w:val="28"/>
          <w:lang w:val="ru-RU" w:eastAsia="en-US"/>
        </w:rPr>
        <w:t>основной</w:t>
      </w:r>
      <w:r>
        <w:rPr>
          <w:rFonts w:eastAsia="Times New Roman"/>
          <w:spacing w:val="-10"/>
          <w:sz w:val="28"/>
          <w:szCs w:val="28"/>
          <w:lang w:val="ru-RU" w:eastAsia="en-US"/>
        </w:rPr>
        <w:t xml:space="preserve"> </w:t>
      </w:r>
      <w:r>
        <w:rPr>
          <w:rFonts w:eastAsia="Times New Roman"/>
          <w:sz w:val="28"/>
          <w:szCs w:val="28"/>
          <w:lang w:val="ru-RU" w:eastAsia="en-US"/>
        </w:rPr>
        <w:t>школы</w:t>
      </w:r>
      <w:r>
        <w:rPr>
          <w:rFonts w:eastAsia="Times New Roman"/>
          <w:spacing w:val="-5"/>
          <w:sz w:val="28"/>
          <w:szCs w:val="28"/>
          <w:lang w:val="ru-RU" w:eastAsia="en-US"/>
        </w:rPr>
        <w:t xml:space="preserve"> </w:t>
      </w:r>
      <w:r>
        <w:rPr>
          <w:rFonts w:eastAsia="Times New Roman"/>
          <w:sz w:val="28"/>
          <w:szCs w:val="28"/>
          <w:lang w:val="ru-RU" w:eastAsia="en-US"/>
        </w:rPr>
        <w:t>–</w:t>
      </w:r>
      <w:r>
        <w:rPr>
          <w:rFonts w:eastAsia="Times New Roman"/>
          <w:spacing w:val="-11"/>
          <w:sz w:val="28"/>
          <w:szCs w:val="28"/>
          <w:lang w:val="ru-RU" w:eastAsia="en-US"/>
        </w:rPr>
        <w:t xml:space="preserve"> </w:t>
      </w:r>
      <w:r>
        <w:rPr>
          <w:rFonts w:eastAsia="Times New Roman"/>
          <w:i/>
          <w:sz w:val="28"/>
          <w:szCs w:val="28"/>
          <w:lang w:val="ru-RU" w:eastAsia="en-US"/>
        </w:rPr>
        <w:t>«инициировать</w:t>
      </w:r>
      <w:r>
        <w:rPr>
          <w:rFonts w:eastAsia="Times New Roman"/>
          <w:i/>
          <w:spacing w:val="-12"/>
          <w:sz w:val="28"/>
          <w:szCs w:val="28"/>
          <w:lang w:val="ru-RU" w:eastAsia="en-US"/>
        </w:rPr>
        <w:t xml:space="preserve"> </w:t>
      </w:r>
      <w:r>
        <w:rPr>
          <w:rFonts w:eastAsia="Times New Roman"/>
          <w:i/>
          <w:sz w:val="28"/>
          <w:szCs w:val="28"/>
          <w:lang w:val="ru-RU" w:eastAsia="en-US"/>
        </w:rPr>
        <w:t>учебное сотрудничество».</w:t>
      </w:r>
    </w:p>
    <w:p>
      <w:pPr>
        <w:adjustRightInd/>
        <w:ind w:right="447"/>
        <w:jc w:val="both"/>
        <w:outlineLvl w:val="0"/>
        <w:rPr>
          <w:rFonts w:eastAsia="Times New Roman"/>
          <w:b/>
          <w:bCs/>
          <w:sz w:val="28"/>
          <w:szCs w:val="28"/>
          <w:lang w:val="ru-RU" w:eastAsia="en-US"/>
        </w:rPr>
      </w:pPr>
      <w:r>
        <w:rPr>
          <w:rFonts w:eastAsia="Times New Roman"/>
          <w:b/>
          <w:bCs/>
          <w:sz w:val="28"/>
          <w:szCs w:val="28"/>
          <w:lang w:val="ru-RU" w:eastAsia="en-US"/>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pPr>
        <w:adjustRightInd/>
        <w:ind w:right="447"/>
        <w:jc w:val="both"/>
        <w:outlineLvl w:val="0"/>
        <w:rPr>
          <w:rFonts w:eastAsia="Times New Roman"/>
          <w:sz w:val="28"/>
          <w:szCs w:val="28"/>
          <w:lang w:val="ru-RU" w:eastAsia="en-US"/>
        </w:rPr>
      </w:pPr>
      <w:r>
        <w:rPr>
          <w:rFonts w:eastAsia="Times New Roman"/>
          <w:sz w:val="28"/>
          <w:szCs w:val="28"/>
          <w:lang w:val="ru-RU" w:eastAsia="en-US"/>
        </w:rPr>
        <w:t>В широком смысле УУД – это умение учиться, т. е. способность субъекта к саморазвитию и самосовершенствованию путем сознательного и активного присвоения нового социального опыта.</w:t>
      </w:r>
    </w:p>
    <w:p>
      <w:pPr>
        <w:adjustRightInd/>
        <w:spacing w:before="2"/>
        <w:ind w:right="446" w:firstLine="707"/>
        <w:jc w:val="both"/>
        <w:rPr>
          <w:rFonts w:eastAsia="Times New Roman"/>
          <w:sz w:val="28"/>
          <w:szCs w:val="28"/>
          <w:lang w:val="ru-RU" w:eastAsia="en-US"/>
        </w:rPr>
      </w:pPr>
      <w:r>
        <w:rPr>
          <w:rFonts w:eastAsia="Times New Roman"/>
          <w:sz w:val="28"/>
          <w:szCs w:val="28"/>
          <w:lang w:val="ru-RU" w:eastAsia="en-US"/>
        </w:rPr>
        <w:t>В узком смысле УУД – это совокупность способов действий, способствующих самостоятельному усвоению новых знаний, формированию умений, включая организацию этого процесса.</w:t>
      </w:r>
    </w:p>
    <w:p>
      <w:pPr>
        <w:adjustRightInd/>
        <w:spacing w:line="321" w:lineRule="exact"/>
        <w:ind w:left="1606"/>
        <w:jc w:val="both"/>
        <w:rPr>
          <w:rFonts w:eastAsia="Times New Roman"/>
          <w:b/>
          <w:sz w:val="28"/>
          <w:szCs w:val="28"/>
          <w:lang w:val="ru-RU" w:eastAsia="en-US"/>
        </w:rPr>
      </w:pPr>
      <w:r>
        <w:rPr>
          <w:rFonts w:eastAsia="Times New Roman"/>
          <w:b/>
          <w:sz w:val="28"/>
          <w:szCs w:val="28"/>
          <w:lang w:val="ru-RU" w:eastAsia="en-US"/>
        </w:rPr>
        <w:t>Функции УУД:</w:t>
      </w:r>
    </w:p>
    <w:p>
      <w:pPr>
        <w:numPr>
          <w:ilvl w:val="0"/>
          <w:numId w:val="145"/>
        </w:numPr>
        <w:tabs>
          <w:tab w:val="left" w:pos="1259"/>
        </w:tabs>
        <w:adjustRightInd/>
        <w:spacing w:before="2"/>
        <w:ind w:right="450"/>
        <w:jc w:val="both"/>
        <w:rPr>
          <w:rFonts w:ascii="Wingdings" w:hAnsi="Wingdings" w:eastAsia="Times New Roman"/>
          <w:sz w:val="28"/>
          <w:szCs w:val="22"/>
          <w:lang w:val="ru-RU" w:eastAsia="en-US"/>
        </w:rPr>
      </w:pPr>
      <w:r>
        <w:rPr>
          <w:rFonts w:eastAsia="Times New Roman"/>
          <w:sz w:val="28"/>
          <w:szCs w:val="22"/>
          <w:lang w:val="ru-RU" w:eastAsia="en-US"/>
        </w:rPr>
        <w:t>обеспечивают успешное усвоение знаний, формирование умений, навыков и компетентностей в любой предметной области, научном и социальном проектировании, профессиональной ориентации, понимание механизмов существования предметов и</w:t>
      </w:r>
      <w:r>
        <w:rPr>
          <w:rFonts w:eastAsia="Times New Roman"/>
          <w:spacing w:val="-6"/>
          <w:sz w:val="28"/>
          <w:szCs w:val="22"/>
          <w:lang w:val="ru-RU" w:eastAsia="en-US"/>
        </w:rPr>
        <w:t xml:space="preserve"> </w:t>
      </w:r>
      <w:r>
        <w:rPr>
          <w:rFonts w:eastAsia="Times New Roman"/>
          <w:sz w:val="28"/>
          <w:szCs w:val="22"/>
          <w:lang w:val="ru-RU" w:eastAsia="en-US"/>
        </w:rPr>
        <w:t>явлений;</w:t>
      </w:r>
    </w:p>
    <w:p>
      <w:pPr>
        <w:numPr>
          <w:ilvl w:val="0"/>
          <w:numId w:val="145"/>
        </w:numPr>
        <w:tabs>
          <w:tab w:val="left" w:pos="1259"/>
        </w:tabs>
        <w:adjustRightInd/>
        <w:ind w:right="449"/>
        <w:jc w:val="both"/>
        <w:rPr>
          <w:rFonts w:ascii="Wingdings" w:hAnsi="Wingdings" w:eastAsia="Times New Roman"/>
          <w:sz w:val="28"/>
          <w:szCs w:val="22"/>
          <w:lang w:val="ru-RU" w:eastAsia="en-US"/>
        </w:rPr>
      </w:pPr>
      <w:r>
        <w:rPr>
          <w:rFonts w:eastAsia="Times New Roman"/>
          <w:sz w:val="28"/>
          <w:szCs w:val="22"/>
          <w:lang w:val="ru-RU" w:eastAsia="en-US"/>
        </w:rPr>
        <w:t>являются средством постижения и понимания очередных (других, аналогичных) объектов учебного</w:t>
      </w:r>
      <w:r>
        <w:rPr>
          <w:rFonts w:eastAsia="Times New Roman"/>
          <w:spacing w:val="-8"/>
          <w:sz w:val="28"/>
          <w:szCs w:val="22"/>
          <w:lang w:val="ru-RU" w:eastAsia="en-US"/>
        </w:rPr>
        <w:t xml:space="preserve"> </w:t>
      </w:r>
      <w:r>
        <w:rPr>
          <w:rFonts w:eastAsia="Times New Roman"/>
          <w:sz w:val="28"/>
          <w:szCs w:val="22"/>
          <w:lang w:val="ru-RU" w:eastAsia="en-US"/>
        </w:rPr>
        <w:t>познания;</w:t>
      </w:r>
    </w:p>
    <w:p>
      <w:pPr>
        <w:numPr>
          <w:ilvl w:val="0"/>
          <w:numId w:val="145"/>
        </w:numPr>
        <w:tabs>
          <w:tab w:val="left" w:pos="1259"/>
        </w:tabs>
        <w:adjustRightInd/>
        <w:ind w:right="445"/>
        <w:jc w:val="both"/>
        <w:rPr>
          <w:rFonts w:ascii="Wingdings" w:hAnsi="Wingdings" w:eastAsia="Times New Roman"/>
          <w:sz w:val="28"/>
          <w:szCs w:val="22"/>
          <w:lang w:val="ru-RU" w:eastAsia="en-US"/>
        </w:rPr>
      </w:pPr>
      <w:r>
        <w:rPr>
          <w:rFonts w:eastAsia="Times New Roman"/>
          <w:sz w:val="28"/>
          <w:szCs w:val="22"/>
          <w:lang w:val="ru-RU" w:eastAsia="en-US"/>
        </w:rPr>
        <w:t>обеспечивают возможности учащихся самостоятельно осуществлять образовательную деятельность, ставить учебные цели, искать способы их достижения, контролировать и оценивать процесс и результаты</w:t>
      </w:r>
      <w:r>
        <w:rPr>
          <w:rFonts w:eastAsia="Times New Roman"/>
          <w:spacing w:val="-24"/>
          <w:sz w:val="28"/>
          <w:szCs w:val="22"/>
          <w:lang w:val="ru-RU" w:eastAsia="en-US"/>
        </w:rPr>
        <w:t xml:space="preserve"> </w:t>
      </w:r>
      <w:r>
        <w:rPr>
          <w:rFonts w:eastAsia="Times New Roman"/>
          <w:sz w:val="28"/>
          <w:szCs w:val="22"/>
          <w:lang w:val="ru-RU" w:eastAsia="en-US"/>
        </w:rPr>
        <w:t>деятельности.</w:t>
      </w:r>
    </w:p>
    <w:p>
      <w:pPr>
        <w:pStyle w:val="102"/>
        <w:numPr>
          <w:ilvl w:val="2"/>
          <w:numId w:val="145"/>
        </w:numPr>
        <w:spacing w:line="322" w:lineRule="exact"/>
        <w:jc w:val="both"/>
        <w:rPr>
          <w:sz w:val="28"/>
          <w:szCs w:val="28"/>
          <w:lang w:eastAsia="en-US"/>
        </w:rPr>
      </w:pPr>
      <w:r>
        <w:rPr>
          <w:sz w:val="28"/>
          <w:szCs w:val="28"/>
          <w:lang w:eastAsia="en-US"/>
        </w:rPr>
        <w:t>В программе отдельно выделены четыре вида УУД:</w:t>
      </w:r>
    </w:p>
    <w:p>
      <w:pPr>
        <w:numPr>
          <w:ilvl w:val="0"/>
          <w:numId w:val="145"/>
        </w:numPr>
        <w:tabs>
          <w:tab w:val="left" w:pos="1259"/>
        </w:tabs>
        <w:adjustRightInd/>
        <w:ind w:right="438"/>
        <w:jc w:val="both"/>
        <w:rPr>
          <w:rFonts w:ascii="Wingdings" w:hAnsi="Wingdings" w:eastAsia="Times New Roman"/>
          <w:sz w:val="28"/>
          <w:szCs w:val="22"/>
          <w:lang w:val="ru-RU" w:eastAsia="en-US"/>
        </w:rPr>
      </w:pPr>
      <w:r>
        <w:rPr>
          <w:rFonts w:eastAsia="Times New Roman"/>
          <w:sz w:val="28"/>
          <w:szCs w:val="22"/>
          <w:lang w:val="ru-RU" w:eastAsia="en-US"/>
        </w:rPr>
        <w:t>личностные (личностное, профессиональное, жизненное самоопределение; готовность и способность к самообразованию на основе учебно- познавательной мотивации, в т. ч. к выбору направления профильного образования; ценностно-смысловые установки и моральные нормы, опыт социальных и межличностных отношений,</w:t>
      </w:r>
      <w:r>
        <w:rPr>
          <w:rFonts w:eastAsia="Times New Roman"/>
          <w:spacing w:val="-5"/>
          <w:sz w:val="28"/>
          <w:szCs w:val="22"/>
          <w:lang w:val="ru-RU" w:eastAsia="en-US"/>
        </w:rPr>
        <w:t xml:space="preserve"> </w:t>
      </w:r>
      <w:r>
        <w:rPr>
          <w:rFonts w:eastAsia="Times New Roman"/>
          <w:sz w:val="28"/>
          <w:szCs w:val="22"/>
          <w:lang w:val="ru-RU" w:eastAsia="en-US"/>
        </w:rPr>
        <w:t>правосознание);</w:t>
      </w:r>
    </w:p>
    <w:p>
      <w:pPr>
        <w:numPr>
          <w:ilvl w:val="0"/>
          <w:numId w:val="145"/>
        </w:numPr>
        <w:tabs>
          <w:tab w:val="left" w:pos="1259"/>
        </w:tabs>
        <w:adjustRightInd/>
        <w:ind w:right="451"/>
        <w:jc w:val="both"/>
        <w:rPr>
          <w:rFonts w:ascii="Wingdings" w:hAnsi="Wingdings" w:eastAsia="Times New Roman"/>
          <w:sz w:val="28"/>
          <w:szCs w:val="22"/>
          <w:lang w:val="ru-RU" w:eastAsia="en-US"/>
        </w:rPr>
      </w:pPr>
      <w:r>
        <w:rPr>
          <w:rFonts w:eastAsia="Times New Roman"/>
          <w:sz w:val="28"/>
          <w:szCs w:val="22"/>
          <w:lang w:val="ru-RU" w:eastAsia="en-US"/>
        </w:rPr>
        <w:t>регулятивные (целеполагание, планирование, прогнозирование, контроль, коррекция, оценка,</w:t>
      </w:r>
      <w:r>
        <w:rPr>
          <w:rFonts w:eastAsia="Times New Roman"/>
          <w:spacing w:val="-7"/>
          <w:sz w:val="28"/>
          <w:szCs w:val="22"/>
          <w:lang w:val="ru-RU" w:eastAsia="en-US"/>
        </w:rPr>
        <w:t xml:space="preserve"> </w:t>
      </w:r>
      <w:r>
        <w:rPr>
          <w:rFonts w:eastAsia="Times New Roman"/>
          <w:sz w:val="28"/>
          <w:szCs w:val="22"/>
          <w:lang w:val="ru-RU" w:eastAsia="en-US"/>
        </w:rPr>
        <w:t>саморегуляция);</w:t>
      </w:r>
    </w:p>
    <w:p>
      <w:pPr>
        <w:numPr>
          <w:ilvl w:val="0"/>
          <w:numId w:val="145"/>
        </w:numPr>
        <w:tabs>
          <w:tab w:val="left" w:pos="1259"/>
        </w:tabs>
        <w:adjustRightInd/>
        <w:ind w:right="438"/>
        <w:jc w:val="both"/>
        <w:rPr>
          <w:rFonts w:ascii="Wingdings" w:hAnsi="Wingdings" w:eastAsia="Times New Roman"/>
          <w:sz w:val="28"/>
          <w:szCs w:val="22"/>
          <w:lang w:val="ru-RU" w:eastAsia="en-US"/>
        </w:rPr>
      </w:pPr>
      <w:r>
        <w:rPr>
          <w:rFonts w:eastAsia="Times New Roman"/>
          <w:sz w:val="28"/>
          <w:szCs w:val="22"/>
          <w:lang w:val="ru-RU" w:eastAsia="en-US"/>
        </w:rPr>
        <w:t>познавательные (владение основами проектно-исследовательской деятельности; практическое владение методами познания, соответствующего им инструментария и понятийного аппарата; использование знаково- символических средств, логических действий и операций: анализ; синтез; выбор оснований и критериев для сравнения, классификации объектов; подведение под понятия, выведение следствий; установление причинно- следственных связей; построение логической цепи рассуждений; выдвижение гипотез и их обоснование и</w:t>
      </w:r>
      <w:r>
        <w:rPr>
          <w:rFonts w:eastAsia="Times New Roman"/>
          <w:spacing w:val="-8"/>
          <w:sz w:val="28"/>
          <w:szCs w:val="22"/>
          <w:lang w:val="ru-RU" w:eastAsia="en-US"/>
        </w:rPr>
        <w:t xml:space="preserve"> </w:t>
      </w:r>
      <w:r>
        <w:rPr>
          <w:rFonts w:eastAsia="Times New Roman"/>
          <w:sz w:val="28"/>
          <w:szCs w:val="22"/>
          <w:lang w:val="ru-RU" w:eastAsia="en-US"/>
        </w:rPr>
        <w:t>др.);</w:t>
      </w:r>
    </w:p>
    <w:p>
      <w:pPr>
        <w:numPr>
          <w:ilvl w:val="0"/>
          <w:numId w:val="145"/>
        </w:numPr>
        <w:tabs>
          <w:tab w:val="left" w:pos="1259"/>
        </w:tabs>
        <w:adjustRightInd/>
        <w:ind w:right="450"/>
        <w:jc w:val="both"/>
        <w:rPr>
          <w:rFonts w:ascii="Wingdings" w:hAnsi="Wingdings" w:eastAsia="Times New Roman"/>
          <w:sz w:val="28"/>
          <w:szCs w:val="22"/>
          <w:lang w:val="ru-RU" w:eastAsia="en-US"/>
        </w:rPr>
      </w:pPr>
      <w:r>
        <w:rPr>
          <w:rFonts w:eastAsia="Times New Roman"/>
          <w:sz w:val="28"/>
          <w:szCs w:val="22"/>
          <w:lang w:val="ru-RU" w:eastAsia="en-US"/>
        </w:rPr>
        <w:t>коммуникативные (умения строить продуктивное взаимодействие и сотрудничество со сверстниками и взрослыми (в парах, группах, командах); работать с информацией, выражать свои мысли в устной и письменной</w:t>
      </w:r>
      <w:r>
        <w:rPr>
          <w:rFonts w:eastAsia="Times New Roman"/>
          <w:spacing w:val="-50"/>
          <w:sz w:val="28"/>
          <w:szCs w:val="22"/>
          <w:lang w:val="ru-RU" w:eastAsia="en-US"/>
        </w:rPr>
        <w:t xml:space="preserve"> </w:t>
      </w:r>
      <w:r>
        <w:rPr>
          <w:rFonts w:eastAsia="Times New Roman"/>
          <w:sz w:val="28"/>
          <w:szCs w:val="22"/>
          <w:lang w:val="ru-RU" w:eastAsia="en-US"/>
        </w:rPr>
        <w:t>форме, слушать и читать с пониманием</w:t>
      </w:r>
      <w:r>
        <w:rPr>
          <w:rFonts w:eastAsia="Times New Roman"/>
          <w:spacing w:val="-7"/>
          <w:sz w:val="28"/>
          <w:szCs w:val="22"/>
          <w:lang w:val="ru-RU" w:eastAsia="en-US"/>
        </w:rPr>
        <w:t xml:space="preserve"> </w:t>
      </w:r>
      <w:r>
        <w:rPr>
          <w:rFonts w:eastAsia="Times New Roman"/>
          <w:sz w:val="28"/>
          <w:szCs w:val="22"/>
          <w:lang w:val="ru-RU" w:eastAsia="en-US"/>
        </w:rPr>
        <w:t>прочитанного).</w:t>
      </w:r>
    </w:p>
    <w:p>
      <w:pPr>
        <w:adjustRightInd/>
        <w:spacing w:before="1"/>
        <w:ind w:right="442" w:firstLine="707"/>
        <w:jc w:val="both"/>
        <w:rPr>
          <w:rFonts w:eastAsia="Times New Roman"/>
          <w:sz w:val="28"/>
          <w:szCs w:val="28"/>
          <w:lang w:val="ru-RU" w:eastAsia="en-US"/>
        </w:rPr>
      </w:pPr>
      <w:r>
        <w:rPr>
          <w:rFonts w:eastAsia="Times New Roman"/>
          <w:sz w:val="28"/>
          <w:szCs w:val="28"/>
          <w:lang w:val="ru-RU" w:eastAsia="en-US"/>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w:t>
      </w:r>
      <w:r>
        <w:rPr>
          <w:rFonts w:eastAsia="Times New Roman"/>
          <w:spacing w:val="-16"/>
          <w:sz w:val="28"/>
          <w:szCs w:val="28"/>
          <w:lang w:val="ru-RU" w:eastAsia="en-US"/>
        </w:rPr>
        <w:t xml:space="preserve"> </w:t>
      </w:r>
      <w:r>
        <w:rPr>
          <w:rFonts w:eastAsia="Times New Roman"/>
          <w:sz w:val="28"/>
          <w:szCs w:val="28"/>
          <w:lang w:val="ru-RU" w:eastAsia="en-US"/>
        </w:rPr>
        <w:t>особенностей</w:t>
      </w:r>
      <w:r>
        <w:rPr>
          <w:rFonts w:eastAsia="Times New Roman"/>
          <w:spacing w:val="-14"/>
          <w:sz w:val="28"/>
          <w:szCs w:val="28"/>
          <w:lang w:val="ru-RU" w:eastAsia="en-US"/>
        </w:rPr>
        <w:t xml:space="preserve"> </w:t>
      </w:r>
      <w:r>
        <w:rPr>
          <w:rFonts w:eastAsia="Times New Roman"/>
          <w:sz w:val="28"/>
          <w:szCs w:val="28"/>
          <w:lang w:val="ru-RU" w:eastAsia="en-US"/>
        </w:rPr>
        <w:t>развития</w:t>
      </w:r>
      <w:r>
        <w:rPr>
          <w:rFonts w:eastAsia="Times New Roman"/>
          <w:spacing w:val="-13"/>
          <w:sz w:val="28"/>
          <w:szCs w:val="28"/>
          <w:lang w:val="ru-RU" w:eastAsia="en-US"/>
        </w:rPr>
        <w:t xml:space="preserve"> </w:t>
      </w:r>
      <w:r>
        <w:rPr>
          <w:rFonts w:eastAsia="Times New Roman"/>
          <w:sz w:val="28"/>
          <w:szCs w:val="28"/>
          <w:lang w:val="ru-RU" w:eastAsia="en-US"/>
        </w:rPr>
        <w:t>личностной</w:t>
      </w:r>
      <w:r>
        <w:rPr>
          <w:rFonts w:eastAsia="Times New Roman"/>
          <w:spacing w:val="-14"/>
          <w:sz w:val="28"/>
          <w:szCs w:val="28"/>
          <w:lang w:val="ru-RU" w:eastAsia="en-US"/>
        </w:rPr>
        <w:t xml:space="preserve"> </w:t>
      </w:r>
      <w:r>
        <w:rPr>
          <w:rFonts w:eastAsia="Times New Roman"/>
          <w:sz w:val="28"/>
          <w:szCs w:val="28"/>
          <w:lang w:val="ru-RU" w:eastAsia="en-US"/>
        </w:rPr>
        <w:t>и</w:t>
      </w:r>
      <w:r>
        <w:rPr>
          <w:rFonts w:eastAsia="Times New Roman"/>
          <w:spacing w:val="-11"/>
          <w:sz w:val="28"/>
          <w:szCs w:val="28"/>
          <w:lang w:val="ru-RU" w:eastAsia="en-US"/>
        </w:rPr>
        <w:t xml:space="preserve"> </w:t>
      </w:r>
      <w:r>
        <w:rPr>
          <w:rFonts w:eastAsia="Times New Roman"/>
          <w:sz w:val="28"/>
          <w:szCs w:val="28"/>
          <w:lang w:val="ru-RU" w:eastAsia="en-US"/>
        </w:rPr>
        <w:t>познавательной</w:t>
      </w:r>
      <w:r>
        <w:rPr>
          <w:rFonts w:eastAsia="Times New Roman"/>
          <w:spacing w:val="-14"/>
          <w:sz w:val="28"/>
          <w:szCs w:val="28"/>
          <w:lang w:val="ru-RU" w:eastAsia="en-US"/>
        </w:rPr>
        <w:t xml:space="preserve"> </w:t>
      </w:r>
      <w:r>
        <w:rPr>
          <w:rFonts w:eastAsia="Times New Roman"/>
          <w:sz w:val="28"/>
          <w:szCs w:val="28"/>
          <w:lang w:val="ru-RU" w:eastAsia="en-US"/>
        </w:rPr>
        <w:t>сфер</w:t>
      </w:r>
      <w:r>
        <w:rPr>
          <w:rFonts w:eastAsia="Times New Roman"/>
          <w:spacing w:val="-15"/>
          <w:sz w:val="28"/>
          <w:szCs w:val="28"/>
          <w:lang w:val="ru-RU" w:eastAsia="en-US"/>
        </w:rPr>
        <w:t xml:space="preserve"> </w:t>
      </w:r>
      <w:r>
        <w:rPr>
          <w:rFonts w:eastAsia="Times New Roman"/>
          <w:sz w:val="28"/>
          <w:szCs w:val="28"/>
          <w:lang w:val="ru-RU" w:eastAsia="en-US"/>
        </w:rPr>
        <w:t>подростка. Универсальные учебные действия представляют собой целостную систему, в которой</w:t>
      </w:r>
      <w:r>
        <w:rPr>
          <w:rFonts w:eastAsia="Times New Roman"/>
          <w:spacing w:val="-18"/>
          <w:sz w:val="28"/>
          <w:szCs w:val="28"/>
          <w:lang w:val="ru-RU" w:eastAsia="en-US"/>
        </w:rPr>
        <w:t xml:space="preserve"> </w:t>
      </w:r>
      <w:r>
        <w:rPr>
          <w:rFonts w:eastAsia="Times New Roman"/>
          <w:sz w:val="28"/>
          <w:szCs w:val="28"/>
          <w:lang w:val="ru-RU" w:eastAsia="en-US"/>
        </w:rPr>
        <w:t>происхождение</w:t>
      </w:r>
      <w:r>
        <w:rPr>
          <w:rFonts w:eastAsia="Times New Roman"/>
          <w:spacing w:val="-18"/>
          <w:sz w:val="28"/>
          <w:szCs w:val="28"/>
          <w:lang w:val="ru-RU" w:eastAsia="en-US"/>
        </w:rPr>
        <w:t xml:space="preserve"> </w:t>
      </w:r>
      <w:r>
        <w:rPr>
          <w:rFonts w:eastAsia="Times New Roman"/>
          <w:sz w:val="28"/>
          <w:szCs w:val="28"/>
          <w:lang w:val="ru-RU" w:eastAsia="en-US"/>
        </w:rPr>
        <w:t>и</w:t>
      </w:r>
      <w:r>
        <w:rPr>
          <w:rFonts w:eastAsia="Times New Roman"/>
          <w:spacing w:val="-16"/>
          <w:sz w:val="28"/>
          <w:szCs w:val="28"/>
          <w:lang w:val="ru-RU" w:eastAsia="en-US"/>
        </w:rPr>
        <w:t xml:space="preserve"> </w:t>
      </w:r>
      <w:r>
        <w:rPr>
          <w:rFonts w:eastAsia="Times New Roman"/>
          <w:sz w:val="28"/>
          <w:szCs w:val="28"/>
          <w:lang w:val="ru-RU" w:eastAsia="en-US"/>
        </w:rPr>
        <w:t>развитие</w:t>
      </w:r>
      <w:r>
        <w:rPr>
          <w:rFonts w:eastAsia="Times New Roman"/>
          <w:spacing w:val="-18"/>
          <w:sz w:val="28"/>
          <w:szCs w:val="28"/>
          <w:lang w:val="ru-RU" w:eastAsia="en-US"/>
        </w:rPr>
        <w:t xml:space="preserve"> </w:t>
      </w:r>
      <w:r>
        <w:rPr>
          <w:rFonts w:eastAsia="Times New Roman"/>
          <w:sz w:val="28"/>
          <w:szCs w:val="28"/>
          <w:lang w:val="ru-RU" w:eastAsia="en-US"/>
        </w:rPr>
        <w:t>каждого</w:t>
      </w:r>
      <w:r>
        <w:rPr>
          <w:rFonts w:eastAsia="Times New Roman"/>
          <w:spacing w:val="-17"/>
          <w:sz w:val="28"/>
          <w:szCs w:val="28"/>
          <w:lang w:val="ru-RU" w:eastAsia="en-US"/>
        </w:rPr>
        <w:t xml:space="preserve"> </w:t>
      </w:r>
      <w:r>
        <w:rPr>
          <w:rFonts w:eastAsia="Times New Roman"/>
          <w:sz w:val="28"/>
          <w:szCs w:val="28"/>
          <w:lang w:val="ru-RU" w:eastAsia="en-US"/>
        </w:rPr>
        <w:t>вида</w:t>
      </w:r>
      <w:r>
        <w:rPr>
          <w:rFonts w:eastAsia="Times New Roman"/>
          <w:spacing w:val="-18"/>
          <w:sz w:val="28"/>
          <w:szCs w:val="28"/>
          <w:lang w:val="ru-RU" w:eastAsia="en-US"/>
        </w:rPr>
        <w:t xml:space="preserve"> </w:t>
      </w:r>
      <w:r>
        <w:rPr>
          <w:rFonts w:eastAsia="Times New Roman"/>
          <w:sz w:val="28"/>
          <w:szCs w:val="28"/>
          <w:lang w:val="ru-RU" w:eastAsia="en-US"/>
        </w:rPr>
        <w:t>учебного</w:t>
      </w:r>
      <w:r>
        <w:rPr>
          <w:rFonts w:eastAsia="Times New Roman"/>
          <w:spacing w:val="-20"/>
          <w:sz w:val="28"/>
          <w:szCs w:val="28"/>
          <w:lang w:val="ru-RU" w:eastAsia="en-US"/>
        </w:rPr>
        <w:t xml:space="preserve"> </w:t>
      </w:r>
      <w:r>
        <w:rPr>
          <w:rFonts w:eastAsia="Times New Roman"/>
          <w:sz w:val="28"/>
          <w:szCs w:val="28"/>
          <w:lang w:val="ru-RU" w:eastAsia="en-US"/>
        </w:rPr>
        <w:t>действия</w:t>
      </w:r>
      <w:r>
        <w:rPr>
          <w:rFonts w:eastAsia="Times New Roman"/>
          <w:spacing w:val="-20"/>
          <w:sz w:val="28"/>
          <w:szCs w:val="28"/>
          <w:lang w:val="ru-RU" w:eastAsia="en-US"/>
        </w:rPr>
        <w:t xml:space="preserve"> </w:t>
      </w:r>
      <w:r>
        <w:rPr>
          <w:rFonts w:eastAsia="Times New Roman"/>
          <w:sz w:val="28"/>
          <w:szCs w:val="28"/>
          <w:lang w:val="ru-RU" w:eastAsia="en-US"/>
        </w:rPr>
        <w:t>определяется его отношением с другими видами учебных действий и общей логикой возрастного развития .Содержание и способы общения и коммуникации обусловливают развитие способности обучающегося к регуляции поведения и деятельности, познанию мира,</w:t>
      </w:r>
      <w:r>
        <w:rPr>
          <w:rFonts w:eastAsia="Times New Roman"/>
          <w:spacing w:val="-13"/>
          <w:sz w:val="28"/>
          <w:szCs w:val="28"/>
          <w:lang w:val="ru-RU" w:eastAsia="en-US"/>
        </w:rPr>
        <w:t xml:space="preserve"> </w:t>
      </w:r>
      <w:r>
        <w:rPr>
          <w:rFonts w:eastAsia="Times New Roman"/>
          <w:sz w:val="28"/>
          <w:szCs w:val="28"/>
          <w:lang w:val="ru-RU" w:eastAsia="en-US"/>
        </w:rPr>
        <w:t>определяют</w:t>
      </w:r>
      <w:r>
        <w:rPr>
          <w:rFonts w:eastAsia="Times New Roman"/>
          <w:spacing w:val="-12"/>
          <w:sz w:val="28"/>
          <w:szCs w:val="28"/>
          <w:lang w:val="ru-RU" w:eastAsia="en-US"/>
        </w:rPr>
        <w:t xml:space="preserve"> </w:t>
      </w:r>
      <w:r>
        <w:rPr>
          <w:rFonts w:eastAsia="Times New Roman"/>
          <w:sz w:val="28"/>
          <w:szCs w:val="28"/>
          <w:lang w:val="ru-RU" w:eastAsia="en-US"/>
        </w:rPr>
        <w:t>образ</w:t>
      </w:r>
      <w:r>
        <w:rPr>
          <w:rFonts w:eastAsia="Times New Roman"/>
          <w:spacing w:val="-13"/>
          <w:sz w:val="28"/>
          <w:szCs w:val="28"/>
          <w:lang w:val="ru-RU" w:eastAsia="en-US"/>
        </w:rPr>
        <w:t xml:space="preserve"> </w:t>
      </w:r>
      <w:r>
        <w:rPr>
          <w:rFonts w:eastAsia="Times New Roman"/>
          <w:sz w:val="28"/>
          <w:szCs w:val="28"/>
          <w:lang w:val="ru-RU" w:eastAsia="en-US"/>
        </w:rPr>
        <w:t>«Я»</w:t>
      </w:r>
      <w:r>
        <w:rPr>
          <w:rFonts w:eastAsia="Times New Roman"/>
          <w:spacing w:val="-13"/>
          <w:sz w:val="28"/>
          <w:szCs w:val="28"/>
          <w:lang w:val="ru-RU" w:eastAsia="en-US"/>
        </w:rPr>
        <w:t xml:space="preserve"> </w:t>
      </w:r>
      <w:r>
        <w:rPr>
          <w:rFonts w:eastAsia="Times New Roman"/>
          <w:sz w:val="28"/>
          <w:szCs w:val="28"/>
          <w:lang w:val="ru-RU" w:eastAsia="en-US"/>
        </w:rPr>
        <w:t>как</w:t>
      </w:r>
      <w:r>
        <w:rPr>
          <w:rFonts w:eastAsia="Times New Roman"/>
          <w:spacing w:val="-14"/>
          <w:sz w:val="28"/>
          <w:szCs w:val="28"/>
          <w:lang w:val="ru-RU" w:eastAsia="en-US"/>
        </w:rPr>
        <w:t xml:space="preserve"> </w:t>
      </w:r>
      <w:r>
        <w:rPr>
          <w:rFonts w:eastAsia="Times New Roman"/>
          <w:sz w:val="28"/>
          <w:szCs w:val="28"/>
          <w:lang w:val="ru-RU" w:eastAsia="en-US"/>
        </w:rPr>
        <w:t>систему</w:t>
      </w:r>
      <w:r>
        <w:rPr>
          <w:rFonts w:eastAsia="Times New Roman"/>
          <w:spacing w:val="-15"/>
          <w:sz w:val="28"/>
          <w:szCs w:val="28"/>
          <w:lang w:val="ru-RU" w:eastAsia="en-US"/>
        </w:rPr>
        <w:t xml:space="preserve"> </w:t>
      </w:r>
      <w:r>
        <w:rPr>
          <w:rFonts w:eastAsia="Times New Roman"/>
          <w:sz w:val="28"/>
          <w:szCs w:val="28"/>
          <w:lang w:val="ru-RU" w:eastAsia="en-US"/>
        </w:rPr>
        <w:t>представлений</w:t>
      </w:r>
      <w:r>
        <w:rPr>
          <w:rFonts w:eastAsia="Times New Roman"/>
          <w:spacing w:val="-14"/>
          <w:sz w:val="28"/>
          <w:szCs w:val="28"/>
          <w:lang w:val="ru-RU" w:eastAsia="en-US"/>
        </w:rPr>
        <w:t xml:space="preserve"> </w:t>
      </w:r>
      <w:r>
        <w:rPr>
          <w:rFonts w:eastAsia="Times New Roman"/>
          <w:sz w:val="28"/>
          <w:szCs w:val="28"/>
          <w:lang w:val="ru-RU" w:eastAsia="en-US"/>
        </w:rPr>
        <w:t>о</w:t>
      </w:r>
      <w:r>
        <w:rPr>
          <w:rFonts w:eastAsia="Times New Roman"/>
          <w:spacing w:val="-11"/>
          <w:sz w:val="28"/>
          <w:szCs w:val="28"/>
          <w:lang w:val="ru-RU" w:eastAsia="en-US"/>
        </w:rPr>
        <w:t xml:space="preserve"> </w:t>
      </w:r>
      <w:r>
        <w:rPr>
          <w:rFonts w:eastAsia="Times New Roman"/>
          <w:sz w:val="28"/>
          <w:szCs w:val="28"/>
          <w:lang w:val="ru-RU" w:eastAsia="en-US"/>
        </w:rPr>
        <w:t>себе,</w:t>
      </w:r>
      <w:r>
        <w:rPr>
          <w:rFonts w:eastAsia="Times New Roman"/>
          <w:spacing w:val="-12"/>
          <w:sz w:val="28"/>
          <w:szCs w:val="28"/>
          <w:lang w:val="ru-RU" w:eastAsia="en-US"/>
        </w:rPr>
        <w:t xml:space="preserve"> </w:t>
      </w:r>
      <w:r>
        <w:rPr>
          <w:rFonts w:eastAsia="Times New Roman"/>
          <w:sz w:val="28"/>
          <w:szCs w:val="28"/>
          <w:lang w:val="ru-RU" w:eastAsia="en-US"/>
        </w:rPr>
        <w:t>отношений</w:t>
      </w:r>
      <w:r>
        <w:rPr>
          <w:rFonts w:eastAsia="Times New Roman"/>
          <w:spacing w:val="-13"/>
          <w:sz w:val="28"/>
          <w:szCs w:val="28"/>
          <w:lang w:val="ru-RU" w:eastAsia="en-US"/>
        </w:rPr>
        <w:t xml:space="preserve"> </w:t>
      </w:r>
      <w:r>
        <w:rPr>
          <w:rFonts w:eastAsia="Times New Roman"/>
          <w:sz w:val="28"/>
          <w:szCs w:val="28"/>
          <w:lang w:val="ru-RU" w:eastAsia="en-US"/>
        </w:rPr>
        <w:t>к</w:t>
      </w:r>
      <w:r>
        <w:rPr>
          <w:rFonts w:eastAsia="Times New Roman"/>
          <w:spacing w:val="-11"/>
          <w:sz w:val="28"/>
          <w:szCs w:val="28"/>
          <w:lang w:val="ru-RU" w:eastAsia="en-US"/>
        </w:rPr>
        <w:t xml:space="preserve"> </w:t>
      </w:r>
      <w:r>
        <w:rPr>
          <w:rFonts w:eastAsia="Times New Roman"/>
          <w:sz w:val="28"/>
          <w:szCs w:val="28"/>
          <w:lang w:val="ru-RU" w:eastAsia="en-US"/>
        </w:rPr>
        <w:t>себе. Именно поэтому особое внимание в программе развития универсальных</w:t>
      </w:r>
      <w:r>
        <w:rPr>
          <w:rFonts w:eastAsia="Times New Roman"/>
          <w:spacing w:val="-47"/>
          <w:sz w:val="28"/>
          <w:szCs w:val="28"/>
          <w:lang w:val="ru-RU" w:eastAsia="en-US"/>
        </w:rPr>
        <w:t xml:space="preserve"> </w:t>
      </w:r>
      <w:r>
        <w:rPr>
          <w:rFonts w:eastAsia="Times New Roman"/>
          <w:sz w:val="28"/>
          <w:szCs w:val="28"/>
          <w:lang w:val="ru-RU" w:eastAsia="en-US"/>
        </w:rPr>
        <w:t>учебных действий уделяется становлению</w:t>
      </w:r>
      <w:r>
        <w:rPr>
          <w:rFonts w:eastAsia="Times New Roman"/>
          <w:spacing w:val="-5"/>
          <w:sz w:val="28"/>
          <w:szCs w:val="28"/>
          <w:lang w:val="ru-RU" w:eastAsia="en-US"/>
        </w:rPr>
        <w:t xml:space="preserve"> </w:t>
      </w:r>
      <w:r>
        <w:rPr>
          <w:rFonts w:eastAsia="Times New Roman"/>
          <w:sz w:val="28"/>
          <w:szCs w:val="28"/>
          <w:lang w:val="ru-RU" w:eastAsia="en-US"/>
        </w:rPr>
        <w:t>коммуникативных</w:t>
      </w:r>
    </w:p>
    <w:p>
      <w:pPr>
        <w:adjustRightInd/>
        <w:spacing w:before="1" w:line="322" w:lineRule="exact"/>
        <w:jc w:val="both"/>
        <w:rPr>
          <w:rFonts w:eastAsia="Times New Roman"/>
          <w:sz w:val="28"/>
          <w:szCs w:val="28"/>
          <w:lang w:val="ru-RU" w:eastAsia="en-US"/>
        </w:rPr>
      </w:pPr>
      <w:r>
        <w:rPr>
          <w:rFonts w:eastAsia="Times New Roman"/>
          <w:sz w:val="28"/>
          <w:szCs w:val="28"/>
          <w:lang w:val="ru-RU" w:eastAsia="en-US"/>
        </w:rPr>
        <w:t>универсальных учебных действий.</w:t>
      </w:r>
    </w:p>
    <w:p>
      <w:pPr>
        <w:adjustRightInd/>
        <w:spacing w:line="242" w:lineRule="auto"/>
        <w:ind w:right="450" w:firstLine="707"/>
        <w:jc w:val="both"/>
        <w:rPr>
          <w:rFonts w:eastAsia="Times New Roman"/>
          <w:sz w:val="28"/>
          <w:szCs w:val="28"/>
          <w:lang w:val="ru-RU" w:eastAsia="en-US"/>
        </w:rPr>
      </w:pPr>
      <w:r>
        <w:rPr>
          <w:rFonts w:eastAsia="Times New Roman"/>
          <w:sz w:val="28"/>
          <w:szCs w:val="28"/>
          <w:lang w:val="ru-RU" w:eastAsia="en-US"/>
        </w:rPr>
        <w:t>К принципам формирования УУД в основной школе можно отнести следующие:</w:t>
      </w:r>
    </w:p>
    <w:p>
      <w:pPr>
        <w:numPr>
          <w:ilvl w:val="0"/>
          <w:numId w:val="146"/>
        </w:numPr>
        <w:tabs>
          <w:tab w:val="left" w:pos="898"/>
        </w:tabs>
        <w:adjustRightInd/>
        <w:ind w:left="851" w:right="444"/>
        <w:rPr>
          <w:rFonts w:eastAsia="Times New Roman"/>
          <w:sz w:val="28"/>
          <w:szCs w:val="22"/>
          <w:lang w:val="ru-RU" w:eastAsia="en-US"/>
        </w:rPr>
      </w:pPr>
      <w:r>
        <w:rPr>
          <w:rFonts w:eastAsia="Times New Roman"/>
          <w:sz w:val="28"/>
          <w:szCs w:val="22"/>
          <w:lang w:val="ru-RU" w:eastAsia="en-US"/>
        </w:rPr>
        <w:t>формирование УУД – задача, сквозная для всего образовательного процесса (урочная, внеурочная</w:t>
      </w:r>
      <w:r>
        <w:rPr>
          <w:rFonts w:eastAsia="Times New Roman"/>
          <w:spacing w:val="-1"/>
          <w:sz w:val="28"/>
          <w:szCs w:val="22"/>
          <w:lang w:val="ru-RU" w:eastAsia="en-US"/>
        </w:rPr>
        <w:t xml:space="preserve"> </w:t>
      </w:r>
      <w:r>
        <w:rPr>
          <w:rFonts w:eastAsia="Times New Roman"/>
          <w:sz w:val="28"/>
          <w:szCs w:val="22"/>
          <w:lang w:val="ru-RU" w:eastAsia="en-US"/>
        </w:rPr>
        <w:t>деятельность);</w:t>
      </w:r>
    </w:p>
    <w:p>
      <w:pPr>
        <w:numPr>
          <w:ilvl w:val="0"/>
          <w:numId w:val="146"/>
        </w:numPr>
        <w:tabs>
          <w:tab w:val="left" w:pos="898"/>
          <w:tab w:val="left" w:pos="3266"/>
          <w:tab w:val="left" w:pos="4108"/>
          <w:tab w:val="left" w:pos="5816"/>
          <w:tab w:val="left" w:pos="6987"/>
          <w:tab w:val="left" w:pos="8104"/>
          <w:tab w:val="left" w:pos="8483"/>
          <w:tab w:val="left" w:pos="10236"/>
        </w:tabs>
        <w:adjustRightInd/>
        <w:ind w:left="851" w:right="450"/>
        <w:rPr>
          <w:rFonts w:eastAsia="Times New Roman"/>
          <w:sz w:val="28"/>
          <w:szCs w:val="22"/>
          <w:lang w:val="ru-RU" w:eastAsia="en-US"/>
        </w:rPr>
      </w:pPr>
      <w:r>
        <w:rPr>
          <w:rFonts w:eastAsia="Times New Roman"/>
          <w:sz w:val="28"/>
          <w:szCs w:val="22"/>
          <w:lang w:val="ru-RU" w:eastAsia="en-US"/>
        </w:rPr>
        <w:t>формирование</w:t>
      </w:r>
      <w:r>
        <w:rPr>
          <w:rFonts w:eastAsia="Times New Roman"/>
          <w:sz w:val="28"/>
          <w:szCs w:val="22"/>
          <w:lang w:val="ru-RU" w:eastAsia="en-US"/>
        </w:rPr>
        <w:tab/>
      </w:r>
      <w:r>
        <w:rPr>
          <w:rFonts w:eastAsia="Times New Roman"/>
          <w:sz w:val="28"/>
          <w:szCs w:val="22"/>
          <w:lang w:val="ru-RU" w:eastAsia="en-US"/>
        </w:rPr>
        <w:t>УУД</w:t>
      </w:r>
      <w:r>
        <w:rPr>
          <w:rFonts w:eastAsia="Times New Roman"/>
          <w:sz w:val="28"/>
          <w:szCs w:val="22"/>
          <w:lang w:val="ru-RU" w:eastAsia="en-US"/>
        </w:rPr>
        <w:tab/>
      </w:r>
      <w:r>
        <w:rPr>
          <w:rFonts w:eastAsia="Times New Roman"/>
          <w:sz w:val="28"/>
          <w:szCs w:val="22"/>
          <w:lang w:val="ru-RU" w:eastAsia="en-US"/>
        </w:rPr>
        <w:t>обязательно</w:t>
      </w:r>
      <w:r>
        <w:rPr>
          <w:rFonts w:eastAsia="Times New Roman"/>
          <w:sz w:val="28"/>
          <w:szCs w:val="22"/>
          <w:lang w:val="ru-RU" w:eastAsia="en-US"/>
        </w:rPr>
        <w:tab/>
      </w:r>
      <w:r>
        <w:rPr>
          <w:rFonts w:eastAsia="Times New Roman"/>
          <w:sz w:val="28"/>
          <w:szCs w:val="22"/>
          <w:lang w:val="ru-RU" w:eastAsia="en-US"/>
        </w:rPr>
        <w:t>требует</w:t>
      </w:r>
      <w:r>
        <w:rPr>
          <w:rFonts w:eastAsia="Times New Roman"/>
          <w:sz w:val="28"/>
          <w:szCs w:val="22"/>
          <w:lang w:val="ru-RU" w:eastAsia="en-US"/>
        </w:rPr>
        <w:tab/>
      </w:r>
      <w:r>
        <w:rPr>
          <w:rFonts w:eastAsia="Times New Roman"/>
          <w:sz w:val="28"/>
          <w:szCs w:val="22"/>
          <w:lang w:val="ru-RU" w:eastAsia="en-US"/>
        </w:rPr>
        <w:t>работы</w:t>
      </w:r>
      <w:r>
        <w:rPr>
          <w:rFonts w:eastAsia="Times New Roman"/>
          <w:sz w:val="28"/>
          <w:szCs w:val="22"/>
          <w:lang w:val="ru-RU" w:eastAsia="en-US"/>
        </w:rPr>
        <w:tab/>
      </w:r>
      <w:r>
        <w:rPr>
          <w:rFonts w:eastAsia="Times New Roman"/>
          <w:sz w:val="28"/>
          <w:szCs w:val="22"/>
          <w:lang w:val="ru-RU" w:eastAsia="en-US"/>
        </w:rPr>
        <w:t>с</w:t>
      </w:r>
      <w:r>
        <w:rPr>
          <w:rFonts w:eastAsia="Times New Roman"/>
          <w:sz w:val="28"/>
          <w:szCs w:val="22"/>
          <w:lang w:val="ru-RU" w:eastAsia="en-US"/>
        </w:rPr>
        <w:tab/>
      </w:r>
      <w:r>
        <w:rPr>
          <w:rFonts w:eastAsia="Times New Roman"/>
          <w:sz w:val="28"/>
          <w:szCs w:val="22"/>
          <w:lang w:val="ru-RU" w:eastAsia="en-US"/>
        </w:rPr>
        <w:t>предметным</w:t>
      </w:r>
      <w:r>
        <w:rPr>
          <w:rFonts w:eastAsia="Times New Roman"/>
          <w:sz w:val="28"/>
          <w:szCs w:val="22"/>
          <w:lang w:val="ru-RU" w:eastAsia="en-US"/>
        </w:rPr>
        <w:tab/>
      </w:r>
      <w:r>
        <w:rPr>
          <w:rFonts w:eastAsia="Times New Roman"/>
          <w:spacing w:val="-8"/>
          <w:sz w:val="28"/>
          <w:szCs w:val="22"/>
          <w:lang w:val="ru-RU" w:eastAsia="en-US"/>
        </w:rPr>
        <w:t xml:space="preserve">или </w:t>
      </w:r>
      <w:r>
        <w:rPr>
          <w:rFonts w:eastAsia="Times New Roman"/>
          <w:sz w:val="28"/>
          <w:szCs w:val="22"/>
          <w:lang w:val="ru-RU" w:eastAsia="en-US"/>
        </w:rPr>
        <w:t>междисциплинарным</w:t>
      </w:r>
      <w:r>
        <w:rPr>
          <w:rFonts w:eastAsia="Times New Roman"/>
          <w:spacing w:val="-1"/>
          <w:sz w:val="28"/>
          <w:szCs w:val="22"/>
          <w:lang w:val="ru-RU" w:eastAsia="en-US"/>
        </w:rPr>
        <w:t xml:space="preserve"> </w:t>
      </w:r>
      <w:r>
        <w:rPr>
          <w:rFonts w:eastAsia="Times New Roman"/>
          <w:sz w:val="28"/>
          <w:szCs w:val="22"/>
          <w:lang w:val="ru-RU" w:eastAsia="en-US"/>
        </w:rPr>
        <w:t>содержанием;</w:t>
      </w:r>
    </w:p>
    <w:p>
      <w:pPr>
        <w:numPr>
          <w:ilvl w:val="0"/>
          <w:numId w:val="146"/>
        </w:numPr>
        <w:tabs>
          <w:tab w:val="left" w:pos="898"/>
        </w:tabs>
        <w:adjustRightInd/>
        <w:ind w:left="851" w:right="450"/>
        <w:rPr>
          <w:rFonts w:eastAsia="Times New Roman"/>
          <w:sz w:val="28"/>
          <w:szCs w:val="22"/>
          <w:lang w:val="ru-RU" w:eastAsia="en-US"/>
        </w:rPr>
      </w:pPr>
      <w:r>
        <w:rPr>
          <w:rFonts w:eastAsia="Times New Roman"/>
          <w:sz w:val="28"/>
          <w:szCs w:val="22"/>
          <w:lang w:val="ru-RU" w:eastAsia="en-US"/>
        </w:rPr>
        <w:t>реализация программы по развитию УУД школа определяет на следующем материале учебной и внеучебной</w:t>
      </w:r>
      <w:r>
        <w:rPr>
          <w:rFonts w:eastAsia="Times New Roman"/>
          <w:spacing w:val="-6"/>
          <w:sz w:val="28"/>
          <w:szCs w:val="22"/>
          <w:lang w:val="ru-RU" w:eastAsia="en-US"/>
        </w:rPr>
        <w:t xml:space="preserve"> </w:t>
      </w:r>
      <w:r>
        <w:rPr>
          <w:rFonts w:eastAsia="Times New Roman"/>
          <w:sz w:val="28"/>
          <w:szCs w:val="22"/>
          <w:lang w:val="ru-RU" w:eastAsia="en-US"/>
        </w:rPr>
        <w:t>деятельности:</w:t>
      </w:r>
    </w:p>
    <w:p>
      <w:pPr>
        <w:numPr>
          <w:ilvl w:val="0"/>
          <w:numId w:val="147"/>
        </w:numPr>
        <w:tabs>
          <w:tab w:val="left" w:pos="898"/>
        </w:tabs>
        <w:adjustRightInd/>
        <w:spacing w:line="322" w:lineRule="exact"/>
        <w:ind w:left="851"/>
        <w:rPr>
          <w:rFonts w:ascii="Wingdings" w:hAnsi="Wingdings" w:eastAsia="Times New Roman"/>
          <w:sz w:val="28"/>
          <w:szCs w:val="22"/>
          <w:lang w:val="ru-RU" w:eastAsia="en-US"/>
        </w:rPr>
      </w:pPr>
      <w:r>
        <w:rPr>
          <w:rFonts w:eastAsia="Times New Roman"/>
          <w:sz w:val="28"/>
          <w:szCs w:val="22"/>
          <w:lang w:val="ru-RU" w:eastAsia="en-US"/>
        </w:rPr>
        <w:t>учебные</w:t>
      </w:r>
      <w:r>
        <w:rPr>
          <w:rFonts w:eastAsia="Times New Roman"/>
          <w:spacing w:val="-1"/>
          <w:sz w:val="28"/>
          <w:szCs w:val="22"/>
          <w:lang w:val="ru-RU" w:eastAsia="en-US"/>
        </w:rPr>
        <w:t xml:space="preserve"> </w:t>
      </w:r>
      <w:r>
        <w:rPr>
          <w:rFonts w:eastAsia="Times New Roman"/>
          <w:sz w:val="28"/>
          <w:szCs w:val="22"/>
          <w:lang w:val="ru-RU" w:eastAsia="en-US"/>
        </w:rPr>
        <w:t>занятия,</w:t>
      </w:r>
    </w:p>
    <w:p>
      <w:pPr>
        <w:numPr>
          <w:ilvl w:val="0"/>
          <w:numId w:val="147"/>
        </w:numPr>
        <w:tabs>
          <w:tab w:val="left" w:pos="898"/>
        </w:tabs>
        <w:adjustRightInd/>
        <w:spacing w:line="322" w:lineRule="exact"/>
        <w:ind w:left="851"/>
        <w:rPr>
          <w:rFonts w:ascii="Wingdings" w:hAnsi="Wingdings" w:eastAsia="Times New Roman"/>
          <w:sz w:val="28"/>
          <w:szCs w:val="22"/>
          <w:lang w:val="ru-RU" w:eastAsia="en-US"/>
        </w:rPr>
      </w:pPr>
      <w:r>
        <w:rPr>
          <w:rFonts w:eastAsia="Times New Roman"/>
          <w:sz w:val="28"/>
          <w:szCs w:val="22"/>
          <w:lang w:val="ru-RU" w:eastAsia="en-US"/>
        </w:rPr>
        <w:t>избыточный набор предметных курсов по</w:t>
      </w:r>
      <w:r>
        <w:rPr>
          <w:rFonts w:eastAsia="Times New Roman"/>
          <w:spacing w:val="-8"/>
          <w:sz w:val="28"/>
          <w:szCs w:val="22"/>
          <w:lang w:val="ru-RU" w:eastAsia="en-US"/>
        </w:rPr>
        <w:t xml:space="preserve"> </w:t>
      </w:r>
      <w:r>
        <w:rPr>
          <w:rFonts w:eastAsia="Times New Roman"/>
          <w:sz w:val="28"/>
          <w:szCs w:val="22"/>
          <w:lang w:val="ru-RU" w:eastAsia="en-US"/>
        </w:rPr>
        <w:t>выбору,</w:t>
      </w:r>
    </w:p>
    <w:p>
      <w:pPr>
        <w:numPr>
          <w:ilvl w:val="0"/>
          <w:numId w:val="147"/>
        </w:numPr>
        <w:tabs>
          <w:tab w:val="left" w:pos="898"/>
        </w:tabs>
        <w:adjustRightInd/>
        <w:spacing w:line="322" w:lineRule="exact"/>
        <w:ind w:left="851"/>
        <w:rPr>
          <w:rFonts w:ascii="Wingdings" w:hAnsi="Wingdings" w:eastAsia="Times New Roman"/>
          <w:sz w:val="28"/>
          <w:szCs w:val="22"/>
          <w:lang w:val="ru-RU" w:eastAsia="en-US"/>
        </w:rPr>
      </w:pPr>
      <w:r>
        <w:rPr>
          <w:rFonts w:eastAsia="Times New Roman"/>
          <w:sz w:val="28"/>
          <w:szCs w:val="22"/>
          <w:lang w:val="ru-RU" w:eastAsia="en-US"/>
        </w:rPr>
        <w:t>портфолио-работа,</w:t>
      </w:r>
    </w:p>
    <w:p>
      <w:pPr>
        <w:numPr>
          <w:ilvl w:val="0"/>
          <w:numId w:val="147"/>
        </w:numPr>
        <w:tabs>
          <w:tab w:val="left" w:pos="898"/>
        </w:tabs>
        <w:adjustRightInd/>
        <w:spacing w:line="322" w:lineRule="exact"/>
        <w:ind w:left="851"/>
        <w:rPr>
          <w:rFonts w:ascii="Wingdings" w:hAnsi="Wingdings" w:eastAsia="Times New Roman"/>
          <w:sz w:val="28"/>
          <w:szCs w:val="22"/>
          <w:lang w:val="ru-RU" w:eastAsia="en-US"/>
        </w:rPr>
      </w:pPr>
      <w:r>
        <w:rPr>
          <w:rFonts w:eastAsia="Times New Roman"/>
          <w:sz w:val="28"/>
          <w:szCs w:val="22"/>
          <w:lang w:val="ru-RU" w:eastAsia="en-US"/>
        </w:rPr>
        <w:t>учебно-исследовательская и проектная</w:t>
      </w:r>
      <w:r>
        <w:rPr>
          <w:rFonts w:eastAsia="Times New Roman"/>
          <w:spacing w:val="67"/>
          <w:sz w:val="28"/>
          <w:szCs w:val="22"/>
          <w:lang w:val="ru-RU" w:eastAsia="en-US"/>
        </w:rPr>
        <w:t xml:space="preserve"> </w:t>
      </w:r>
      <w:r>
        <w:rPr>
          <w:rFonts w:eastAsia="Times New Roman"/>
          <w:sz w:val="28"/>
          <w:szCs w:val="22"/>
          <w:lang w:val="ru-RU" w:eastAsia="en-US"/>
        </w:rPr>
        <w:t>деятельность,</w:t>
      </w:r>
    </w:p>
    <w:p>
      <w:pPr>
        <w:numPr>
          <w:ilvl w:val="0"/>
          <w:numId w:val="147"/>
        </w:numPr>
        <w:tabs>
          <w:tab w:val="left" w:pos="898"/>
        </w:tabs>
        <w:adjustRightInd/>
        <w:spacing w:line="322" w:lineRule="exact"/>
        <w:ind w:left="851"/>
        <w:rPr>
          <w:rFonts w:ascii="Wingdings" w:hAnsi="Wingdings" w:eastAsia="Times New Roman"/>
          <w:sz w:val="28"/>
          <w:szCs w:val="22"/>
          <w:lang w:val="ru-RU" w:eastAsia="en-US"/>
        </w:rPr>
      </w:pPr>
      <w:r>
        <w:rPr>
          <w:rFonts w:eastAsia="Times New Roman"/>
          <w:sz w:val="28"/>
          <w:szCs w:val="22"/>
          <w:lang w:val="ru-RU" w:eastAsia="en-US"/>
        </w:rPr>
        <w:t>система классных часов,</w:t>
      </w:r>
    </w:p>
    <w:p>
      <w:pPr>
        <w:numPr>
          <w:ilvl w:val="0"/>
          <w:numId w:val="147"/>
        </w:numPr>
        <w:tabs>
          <w:tab w:val="left" w:pos="898"/>
        </w:tabs>
        <w:adjustRightInd/>
        <w:ind w:left="851"/>
        <w:jc w:val="both"/>
        <w:rPr>
          <w:rFonts w:ascii="Wingdings" w:hAnsi="Wingdings" w:eastAsia="Times New Roman"/>
          <w:sz w:val="28"/>
          <w:szCs w:val="22"/>
          <w:lang w:val="ru-RU" w:eastAsia="en-US"/>
        </w:rPr>
      </w:pPr>
      <w:r>
        <w:rPr>
          <w:rFonts w:eastAsia="Times New Roman"/>
          <w:sz w:val="28"/>
          <w:szCs w:val="22"/>
          <w:lang w:val="ru-RU" w:eastAsia="en-US"/>
        </w:rPr>
        <w:t>реализация и защита классными коллективами социальных</w:t>
      </w:r>
      <w:r>
        <w:rPr>
          <w:rFonts w:eastAsia="Times New Roman"/>
          <w:spacing w:val="-7"/>
          <w:sz w:val="28"/>
          <w:szCs w:val="22"/>
          <w:lang w:val="ru-RU" w:eastAsia="en-US"/>
        </w:rPr>
        <w:t xml:space="preserve"> </w:t>
      </w:r>
      <w:r>
        <w:rPr>
          <w:rFonts w:eastAsia="Times New Roman"/>
          <w:sz w:val="28"/>
          <w:szCs w:val="22"/>
          <w:lang w:val="ru-RU" w:eastAsia="en-US"/>
        </w:rPr>
        <w:t>проектов,</w:t>
      </w:r>
    </w:p>
    <w:p>
      <w:pPr>
        <w:numPr>
          <w:ilvl w:val="0"/>
          <w:numId w:val="147"/>
        </w:numPr>
        <w:tabs>
          <w:tab w:val="left" w:pos="898"/>
        </w:tabs>
        <w:adjustRightInd/>
        <w:ind w:left="851" w:right="438"/>
        <w:jc w:val="both"/>
        <w:rPr>
          <w:rFonts w:ascii="Wingdings" w:hAnsi="Wingdings" w:eastAsia="Times New Roman"/>
          <w:sz w:val="28"/>
          <w:szCs w:val="22"/>
          <w:lang w:val="ru-RU" w:eastAsia="en-US"/>
        </w:rPr>
      </w:pPr>
      <w:r>
        <w:rPr>
          <w:rFonts w:eastAsia="Times New Roman"/>
          <w:sz w:val="28"/>
          <w:szCs w:val="22"/>
          <w:lang w:val="ru-RU" w:eastAsia="en-US"/>
        </w:rPr>
        <w:t>мероприятия, реализуемые классным руководителем, учителями- предметниками, организатором внеклассной работы, ЦДО, службами сопровождения УВП согласно плану воспитательной работы школы: предметные недели, общешкольные массовые мероприятия, посещение спектаклей, выставок, музеев и</w:t>
      </w:r>
      <w:r>
        <w:rPr>
          <w:rFonts w:eastAsia="Times New Roman"/>
          <w:spacing w:val="-5"/>
          <w:sz w:val="28"/>
          <w:szCs w:val="22"/>
          <w:lang w:val="ru-RU" w:eastAsia="en-US"/>
        </w:rPr>
        <w:t xml:space="preserve"> </w:t>
      </w:r>
      <w:r>
        <w:rPr>
          <w:rFonts w:eastAsia="Times New Roman"/>
          <w:sz w:val="28"/>
          <w:szCs w:val="22"/>
          <w:lang w:val="ru-RU" w:eastAsia="en-US"/>
        </w:rPr>
        <w:t>т.д.</w:t>
      </w:r>
    </w:p>
    <w:p>
      <w:pPr>
        <w:numPr>
          <w:ilvl w:val="0"/>
          <w:numId w:val="146"/>
        </w:numPr>
        <w:tabs>
          <w:tab w:val="left" w:pos="898"/>
        </w:tabs>
        <w:adjustRightInd/>
        <w:ind w:left="851" w:right="447"/>
        <w:jc w:val="both"/>
        <w:rPr>
          <w:rFonts w:eastAsia="Times New Roman"/>
          <w:sz w:val="28"/>
          <w:szCs w:val="22"/>
          <w:lang w:val="ru-RU" w:eastAsia="en-US"/>
        </w:rPr>
      </w:pPr>
      <w:r>
        <w:rPr>
          <w:rFonts w:eastAsia="Times New Roman"/>
          <w:sz w:val="28"/>
          <w:szCs w:val="22"/>
          <w:lang w:val="ru-RU" w:eastAsia="en-US"/>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w:t>
      </w:r>
      <w:r>
        <w:rPr>
          <w:rFonts w:eastAsia="Times New Roman"/>
          <w:spacing w:val="-8"/>
          <w:sz w:val="28"/>
          <w:szCs w:val="22"/>
          <w:lang w:val="ru-RU" w:eastAsia="en-US"/>
        </w:rPr>
        <w:t xml:space="preserve"> </w:t>
      </w:r>
      <w:r>
        <w:rPr>
          <w:rFonts w:eastAsia="Times New Roman"/>
          <w:sz w:val="28"/>
          <w:szCs w:val="22"/>
          <w:lang w:val="ru-RU" w:eastAsia="en-US"/>
        </w:rPr>
        <w:t>ИКТ;</w:t>
      </w:r>
    </w:p>
    <w:p>
      <w:pPr>
        <w:numPr>
          <w:ilvl w:val="0"/>
          <w:numId w:val="146"/>
        </w:numPr>
        <w:tabs>
          <w:tab w:val="left" w:pos="898"/>
        </w:tabs>
        <w:adjustRightInd/>
        <w:ind w:left="851" w:right="451"/>
        <w:jc w:val="both"/>
        <w:rPr>
          <w:rFonts w:eastAsia="Times New Roman"/>
          <w:sz w:val="28"/>
          <w:szCs w:val="22"/>
          <w:lang w:val="ru-RU" w:eastAsia="en-US"/>
        </w:rPr>
      </w:pPr>
      <w:r>
        <w:rPr>
          <w:rFonts w:eastAsia="Times New Roman"/>
          <w:sz w:val="28"/>
          <w:szCs w:val="22"/>
          <w:lang w:val="ru-RU" w:eastAsia="en-US"/>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w:t>
      </w:r>
      <w:r>
        <w:rPr>
          <w:rFonts w:eastAsia="Times New Roman"/>
          <w:spacing w:val="-4"/>
          <w:sz w:val="28"/>
          <w:szCs w:val="22"/>
          <w:lang w:val="ru-RU" w:eastAsia="en-US"/>
        </w:rPr>
        <w:t xml:space="preserve"> </w:t>
      </w:r>
      <w:r>
        <w:rPr>
          <w:rFonts w:eastAsia="Times New Roman"/>
          <w:sz w:val="28"/>
          <w:szCs w:val="22"/>
          <w:lang w:val="ru-RU" w:eastAsia="en-US"/>
        </w:rPr>
        <w:t>учащегося);</w:t>
      </w:r>
    </w:p>
    <w:p>
      <w:pPr>
        <w:numPr>
          <w:ilvl w:val="0"/>
          <w:numId w:val="146"/>
        </w:numPr>
        <w:tabs>
          <w:tab w:val="left" w:pos="898"/>
        </w:tabs>
        <w:adjustRightInd/>
        <w:ind w:left="851" w:right="453"/>
        <w:jc w:val="both"/>
        <w:rPr>
          <w:rFonts w:eastAsia="Times New Roman"/>
          <w:sz w:val="28"/>
          <w:szCs w:val="22"/>
          <w:lang w:val="ru-RU" w:eastAsia="en-US"/>
        </w:rPr>
      </w:pPr>
      <w:r>
        <w:rPr>
          <w:rFonts w:eastAsia="Times New Roman"/>
          <w:sz w:val="28"/>
          <w:szCs w:val="22"/>
          <w:lang w:val="ru-RU" w:eastAsia="en-US"/>
        </w:rPr>
        <w:t>при составлении учебного плана и расписания должен быть сделан акцент на нелинейность, вариативность,</w:t>
      </w:r>
      <w:r>
        <w:rPr>
          <w:rFonts w:eastAsia="Times New Roman"/>
          <w:spacing w:val="-3"/>
          <w:sz w:val="28"/>
          <w:szCs w:val="22"/>
          <w:lang w:val="ru-RU" w:eastAsia="en-US"/>
        </w:rPr>
        <w:t xml:space="preserve"> </w:t>
      </w:r>
      <w:r>
        <w:rPr>
          <w:rFonts w:eastAsia="Times New Roman"/>
          <w:sz w:val="28"/>
          <w:szCs w:val="22"/>
          <w:lang w:val="ru-RU" w:eastAsia="en-US"/>
        </w:rPr>
        <w:t>индивидуализацию.</w:t>
      </w:r>
    </w:p>
    <w:p>
      <w:pPr>
        <w:adjustRightInd/>
        <w:ind w:right="447" w:firstLine="707"/>
        <w:jc w:val="both"/>
        <w:rPr>
          <w:rFonts w:eastAsia="Times New Roman"/>
          <w:sz w:val="28"/>
          <w:szCs w:val="28"/>
          <w:lang w:val="ru-RU" w:eastAsia="en-US"/>
        </w:rPr>
      </w:pPr>
      <w:r>
        <w:rPr>
          <w:rFonts w:eastAsia="Times New Roman"/>
          <w:sz w:val="28"/>
          <w:szCs w:val="28"/>
          <w:lang w:val="ru-RU" w:eastAsia="en-US"/>
        </w:rPr>
        <w:t>По отношению к начальной школе программа развития УУД сохраняет преемственность и учитывает, что учебная деятельность в основной школе приближается к самостоятельному поиску теоретических знаний и общих способов действий. В этом смысле, работая на этапе основной школы, педагог удерживает два фокуса: индивидуализацию образовательного процесса и умение инициативно разворачивать учебное сотрудничество с другими людьми.</w:t>
      </w:r>
    </w:p>
    <w:p>
      <w:pPr>
        <w:adjustRightInd/>
        <w:ind w:right="442" w:firstLine="707"/>
        <w:jc w:val="both"/>
        <w:rPr>
          <w:rFonts w:eastAsia="Times New Roman"/>
          <w:sz w:val="28"/>
          <w:szCs w:val="28"/>
          <w:lang w:val="ru-RU" w:eastAsia="en-US"/>
        </w:rPr>
      </w:pPr>
      <w:r>
        <w:rPr>
          <w:rFonts w:eastAsia="Times New Roman"/>
          <w:sz w:val="28"/>
          <w:szCs w:val="28"/>
          <w:lang w:val="ru-RU" w:eastAsia="en-US"/>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pPr>
        <w:pStyle w:val="23"/>
        <w:tabs>
          <w:tab w:val="left" w:pos="720"/>
        </w:tabs>
        <w:ind w:firstLine="454"/>
        <w:outlineLvl w:val="0"/>
        <w:rPr>
          <w:rFonts w:ascii="Times New Roman" w:hAnsi="Times New Roman"/>
          <w:b/>
          <w:sz w:val="28"/>
          <w:szCs w:val="28"/>
          <w:lang w:val="ru-RU"/>
        </w:rPr>
      </w:pPr>
      <w:r>
        <w:rPr>
          <w:rFonts w:ascii="Times New Roman" w:hAnsi="Times New Roman"/>
          <w:b/>
          <w:sz w:val="28"/>
          <w:szCs w:val="28"/>
          <w:lang w:val="ru-RU"/>
        </w:rPr>
        <w:t>Роль учебных предметов в формировании личностных и метапредметных результатов</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sz w:val="28"/>
          <w:szCs w:val="28"/>
          <w:lang w:val="ru-RU"/>
        </w:rPr>
        <w:t xml:space="preserve">Каждый учебный предмет решает как задачи достижения собственно предметных, так и задачи достижения личностных и метапредметных результатов. Средствами достижения личностных и метапредметных результатов в каждом предмете могут служить: 1) текст; 2) иллюстративный ряд (например, схемы и графики в математике); 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 </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i/>
          <w:sz w:val="28"/>
          <w:szCs w:val="28"/>
          <w:lang w:val="ru-RU"/>
        </w:rPr>
        <w:t>Предмет «Русский язык»</w:t>
      </w:r>
      <w:r>
        <w:rPr>
          <w:rFonts w:ascii="Times New Roman" w:hAnsi="Times New Roman"/>
          <w:sz w:val="28"/>
          <w:szCs w:val="28"/>
          <w:lang w:val="ru-RU"/>
        </w:rPr>
        <w:t xml:space="preserve">,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 </w:t>
      </w:r>
    </w:p>
    <w:p>
      <w:pPr>
        <w:pStyle w:val="23"/>
        <w:tabs>
          <w:tab w:val="left" w:pos="720"/>
        </w:tabs>
        <w:ind w:firstLine="454"/>
        <w:jc w:val="both"/>
        <w:outlineLvl w:val="0"/>
        <w:rPr>
          <w:rFonts w:ascii="Times New Roman" w:hAnsi="Times New Roman"/>
          <w:i/>
          <w:sz w:val="28"/>
          <w:szCs w:val="28"/>
          <w:lang w:val="ru-RU"/>
        </w:rPr>
      </w:pPr>
      <w:r>
        <w:rPr>
          <w:rFonts w:ascii="Times New Roman" w:hAnsi="Times New Roman"/>
          <w:i/>
          <w:sz w:val="28"/>
          <w:szCs w:val="28"/>
          <w:lang w:val="ru-RU"/>
        </w:rPr>
        <w:t xml:space="preserve">Предмет «Родной(русский)язык» </w:t>
      </w:r>
      <w:r>
        <w:rPr>
          <w:rFonts w:ascii="Times New Roman" w:hAnsi="Times New Roman"/>
          <w:sz w:val="28"/>
          <w:szCs w:val="28"/>
          <w:lang w:val="ru-RU"/>
        </w:rPr>
        <w:t>прежде всего</w:t>
      </w:r>
      <w:r>
        <w:rPr>
          <w:rFonts w:ascii="Times New Roman" w:hAnsi="Times New Roman"/>
          <w:i/>
          <w:sz w:val="28"/>
          <w:szCs w:val="28"/>
          <w:lang w:val="ru-RU"/>
        </w:rPr>
        <w:t xml:space="preserve">, </w:t>
      </w:r>
      <w:r>
        <w:rPr>
          <w:rFonts w:ascii="Times New Roman" w:hAnsi="Times New Roman"/>
          <w:sz w:val="28"/>
          <w:szCs w:val="28"/>
          <w:lang w:val="ru-RU"/>
        </w:rPr>
        <w:t xml:space="preserve">способствует </w:t>
      </w:r>
      <w:r>
        <w:rPr>
          <w:rFonts w:ascii="Times New Roman" w:hAnsi="Times New Roman"/>
          <w:color w:val="000000"/>
          <w:sz w:val="28"/>
          <w:szCs w:val="28"/>
          <w:lang w:val="ru-RU"/>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идентичности;социальную самоидентификацию обучающихся посредством личностно значимой и общественно приемлемой деятельности.</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i/>
          <w:sz w:val="28"/>
          <w:szCs w:val="28"/>
          <w:lang w:val="ru-RU"/>
        </w:rPr>
        <w:t>Предмет «Литература»</w:t>
      </w:r>
      <w:r>
        <w:rPr>
          <w:rFonts w:ascii="Times New Roman" w:hAnsi="Times New Roman"/>
          <w:sz w:val="28"/>
          <w:szCs w:val="28"/>
          <w:lang w:val="ru-RU"/>
        </w:rPr>
        <w:t xml:space="preserve">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 </w:t>
      </w:r>
    </w:p>
    <w:p>
      <w:pPr>
        <w:pStyle w:val="23"/>
        <w:tabs>
          <w:tab w:val="left" w:pos="720"/>
        </w:tabs>
        <w:ind w:firstLine="454"/>
        <w:jc w:val="both"/>
        <w:outlineLvl w:val="0"/>
        <w:rPr>
          <w:rFonts w:ascii="Times New Roman" w:hAnsi="Times New Roman"/>
          <w:color w:val="000000"/>
          <w:sz w:val="28"/>
          <w:szCs w:val="28"/>
          <w:lang w:val="ru-RU"/>
        </w:rPr>
      </w:pPr>
      <w:r>
        <w:rPr>
          <w:rFonts w:ascii="Times New Roman" w:hAnsi="Times New Roman"/>
          <w:i/>
          <w:sz w:val="28"/>
          <w:szCs w:val="28"/>
          <w:lang w:val="ru-RU"/>
        </w:rPr>
        <w:t>Предмет « Родная (русская) литература»</w:t>
      </w:r>
      <w:r>
        <w:rPr>
          <w:rFonts w:ascii="Times New Roman" w:hAnsi="Times New Roman"/>
          <w:sz w:val="28"/>
          <w:szCs w:val="28"/>
          <w:lang w:val="ru-RU"/>
        </w:rPr>
        <w:t xml:space="preserve"> прежде всего, способствует</w:t>
      </w:r>
      <w:r>
        <w:rPr>
          <w:rFonts w:ascii="Times New Roman" w:hAnsi="Times New Roman"/>
          <w:color w:val="000000"/>
          <w:sz w:val="28"/>
          <w:szCs w:val="28"/>
          <w:lang w:val="ru-RU"/>
        </w:rPr>
        <w:t xml:space="preserve"> </w:t>
      </w:r>
      <w:r>
        <w:rPr>
          <w:rFonts w:ascii="Times New Roman" w:hAnsi="Times New Roman"/>
          <w:color w:val="000000"/>
          <w:sz w:val="28"/>
          <w:szCs w:val="28"/>
        </w:rPr>
        <w:t> </w:t>
      </w:r>
      <w:r>
        <w:rPr>
          <w:rFonts w:ascii="Times New Roman" w:hAnsi="Times New Roman"/>
          <w:color w:val="000000"/>
          <w:sz w:val="28"/>
          <w:szCs w:val="28"/>
          <w:lang w:val="ru-RU"/>
        </w:rPr>
        <w:t>осознанию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r>
        <w:rPr>
          <w:rFonts w:ascii="Times New Roman" w:hAnsi="Times New Roman"/>
          <w:color w:val="000000"/>
          <w:sz w:val="28"/>
          <w:szCs w:val="28"/>
        </w:rPr>
        <w:t> </w:t>
      </w:r>
      <w:r>
        <w:rPr>
          <w:rFonts w:ascii="Times New Roman" w:hAnsi="Times New Roman"/>
          <w:color w:val="000000"/>
          <w:sz w:val="28"/>
          <w:szCs w:val="28"/>
          <w:lang w:val="ru-RU"/>
        </w:rPr>
        <w:t xml:space="preserve">пониманию литературы как одной из основных национально-культурных ценностей народа, как особого способа познания жизни; </w:t>
      </w:r>
      <w:r>
        <w:rPr>
          <w:rFonts w:ascii="Times New Roman" w:hAnsi="Times New Roman"/>
          <w:color w:val="000000"/>
          <w:sz w:val="28"/>
          <w:szCs w:val="28"/>
        </w:rPr>
        <w:t> </w:t>
      </w:r>
      <w:r>
        <w:rPr>
          <w:rFonts w:ascii="Times New Roman" w:hAnsi="Times New Roman"/>
          <w:color w:val="000000"/>
          <w:sz w:val="28"/>
          <w:szCs w:val="28"/>
          <w:lang w:val="ru-RU"/>
        </w:rPr>
        <w:t>обеспечению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i/>
          <w:sz w:val="28"/>
          <w:szCs w:val="28"/>
          <w:lang w:val="ru-RU"/>
        </w:rPr>
        <w:t>Предмет «Иностранный язык», «Второй иностранный язык»</w:t>
      </w:r>
      <w:r>
        <w:rPr>
          <w:rFonts w:ascii="Times New Roman" w:hAnsi="Times New Roman"/>
          <w:sz w:val="28"/>
          <w:szCs w:val="28"/>
          <w:lang w:val="ru-RU"/>
        </w:rPr>
        <w:t xml:space="preserve">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 действия. </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i/>
          <w:sz w:val="28"/>
          <w:szCs w:val="28"/>
          <w:lang w:val="ru-RU"/>
        </w:rPr>
        <w:t>Предмет «История»</w:t>
      </w:r>
      <w:r>
        <w:rPr>
          <w:rFonts w:ascii="Times New Roman" w:hAnsi="Times New Roman"/>
          <w:sz w:val="28"/>
          <w:szCs w:val="28"/>
          <w:lang w:val="ru-RU"/>
        </w:rPr>
        <w:t xml:space="preserve"> обеспечивает формирование личностных и метапредметных результатов. Умение объяснять мир с исторической точки зрения обеспечивает развитие познавательных универсальных учебных действий,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Формирование оценочного, эмоционального отношения к миру способствует личностному развитию ученика. Включая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i/>
          <w:sz w:val="28"/>
          <w:szCs w:val="28"/>
          <w:lang w:val="ru-RU"/>
        </w:rPr>
        <w:t>Предмет «Обществознание»</w:t>
      </w:r>
      <w:r>
        <w:rPr>
          <w:rFonts w:ascii="Times New Roman" w:hAnsi="Times New Roman"/>
          <w:sz w:val="28"/>
          <w:szCs w:val="28"/>
          <w:lang w:val="ru-RU"/>
        </w:rPr>
        <w:t xml:space="preserve">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sz w:val="28"/>
          <w:szCs w:val="28"/>
          <w:lang w:val="ru-RU"/>
        </w:rPr>
        <w:t xml:space="preserve"> Предмет </w:t>
      </w:r>
      <w:r>
        <w:rPr>
          <w:rFonts w:ascii="Times New Roman" w:hAnsi="Times New Roman"/>
          <w:i/>
          <w:sz w:val="28"/>
          <w:szCs w:val="28"/>
          <w:lang w:val="ru-RU"/>
        </w:rPr>
        <w:t>«Основы духовно-нравственной культуры народов России»</w:t>
      </w:r>
      <w:r>
        <w:rPr>
          <w:rFonts w:ascii="Times New Roman" w:hAnsi="Times New Roman"/>
          <w:sz w:val="28"/>
          <w:szCs w:val="28"/>
          <w:lang w:val="ru-RU"/>
        </w:rPr>
        <w:t xml:space="preserve"> направлен на осознание идеи, что общечеловеческие ценности (добро, справедливость, милосердие, честность и др.) являются продуктом развития двух социальных сфер: традиционной культуры каждого народа и различных религиозных культур, что духовность человека есть преобладание в нем нравственных, интеллектуальных интересов над материальными, независимо от того, из какой социальной сферы (традиций, обычаев, веры) они были заимствованы и какому народу изначально принадлежат.</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sz w:val="28"/>
          <w:szCs w:val="28"/>
          <w:lang w:val="ru-RU"/>
        </w:rPr>
        <w:t>Предмет обогащает процесс воспитания в школе не только новым содержанием (ознакомление с традиционными религиями Российского государства), но и новым пониманием сущности российской культуры, развивающейся как сплав национальных традиций и религиозных верований. Исходя из этого особое значение курса «Основы духовно-нравственной культуры народов России» заключается в раскрытии общечеловеческих ценностей, которые объединяют (а не разъединяют) светскость и религиозность.</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i/>
          <w:sz w:val="28"/>
          <w:szCs w:val="28"/>
          <w:lang w:val="ru-RU"/>
        </w:rPr>
        <w:t>Предмет «География»</w:t>
      </w:r>
      <w:r>
        <w:rPr>
          <w:rFonts w:ascii="Times New Roman" w:hAnsi="Times New Roman"/>
          <w:sz w:val="28"/>
          <w:szCs w:val="28"/>
          <w:lang w:val="ru-RU"/>
        </w:rPr>
        <w:t xml:space="preserve">, 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  </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i/>
          <w:sz w:val="28"/>
          <w:szCs w:val="28"/>
          <w:lang w:val="ru-RU"/>
        </w:rPr>
        <w:t>Предмет «Математика»</w:t>
      </w:r>
      <w:r>
        <w:rPr>
          <w:rFonts w:ascii="Times New Roman" w:hAnsi="Times New Roman"/>
          <w:sz w:val="28"/>
          <w:szCs w:val="28"/>
          <w:lang w:val="ru-RU"/>
        </w:rPr>
        <w:t xml:space="preserve"> 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 </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i/>
          <w:sz w:val="28"/>
          <w:szCs w:val="28"/>
          <w:lang w:val="ru-RU"/>
        </w:rPr>
        <w:t>Предмет «Информатика»</w:t>
      </w:r>
      <w:r>
        <w:rPr>
          <w:rFonts w:ascii="Times New Roman" w:hAnsi="Times New Roman"/>
          <w:sz w:val="28"/>
          <w:szCs w:val="28"/>
          <w:lang w:val="ru-RU"/>
        </w:rPr>
        <w:t xml:space="preserve"> 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 </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i/>
          <w:sz w:val="28"/>
          <w:szCs w:val="28"/>
          <w:lang w:val="ru-RU"/>
        </w:rPr>
        <w:t>Предмет «Физика»</w:t>
      </w:r>
      <w:r>
        <w:rPr>
          <w:rFonts w:ascii="Times New Roman" w:hAnsi="Times New Roman"/>
          <w:sz w:val="28"/>
          <w:szCs w:val="28"/>
          <w:lang w:val="ru-RU"/>
        </w:rPr>
        <w:t xml:space="preserve">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 </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i/>
          <w:sz w:val="28"/>
          <w:szCs w:val="28"/>
          <w:lang w:val="ru-RU"/>
        </w:rPr>
        <w:t>Предмет «Биология»</w:t>
      </w:r>
      <w:r>
        <w:rPr>
          <w:rFonts w:ascii="Times New Roman" w:hAnsi="Times New Roman"/>
          <w:sz w:val="28"/>
          <w:szCs w:val="28"/>
          <w:lang w:val="ru-RU"/>
        </w:rPr>
        <w:t xml:space="preserve"> обеспечивает формирование личностных и метапредметных результатов. Знакомство с целостной картиной мира (умение объяснять мир с биологической точки зрения) обеспечивает развитие познавательных универсальных учебных действий. Именно здесь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Формирование оценочного, эмоционального отношения к миру – способствует личностному развитию ученика. С этим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 щей среды. </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i/>
          <w:sz w:val="28"/>
          <w:szCs w:val="28"/>
          <w:lang w:val="ru-RU"/>
        </w:rPr>
        <w:t>Предмет «Химия»,</w:t>
      </w:r>
      <w:r>
        <w:rPr>
          <w:rFonts w:ascii="Times New Roman" w:hAnsi="Times New Roman"/>
          <w:sz w:val="28"/>
          <w:szCs w:val="28"/>
          <w:lang w:val="ru-RU"/>
        </w:rPr>
        <w:t xml:space="preserve">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 </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sz w:val="28"/>
          <w:szCs w:val="28"/>
          <w:lang w:val="ru-RU"/>
        </w:rPr>
        <w:t xml:space="preserve">Большую роль в становлении личности ученика играет предметная область «Искусство», включающая предметы </w:t>
      </w:r>
      <w:r>
        <w:rPr>
          <w:rFonts w:ascii="Times New Roman" w:hAnsi="Times New Roman"/>
          <w:i/>
          <w:sz w:val="28"/>
          <w:szCs w:val="28"/>
          <w:lang w:val="ru-RU"/>
        </w:rPr>
        <w:t>«Изобразительное искусство», «Музыка».</w:t>
      </w:r>
      <w:r>
        <w:rPr>
          <w:rFonts w:ascii="Times New Roman" w:hAnsi="Times New Roman"/>
          <w:sz w:val="28"/>
          <w:szCs w:val="28"/>
          <w:lang w:val="ru-RU"/>
        </w:rPr>
        <w:t xml:space="preserve">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 </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i/>
          <w:sz w:val="28"/>
          <w:szCs w:val="28"/>
          <w:lang w:val="ru-RU"/>
        </w:rPr>
        <w:t>Предмет «Технология»</w:t>
      </w:r>
      <w:r>
        <w:rPr>
          <w:rFonts w:ascii="Times New Roman" w:hAnsi="Times New Roman"/>
          <w:sz w:val="28"/>
          <w:szCs w:val="28"/>
          <w:lang w:val="ru-RU"/>
        </w:rPr>
        <w:t xml:space="preserve"> 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i/>
          <w:sz w:val="28"/>
          <w:szCs w:val="28"/>
          <w:lang w:val="ru-RU"/>
        </w:rPr>
        <w:t>Предметы «Физическая культура» и «Основы безопасности жизнедеятельности»</w:t>
      </w:r>
      <w:r>
        <w:rPr>
          <w:rFonts w:ascii="Times New Roman" w:hAnsi="Times New Roman"/>
          <w:sz w:val="28"/>
          <w:szCs w:val="28"/>
          <w:lang w:val="ru-RU"/>
        </w:rPr>
        <w:t xml:space="preserve"> 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 </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sz w:val="28"/>
          <w:szCs w:val="28"/>
          <w:lang w:val="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кружков.</w:t>
      </w:r>
    </w:p>
    <w:p>
      <w:pPr>
        <w:pStyle w:val="23"/>
        <w:tabs>
          <w:tab w:val="left" w:pos="720"/>
        </w:tabs>
        <w:ind w:firstLine="454"/>
        <w:jc w:val="both"/>
        <w:outlineLvl w:val="0"/>
        <w:rPr>
          <w:rFonts w:ascii="Times New Roman" w:hAnsi="Times New Roman"/>
          <w:b/>
          <w:sz w:val="28"/>
          <w:szCs w:val="28"/>
          <w:lang w:val="ru-RU"/>
        </w:rPr>
      </w:pPr>
      <w:r>
        <w:rPr>
          <w:rFonts w:ascii="Times New Roman" w:hAnsi="Times New Roman"/>
          <w:b/>
          <w:sz w:val="28"/>
          <w:szCs w:val="28"/>
          <w:lang w:val="ru-RU"/>
        </w:rPr>
        <w:tab/>
      </w:r>
      <w:r>
        <w:rPr>
          <w:rFonts w:ascii="Times New Roman" w:hAnsi="Times New Roman"/>
          <w:b/>
          <w:sz w:val="28"/>
          <w:szCs w:val="28"/>
          <w:lang w:val="ru-RU"/>
        </w:rPr>
        <w:t>Направления внеурочной деятельности:</w:t>
      </w:r>
    </w:p>
    <w:p>
      <w:pPr>
        <w:pStyle w:val="23"/>
        <w:numPr>
          <w:ilvl w:val="0"/>
          <w:numId w:val="148"/>
        </w:numPr>
        <w:tabs>
          <w:tab w:val="left" w:pos="1134"/>
        </w:tabs>
        <w:ind w:left="0" w:firstLine="567"/>
        <w:jc w:val="both"/>
        <w:outlineLvl w:val="0"/>
        <w:rPr>
          <w:rFonts w:ascii="Times New Roman" w:hAnsi="Times New Roman"/>
          <w:sz w:val="28"/>
          <w:szCs w:val="28"/>
          <w:lang w:val="ru-RU"/>
        </w:rPr>
      </w:pPr>
      <w:r>
        <w:rPr>
          <w:rFonts w:ascii="Times New Roman" w:hAnsi="Times New Roman"/>
          <w:b/>
          <w:sz w:val="28"/>
          <w:szCs w:val="28"/>
          <w:lang w:val="ru-RU"/>
        </w:rPr>
        <w:t>Спортивно-оздоровительное:</w:t>
      </w:r>
      <w:r>
        <w:rPr>
          <w:rFonts w:ascii="Times New Roman" w:hAnsi="Times New Roman"/>
          <w:sz w:val="28"/>
          <w:szCs w:val="28"/>
          <w:lang w:val="ru-RU"/>
        </w:rPr>
        <w:t xml:space="preserve"> соревнования, игры, спортивные праздники, профильные каникулярные дни, конкурсы, Дни здоровья, утренние гимнастики, мероприятия в рамках ГТО.</w:t>
      </w:r>
    </w:p>
    <w:p>
      <w:pPr>
        <w:pStyle w:val="23"/>
        <w:tabs>
          <w:tab w:val="left" w:pos="1134"/>
        </w:tabs>
        <w:ind w:left="567"/>
        <w:jc w:val="both"/>
        <w:outlineLvl w:val="0"/>
        <w:rPr>
          <w:rFonts w:ascii="Times New Roman" w:hAnsi="Times New Roman"/>
          <w:sz w:val="28"/>
          <w:szCs w:val="28"/>
          <w:lang w:val="ru-RU"/>
        </w:rPr>
      </w:pPr>
      <w:r>
        <w:rPr>
          <w:rFonts w:ascii="Times New Roman" w:hAnsi="Times New Roman"/>
          <w:sz w:val="28"/>
          <w:szCs w:val="28"/>
          <w:lang w:val="ru-RU"/>
        </w:rPr>
        <w:t>УУД будут развивать физическое, эмоциональное, интеллектуальное и социальное развитие личности обучающихся с учѐтом исторической, общекультурной и ценностной составляющей; потребность в систематическом участии в физкультурно-спортивных и оздоровительных мероприятиях.</w:t>
      </w:r>
    </w:p>
    <w:p>
      <w:pPr>
        <w:pStyle w:val="23"/>
        <w:numPr>
          <w:ilvl w:val="0"/>
          <w:numId w:val="148"/>
        </w:numPr>
        <w:tabs>
          <w:tab w:val="left" w:pos="1134"/>
        </w:tabs>
        <w:ind w:left="0" w:firstLine="567"/>
        <w:jc w:val="both"/>
        <w:outlineLvl w:val="0"/>
        <w:rPr>
          <w:rFonts w:ascii="Times New Roman" w:hAnsi="Times New Roman"/>
          <w:sz w:val="28"/>
          <w:szCs w:val="28"/>
          <w:lang w:val="ru-RU"/>
        </w:rPr>
      </w:pPr>
      <w:r>
        <w:rPr>
          <w:rFonts w:ascii="Times New Roman" w:hAnsi="Times New Roman"/>
          <w:b/>
          <w:sz w:val="28"/>
          <w:szCs w:val="28"/>
          <w:lang w:val="ru-RU"/>
        </w:rPr>
        <w:tab/>
      </w:r>
      <w:r>
        <w:rPr>
          <w:rFonts w:ascii="Times New Roman" w:hAnsi="Times New Roman"/>
          <w:b/>
          <w:sz w:val="28"/>
          <w:szCs w:val="28"/>
          <w:lang w:val="ru-RU"/>
        </w:rPr>
        <w:t>Духовно-нравственное:</w:t>
      </w:r>
      <w:r>
        <w:rPr>
          <w:rFonts w:ascii="Times New Roman" w:hAnsi="Times New Roman"/>
          <w:sz w:val="28"/>
          <w:szCs w:val="28"/>
          <w:lang w:val="ru-RU"/>
        </w:rPr>
        <w:t xml:space="preserve"> литературная гостиная «Пегас», экскурсии; классные часы данной тематики, единые тематические уроки в рамках деятельности  библиотечного центра.</w:t>
      </w:r>
    </w:p>
    <w:p>
      <w:pPr>
        <w:pStyle w:val="23"/>
        <w:tabs>
          <w:tab w:val="left" w:pos="1134"/>
        </w:tabs>
        <w:ind w:left="567"/>
        <w:jc w:val="both"/>
        <w:outlineLvl w:val="0"/>
        <w:rPr>
          <w:rFonts w:ascii="Times New Roman" w:hAnsi="Times New Roman"/>
          <w:sz w:val="28"/>
          <w:szCs w:val="28"/>
          <w:lang w:val="ru-RU"/>
        </w:rPr>
      </w:pPr>
      <w:r>
        <w:rPr>
          <w:rFonts w:ascii="Times New Roman" w:hAnsi="Times New Roman"/>
          <w:sz w:val="28"/>
          <w:szCs w:val="28"/>
          <w:lang w:val="ru-RU"/>
        </w:rPr>
        <w:t>УУД будут развивать основы художественной, духовно-нравственной культуры обучающихся как части их общей духовной культуры, как особого способа познания жизни и средства организации общения; развивать эстетическое, эмоционально-ценностное видение окружающего мира; развивать наблюдательность, способность к сопереживанию, зрительную память, ассоциативное мышление, художественный вкус и творческое воображение.</w:t>
      </w:r>
    </w:p>
    <w:p>
      <w:pPr>
        <w:pStyle w:val="23"/>
        <w:numPr>
          <w:ilvl w:val="0"/>
          <w:numId w:val="148"/>
        </w:numPr>
        <w:tabs>
          <w:tab w:val="left" w:pos="1134"/>
        </w:tabs>
        <w:ind w:left="0" w:firstLine="567"/>
        <w:jc w:val="both"/>
        <w:outlineLvl w:val="0"/>
        <w:rPr>
          <w:rFonts w:ascii="Times New Roman" w:hAnsi="Times New Roman"/>
          <w:sz w:val="28"/>
          <w:szCs w:val="28"/>
          <w:lang w:val="ru-RU"/>
        </w:rPr>
      </w:pPr>
      <w:r>
        <w:rPr>
          <w:rFonts w:ascii="Times New Roman" w:hAnsi="Times New Roman"/>
          <w:b/>
          <w:sz w:val="28"/>
          <w:szCs w:val="28"/>
          <w:lang w:val="ru-RU"/>
        </w:rPr>
        <w:t xml:space="preserve">     Социальное:</w:t>
      </w:r>
      <w:r>
        <w:rPr>
          <w:rFonts w:ascii="Times New Roman" w:hAnsi="Times New Roman"/>
          <w:sz w:val="28"/>
          <w:szCs w:val="28"/>
          <w:lang w:val="ru-RU"/>
        </w:rPr>
        <w:t xml:space="preserve"> РДШ, вожатство в период летней оздоровительной кампании; ученическое самоуправление;   курс «Основы культурного общения».</w:t>
      </w:r>
    </w:p>
    <w:p>
      <w:pPr>
        <w:pStyle w:val="23"/>
        <w:tabs>
          <w:tab w:val="left" w:pos="1134"/>
        </w:tabs>
        <w:ind w:left="567"/>
        <w:jc w:val="both"/>
        <w:outlineLvl w:val="0"/>
        <w:rPr>
          <w:rFonts w:ascii="Times New Roman" w:hAnsi="Times New Roman"/>
          <w:sz w:val="28"/>
          <w:szCs w:val="28"/>
          <w:lang w:val="ru-RU"/>
        </w:rPr>
      </w:pPr>
      <w:r>
        <w:rPr>
          <w:rFonts w:ascii="Times New Roman" w:hAnsi="Times New Roman"/>
          <w:sz w:val="28"/>
          <w:szCs w:val="28"/>
          <w:lang w:val="ru-RU"/>
        </w:rPr>
        <w:t>УУД будут развивать у учащихся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pPr>
        <w:pStyle w:val="23"/>
        <w:numPr>
          <w:ilvl w:val="0"/>
          <w:numId w:val="148"/>
        </w:numPr>
        <w:tabs>
          <w:tab w:val="left" w:pos="1134"/>
        </w:tabs>
        <w:ind w:left="0" w:firstLine="567"/>
        <w:jc w:val="both"/>
        <w:outlineLvl w:val="0"/>
        <w:rPr>
          <w:rFonts w:ascii="Times New Roman" w:hAnsi="Times New Roman"/>
          <w:sz w:val="28"/>
          <w:szCs w:val="28"/>
          <w:lang w:val="ru-RU"/>
        </w:rPr>
      </w:pPr>
      <w:r>
        <w:rPr>
          <w:rFonts w:ascii="Times New Roman" w:hAnsi="Times New Roman"/>
          <w:sz w:val="28"/>
          <w:szCs w:val="28"/>
          <w:lang w:val="ru-RU"/>
        </w:rPr>
        <w:tab/>
      </w:r>
      <w:r>
        <w:rPr>
          <w:rFonts w:ascii="Times New Roman" w:hAnsi="Times New Roman"/>
          <w:b/>
          <w:sz w:val="28"/>
          <w:szCs w:val="28"/>
          <w:lang w:val="ru-RU"/>
        </w:rPr>
        <w:t xml:space="preserve">Общеинтеллектуальное: </w:t>
      </w:r>
      <w:r>
        <w:rPr>
          <w:rFonts w:ascii="Times New Roman" w:hAnsi="Times New Roman"/>
          <w:sz w:val="28"/>
          <w:szCs w:val="28"/>
          <w:lang w:val="ru-RU"/>
        </w:rPr>
        <w:t>интеллектуальный клуб «Глобус», кружки «Нестандартная математика», «Юный химик», «Олимпиадная математика», «Мир английского языка», курс «Основы проектной деятельности», проектная и исследовательская деятельность, научное общество учащихся, предметные недели, предметные чтения, единые тематические дни учебной направленности, всероссийская олимпиада школьников, дистанционные олимпиады, конкурсное движение.</w:t>
      </w:r>
    </w:p>
    <w:p>
      <w:pPr>
        <w:pStyle w:val="23"/>
        <w:tabs>
          <w:tab w:val="left" w:pos="1134"/>
        </w:tabs>
        <w:ind w:left="567"/>
        <w:jc w:val="both"/>
        <w:outlineLvl w:val="0"/>
        <w:rPr>
          <w:rFonts w:ascii="Times New Roman" w:hAnsi="Times New Roman"/>
          <w:sz w:val="28"/>
          <w:szCs w:val="28"/>
          <w:lang w:val="ru-RU"/>
        </w:rPr>
      </w:pPr>
      <w:r>
        <w:rPr>
          <w:rFonts w:ascii="Times New Roman" w:hAnsi="Times New Roman"/>
          <w:sz w:val="28"/>
          <w:szCs w:val="28"/>
          <w:lang w:val="ru-RU"/>
        </w:rPr>
        <w:t>УУД будут развивать представления об исследовательском обучении как ведущем способе учебной деятельности, активизируют интерес к приобретаемым знаниям, полученным в совместной деятельности; развитие умений работать с учебным текстом (анализировать, извлекать необходимую информацию);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pPr>
        <w:pStyle w:val="23"/>
        <w:numPr>
          <w:ilvl w:val="0"/>
          <w:numId w:val="148"/>
        </w:numPr>
        <w:tabs>
          <w:tab w:val="left" w:pos="1134"/>
        </w:tabs>
        <w:ind w:left="0" w:firstLine="567"/>
        <w:jc w:val="both"/>
        <w:outlineLvl w:val="0"/>
        <w:rPr>
          <w:rFonts w:ascii="Times New Roman" w:hAnsi="Times New Roman"/>
          <w:sz w:val="28"/>
          <w:szCs w:val="28"/>
          <w:lang w:val="ru-RU"/>
        </w:rPr>
      </w:pPr>
      <w:r>
        <w:rPr>
          <w:rFonts w:ascii="Times New Roman" w:hAnsi="Times New Roman"/>
          <w:sz w:val="28"/>
          <w:szCs w:val="28"/>
          <w:lang w:val="ru-RU"/>
        </w:rPr>
        <w:tab/>
      </w:r>
      <w:r>
        <w:rPr>
          <w:rFonts w:ascii="Times New Roman" w:hAnsi="Times New Roman"/>
          <w:b/>
          <w:sz w:val="28"/>
          <w:szCs w:val="28"/>
          <w:lang w:val="ru-RU"/>
        </w:rPr>
        <w:t>Общекультурное:</w:t>
      </w:r>
      <w:r>
        <w:rPr>
          <w:rFonts w:ascii="Times New Roman" w:hAnsi="Times New Roman"/>
          <w:sz w:val="28"/>
          <w:szCs w:val="28"/>
          <w:lang w:val="ru-RU"/>
        </w:rPr>
        <w:t xml:space="preserve"> </w:t>
      </w:r>
      <w:r>
        <w:rPr>
          <w:rFonts w:ascii="Times New Roman" w:hAnsi="Times New Roman"/>
          <w:sz w:val="28"/>
          <w:szCs w:val="28"/>
          <w:lang w:val="ru-RU" w:eastAsia="en-US"/>
        </w:rPr>
        <w:t xml:space="preserve">студия прикладного творчества «Круг», историко-туристический клуб «Исторический туризм», кулинарный клуб «Народная кухня», участие школьников в предметной неделе предметов общественно-эстетического цикла, </w:t>
      </w:r>
      <w:r>
        <w:rPr>
          <w:rFonts w:ascii="Times New Roman" w:hAnsi="Times New Roman"/>
          <w:sz w:val="28"/>
          <w:szCs w:val="28"/>
          <w:lang w:val="ru-RU"/>
        </w:rPr>
        <w:t>посещение учреждений культуры, фестивали, выставки, концерты, фестивали, праздники и др.</w:t>
      </w:r>
    </w:p>
    <w:p>
      <w:pPr>
        <w:pStyle w:val="23"/>
        <w:tabs>
          <w:tab w:val="left" w:pos="1134"/>
        </w:tabs>
        <w:ind w:left="567"/>
        <w:jc w:val="both"/>
        <w:outlineLvl w:val="0"/>
        <w:rPr>
          <w:rFonts w:ascii="Times New Roman" w:hAnsi="Times New Roman"/>
          <w:sz w:val="28"/>
          <w:szCs w:val="28"/>
          <w:lang w:val="ru-RU"/>
        </w:rPr>
      </w:pPr>
      <w:r>
        <w:rPr>
          <w:rFonts w:ascii="Times New Roman" w:hAnsi="Times New Roman"/>
          <w:sz w:val="28"/>
          <w:szCs w:val="28"/>
          <w:lang w:val="ru-RU"/>
        </w:rPr>
        <w:t>УУД будут развивать основы художественной культуры обучающихся как части их общей духовной культуры, как особого способа познания жизни и средства организации общения; развивать эстетическое, эмоционально- ценностное видение окружающего мира; развивать наблюдательность, способность к сопереживанию, зрительную память, ассоциативное мышление, художественный вкус и творческое воображение.</w:t>
      </w:r>
    </w:p>
    <w:p>
      <w:pPr>
        <w:pStyle w:val="23"/>
        <w:ind w:left="814"/>
        <w:jc w:val="both"/>
        <w:outlineLvl w:val="0"/>
        <w:rPr>
          <w:rFonts w:ascii="Times New Roman" w:hAnsi="Times New Roman"/>
          <w:b/>
          <w:sz w:val="28"/>
          <w:szCs w:val="28"/>
          <w:lang w:val="ru-RU"/>
        </w:rPr>
      </w:pPr>
      <w:r>
        <w:rPr>
          <w:rFonts w:ascii="Times New Roman" w:hAnsi="Times New Roman"/>
          <w:b/>
          <w:sz w:val="28"/>
          <w:szCs w:val="28"/>
          <w:lang w:val="ru-RU"/>
        </w:rPr>
        <w:t>2.</w:t>
      </w:r>
      <w:r>
        <w:rPr>
          <w:rFonts w:ascii="Times New Roman" w:hAnsi="Times New Roman"/>
          <w:b/>
          <w:sz w:val="28"/>
          <w:szCs w:val="28"/>
          <w:lang w:val="ru-RU"/>
        </w:rPr>
        <w:tab/>
      </w:r>
      <w:r>
        <w:rPr>
          <w:rFonts w:ascii="Times New Roman" w:hAnsi="Times New Roman"/>
          <w:b/>
          <w:sz w:val="28"/>
          <w:szCs w:val="28"/>
          <w:lang w:val="ru-RU"/>
        </w:rPr>
        <w:t>Учебные предметы:</w:t>
      </w:r>
    </w:p>
    <w:p>
      <w:pPr>
        <w:pStyle w:val="23"/>
        <w:numPr>
          <w:ilvl w:val="0"/>
          <w:numId w:val="148"/>
        </w:numPr>
        <w:ind w:left="0" w:firstLine="567"/>
        <w:jc w:val="both"/>
        <w:outlineLvl w:val="0"/>
        <w:rPr>
          <w:rFonts w:ascii="Times New Roman" w:hAnsi="Times New Roman"/>
          <w:sz w:val="28"/>
          <w:szCs w:val="28"/>
          <w:lang w:val="ru-RU"/>
        </w:rPr>
      </w:pPr>
      <w:r>
        <w:rPr>
          <w:rFonts w:ascii="Times New Roman" w:hAnsi="Times New Roman"/>
          <w:sz w:val="28"/>
          <w:szCs w:val="28"/>
          <w:lang w:val="ru-RU"/>
        </w:rPr>
        <w:tab/>
      </w:r>
      <w:r>
        <w:rPr>
          <w:rFonts w:ascii="Times New Roman" w:hAnsi="Times New Roman"/>
          <w:sz w:val="28"/>
          <w:szCs w:val="28"/>
          <w:lang w:val="ru-RU"/>
        </w:rPr>
        <w:t>«Основы предпринимательства», «Основы финансовой грамотности», «Информационная безопасность»:</w:t>
      </w:r>
    </w:p>
    <w:p>
      <w:pPr>
        <w:pStyle w:val="23"/>
        <w:ind w:left="567"/>
        <w:jc w:val="both"/>
        <w:outlineLvl w:val="0"/>
        <w:rPr>
          <w:rFonts w:ascii="Times New Roman" w:hAnsi="Times New Roman"/>
          <w:sz w:val="28"/>
          <w:szCs w:val="28"/>
          <w:lang w:val="ru-RU"/>
        </w:rPr>
      </w:pPr>
      <w:r>
        <w:rPr>
          <w:rFonts w:ascii="Times New Roman" w:hAnsi="Times New Roman"/>
          <w:sz w:val="28"/>
          <w:szCs w:val="28"/>
          <w:lang w:val="ru-RU"/>
        </w:rPr>
        <w:t>УУД будут развивать основы профессионального самоопределения. В ходе изучения теоретической части курсов школьники получают возможность формирования активной жизненной позиции, развития экономического образа мышления, воспитания ответственности и нравственного поведения в области экономических отношений в семье и обществе, приобретения опыта применения полученных знаний и умений для решения элементарных вопросов в области экономики.</w:t>
      </w:r>
    </w:p>
    <w:p>
      <w:pPr>
        <w:pStyle w:val="23"/>
        <w:numPr>
          <w:ilvl w:val="0"/>
          <w:numId w:val="148"/>
        </w:numPr>
        <w:ind w:left="0" w:firstLine="567"/>
        <w:jc w:val="both"/>
        <w:outlineLvl w:val="0"/>
        <w:rPr>
          <w:rFonts w:ascii="Times New Roman" w:hAnsi="Times New Roman"/>
          <w:sz w:val="28"/>
          <w:szCs w:val="28"/>
          <w:lang w:val="ru-RU"/>
        </w:rPr>
      </w:pPr>
      <w:r>
        <w:rPr>
          <w:rFonts w:ascii="Times New Roman" w:hAnsi="Times New Roman"/>
          <w:sz w:val="28"/>
          <w:szCs w:val="28"/>
          <w:lang w:val="ru-RU"/>
        </w:rPr>
        <w:t>«Информационные технологии», «Введение в естествознание», «Компьютерное моделирование», «Практическая химия», «Физический практикум», «Прикладная математика» и др:</w:t>
      </w:r>
    </w:p>
    <w:p>
      <w:pPr>
        <w:pStyle w:val="23"/>
        <w:ind w:left="567"/>
        <w:jc w:val="both"/>
        <w:outlineLvl w:val="0"/>
        <w:rPr>
          <w:rFonts w:ascii="Times New Roman" w:hAnsi="Times New Roman"/>
          <w:sz w:val="28"/>
          <w:szCs w:val="28"/>
          <w:lang w:val="ru-RU"/>
        </w:rPr>
      </w:pPr>
      <w:r>
        <w:rPr>
          <w:rFonts w:ascii="Times New Roman" w:hAnsi="Times New Roman"/>
          <w:sz w:val="28"/>
          <w:szCs w:val="28"/>
          <w:lang w:val="ru-RU"/>
        </w:rPr>
        <w:t>УУД будут развивать осознание значения наук в повседневной жизни человека; формировать представления о социальных, культурных и исторических факторах становления естественных наук; понимание роли информационных процессов в современном мире.</w:t>
      </w:r>
    </w:p>
    <w:p>
      <w:pPr>
        <w:pStyle w:val="23"/>
        <w:numPr>
          <w:ilvl w:val="0"/>
          <w:numId w:val="148"/>
        </w:numPr>
        <w:ind w:left="0" w:firstLine="567"/>
        <w:jc w:val="both"/>
        <w:outlineLvl w:val="0"/>
        <w:rPr>
          <w:rFonts w:ascii="Times New Roman" w:hAnsi="Times New Roman"/>
          <w:sz w:val="28"/>
          <w:szCs w:val="28"/>
          <w:lang w:val="ru-RU"/>
        </w:rPr>
      </w:pPr>
      <w:r>
        <w:rPr>
          <w:rFonts w:ascii="Times New Roman" w:hAnsi="Times New Roman"/>
          <w:sz w:val="28"/>
          <w:szCs w:val="28"/>
          <w:lang w:val="ru-RU"/>
        </w:rPr>
        <w:t>«Право: теория и практика», «Героические страницы истории Отечества»:</w:t>
      </w:r>
    </w:p>
    <w:p>
      <w:pPr>
        <w:pStyle w:val="23"/>
        <w:ind w:left="567"/>
        <w:jc w:val="both"/>
        <w:outlineLvl w:val="0"/>
        <w:rPr>
          <w:rFonts w:ascii="Times New Roman" w:hAnsi="Times New Roman"/>
          <w:sz w:val="28"/>
          <w:szCs w:val="28"/>
          <w:lang w:val="ru-RU"/>
        </w:rPr>
      </w:pPr>
      <w:r>
        <w:rPr>
          <w:rFonts w:ascii="Times New Roman" w:hAnsi="Times New Roman"/>
          <w:sz w:val="28"/>
          <w:szCs w:val="28"/>
          <w:lang w:val="ru-RU"/>
        </w:rPr>
        <w:t>УУД будут развивать понимание основных принципов жизни общества, основ современных научных теорий общественного развития; развивать социальный кругозор и формировать познавательный интерес к изучению общественных дисциплин.</w:t>
      </w:r>
    </w:p>
    <w:p>
      <w:pPr>
        <w:pStyle w:val="23"/>
        <w:tabs>
          <w:tab w:val="left" w:pos="720"/>
        </w:tabs>
        <w:ind w:firstLine="454"/>
        <w:jc w:val="both"/>
        <w:outlineLvl w:val="0"/>
        <w:rPr>
          <w:rFonts w:ascii="Times New Roman" w:hAnsi="Times New Roman"/>
          <w:b/>
          <w:sz w:val="28"/>
          <w:szCs w:val="28"/>
          <w:lang w:val="ru-RU"/>
        </w:rPr>
      </w:pPr>
      <w:r>
        <w:rPr>
          <w:rFonts w:ascii="Times New Roman" w:hAnsi="Times New Roman"/>
          <w:b/>
          <w:sz w:val="28"/>
          <w:szCs w:val="28"/>
          <w:lang w:val="ru-RU"/>
        </w:rPr>
        <w:t>Роль образовательных технологий деятельностного типа в формировании личностных и метапредметных результатов.</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sz w:val="28"/>
          <w:szCs w:val="28"/>
          <w:lang w:val="ru-RU"/>
        </w:rPr>
        <w:t xml:space="preserve">Проблемно-диалогическая технология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 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 Воспитание толерантного отношения к иным решениям приводит к личностному развитию ученика. Технология продуктивного чтения 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умения извлекать информацию из текста. Реализация этой технологии обеспечивается специально подобранными заданиями. На занятиях по многим предметам в методических рекомендациях предлагается работа в малых группах, парах и другие формы групповой работы. Это связано с её важностью в качестве основы для формирования коммуникативных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 </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sz w:val="28"/>
          <w:szCs w:val="28"/>
          <w:lang w:val="ru-RU"/>
        </w:rPr>
        <w:t xml:space="preserve">Роль внеурочной деятельности в формировании личностных результатов понимается как создание управляемой системы процессов взаимодействия общества и личности, обеспечивающей, с одной стороны, саморазвитие и самореализацию этой личности, с другой – соответствие этого саморазвития ценностям и интересам общества. При таком подходе воспитательный процесс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 </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sz w:val="28"/>
          <w:szCs w:val="28"/>
          <w:lang w:val="ru-RU"/>
        </w:rPr>
        <w:t xml:space="preserve">Роль проектов и жизненных задач в формировании личностных и метапредметных результатов. 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 Основные отличия проектной деятельности от других видов деятельности – это: </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sz w:val="28"/>
          <w:szCs w:val="28"/>
          <w:lang w:val="ru-RU"/>
        </w:rPr>
        <w:t xml:space="preserve">– направленность на достижение конкретных целей; </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sz w:val="28"/>
          <w:szCs w:val="28"/>
          <w:lang w:val="ru-RU"/>
        </w:rPr>
        <w:t xml:space="preserve">– координированное выполнение взаимосвязанных действий; </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sz w:val="28"/>
          <w:szCs w:val="28"/>
          <w:lang w:val="ru-RU"/>
        </w:rPr>
        <w:t xml:space="preserve">– ограниченная протяжённость во времени с определённым началом и концом; </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sz w:val="28"/>
          <w:szCs w:val="28"/>
          <w:lang w:val="ru-RU"/>
        </w:rPr>
        <w:t>– в определённой степени неповторимость и уникальность.</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sz w:val="28"/>
          <w:szCs w:val="28"/>
          <w:lang w:val="ru-RU"/>
        </w:rPr>
        <w:t xml:space="preserve"> Нацеленность проектов на оригинальный конечный результат в ограниченное время создает предпосылки и условия прежде всего для достижения регулятивных метапредметных результатов: </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sz w:val="28"/>
          <w:szCs w:val="28"/>
          <w:lang w:val="ru-RU"/>
        </w:rPr>
        <w:t xml:space="preserve">– определение целей деятельности, составление плана действий по достижению результата; </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sz w:val="28"/>
          <w:szCs w:val="28"/>
          <w:lang w:val="ru-RU"/>
        </w:rPr>
        <w:t xml:space="preserve">– работа по составленному плану с сопоставлением получающегося результата с исходным замыслом, </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sz w:val="28"/>
          <w:szCs w:val="28"/>
          <w:lang w:val="ru-RU"/>
        </w:rPr>
        <w:t xml:space="preserve">– понимание причин возникающих затруднений и поиск способов выхода из ситуации. </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sz w:val="28"/>
          <w:szCs w:val="28"/>
          <w:lang w:val="ru-RU"/>
        </w:rPr>
        <w:t xml:space="preserve">В подходе к работе над проектами в основной школе в качестве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позволяет осваивать познавательные универсальные учебные действия: </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sz w:val="28"/>
          <w:szCs w:val="28"/>
          <w:lang w:val="ru-RU"/>
        </w:rPr>
        <w:t xml:space="preserve">– предполагать, какая информация нужна; </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sz w:val="28"/>
          <w:szCs w:val="28"/>
          <w:lang w:val="ru-RU"/>
        </w:rPr>
        <w:t xml:space="preserve">– отбирать необходимые источники информации (словари, энциклопедии, справочники, электронные диски, сеть Интернет); </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sz w:val="28"/>
          <w:szCs w:val="28"/>
          <w:lang w:val="ru-RU"/>
        </w:rPr>
        <w:t xml:space="preserve">– сопоставлять и отбирать информацию, полученную из различных источников. </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sz w:val="28"/>
          <w:szCs w:val="28"/>
          <w:lang w:val="ru-RU"/>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коммуникативных умений: </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sz w:val="28"/>
          <w:szCs w:val="28"/>
          <w:lang w:val="ru-RU"/>
        </w:rPr>
        <w:t xml:space="preserve">– организовывать взаимодействие в группе (распределять роли, договариваться друг с другом и т.д.); </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sz w:val="28"/>
          <w:szCs w:val="28"/>
          <w:lang w:val="ru-RU"/>
        </w:rPr>
        <w:t xml:space="preserve">– предвидеть (прогнозировать) последствия коллективных решений; </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sz w:val="28"/>
          <w:szCs w:val="28"/>
          <w:lang w:val="ru-RU"/>
        </w:rPr>
        <w:t xml:space="preserve">– оформлять свои мысли в устной и письменной речи, в том числе с применением средств ИКТ; </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sz w:val="28"/>
          <w:szCs w:val="28"/>
          <w:lang w:val="ru-RU"/>
        </w:rPr>
        <w:t>– при необходимости отстаивать свою точку зрения, аргументируя её;</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 xml:space="preserve">- </w:t>
      </w:r>
      <w:r>
        <w:rPr>
          <w:rFonts w:ascii="Times New Roman" w:hAnsi="Times New Roman"/>
          <w:sz w:val="28"/>
          <w:szCs w:val="28"/>
          <w:lang w:val="ru-RU"/>
        </w:rPr>
        <w:t xml:space="preserve">учиться подтверждать аргументы фактами. </w:t>
      </w:r>
    </w:p>
    <w:p>
      <w:pPr>
        <w:pStyle w:val="23"/>
        <w:tabs>
          <w:tab w:val="left" w:pos="720"/>
        </w:tabs>
        <w:ind w:firstLine="454"/>
        <w:jc w:val="both"/>
        <w:outlineLvl w:val="0"/>
        <w:rPr>
          <w:rFonts w:ascii="Times New Roman" w:hAnsi="Times New Roman"/>
          <w:sz w:val="28"/>
          <w:szCs w:val="28"/>
          <w:lang w:val="ru-RU"/>
        </w:rPr>
      </w:pPr>
      <w:r>
        <w:rPr>
          <w:rFonts w:ascii="Times New Roman" w:hAnsi="Times New Roman"/>
          <w:sz w:val="28"/>
          <w:szCs w:val="28"/>
          <w:lang w:val="ru-RU"/>
        </w:rPr>
        <w:t xml:space="preserve">Личностные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 Использование в образовательном процессе жизненных задач,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познавательных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входят в перечень регулятивных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 Столь же универсальную роль в достижении личностных и метапредметных результатов играет учебно-исследовательская деятельность. </w:t>
      </w:r>
    </w:p>
    <w:p>
      <w:pPr>
        <w:pStyle w:val="2"/>
        <w:spacing w:before="81" w:after="0"/>
        <w:ind w:left="398"/>
        <w:jc w:val="both"/>
        <w:rPr>
          <w:rFonts w:ascii="Times New Roman" w:hAnsi="Times New Roman"/>
          <w:sz w:val="28"/>
          <w:szCs w:val="28"/>
        </w:rPr>
      </w:pPr>
      <w:r>
        <w:rPr>
          <w:rFonts w:ascii="Times New Roman" w:hAnsi="Times New Roman"/>
          <w:sz w:val="28"/>
          <w:szCs w:val="28"/>
        </w:rPr>
        <w:t xml:space="preserve">Типовые задания, направленные на развитие </w:t>
      </w:r>
      <w:r>
        <w:rPr>
          <w:rFonts w:ascii="Times New Roman" w:hAnsi="Times New Roman"/>
          <w:w w:val="95"/>
          <w:sz w:val="28"/>
          <w:szCs w:val="28"/>
        </w:rPr>
        <w:t>регулятивных универсальных</w:t>
      </w:r>
      <w:r>
        <w:rPr>
          <w:rFonts w:ascii="Times New Roman" w:hAnsi="Times New Roman"/>
          <w:w w:val="95"/>
          <w:sz w:val="28"/>
          <w:szCs w:val="28"/>
          <w:lang w:val="ru-RU"/>
        </w:rPr>
        <w:t xml:space="preserve"> </w:t>
      </w:r>
      <w:r>
        <w:rPr>
          <w:rFonts w:ascii="Times New Roman" w:hAnsi="Times New Roman"/>
          <w:w w:val="95"/>
          <w:sz w:val="28"/>
          <w:szCs w:val="28"/>
        </w:rPr>
        <w:t xml:space="preserve"> учебных </w:t>
      </w:r>
      <w:r>
        <w:rPr>
          <w:rFonts w:ascii="Times New Roman" w:hAnsi="Times New Roman"/>
          <w:w w:val="95"/>
          <w:sz w:val="28"/>
          <w:szCs w:val="28"/>
          <w:lang w:val="ru-RU"/>
        </w:rPr>
        <w:t xml:space="preserve"> </w:t>
      </w:r>
      <w:r>
        <w:rPr>
          <w:rFonts w:ascii="Times New Roman" w:hAnsi="Times New Roman"/>
          <w:w w:val="95"/>
          <w:sz w:val="28"/>
          <w:szCs w:val="28"/>
        </w:rPr>
        <w:t>действий</w:t>
      </w:r>
    </w:p>
    <w:p>
      <w:pPr>
        <w:pStyle w:val="4"/>
        <w:spacing w:before="85" w:after="0"/>
        <w:ind w:left="190"/>
        <w:rPr>
          <w:rFonts w:ascii="Times New Roman" w:hAnsi="Times New Roman"/>
          <w:sz w:val="28"/>
          <w:szCs w:val="28"/>
          <w:lang w:val="ru-RU"/>
        </w:rPr>
      </w:pPr>
      <w:r>
        <w:rPr>
          <w:rFonts w:ascii="Times New Roman" w:hAnsi="Times New Roman"/>
          <w:sz w:val="28"/>
          <w:szCs w:val="28"/>
          <w:lang w:val="ru-RU"/>
        </w:rPr>
        <w:t>Предметная область «Общественно-научные предметы»</w:t>
      </w:r>
    </w:p>
    <w:p>
      <w:pPr>
        <w:spacing w:before="42"/>
        <w:ind w:left="398"/>
        <w:rPr>
          <w:i/>
          <w:sz w:val="28"/>
          <w:szCs w:val="28"/>
          <w:lang w:val="ru-RU"/>
        </w:rPr>
      </w:pPr>
      <w:r>
        <w:rPr>
          <w:i/>
          <w:sz w:val="28"/>
          <w:szCs w:val="28"/>
          <w:lang w:val="ru-RU"/>
        </w:rPr>
        <w:t xml:space="preserve">История </w:t>
      </w:r>
    </w:p>
    <w:p>
      <w:pPr>
        <w:spacing w:before="42"/>
        <w:ind w:left="398"/>
        <w:rPr>
          <w:sz w:val="28"/>
          <w:szCs w:val="28"/>
          <w:lang w:val="ru-RU"/>
        </w:rPr>
      </w:pPr>
      <w:r>
        <w:rPr>
          <w:sz w:val="28"/>
          <w:szCs w:val="28"/>
          <w:lang w:val="ru-RU"/>
        </w:rPr>
        <w:t>Пример проблемной ситуации:</w:t>
      </w:r>
    </w:p>
    <w:p>
      <w:pPr>
        <w:spacing w:before="42"/>
        <w:ind w:left="398"/>
        <w:rPr>
          <w:sz w:val="28"/>
          <w:szCs w:val="28"/>
          <w:lang w:val="ru-RU"/>
        </w:rPr>
      </w:pPr>
      <w:r>
        <w:rPr>
          <w:sz w:val="28"/>
          <w:szCs w:val="28"/>
          <w:lang w:val="ru-RU"/>
        </w:rPr>
        <w:t>Учебник «История России». 6 кл. Проблемная ситуация к теме «Владимир I и крещение Руси»</w:t>
      </w:r>
    </w:p>
    <w:p>
      <w:pPr>
        <w:spacing w:before="42"/>
        <w:ind w:left="398"/>
        <w:rPr>
          <w:sz w:val="28"/>
          <w:szCs w:val="28"/>
          <w:lang w:val="ru-RU"/>
        </w:rPr>
      </w:pPr>
      <w:r>
        <w:rPr>
          <w:sz w:val="28"/>
          <w:szCs w:val="28"/>
          <w:lang w:val="ru-RU"/>
        </w:rPr>
        <w:t>ОПРЕДЕЛЯЕМ ОСНОВНОЙ ВОПРОС УРОКА</w:t>
      </w:r>
    </w:p>
    <w:tbl>
      <w:tblPr>
        <w:tblStyle w:val="12"/>
        <w:tblW w:w="9560" w:type="dxa"/>
        <w:tblInd w:w="64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108" w:type="dxa"/>
          <w:bottom w:w="0" w:type="dxa"/>
          <w:right w:w="108" w:type="dxa"/>
        </w:tblCellMar>
      </w:tblPr>
      <w:tblGrid>
        <w:gridCol w:w="5450"/>
        <w:gridCol w:w="4110"/>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108" w:type="dxa"/>
            <w:bottom w:w="0" w:type="dxa"/>
            <w:right w:w="108" w:type="dxa"/>
          </w:tblCellMar>
        </w:tblPrEx>
        <w:trPr>
          <w:trHeight w:val="1886" w:hRule="atLeast"/>
        </w:trPr>
        <w:tc>
          <w:tcPr>
            <w:tcW w:w="5450" w:type="dxa"/>
          </w:tcPr>
          <w:p>
            <w:pPr>
              <w:spacing w:before="42"/>
              <w:ind w:left="398"/>
              <w:rPr>
                <w:sz w:val="28"/>
                <w:szCs w:val="28"/>
                <w:lang w:val="ru-RU"/>
              </w:rPr>
            </w:pPr>
            <w:r>
              <w:rPr>
                <w:sz w:val="28"/>
                <w:szCs w:val="28"/>
                <w:lang w:val="ru-RU"/>
              </w:rPr>
              <w:t>Из русской летописи</w:t>
            </w:r>
          </w:p>
          <w:p>
            <w:pPr>
              <w:spacing w:before="42"/>
              <w:ind w:left="398"/>
              <w:rPr>
                <w:sz w:val="28"/>
                <w:szCs w:val="28"/>
                <w:lang w:val="ru-RU"/>
              </w:rPr>
            </w:pPr>
            <w:r>
              <w:rPr>
                <w:sz w:val="28"/>
                <w:szCs w:val="28"/>
                <w:lang w:val="ru-RU"/>
              </w:rPr>
              <w:t>«И послал Владимир к Рогволоду, князю полоц- кому, говоря: «Хочу взять дочь твою себе в жены». Она же отвечала: «Не хочу разуть раба, а хочу мужа Ярополка». Владимир же собрал воинов многих, пришел к Полоцку, убил Рогволода и сыновей его и дочь его взял в жены».</w:t>
            </w:r>
          </w:p>
        </w:tc>
        <w:tc>
          <w:tcPr>
            <w:tcW w:w="4110" w:type="dxa"/>
          </w:tcPr>
          <w:p>
            <w:pPr>
              <w:spacing w:before="42"/>
              <w:ind w:left="398"/>
              <w:rPr>
                <w:sz w:val="28"/>
                <w:szCs w:val="28"/>
                <w:lang w:val="ru-RU"/>
              </w:rPr>
            </w:pPr>
            <w:r>
              <w:rPr>
                <w:sz w:val="28"/>
                <w:szCs w:val="28"/>
                <w:lang w:val="ru-RU"/>
              </w:rPr>
              <w:t>Русские былины о Владимире</w:t>
            </w:r>
          </w:p>
          <w:p>
            <w:pPr>
              <w:spacing w:before="42"/>
              <w:ind w:left="398"/>
              <w:rPr>
                <w:sz w:val="28"/>
                <w:szCs w:val="28"/>
                <w:lang w:val="ru-RU"/>
              </w:rPr>
            </w:pPr>
            <w:r>
              <w:rPr>
                <w:sz w:val="28"/>
                <w:szCs w:val="28"/>
                <w:lang w:val="ru-RU"/>
              </w:rPr>
              <w:t>«Владимир Красно Солнышко»</w:t>
            </w:r>
          </w:p>
          <w:p>
            <w:pPr>
              <w:spacing w:before="42"/>
              <w:ind w:left="398"/>
              <w:rPr>
                <w:sz w:val="28"/>
                <w:szCs w:val="28"/>
                <w:lang w:val="ru-RU"/>
              </w:rPr>
            </w:pPr>
            <w:r>
              <w:rPr>
                <w:sz w:val="28"/>
                <w:szCs w:val="28"/>
                <w:lang w:val="ru-RU"/>
              </w:rPr>
              <w:t>Православная церковь о Владимире</w:t>
            </w:r>
          </w:p>
          <w:p>
            <w:pPr>
              <w:spacing w:before="42"/>
              <w:ind w:left="398"/>
              <w:rPr>
                <w:sz w:val="28"/>
                <w:szCs w:val="28"/>
                <w:lang w:val="ru-RU"/>
              </w:rPr>
            </w:pPr>
            <w:r>
              <w:rPr>
                <w:sz w:val="28"/>
                <w:szCs w:val="28"/>
                <w:lang w:val="ru-RU"/>
              </w:rPr>
              <w:t>«Владимир Святой»</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108" w:type="dxa"/>
            <w:bottom w:w="0" w:type="dxa"/>
            <w:right w:w="108" w:type="dxa"/>
          </w:tblCellMar>
        </w:tblPrEx>
        <w:trPr>
          <w:trHeight w:val="1471" w:hRule="atLeast"/>
        </w:trPr>
        <w:tc>
          <w:tcPr>
            <w:tcW w:w="9560" w:type="dxa"/>
            <w:gridSpan w:val="2"/>
          </w:tcPr>
          <w:p>
            <w:pPr>
              <w:numPr>
                <w:ilvl w:val="0"/>
                <w:numId w:val="149"/>
              </w:numPr>
              <w:spacing w:before="42"/>
              <w:rPr>
                <w:sz w:val="28"/>
                <w:szCs w:val="28"/>
                <w:lang w:val="ru-RU"/>
              </w:rPr>
            </w:pPr>
            <w:r>
              <w:rPr>
                <w:sz w:val="28"/>
                <w:szCs w:val="28"/>
                <w:lang w:val="ru-RU"/>
              </w:rPr>
              <w:t>Сравните, какие личные качества проявил Владимир в событии, указанном в летописи, и какую память он оставил по себе. В чем противоречие?</w:t>
            </w:r>
          </w:p>
          <w:p>
            <w:pPr>
              <w:numPr>
                <w:ilvl w:val="0"/>
                <w:numId w:val="149"/>
              </w:numPr>
              <w:spacing w:before="42"/>
              <w:rPr>
                <w:sz w:val="28"/>
                <w:szCs w:val="28"/>
                <w:lang w:val="ru-RU"/>
              </w:rPr>
            </w:pPr>
            <w:r>
              <w:rPr>
                <w:sz w:val="28"/>
                <w:szCs w:val="28"/>
                <w:lang w:val="ru-RU"/>
              </w:rPr>
              <w:t>Сформулируйте проблемный вопрос на основе противоречия и сравните с вариантом авторов.</w:t>
            </w:r>
          </w:p>
          <w:p>
            <w:pPr>
              <w:spacing w:before="42"/>
              <w:ind w:left="398"/>
              <w:rPr>
                <w:sz w:val="28"/>
                <w:szCs w:val="28"/>
                <w:lang w:val="ru-RU"/>
              </w:rPr>
            </w:pPr>
            <w:r>
              <w:rPr>
                <w:sz w:val="28"/>
                <w:szCs w:val="28"/>
                <w:lang w:val="ru-RU"/>
              </w:rPr>
              <w:t>ПРОБЛЕМА (вариант авторов): Почему князь Владимир I оставил по себе добрую память?</w:t>
            </w:r>
          </w:p>
        </w:tc>
      </w:tr>
    </w:tbl>
    <w:p>
      <w:pPr>
        <w:pStyle w:val="46"/>
        <w:shd w:val="clear" w:color="auto" w:fill="FFFFFF"/>
        <w:spacing w:before="0" w:beforeAutospacing="0" w:after="0" w:afterAutospacing="0"/>
        <w:textAlignment w:val="baseline"/>
        <w:rPr>
          <w:b/>
          <w:sz w:val="28"/>
          <w:szCs w:val="28"/>
        </w:rPr>
      </w:pPr>
    </w:p>
    <w:p>
      <w:pPr>
        <w:pStyle w:val="46"/>
        <w:shd w:val="clear" w:color="auto" w:fill="FFFFFF"/>
        <w:spacing w:before="0" w:beforeAutospacing="0" w:after="0" w:afterAutospacing="0"/>
        <w:textAlignment w:val="baseline"/>
        <w:rPr>
          <w:b/>
          <w:sz w:val="28"/>
          <w:szCs w:val="28"/>
        </w:rPr>
      </w:pPr>
      <w:r>
        <w:rPr>
          <w:b/>
          <w:sz w:val="28"/>
          <w:szCs w:val="28"/>
        </w:rPr>
        <w:t>Предметная область «Естественно-научные предметы»</w:t>
      </w:r>
    </w:p>
    <w:p>
      <w:pPr>
        <w:pStyle w:val="46"/>
        <w:shd w:val="clear" w:color="auto" w:fill="FFFFFF"/>
        <w:spacing w:before="0" w:beforeAutospacing="0" w:after="0" w:afterAutospacing="0"/>
        <w:textAlignment w:val="baseline"/>
        <w:rPr>
          <w:i/>
          <w:sz w:val="28"/>
          <w:szCs w:val="28"/>
        </w:rPr>
      </w:pPr>
      <w:r>
        <w:rPr>
          <w:i/>
          <w:sz w:val="28"/>
          <w:szCs w:val="28"/>
        </w:rPr>
        <w:t>Биология</w:t>
      </w:r>
    </w:p>
    <w:p>
      <w:pPr>
        <w:pStyle w:val="46"/>
        <w:shd w:val="clear" w:color="auto" w:fill="FFFFFF"/>
        <w:spacing w:before="0" w:beforeAutospacing="0" w:after="0" w:afterAutospacing="0"/>
        <w:ind w:left="720"/>
        <w:jc w:val="both"/>
        <w:textAlignment w:val="baseline"/>
        <w:rPr>
          <w:sz w:val="28"/>
          <w:szCs w:val="28"/>
        </w:rPr>
      </w:pPr>
      <w:r>
        <w:rPr>
          <w:sz w:val="28"/>
          <w:szCs w:val="28"/>
        </w:rPr>
        <w:t xml:space="preserve">    ПРОБЛЕМНАЯ СИТУАЦИЯ: </w:t>
      </w:r>
    </w:p>
    <w:p>
      <w:pPr>
        <w:pStyle w:val="46"/>
        <w:numPr>
          <w:ilvl w:val="0"/>
          <w:numId w:val="150"/>
        </w:numPr>
        <w:shd w:val="clear" w:color="auto" w:fill="FFFFFF"/>
        <w:spacing w:before="0" w:beforeAutospacing="0" w:after="0" w:afterAutospacing="0"/>
        <w:jc w:val="both"/>
        <w:textAlignment w:val="baseline"/>
        <w:rPr>
          <w:sz w:val="28"/>
          <w:szCs w:val="28"/>
        </w:rPr>
      </w:pPr>
      <w:r>
        <w:rPr>
          <w:sz w:val="28"/>
          <w:szCs w:val="28"/>
        </w:rPr>
        <w:t>Антошка: Вот было бы здорово выбрать только полезные растения и животных и населить ими всю Землю!</w:t>
      </w:r>
    </w:p>
    <w:p>
      <w:pPr>
        <w:pStyle w:val="46"/>
        <w:numPr>
          <w:ilvl w:val="0"/>
          <w:numId w:val="150"/>
        </w:numPr>
        <w:shd w:val="clear" w:color="auto" w:fill="FFFFFF"/>
        <w:spacing w:before="0" w:beforeAutospacing="0" w:after="0" w:afterAutospacing="0"/>
        <w:jc w:val="both"/>
        <w:textAlignment w:val="baseline"/>
        <w:rPr>
          <w:sz w:val="28"/>
          <w:szCs w:val="28"/>
        </w:rPr>
      </w:pPr>
      <w:r>
        <w:rPr>
          <w:sz w:val="28"/>
          <w:szCs w:val="28"/>
        </w:rPr>
        <w:t>Биолог: К сожалению, каждый организм чувствует себя как дома далеко не везде. Да и полезными или вредными организмы бывают лишь для человека. В природном хозяйстве все живые организмы очень важны.</w:t>
      </w:r>
    </w:p>
    <w:p>
      <w:pPr>
        <w:pStyle w:val="46"/>
        <w:shd w:val="clear" w:color="auto" w:fill="FFFFFF"/>
        <w:spacing w:before="0" w:beforeAutospacing="0" w:after="0" w:afterAutospacing="0"/>
        <w:jc w:val="both"/>
        <w:textAlignment w:val="baseline"/>
        <w:rPr>
          <w:sz w:val="28"/>
          <w:szCs w:val="28"/>
        </w:rPr>
      </w:pPr>
      <w:r>
        <w:rPr>
          <w:sz w:val="28"/>
          <w:szCs w:val="28"/>
        </w:rPr>
        <w:t xml:space="preserve">                Чего не учёл Антошка? Можно ли поселить нужные растения и животных где угодно? Предложи основной вопрос урока и сравни с авторским вариантом.</w:t>
      </w:r>
    </w:p>
    <w:p>
      <w:pPr>
        <w:pStyle w:val="46"/>
        <w:shd w:val="clear" w:color="auto" w:fill="FFFFFF"/>
        <w:spacing w:before="0" w:beforeAutospacing="0" w:after="0" w:afterAutospacing="0"/>
        <w:jc w:val="both"/>
        <w:textAlignment w:val="baseline"/>
        <w:rPr>
          <w:sz w:val="28"/>
          <w:szCs w:val="28"/>
        </w:rPr>
      </w:pPr>
      <w:r>
        <w:rPr>
          <w:sz w:val="28"/>
          <w:szCs w:val="28"/>
        </w:rPr>
        <w:t>(Где обитают живые организмы и как они связаны друг с другом?)</w:t>
      </w:r>
    </w:p>
    <w:p>
      <w:pPr>
        <w:pStyle w:val="46"/>
        <w:numPr>
          <w:ilvl w:val="0"/>
          <w:numId w:val="150"/>
        </w:numPr>
        <w:shd w:val="clear" w:color="auto" w:fill="FFFFFF"/>
        <w:spacing w:before="0" w:beforeAutospacing="0" w:after="0" w:afterAutospacing="0"/>
        <w:jc w:val="both"/>
        <w:textAlignment w:val="baseline"/>
        <w:rPr>
          <w:sz w:val="28"/>
          <w:szCs w:val="28"/>
        </w:rPr>
      </w:pPr>
      <w:r>
        <w:rPr>
          <w:sz w:val="28"/>
          <w:szCs w:val="28"/>
        </w:rPr>
        <w:t xml:space="preserve">Инженер: Современная техника создала искусственный живой организм – робот. Он преобразует энергию, двигается, реагирует на окружающую среду. Наконец, он может даже обучаться. </w:t>
      </w:r>
    </w:p>
    <w:p>
      <w:pPr>
        <w:pStyle w:val="46"/>
        <w:numPr>
          <w:ilvl w:val="0"/>
          <w:numId w:val="150"/>
        </w:numPr>
        <w:shd w:val="clear" w:color="auto" w:fill="FFFFFF"/>
        <w:spacing w:before="0" w:beforeAutospacing="0" w:after="0" w:afterAutospacing="0"/>
        <w:jc w:val="both"/>
        <w:textAlignment w:val="baseline"/>
        <w:rPr>
          <w:sz w:val="28"/>
          <w:szCs w:val="28"/>
        </w:rPr>
      </w:pPr>
      <w:r>
        <w:rPr>
          <w:sz w:val="28"/>
          <w:szCs w:val="28"/>
        </w:rPr>
        <w:t>Биолог: Робот – не живой организм: он не растёт и не размножается. Живое может появиться только от живого, его нельзя создать искусственно.</w:t>
      </w:r>
    </w:p>
    <w:p>
      <w:pPr>
        <w:pStyle w:val="46"/>
        <w:shd w:val="clear" w:color="auto" w:fill="FFFFFF"/>
        <w:spacing w:before="0" w:beforeAutospacing="0" w:after="0" w:afterAutospacing="0"/>
        <w:jc w:val="both"/>
        <w:textAlignment w:val="baseline"/>
        <w:rPr>
          <w:sz w:val="28"/>
          <w:szCs w:val="28"/>
        </w:rPr>
      </w:pPr>
      <w:r>
        <w:rPr>
          <w:sz w:val="28"/>
          <w:szCs w:val="28"/>
        </w:rPr>
        <w:t xml:space="preserve">         Чем отличаются взгляды инженера и биолога? Какую проблему мы будем решать? (Можно ли создать искусственную жизнь? Какими свойствами должен обладать робот, чтобы его признали живым?)</w:t>
      </w:r>
    </w:p>
    <w:p>
      <w:pPr>
        <w:pStyle w:val="23"/>
        <w:tabs>
          <w:tab w:val="left" w:pos="720"/>
        </w:tabs>
        <w:ind w:firstLine="454"/>
        <w:jc w:val="both"/>
        <w:outlineLvl w:val="0"/>
        <w:rPr>
          <w:rFonts w:ascii="Times New Roman" w:hAnsi="Times New Roman"/>
          <w:sz w:val="28"/>
          <w:szCs w:val="28"/>
          <w:lang w:val="ru-RU"/>
        </w:rPr>
      </w:pPr>
    </w:p>
    <w:p>
      <w:pPr>
        <w:widowControl/>
        <w:rPr>
          <w:b/>
          <w:bCs/>
          <w:sz w:val="28"/>
          <w:szCs w:val="28"/>
          <w:lang w:val="ru-RU"/>
        </w:rPr>
      </w:pPr>
      <w:r>
        <w:rPr>
          <w:b/>
          <w:bCs/>
          <w:sz w:val="28"/>
          <w:szCs w:val="28"/>
          <w:lang w:val="ru-RU"/>
        </w:rPr>
        <w:t>Типовые задания, направленные на развитие познавательных универсальных учебных действий</w:t>
      </w:r>
    </w:p>
    <w:p>
      <w:pPr>
        <w:widowControl/>
        <w:jc w:val="both"/>
        <w:rPr>
          <w:b/>
          <w:bCs/>
          <w:i/>
          <w:iCs/>
          <w:sz w:val="28"/>
          <w:szCs w:val="28"/>
          <w:lang w:val="ru-RU"/>
        </w:rPr>
      </w:pPr>
      <w:r>
        <w:rPr>
          <w:b/>
          <w:bCs/>
          <w:i/>
          <w:iCs/>
          <w:sz w:val="28"/>
          <w:szCs w:val="28"/>
          <w:lang w:val="ru-RU"/>
        </w:rPr>
        <w:t>Предметная область «Русский язык и литература»</w:t>
      </w:r>
    </w:p>
    <w:p>
      <w:pPr>
        <w:widowControl/>
        <w:jc w:val="both"/>
        <w:rPr>
          <w:i/>
          <w:iCs/>
          <w:sz w:val="28"/>
          <w:szCs w:val="28"/>
          <w:lang w:val="ru-RU"/>
        </w:rPr>
      </w:pPr>
      <w:r>
        <w:rPr>
          <w:i/>
          <w:iCs/>
          <w:sz w:val="28"/>
          <w:szCs w:val="28"/>
          <w:lang w:val="ru-RU"/>
        </w:rPr>
        <w:t>Русский язык</w:t>
      </w:r>
    </w:p>
    <w:p>
      <w:pPr>
        <w:widowControl/>
        <w:jc w:val="both"/>
        <w:rPr>
          <w:sz w:val="28"/>
          <w:szCs w:val="28"/>
          <w:lang w:val="ru-RU"/>
        </w:rPr>
      </w:pPr>
      <w:r>
        <w:rPr>
          <w:sz w:val="28"/>
          <w:szCs w:val="28"/>
          <w:lang w:val="ru-RU"/>
        </w:rPr>
        <w:t>В первую очередь познавательные УУД формируются через:</w:t>
      </w:r>
    </w:p>
    <w:p>
      <w:pPr>
        <w:widowControl/>
        <w:jc w:val="both"/>
        <w:rPr>
          <w:sz w:val="28"/>
          <w:szCs w:val="28"/>
          <w:lang w:val="ru-RU"/>
        </w:rPr>
      </w:pPr>
      <w:r>
        <w:rPr>
          <w:sz w:val="28"/>
          <w:szCs w:val="28"/>
          <w:lang w:val="ru-RU"/>
        </w:rPr>
        <w:t>– задания на извлечение, преобразование и использование текстовой информации.</w:t>
      </w:r>
    </w:p>
    <w:p>
      <w:pPr>
        <w:widowControl/>
        <w:jc w:val="both"/>
        <w:rPr>
          <w:sz w:val="28"/>
          <w:szCs w:val="28"/>
          <w:lang w:val="ru-RU"/>
        </w:rPr>
      </w:pPr>
      <w:r>
        <w:rPr>
          <w:sz w:val="28"/>
          <w:szCs w:val="28"/>
          <w:lang w:val="ru-RU"/>
        </w:rPr>
        <w:t>– работу с правилами, определениями и т.п., составленными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w:t>
      </w:r>
    </w:p>
    <w:p>
      <w:pPr>
        <w:widowControl/>
        <w:jc w:val="both"/>
        <w:rPr>
          <w:sz w:val="28"/>
          <w:szCs w:val="28"/>
          <w:lang w:val="ru-RU"/>
        </w:rPr>
      </w:pPr>
      <w:r>
        <w:rPr>
          <w:sz w:val="28"/>
          <w:szCs w:val="28"/>
          <w:lang w:val="ru-RU"/>
        </w:rPr>
        <w:t>– приёмы работы с правилами и определениями как учебно-научными текстами;</w:t>
      </w:r>
    </w:p>
    <w:p>
      <w:pPr>
        <w:widowControl/>
        <w:jc w:val="both"/>
        <w:rPr>
          <w:b/>
          <w:sz w:val="28"/>
          <w:szCs w:val="28"/>
          <w:highlight w:val="red"/>
          <w:lang w:val="ru-RU"/>
        </w:rPr>
      </w:pPr>
      <w:r>
        <w:rPr>
          <w:sz w:val="28"/>
          <w:szCs w:val="28"/>
          <w:lang w:val="ru-RU"/>
        </w:rPr>
        <w:t>– систему работы с различными словарями.</w:t>
      </w:r>
    </w:p>
    <w:p>
      <w:pPr>
        <w:pStyle w:val="23"/>
        <w:ind w:firstLine="454"/>
        <w:jc w:val="both"/>
        <w:outlineLvl w:val="0"/>
        <w:rPr>
          <w:rFonts w:ascii="Times New Roman" w:hAnsi="Times New Roman"/>
          <w:sz w:val="28"/>
          <w:szCs w:val="28"/>
          <w:lang w:val="ru-RU"/>
        </w:rPr>
      </w:pPr>
      <w:r>
        <w:rPr>
          <w:rFonts w:ascii="Times New Roman" w:hAnsi="Times New Roman"/>
          <w:sz w:val="28"/>
          <w:szCs w:val="28"/>
          <w:lang w:val="ru-RU"/>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элективных курсов).</w:t>
      </w:r>
    </w:p>
    <w:p>
      <w:pPr>
        <w:widowControl/>
        <w:jc w:val="both"/>
        <w:rPr>
          <w:i/>
          <w:iCs/>
          <w:sz w:val="28"/>
          <w:szCs w:val="28"/>
          <w:lang w:val="ru-RU"/>
        </w:rPr>
      </w:pPr>
      <w:r>
        <w:rPr>
          <w:i/>
          <w:iCs/>
          <w:sz w:val="28"/>
          <w:szCs w:val="28"/>
          <w:lang w:val="ru-RU"/>
        </w:rPr>
        <w:t>Литература</w:t>
      </w:r>
    </w:p>
    <w:p>
      <w:pPr>
        <w:widowControl/>
        <w:jc w:val="both"/>
        <w:rPr>
          <w:sz w:val="28"/>
          <w:szCs w:val="28"/>
          <w:lang w:val="ru-RU"/>
        </w:rPr>
      </w:pPr>
      <w:r>
        <w:rPr>
          <w:sz w:val="28"/>
          <w:szCs w:val="28"/>
          <w:lang w:val="ru-RU"/>
        </w:rPr>
        <w:t>Типовые задания, формирующие познавательные УУД в курсе литературы, направлены:</w:t>
      </w:r>
    </w:p>
    <w:p>
      <w:pPr>
        <w:widowControl/>
        <w:jc w:val="both"/>
        <w:rPr>
          <w:sz w:val="28"/>
          <w:szCs w:val="28"/>
          <w:lang w:val="ru-RU"/>
        </w:rPr>
      </w:pPr>
      <w:r>
        <w:rPr>
          <w:sz w:val="28"/>
          <w:szCs w:val="28"/>
          <w:lang w:val="ru-RU"/>
        </w:rPr>
        <w:t>– на извлечение с помощью приёмов комментированного чтения, диалога с автором через текст и др. текстовой информации (фактуальной, подтекстовой и концептуальной);</w:t>
      </w:r>
    </w:p>
    <w:p>
      <w:pPr>
        <w:widowControl/>
        <w:jc w:val="both"/>
        <w:rPr>
          <w:sz w:val="28"/>
          <w:szCs w:val="28"/>
          <w:lang w:val="ru-RU"/>
        </w:rPr>
      </w:pPr>
      <w:r>
        <w:rPr>
          <w:sz w:val="28"/>
          <w:szCs w:val="28"/>
          <w:lang w:val="ru-RU"/>
        </w:rPr>
        <w:t>– на преобразование информации (например, заполнение таблиц);</w:t>
      </w:r>
    </w:p>
    <w:p>
      <w:pPr>
        <w:widowControl/>
        <w:jc w:val="both"/>
        <w:rPr>
          <w:sz w:val="28"/>
          <w:szCs w:val="28"/>
          <w:lang w:val="ru-RU"/>
        </w:rPr>
      </w:pPr>
      <w:r>
        <w:rPr>
          <w:sz w:val="28"/>
          <w:szCs w:val="28"/>
          <w:lang w:val="ru-RU"/>
        </w:rPr>
        <w:t>– на поиск и сбор дополнительной информации (в частности, при работе с биографиями писателей);</w:t>
      </w:r>
    </w:p>
    <w:p>
      <w:pPr>
        <w:widowControl/>
        <w:jc w:val="both"/>
        <w:rPr>
          <w:sz w:val="28"/>
          <w:szCs w:val="28"/>
          <w:lang w:val="ru-RU"/>
        </w:rPr>
      </w:pPr>
      <w:r>
        <w:rPr>
          <w:sz w:val="28"/>
          <w:szCs w:val="28"/>
          <w:lang w:val="ru-RU"/>
        </w:rPr>
        <w:t xml:space="preserve">– на самостоятельную работу со словарями литературоведческих терминов. </w:t>
      </w:r>
    </w:p>
    <w:p>
      <w:pPr>
        <w:widowControl/>
        <w:jc w:val="both"/>
        <w:rPr>
          <w:b/>
          <w:bCs/>
          <w:i/>
          <w:iCs/>
          <w:sz w:val="28"/>
          <w:szCs w:val="28"/>
          <w:lang w:val="ru-RU"/>
        </w:rPr>
      </w:pPr>
      <w:r>
        <w:rPr>
          <w:b/>
          <w:bCs/>
          <w:i/>
          <w:iCs/>
          <w:sz w:val="28"/>
          <w:szCs w:val="28"/>
          <w:lang w:val="ru-RU"/>
        </w:rPr>
        <w:t>Предметная область «Общественно-научные предметы»</w:t>
      </w:r>
    </w:p>
    <w:p>
      <w:pPr>
        <w:widowControl/>
        <w:jc w:val="both"/>
        <w:rPr>
          <w:b/>
          <w:bCs/>
          <w:iCs/>
          <w:sz w:val="28"/>
          <w:szCs w:val="28"/>
          <w:lang w:val="ru-RU"/>
        </w:rPr>
      </w:pPr>
      <w:r>
        <w:rPr>
          <w:b/>
          <w:iCs/>
          <w:sz w:val="28"/>
          <w:szCs w:val="28"/>
          <w:lang w:val="ru-RU"/>
        </w:rPr>
        <w:t>История</w:t>
      </w:r>
    </w:p>
    <w:p>
      <w:pPr>
        <w:widowControl/>
        <w:jc w:val="both"/>
        <w:rPr>
          <w:sz w:val="28"/>
          <w:szCs w:val="28"/>
          <w:lang w:val="ru-RU"/>
        </w:rPr>
      </w:pPr>
      <w:r>
        <w:rPr>
          <w:sz w:val="28"/>
          <w:szCs w:val="28"/>
          <w:lang w:val="ru-RU"/>
        </w:rPr>
        <w:t>Развитие учащихся средствами предмета направлено на формирование целостной научной картины мира и объяснение его с исторической точки зрения. Продуктивные задания нацелены еще и на развитие познавательных универсальных учебных действий.</w:t>
      </w:r>
    </w:p>
    <w:p>
      <w:pPr>
        <w:pStyle w:val="34"/>
        <w:spacing w:after="0"/>
        <w:ind w:left="914"/>
        <w:jc w:val="both"/>
        <w:rPr>
          <w:sz w:val="28"/>
          <w:szCs w:val="28"/>
          <w:lang w:val="ru-RU"/>
        </w:rPr>
      </w:pPr>
      <w:r>
        <w:rPr>
          <w:color w:val="231F20"/>
          <w:sz w:val="28"/>
          <w:szCs w:val="28"/>
          <w:lang w:val="ru-RU"/>
        </w:rPr>
        <w:t>ЗАДАНИЕ, предполагающее работу с двумя текстами:</w:t>
      </w:r>
    </w:p>
    <w:p>
      <w:pPr>
        <w:pStyle w:val="102"/>
        <w:widowControl w:val="0"/>
        <w:numPr>
          <w:ilvl w:val="0"/>
          <w:numId w:val="151"/>
        </w:numPr>
        <w:tabs>
          <w:tab w:val="left" w:pos="1097"/>
        </w:tabs>
        <w:autoSpaceDE w:val="0"/>
        <w:autoSpaceDN w:val="0"/>
        <w:ind w:firstLine="283"/>
        <w:contextualSpacing w:val="0"/>
        <w:jc w:val="both"/>
        <w:rPr>
          <w:sz w:val="28"/>
          <w:szCs w:val="28"/>
        </w:rPr>
      </w:pPr>
      <w:r>
        <w:rPr>
          <w:color w:val="231F20"/>
          <w:w w:val="95"/>
          <w:sz w:val="28"/>
          <w:szCs w:val="28"/>
        </w:rPr>
        <w:t xml:space="preserve">текстом параграфа, описывающим процесс возникновения признаков </w:t>
      </w:r>
      <w:r>
        <w:rPr>
          <w:color w:val="231F20"/>
          <w:sz w:val="28"/>
          <w:szCs w:val="28"/>
        </w:rPr>
        <w:t>государства</w:t>
      </w:r>
      <w:r>
        <w:rPr>
          <w:color w:val="231F20"/>
          <w:spacing w:val="-24"/>
          <w:sz w:val="28"/>
          <w:szCs w:val="28"/>
        </w:rPr>
        <w:t xml:space="preserve"> </w:t>
      </w:r>
      <w:r>
        <w:rPr>
          <w:color w:val="231F20"/>
          <w:sz w:val="28"/>
          <w:szCs w:val="28"/>
        </w:rPr>
        <w:t>у</w:t>
      </w:r>
      <w:r>
        <w:rPr>
          <w:color w:val="231F20"/>
          <w:spacing w:val="-23"/>
          <w:sz w:val="28"/>
          <w:szCs w:val="28"/>
        </w:rPr>
        <w:t xml:space="preserve"> </w:t>
      </w:r>
      <w:r>
        <w:rPr>
          <w:color w:val="231F20"/>
          <w:sz w:val="28"/>
          <w:szCs w:val="28"/>
        </w:rPr>
        <w:t>жителей</w:t>
      </w:r>
      <w:r>
        <w:rPr>
          <w:color w:val="231F20"/>
          <w:spacing w:val="-23"/>
          <w:sz w:val="28"/>
          <w:szCs w:val="28"/>
        </w:rPr>
        <w:t xml:space="preserve"> </w:t>
      </w:r>
      <w:r>
        <w:rPr>
          <w:color w:val="231F20"/>
          <w:sz w:val="28"/>
          <w:szCs w:val="28"/>
        </w:rPr>
        <w:t>долины</w:t>
      </w:r>
      <w:r>
        <w:rPr>
          <w:color w:val="231F20"/>
          <w:spacing w:val="-23"/>
          <w:sz w:val="28"/>
          <w:szCs w:val="28"/>
        </w:rPr>
        <w:t xml:space="preserve"> </w:t>
      </w:r>
      <w:r>
        <w:rPr>
          <w:color w:val="231F20"/>
          <w:sz w:val="28"/>
          <w:szCs w:val="28"/>
        </w:rPr>
        <w:t>Нила</w:t>
      </w:r>
      <w:r>
        <w:rPr>
          <w:color w:val="231F20"/>
          <w:spacing w:val="-23"/>
          <w:sz w:val="28"/>
          <w:szCs w:val="28"/>
        </w:rPr>
        <w:t xml:space="preserve"> </w:t>
      </w:r>
      <w:r>
        <w:rPr>
          <w:color w:val="231F20"/>
          <w:sz w:val="28"/>
          <w:szCs w:val="28"/>
        </w:rPr>
        <w:t>(власть</w:t>
      </w:r>
      <w:r>
        <w:rPr>
          <w:color w:val="231F20"/>
          <w:spacing w:val="-23"/>
          <w:sz w:val="28"/>
          <w:szCs w:val="28"/>
        </w:rPr>
        <w:t xml:space="preserve"> </w:t>
      </w:r>
      <w:r>
        <w:rPr>
          <w:color w:val="231F20"/>
          <w:sz w:val="28"/>
          <w:szCs w:val="28"/>
        </w:rPr>
        <w:t>фараона,</w:t>
      </w:r>
      <w:r>
        <w:rPr>
          <w:color w:val="231F20"/>
          <w:spacing w:val="-23"/>
          <w:sz w:val="28"/>
          <w:szCs w:val="28"/>
        </w:rPr>
        <w:t xml:space="preserve"> </w:t>
      </w:r>
      <w:r>
        <w:rPr>
          <w:color w:val="231F20"/>
          <w:sz w:val="28"/>
          <w:szCs w:val="28"/>
        </w:rPr>
        <w:t>вельмож,</w:t>
      </w:r>
      <w:r>
        <w:rPr>
          <w:color w:val="231F20"/>
          <w:spacing w:val="-23"/>
          <w:sz w:val="28"/>
          <w:szCs w:val="28"/>
        </w:rPr>
        <w:t xml:space="preserve"> </w:t>
      </w:r>
      <w:r>
        <w:rPr>
          <w:color w:val="231F20"/>
          <w:sz w:val="28"/>
          <w:szCs w:val="28"/>
        </w:rPr>
        <w:t>опирающаяся</w:t>
      </w:r>
      <w:r>
        <w:rPr>
          <w:color w:val="231F20"/>
          <w:spacing w:val="-14"/>
          <w:sz w:val="28"/>
          <w:szCs w:val="28"/>
        </w:rPr>
        <w:t xml:space="preserve"> </w:t>
      </w:r>
      <w:r>
        <w:rPr>
          <w:color w:val="231F20"/>
          <w:sz w:val="28"/>
          <w:szCs w:val="28"/>
        </w:rPr>
        <w:t>на</w:t>
      </w:r>
      <w:r>
        <w:rPr>
          <w:color w:val="231F20"/>
          <w:spacing w:val="-13"/>
          <w:sz w:val="28"/>
          <w:szCs w:val="28"/>
        </w:rPr>
        <w:t xml:space="preserve"> </w:t>
      </w:r>
      <w:r>
        <w:rPr>
          <w:color w:val="231F20"/>
          <w:sz w:val="28"/>
          <w:szCs w:val="28"/>
        </w:rPr>
        <w:t>писцов</w:t>
      </w:r>
      <w:r>
        <w:rPr>
          <w:color w:val="231F20"/>
          <w:spacing w:val="-13"/>
          <w:sz w:val="28"/>
          <w:szCs w:val="28"/>
        </w:rPr>
        <w:t xml:space="preserve"> </w:t>
      </w:r>
      <w:r>
        <w:rPr>
          <w:color w:val="231F20"/>
          <w:sz w:val="28"/>
          <w:szCs w:val="28"/>
        </w:rPr>
        <w:t>и</w:t>
      </w:r>
      <w:r>
        <w:rPr>
          <w:color w:val="231F20"/>
          <w:spacing w:val="-13"/>
          <w:sz w:val="28"/>
          <w:szCs w:val="28"/>
        </w:rPr>
        <w:t xml:space="preserve"> </w:t>
      </w:r>
      <w:r>
        <w:rPr>
          <w:color w:val="231F20"/>
          <w:sz w:val="28"/>
          <w:szCs w:val="28"/>
        </w:rPr>
        <w:t>войско,</w:t>
      </w:r>
      <w:r>
        <w:rPr>
          <w:color w:val="231F20"/>
          <w:spacing w:val="-13"/>
          <w:sz w:val="28"/>
          <w:szCs w:val="28"/>
        </w:rPr>
        <w:t xml:space="preserve"> </w:t>
      </w:r>
      <w:r>
        <w:rPr>
          <w:color w:val="231F20"/>
          <w:sz w:val="28"/>
          <w:szCs w:val="28"/>
        </w:rPr>
        <w:t>сбор</w:t>
      </w:r>
      <w:r>
        <w:rPr>
          <w:color w:val="231F20"/>
          <w:spacing w:val="-14"/>
          <w:sz w:val="28"/>
          <w:szCs w:val="28"/>
        </w:rPr>
        <w:t xml:space="preserve"> </w:t>
      </w:r>
      <w:r>
        <w:rPr>
          <w:color w:val="231F20"/>
          <w:sz w:val="28"/>
          <w:szCs w:val="28"/>
        </w:rPr>
        <w:t>податей</w:t>
      </w:r>
      <w:r>
        <w:rPr>
          <w:color w:val="231F20"/>
          <w:spacing w:val="-13"/>
          <w:sz w:val="28"/>
          <w:szCs w:val="28"/>
        </w:rPr>
        <w:t xml:space="preserve"> </w:t>
      </w:r>
      <w:r>
        <w:rPr>
          <w:color w:val="231F20"/>
          <w:sz w:val="28"/>
          <w:szCs w:val="28"/>
        </w:rPr>
        <w:t>и</w:t>
      </w:r>
      <w:r>
        <w:rPr>
          <w:color w:val="231F20"/>
          <w:spacing w:val="-13"/>
          <w:sz w:val="28"/>
          <w:szCs w:val="28"/>
        </w:rPr>
        <w:t xml:space="preserve"> </w:t>
      </w:r>
      <w:r>
        <w:rPr>
          <w:color w:val="231F20"/>
          <w:sz w:val="28"/>
          <w:szCs w:val="28"/>
        </w:rPr>
        <w:t>т.п.);</w:t>
      </w:r>
    </w:p>
    <w:p>
      <w:pPr>
        <w:pStyle w:val="102"/>
        <w:widowControl w:val="0"/>
        <w:numPr>
          <w:ilvl w:val="0"/>
          <w:numId w:val="151"/>
        </w:numPr>
        <w:tabs>
          <w:tab w:val="left" w:pos="1131"/>
        </w:tabs>
        <w:autoSpaceDE w:val="0"/>
        <w:autoSpaceDN w:val="0"/>
        <w:ind w:firstLine="283"/>
        <w:contextualSpacing w:val="0"/>
        <w:jc w:val="both"/>
        <w:rPr>
          <w:sz w:val="28"/>
          <w:szCs w:val="28"/>
        </w:rPr>
      </w:pPr>
      <w:r>
        <w:rPr>
          <w:color w:val="231F20"/>
          <w:w w:val="95"/>
          <w:sz w:val="28"/>
          <w:szCs w:val="28"/>
        </w:rPr>
        <w:t>словарной статьёй, перечисляющей признаки государства (чиновни</w:t>
      </w:r>
      <w:r>
        <w:rPr>
          <w:color w:val="231F20"/>
          <w:sz w:val="28"/>
          <w:szCs w:val="28"/>
        </w:rPr>
        <w:t>чий</w:t>
      </w:r>
      <w:r>
        <w:rPr>
          <w:color w:val="231F20"/>
          <w:spacing w:val="-13"/>
          <w:sz w:val="28"/>
          <w:szCs w:val="28"/>
        </w:rPr>
        <w:t xml:space="preserve"> </w:t>
      </w:r>
      <w:r>
        <w:rPr>
          <w:color w:val="231F20"/>
          <w:sz w:val="28"/>
          <w:szCs w:val="28"/>
        </w:rPr>
        <w:t>аппарат,</w:t>
      </w:r>
      <w:r>
        <w:rPr>
          <w:color w:val="231F20"/>
          <w:spacing w:val="-12"/>
          <w:sz w:val="28"/>
          <w:szCs w:val="28"/>
        </w:rPr>
        <w:t xml:space="preserve"> </w:t>
      </w:r>
      <w:r>
        <w:rPr>
          <w:color w:val="231F20"/>
          <w:sz w:val="28"/>
          <w:szCs w:val="28"/>
        </w:rPr>
        <w:t>армия,</w:t>
      </w:r>
      <w:r>
        <w:rPr>
          <w:color w:val="231F20"/>
          <w:spacing w:val="-13"/>
          <w:sz w:val="28"/>
          <w:szCs w:val="28"/>
        </w:rPr>
        <w:t xml:space="preserve"> </w:t>
      </w:r>
      <w:r>
        <w:rPr>
          <w:color w:val="231F20"/>
          <w:sz w:val="28"/>
          <w:szCs w:val="28"/>
        </w:rPr>
        <w:t>налоги</w:t>
      </w:r>
      <w:r>
        <w:rPr>
          <w:color w:val="231F20"/>
          <w:spacing w:val="-12"/>
          <w:sz w:val="28"/>
          <w:szCs w:val="28"/>
        </w:rPr>
        <w:t xml:space="preserve"> </w:t>
      </w:r>
      <w:r>
        <w:rPr>
          <w:color w:val="231F20"/>
          <w:sz w:val="28"/>
          <w:szCs w:val="28"/>
        </w:rPr>
        <w:t>и</w:t>
      </w:r>
      <w:r>
        <w:rPr>
          <w:color w:val="231F20"/>
          <w:spacing w:val="-13"/>
          <w:sz w:val="28"/>
          <w:szCs w:val="28"/>
        </w:rPr>
        <w:t xml:space="preserve"> </w:t>
      </w:r>
      <w:r>
        <w:rPr>
          <w:color w:val="231F20"/>
          <w:sz w:val="28"/>
          <w:szCs w:val="28"/>
        </w:rPr>
        <w:t>т.д.).</w:t>
      </w:r>
    </w:p>
    <w:p>
      <w:pPr>
        <w:pStyle w:val="102"/>
        <w:widowControl w:val="0"/>
        <w:numPr>
          <w:ilvl w:val="0"/>
          <w:numId w:val="152"/>
        </w:numPr>
        <w:tabs>
          <w:tab w:val="left" w:pos="1078"/>
        </w:tabs>
        <w:autoSpaceDE w:val="0"/>
        <w:autoSpaceDN w:val="0"/>
        <w:ind w:firstLine="283"/>
        <w:contextualSpacing w:val="0"/>
        <w:jc w:val="both"/>
        <w:rPr>
          <w:sz w:val="28"/>
          <w:szCs w:val="28"/>
        </w:rPr>
      </w:pPr>
      <w:r>
        <w:rPr>
          <w:color w:val="231F20"/>
          <w:sz w:val="28"/>
          <w:szCs w:val="28"/>
        </w:rPr>
        <w:t>Докажи,</w:t>
      </w:r>
      <w:r>
        <w:rPr>
          <w:color w:val="231F20"/>
          <w:spacing w:val="-20"/>
          <w:sz w:val="28"/>
          <w:szCs w:val="28"/>
        </w:rPr>
        <w:t xml:space="preserve"> </w:t>
      </w:r>
      <w:r>
        <w:rPr>
          <w:color w:val="231F20"/>
          <w:sz w:val="28"/>
          <w:szCs w:val="28"/>
        </w:rPr>
        <w:t>что</w:t>
      </w:r>
      <w:r>
        <w:rPr>
          <w:color w:val="231F20"/>
          <w:spacing w:val="-19"/>
          <w:sz w:val="28"/>
          <w:szCs w:val="28"/>
        </w:rPr>
        <w:t xml:space="preserve"> </w:t>
      </w:r>
      <w:r>
        <w:rPr>
          <w:color w:val="231F20"/>
          <w:sz w:val="28"/>
          <w:szCs w:val="28"/>
        </w:rPr>
        <w:t>жители</w:t>
      </w:r>
      <w:r>
        <w:rPr>
          <w:color w:val="231F20"/>
          <w:spacing w:val="-19"/>
          <w:sz w:val="28"/>
          <w:szCs w:val="28"/>
        </w:rPr>
        <w:t xml:space="preserve"> </w:t>
      </w:r>
      <w:r>
        <w:rPr>
          <w:color w:val="231F20"/>
          <w:sz w:val="28"/>
          <w:szCs w:val="28"/>
        </w:rPr>
        <w:t>долины</w:t>
      </w:r>
      <w:r>
        <w:rPr>
          <w:color w:val="231F20"/>
          <w:spacing w:val="-20"/>
          <w:sz w:val="28"/>
          <w:szCs w:val="28"/>
        </w:rPr>
        <w:t xml:space="preserve"> </w:t>
      </w:r>
      <w:r>
        <w:rPr>
          <w:color w:val="231F20"/>
          <w:sz w:val="28"/>
          <w:szCs w:val="28"/>
        </w:rPr>
        <w:t>Нила</w:t>
      </w:r>
      <w:r>
        <w:rPr>
          <w:color w:val="231F20"/>
          <w:spacing w:val="-19"/>
          <w:sz w:val="28"/>
          <w:szCs w:val="28"/>
        </w:rPr>
        <w:t xml:space="preserve"> </w:t>
      </w:r>
      <w:r>
        <w:rPr>
          <w:color w:val="231F20"/>
          <w:sz w:val="28"/>
          <w:szCs w:val="28"/>
        </w:rPr>
        <w:t>создали</w:t>
      </w:r>
      <w:r>
        <w:rPr>
          <w:color w:val="231F20"/>
          <w:spacing w:val="-19"/>
          <w:sz w:val="28"/>
          <w:szCs w:val="28"/>
        </w:rPr>
        <w:t xml:space="preserve"> </w:t>
      </w:r>
      <w:r>
        <w:rPr>
          <w:color w:val="231F20"/>
          <w:sz w:val="28"/>
          <w:szCs w:val="28"/>
        </w:rPr>
        <w:t>государство</w:t>
      </w:r>
      <w:r>
        <w:rPr>
          <w:color w:val="231F20"/>
          <w:spacing w:val="-19"/>
          <w:sz w:val="28"/>
          <w:szCs w:val="28"/>
        </w:rPr>
        <w:t xml:space="preserve"> </w:t>
      </w:r>
      <w:r>
        <w:rPr>
          <w:color w:val="231F20"/>
          <w:sz w:val="28"/>
          <w:szCs w:val="28"/>
        </w:rPr>
        <w:t>(умение</w:t>
      </w:r>
      <w:r>
        <w:rPr>
          <w:color w:val="231F20"/>
          <w:spacing w:val="-20"/>
          <w:sz w:val="28"/>
          <w:szCs w:val="28"/>
        </w:rPr>
        <w:t xml:space="preserve"> </w:t>
      </w:r>
      <w:r>
        <w:rPr>
          <w:color w:val="231F20"/>
          <w:spacing w:val="-4"/>
          <w:sz w:val="28"/>
          <w:szCs w:val="28"/>
        </w:rPr>
        <w:t>про</w:t>
      </w:r>
      <w:r>
        <w:rPr>
          <w:color w:val="231F20"/>
          <w:sz w:val="28"/>
          <w:szCs w:val="28"/>
        </w:rPr>
        <w:t>водить анализ и синтез</w:t>
      </w:r>
      <w:r>
        <w:rPr>
          <w:color w:val="231F20"/>
          <w:spacing w:val="-50"/>
          <w:sz w:val="28"/>
          <w:szCs w:val="28"/>
        </w:rPr>
        <w:t xml:space="preserve"> </w:t>
      </w:r>
      <w:r>
        <w:rPr>
          <w:color w:val="231F20"/>
          <w:sz w:val="28"/>
          <w:szCs w:val="28"/>
        </w:rPr>
        <w:t>информации).</w:t>
      </w:r>
    </w:p>
    <w:p>
      <w:pPr>
        <w:widowControl/>
        <w:jc w:val="both"/>
        <w:rPr>
          <w:b/>
          <w:bCs/>
          <w:i/>
          <w:iCs/>
          <w:sz w:val="28"/>
          <w:szCs w:val="28"/>
          <w:lang w:val="ru-RU"/>
        </w:rPr>
      </w:pPr>
      <w:r>
        <w:rPr>
          <w:b/>
          <w:bCs/>
          <w:i/>
          <w:iCs/>
          <w:sz w:val="28"/>
          <w:szCs w:val="28"/>
          <w:lang w:val="ru-RU"/>
        </w:rPr>
        <w:t>Предметная область «Математика и информатика»</w:t>
      </w:r>
    </w:p>
    <w:p>
      <w:pPr>
        <w:widowControl/>
        <w:jc w:val="both"/>
        <w:rPr>
          <w:i/>
          <w:iCs/>
          <w:sz w:val="28"/>
          <w:szCs w:val="28"/>
          <w:lang w:val="ru-RU"/>
        </w:rPr>
      </w:pPr>
      <w:r>
        <w:rPr>
          <w:i/>
          <w:iCs/>
          <w:sz w:val="28"/>
          <w:szCs w:val="28"/>
          <w:lang w:val="ru-RU"/>
        </w:rPr>
        <w:t>Математика</w:t>
      </w:r>
    </w:p>
    <w:p>
      <w:pPr>
        <w:widowControl/>
        <w:jc w:val="both"/>
        <w:rPr>
          <w:sz w:val="28"/>
          <w:szCs w:val="28"/>
          <w:lang w:val="ru-RU"/>
        </w:rPr>
      </w:pPr>
      <w:r>
        <w:rPr>
          <w:sz w:val="28"/>
          <w:szCs w:val="28"/>
          <w:lang w:val="ru-RU"/>
        </w:rPr>
        <w:t xml:space="preserve"> Возрастные психологические особенности школьников от 10 до 12 лет делают необходимым формирование моделирования как универсального учебного действия. Оно осуществляется в рамках практически всех уроков математики в 5–6-м классах, так как создаёт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младшими школьниками только после создания адекватной их восприятию вспомогательной модели. Поэтому задания по математике для этого возраста</w:t>
      </w:r>
    </w:p>
    <w:p>
      <w:pPr>
        <w:widowControl/>
        <w:jc w:val="both"/>
        <w:rPr>
          <w:sz w:val="28"/>
          <w:szCs w:val="28"/>
          <w:lang w:val="ru-RU"/>
        </w:rPr>
      </w:pPr>
      <w:r>
        <w:rPr>
          <w:sz w:val="28"/>
          <w:szCs w:val="28"/>
          <w:lang w:val="ru-RU"/>
        </w:rPr>
        <w:t>знакомят учащихся с общепринятыми в математике моделями, а также дополняют эту линию, начатую в начальной школе, и учат детей самостоятельному созданию и применению моделей при решении задач. Каждое задание по математике становится продуктивным, как только педагог уходит от ситуации, когда учащимся предлагается готовое решение, которое требуется только репродуцировать для всех задач, имеющих аналогичные математические модели, и переходит к ситуации вовлечения детей в самостоятельный поиск и формулирование этого решения.</w:t>
      </w:r>
    </w:p>
    <w:p>
      <w:pPr>
        <w:widowControl/>
        <w:rPr>
          <w:b/>
          <w:bCs/>
          <w:i/>
          <w:iCs/>
          <w:sz w:val="28"/>
          <w:szCs w:val="28"/>
          <w:lang w:val="ru-RU"/>
        </w:rPr>
      </w:pPr>
      <w:r>
        <w:rPr>
          <w:b/>
          <w:bCs/>
          <w:i/>
          <w:iCs/>
          <w:sz w:val="28"/>
          <w:szCs w:val="28"/>
          <w:lang w:val="ru-RU"/>
        </w:rPr>
        <w:t>Предметная область «Естественно-научные предметы»</w:t>
      </w:r>
    </w:p>
    <w:p>
      <w:pPr>
        <w:widowControl/>
        <w:rPr>
          <w:b/>
          <w:iCs/>
          <w:sz w:val="28"/>
          <w:szCs w:val="28"/>
          <w:lang w:val="ru-RU"/>
        </w:rPr>
      </w:pPr>
      <w:r>
        <w:rPr>
          <w:b/>
          <w:iCs/>
          <w:sz w:val="28"/>
          <w:szCs w:val="28"/>
          <w:lang w:val="ru-RU"/>
        </w:rPr>
        <w:t>Биология</w:t>
      </w:r>
    </w:p>
    <w:p>
      <w:pPr>
        <w:widowControl/>
        <w:jc w:val="both"/>
        <w:rPr>
          <w:sz w:val="28"/>
          <w:szCs w:val="28"/>
          <w:lang w:val="ru-RU"/>
        </w:rPr>
      </w:pPr>
      <w:r>
        <w:rPr>
          <w:sz w:val="28"/>
          <w:szCs w:val="28"/>
          <w:lang w:val="ru-RU"/>
        </w:rPr>
        <w:t>Развитие учащихся средствами предмета направлено на формирование целостной научной картины мира и объяснение его с биологической точки зрения. ПРОДУКТИВНЫЕ ЗАДАНИЯ нацелены еще и на развитие познавательных универсальных учебных действий:</w:t>
      </w:r>
      <w:r>
        <w:rPr>
          <w:b/>
          <w:i/>
          <w:color w:val="222222"/>
          <w:sz w:val="28"/>
          <w:szCs w:val="28"/>
          <w:lang w:val="ru-RU"/>
        </w:rPr>
        <w:t xml:space="preserve">  </w:t>
      </w:r>
    </w:p>
    <w:p>
      <w:pPr>
        <w:pStyle w:val="46"/>
        <w:shd w:val="clear" w:color="auto" w:fill="FFFFFF"/>
        <w:spacing w:before="0" w:beforeAutospacing="0" w:after="0" w:afterAutospacing="0"/>
        <w:jc w:val="both"/>
        <w:textAlignment w:val="baseline"/>
        <w:rPr>
          <w:color w:val="222222"/>
          <w:sz w:val="28"/>
          <w:szCs w:val="28"/>
        </w:rPr>
      </w:pPr>
      <w:r>
        <w:rPr>
          <w:color w:val="222222"/>
          <w:sz w:val="28"/>
          <w:szCs w:val="28"/>
        </w:rPr>
        <w:t>•</w:t>
      </w:r>
      <w:r>
        <w:rPr>
          <w:color w:val="222222"/>
          <w:sz w:val="28"/>
          <w:szCs w:val="28"/>
        </w:rPr>
        <w:tab/>
      </w:r>
      <w:r>
        <w:rPr>
          <w:color w:val="222222"/>
          <w:sz w:val="28"/>
          <w:szCs w:val="28"/>
        </w:rPr>
        <w:t>Почему простейшие не вымерли при появлении многоклеточных? (Анализировать, сравнивать, классифицировать и обобщать факты и явления. Выявлять причины и следствия простых явлений.)</w:t>
      </w:r>
    </w:p>
    <w:p>
      <w:pPr>
        <w:pStyle w:val="46"/>
        <w:shd w:val="clear" w:color="auto" w:fill="FFFFFF"/>
        <w:spacing w:before="0" w:beforeAutospacing="0" w:after="0" w:afterAutospacing="0"/>
        <w:jc w:val="both"/>
        <w:textAlignment w:val="baseline"/>
        <w:rPr>
          <w:color w:val="222222"/>
          <w:sz w:val="28"/>
          <w:szCs w:val="28"/>
        </w:rPr>
      </w:pPr>
      <w:r>
        <w:rPr>
          <w:color w:val="222222"/>
          <w:sz w:val="28"/>
          <w:szCs w:val="28"/>
        </w:rPr>
        <w:t>•</w:t>
      </w:r>
      <w:r>
        <w:rPr>
          <w:color w:val="222222"/>
          <w:sz w:val="28"/>
          <w:szCs w:val="28"/>
        </w:rPr>
        <w:tab/>
      </w:r>
      <w:r>
        <w:rPr>
          <w:color w:val="222222"/>
          <w:sz w:val="28"/>
          <w:szCs w:val="28"/>
        </w:rPr>
        <w:t>Какие наблюдения и опыты могли бы показать зависимость размножения птиц от условий среды? (Самостоятельно определять, какие знания необходимо приобрести для решения жизненных (учебных межпредметных) задач.)</w:t>
      </w:r>
    </w:p>
    <w:p>
      <w:pPr>
        <w:pStyle w:val="46"/>
        <w:shd w:val="clear" w:color="auto" w:fill="FFFFFF"/>
        <w:spacing w:before="0" w:beforeAutospacing="0" w:after="0" w:afterAutospacing="0"/>
        <w:jc w:val="both"/>
        <w:textAlignment w:val="baseline"/>
        <w:rPr>
          <w:color w:val="222222"/>
          <w:sz w:val="28"/>
          <w:szCs w:val="28"/>
        </w:rPr>
      </w:pPr>
      <w:r>
        <w:rPr>
          <w:color w:val="222222"/>
          <w:sz w:val="28"/>
          <w:szCs w:val="28"/>
        </w:rPr>
        <w:t>•</w:t>
      </w:r>
      <w:r>
        <w:rPr>
          <w:color w:val="222222"/>
          <w:sz w:val="28"/>
          <w:szCs w:val="28"/>
        </w:rPr>
        <w:tab/>
      </w:r>
      <w:r>
        <w:rPr>
          <w:color w:val="222222"/>
          <w:sz w:val="28"/>
          <w:szCs w:val="28"/>
        </w:rPr>
        <w:t>Изображены раковины различных донных моллюсков. Опишите форму каждой раковины так, чтобы без дополнительных вопросов было ясно, о какой из них идёт речь. (Осуществлять сравнение, сериацию и классификацию, самостоятельно выбирая основания и критерии для указанных логических операций).</w:t>
      </w:r>
    </w:p>
    <w:p>
      <w:pPr>
        <w:pStyle w:val="46"/>
        <w:shd w:val="clear" w:color="auto" w:fill="FFFFFF"/>
        <w:spacing w:before="0" w:beforeAutospacing="0" w:after="0" w:afterAutospacing="0"/>
        <w:jc w:val="both"/>
        <w:textAlignment w:val="baseline"/>
        <w:rPr>
          <w:color w:val="222222"/>
          <w:sz w:val="28"/>
          <w:szCs w:val="28"/>
        </w:rPr>
      </w:pPr>
      <w:r>
        <w:rPr>
          <w:color w:val="222222"/>
          <w:sz w:val="28"/>
          <w:szCs w:val="28"/>
        </w:rPr>
        <w:t>•</w:t>
      </w:r>
      <w:r>
        <w:rPr>
          <w:color w:val="222222"/>
          <w:sz w:val="28"/>
          <w:szCs w:val="28"/>
        </w:rPr>
        <w:tab/>
      </w:r>
      <w:r>
        <w:rPr>
          <w:color w:val="222222"/>
          <w:sz w:val="28"/>
          <w:szCs w:val="28"/>
        </w:rPr>
        <w:t>Рабочие пчёлы и муравьи не размножаются – вообще не дают потомства. Значит, на них не действует естественный отбор? Значит, они не являются результатом эволюции? А может быть, колонии пчёл, муравьёв, термитов представляют собой «сверхорганизмы», у которых особи выполняют функцию органов? Обоснуйте своё мнение, сравнив их с колонией простейших. (Осуществлять логическую операцию установления родо-видовых отношений. Обобщать понятия – осуществлять логическую операцию перехода от понятия с меньшим объемом к понятию с большим объемом.)</w:t>
      </w:r>
    </w:p>
    <w:p>
      <w:pPr>
        <w:pStyle w:val="46"/>
        <w:shd w:val="clear" w:color="auto" w:fill="FFFFFF"/>
        <w:spacing w:before="0" w:beforeAutospacing="0" w:after="0" w:afterAutospacing="0"/>
        <w:jc w:val="both"/>
        <w:textAlignment w:val="baseline"/>
        <w:rPr>
          <w:color w:val="222222"/>
          <w:sz w:val="28"/>
          <w:szCs w:val="28"/>
        </w:rPr>
      </w:pPr>
      <w:r>
        <w:rPr>
          <w:color w:val="222222"/>
          <w:sz w:val="28"/>
          <w:szCs w:val="28"/>
        </w:rPr>
        <w:t>•</w:t>
      </w:r>
      <w:r>
        <w:rPr>
          <w:color w:val="222222"/>
          <w:sz w:val="28"/>
          <w:szCs w:val="28"/>
        </w:rPr>
        <w:tab/>
      </w:r>
      <w:r>
        <w:rPr>
          <w:color w:val="222222"/>
          <w:sz w:val="28"/>
          <w:szCs w:val="28"/>
        </w:rPr>
        <w:t>Как вы думаете, почему во многих пословицах и поговорках такие чувства, как волнение, любовь, страх, радость, связывают с сердцем? Вспомните эти пословицы и поговорки. (Строить логическое рассуждение, включающее установление причинно-следственных связей.)</w:t>
      </w:r>
    </w:p>
    <w:p>
      <w:pPr>
        <w:pStyle w:val="46"/>
        <w:shd w:val="clear" w:color="auto" w:fill="FFFFFF"/>
        <w:spacing w:before="0" w:beforeAutospacing="0" w:after="0" w:afterAutospacing="0"/>
        <w:jc w:val="both"/>
        <w:textAlignment w:val="baseline"/>
        <w:rPr>
          <w:color w:val="222222"/>
          <w:sz w:val="28"/>
          <w:szCs w:val="28"/>
        </w:rPr>
      </w:pPr>
      <w:r>
        <w:rPr>
          <w:color w:val="222222"/>
          <w:sz w:val="28"/>
          <w:szCs w:val="28"/>
        </w:rPr>
        <w:t>•</w:t>
      </w:r>
      <w:r>
        <w:rPr>
          <w:color w:val="222222"/>
          <w:sz w:val="28"/>
          <w:szCs w:val="28"/>
        </w:rPr>
        <w:tab/>
      </w:r>
      <w:r>
        <w:rPr>
          <w:color w:val="222222"/>
          <w:sz w:val="28"/>
          <w:szCs w:val="28"/>
        </w:rPr>
        <w:t>Почему дождевая вода невкусная и не утоляет жажду? (Строить логическое рассуждение, включающее установление причинно-следственных связей.)</w:t>
      </w:r>
    </w:p>
    <w:p>
      <w:pPr>
        <w:pStyle w:val="46"/>
        <w:shd w:val="clear" w:color="auto" w:fill="FFFFFF"/>
        <w:spacing w:before="0" w:beforeAutospacing="0" w:after="0" w:afterAutospacing="0"/>
        <w:jc w:val="both"/>
        <w:textAlignment w:val="baseline"/>
        <w:rPr>
          <w:color w:val="222222"/>
          <w:sz w:val="28"/>
          <w:szCs w:val="28"/>
        </w:rPr>
      </w:pPr>
      <w:r>
        <w:rPr>
          <w:color w:val="222222"/>
          <w:sz w:val="28"/>
          <w:szCs w:val="28"/>
        </w:rPr>
        <w:t>•</w:t>
      </w:r>
      <w:r>
        <w:rPr>
          <w:color w:val="222222"/>
          <w:sz w:val="28"/>
          <w:szCs w:val="28"/>
        </w:rPr>
        <w:tab/>
      </w:r>
      <w:r>
        <w:rPr>
          <w:color w:val="222222"/>
          <w:sz w:val="28"/>
          <w:szCs w:val="28"/>
        </w:rPr>
        <w:t>«Жизнь прекрасна!», «Я так и знал», «Скорей – скорей!», «Куда спешить?». К какому типу темперамента больше подходит каждое из этих выражений? (Осуществлять логическую операцию установления родо-видовых отношений.)</w:t>
      </w:r>
    </w:p>
    <w:p>
      <w:pPr>
        <w:adjustRightInd/>
        <w:spacing w:before="76"/>
        <w:jc w:val="both"/>
        <w:outlineLvl w:val="0"/>
        <w:rPr>
          <w:rFonts w:eastAsia="Times New Roman"/>
          <w:b/>
          <w:bCs/>
          <w:sz w:val="28"/>
          <w:szCs w:val="28"/>
          <w:lang w:val="ru-RU" w:eastAsia="en-US"/>
        </w:rPr>
      </w:pPr>
      <w:r>
        <w:rPr>
          <w:rFonts w:eastAsia="Times New Roman"/>
          <w:b/>
          <w:bCs/>
          <w:sz w:val="28"/>
          <w:szCs w:val="28"/>
          <w:lang w:val="ru-RU" w:eastAsia="en-US"/>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pPr>
        <w:adjustRightInd/>
        <w:ind w:firstLine="707"/>
        <w:jc w:val="both"/>
        <w:rPr>
          <w:rFonts w:eastAsia="Times New Roman"/>
          <w:sz w:val="28"/>
          <w:szCs w:val="28"/>
          <w:lang w:val="ru-RU" w:eastAsia="en-US"/>
        </w:rPr>
      </w:pPr>
      <w:r>
        <w:rPr>
          <w:rFonts w:eastAsia="Times New Roman"/>
          <w:sz w:val="28"/>
          <w:szCs w:val="28"/>
          <w:lang w:val="ru-RU" w:eastAsia="en-US"/>
        </w:rPr>
        <w:t>Согласно п. 12 ФГОС основного общего образования, утв. приказом Минобрнауки России от 17.12.2010 № 1897 (с изменениями), при итоговом оценивании результатов освоения обучающимися основной образовательной программы (далее – ООП) основного общего образования должны учитываться сформированность умений выполнения проектной деятельности и способность к решению учебно-практических и учебно-познавательных задач.</w:t>
      </w:r>
    </w:p>
    <w:p>
      <w:pPr>
        <w:adjustRightInd/>
        <w:spacing w:before="1"/>
        <w:ind w:firstLine="707"/>
        <w:jc w:val="both"/>
        <w:rPr>
          <w:rFonts w:eastAsia="Times New Roman"/>
          <w:sz w:val="28"/>
          <w:szCs w:val="28"/>
          <w:lang w:val="ru-RU" w:eastAsia="en-US"/>
        </w:rPr>
      </w:pPr>
      <w:r>
        <w:rPr>
          <w:rFonts w:eastAsia="Times New Roman"/>
          <w:sz w:val="28"/>
          <w:szCs w:val="28"/>
          <w:lang w:val="ru-RU" w:eastAsia="en-US"/>
        </w:rPr>
        <w:t>В таблице 2 описаны основные направления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формы и продукты организации учебно-исследовательской и проектной деятельности в рамках урочной и внеурочной деятельности по каждому из направлений.</w:t>
      </w:r>
    </w:p>
    <w:p>
      <w:pPr>
        <w:adjustRightInd/>
        <w:ind w:firstLine="707"/>
        <w:jc w:val="both"/>
        <w:rPr>
          <w:rFonts w:eastAsia="Times New Roman"/>
          <w:sz w:val="28"/>
          <w:szCs w:val="28"/>
          <w:lang w:val="ru-RU" w:eastAsia="en-US"/>
        </w:rPr>
      </w:pPr>
      <w:r>
        <w:rPr>
          <w:rFonts w:eastAsia="Times New Roman"/>
          <w:sz w:val="28"/>
          <w:szCs w:val="28"/>
          <w:lang w:val="ru-RU" w:eastAsia="en-US"/>
        </w:rPr>
        <w:t>В</w:t>
      </w:r>
      <w:r>
        <w:rPr>
          <w:rFonts w:eastAsia="Times New Roman"/>
          <w:spacing w:val="-10"/>
          <w:sz w:val="28"/>
          <w:szCs w:val="28"/>
          <w:lang w:val="ru-RU" w:eastAsia="en-US"/>
        </w:rPr>
        <w:t xml:space="preserve"> </w:t>
      </w:r>
      <w:r>
        <w:rPr>
          <w:rFonts w:eastAsia="Times New Roman"/>
          <w:sz w:val="28"/>
          <w:szCs w:val="28"/>
          <w:lang w:val="ru-RU" w:eastAsia="en-US"/>
        </w:rPr>
        <w:t>рабочих</w:t>
      </w:r>
      <w:r>
        <w:rPr>
          <w:rFonts w:eastAsia="Times New Roman"/>
          <w:spacing w:val="-10"/>
          <w:sz w:val="28"/>
          <w:szCs w:val="28"/>
          <w:lang w:val="ru-RU" w:eastAsia="en-US"/>
        </w:rPr>
        <w:t xml:space="preserve"> </w:t>
      </w:r>
      <w:r>
        <w:rPr>
          <w:rFonts w:eastAsia="Times New Roman"/>
          <w:sz w:val="28"/>
          <w:szCs w:val="28"/>
          <w:lang w:val="ru-RU" w:eastAsia="en-US"/>
        </w:rPr>
        <w:t>программах</w:t>
      </w:r>
      <w:r>
        <w:rPr>
          <w:rFonts w:eastAsia="Times New Roman"/>
          <w:spacing w:val="-9"/>
          <w:sz w:val="28"/>
          <w:szCs w:val="28"/>
          <w:lang w:val="ru-RU" w:eastAsia="en-US"/>
        </w:rPr>
        <w:t xml:space="preserve"> </w:t>
      </w:r>
      <w:r>
        <w:rPr>
          <w:rFonts w:eastAsia="Times New Roman"/>
          <w:sz w:val="28"/>
          <w:szCs w:val="28"/>
          <w:lang w:val="ru-RU" w:eastAsia="en-US"/>
        </w:rPr>
        <w:t>учебных</w:t>
      </w:r>
      <w:r>
        <w:rPr>
          <w:rFonts w:eastAsia="Times New Roman"/>
          <w:spacing w:val="-9"/>
          <w:sz w:val="28"/>
          <w:szCs w:val="28"/>
          <w:lang w:val="ru-RU" w:eastAsia="en-US"/>
        </w:rPr>
        <w:t xml:space="preserve"> </w:t>
      </w:r>
      <w:r>
        <w:rPr>
          <w:rFonts w:eastAsia="Times New Roman"/>
          <w:sz w:val="28"/>
          <w:szCs w:val="28"/>
          <w:lang w:val="ru-RU" w:eastAsia="en-US"/>
        </w:rPr>
        <w:t>предметов,</w:t>
      </w:r>
      <w:r>
        <w:rPr>
          <w:rFonts w:eastAsia="Times New Roman"/>
          <w:spacing w:val="-10"/>
          <w:sz w:val="28"/>
          <w:szCs w:val="28"/>
          <w:lang w:val="ru-RU" w:eastAsia="en-US"/>
        </w:rPr>
        <w:t xml:space="preserve"> </w:t>
      </w:r>
      <w:r>
        <w:rPr>
          <w:rFonts w:eastAsia="Times New Roman"/>
          <w:sz w:val="28"/>
          <w:szCs w:val="28"/>
          <w:lang w:val="ru-RU" w:eastAsia="en-US"/>
        </w:rPr>
        <w:t>направленных на развитие УУД, указанные направления и формы получают конкретизацию в соответствии с их</w:t>
      </w:r>
      <w:r>
        <w:rPr>
          <w:rFonts w:eastAsia="Times New Roman"/>
          <w:spacing w:val="-1"/>
          <w:sz w:val="28"/>
          <w:szCs w:val="28"/>
          <w:lang w:val="ru-RU" w:eastAsia="en-US"/>
        </w:rPr>
        <w:t xml:space="preserve"> </w:t>
      </w:r>
      <w:r>
        <w:rPr>
          <w:rFonts w:eastAsia="Times New Roman"/>
          <w:sz w:val="28"/>
          <w:szCs w:val="28"/>
          <w:lang w:val="ru-RU" w:eastAsia="en-US"/>
        </w:rPr>
        <w:t>спецификой.</w:t>
      </w:r>
    </w:p>
    <w:p>
      <w:pPr>
        <w:adjustRightInd/>
        <w:ind w:firstLine="707"/>
        <w:jc w:val="both"/>
        <w:rPr>
          <w:rFonts w:eastAsia="Times New Roman"/>
          <w:sz w:val="28"/>
          <w:szCs w:val="28"/>
          <w:lang w:val="ru-RU" w:eastAsia="en-US"/>
        </w:rPr>
      </w:pPr>
    </w:p>
    <w:p>
      <w:pPr>
        <w:adjustRightInd/>
        <w:spacing w:before="89"/>
        <w:outlineLvl w:val="0"/>
        <w:rPr>
          <w:rFonts w:eastAsia="Times New Roman"/>
          <w:b/>
          <w:bCs/>
          <w:sz w:val="28"/>
          <w:szCs w:val="28"/>
          <w:lang w:val="ru-RU" w:eastAsia="en-US"/>
        </w:rPr>
      </w:pPr>
      <w:r>
        <w:rPr>
          <w:rFonts w:eastAsia="Times New Roman"/>
          <w:b/>
          <w:bCs/>
          <w:sz w:val="28"/>
          <w:szCs w:val="28"/>
          <w:lang w:val="ru-RU" w:eastAsia="en-US"/>
        </w:rPr>
        <w:t>Основные направления учебно-исследовательской и проектной деятельности обучающихся</w:t>
      </w:r>
    </w:p>
    <w:p>
      <w:pPr>
        <w:adjustRightInd/>
        <w:spacing w:after="8" w:line="272" w:lineRule="exact"/>
        <w:jc w:val="right"/>
        <w:rPr>
          <w:rFonts w:eastAsia="Times New Roman"/>
          <w:b/>
          <w:i/>
          <w:szCs w:val="22"/>
          <w:lang w:val="ru-RU" w:eastAsia="en-US"/>
        </w:rPr>
      </w:pPr>
      <w:r>
        <w:rPr>
          <w:rFonts w:eastAsia="Times New Roman"/>
          <w:b/>
          <w:i/>
          <w:szCs w:val="22"/>
          <w:lang w:val="ru-RU" w:eastAsia="en-US"/>
        </w:rPr>
        <w:t>Таблица 2</w:t>
      </w:r>
    </w:p>
    <w:tbl>
      <w:tblPr>
        <w:tblStyle w:val="282"/>
        <w:tblW w:w="1020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7"/>
        <w:gridCol w:w="2835"/>
        <w:gridCol w:w="2835"/>
        <w:gridCol w:w="24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2127" w:type="dxa"/>
            <w:vMerge w:val="restart"/>
          </w:tcPr>
          <w:p>
            <w:pPr>
              <w:adjustRightInd/>
              <w:spacing w:line="247" w:lineRule="exact"/>
              <w:ind w:left="229"/>
              <w:rPr>
                <w:rFonts w:eastAsia="Times New Roman"/>
                <w:sz w:val="22"/>
                <w:szCs w:val="22"/>
                <w:lang w:val="ru-RU" w:eastAsia="en-US"/>
              </w:rPr>
            </w:pPr>
            <w:r>
              <w:rPr>
                <w:rFonts w:eastAsia="Times New Roman"/>
                <w:sz w:val="22"/>
                <w:szCs w:val="22"/>
                <w:lang w:val="ru-RU" w:eastAsia="en-US"/>
              </w:rPr>
              <w:t>Направления</w:t>
            </w:r>
          </w:p>
        </w:tc>
        <w:tc>
          <w:tcPr>
            <w:tcW w:w="5670" w:type="dxa"/>
            <w:gridSpan w:val="2"/>
          </w:tcPr>
          <w:p>
            <w:pPr>
              <w:adjustRightInd/>
              <w:spacing w:line="246" w:lineRule="exact"/>
              <w:ind w:left="86" w:right="537"/>
              <w:jc w:val="center"/>
              <w:rPr>
                <w:rFonts w:eastAsia="Times New Roman"/>
                <w:sz w:val="22"/>
                <w:szCs w:val="22"/>
                <w:lang w:val="ru-RU" w:eastAsia="en-US"/>
              </w:rPr>
            </w:pPr>
            <w:r>
              <w:rPr>
                <w:rFonts w:eastAsia="Times New Roman"/>
                <w:sz w:val="22"/>
                <w:szCs w:val="22"/>
                <w:lang w:val="ru-RU" w:eastAsia="en-US"/>
              </w:rPr>
              <w:t>Формы организации учебно-исследовательской</w:t>
            </w:r>
          </w:p>
          <w:p>
            <w:pPr>
              <w:adjustRightInd/>
              <w:spacing w:line="240" w:lineRule="exact"/>
              <w:ind w:left="86" w:right="537"/>
              <w:jc w:val="center"/>
              <w:rPr>
                <w:rFonts w:eastAsia="Times New Roman"/>
                <w:sz w:val="22"/>
                <w:szCs w:val="22"/>
                <w:lang w:val="ru-RU" w:eastAsia="en-US"/>
              </w:rPr>
            </w:pPr>
            <w:r>
              <w:rPr>
                <w:rFonts w:eastAsia="Times New Roman"/>
                <w:sz w:val="22"/>
                <w:szCs w:val="22"/>
                <w:lang w:val="ru-RU" w:eastAsia="en-US"/>
              </w:rPr>
              <w:t>и проектной деятельности</w:t>
            </w:r>
          </w:p>
        </w:tc>
        <w:tc>
          <w:tcPr>
            <w:tcW w:w="2409" w:type="dxa"/>
            <w:vMerge w:val="restart"/>
          </w:tcPr>
          <w:p>
            <w:pPr>
              <w:adjustRightInd/>
              <w:ind w:left="86" w:right="320" w:hanging="1"/>
              <w:jc w:val="center"/>
              <w:rPr>
                <w:rFonts w:eastAsia="Times New Roman"/>
                <w:sz w:val="22"/>
                <w:szCs w:val="22"/>
                <w:lang w:val="ru-RU" w:eastAsia="en-US"/>
              </w:rPr>
            </w:pPr>
            <w:r>
              <w:rPr>
                <w:rFonts w:eastAsia="Times New Roman"/>
                <w:sz w:val="22"/>
                <w:szCs w:val="22"/>
                <w:lang w:val="ru-RU" w:eastAsia="en-US"/>
              </w:rPr>
              <w:t>Продукты учебно- исследовательской и проектной</w:t>
            </w:r>
          </w:p>
          <w:p>
            <w:pPr>
              <w:adjustRightInd/>
              <w:spacing w:line="237" w:lineRule="exact"/>
              <w:ind w:left="86" w:right="569"/>
              <w:jc w:val="center"/>
              <w:rPr>
                <w:rFonts w:eastAsia="Times New Roman"/>
                <w:sz w:val="22"/>
                <w:szCs w:val="22"/>
                <w:lang w:val="ru-RU" w:eastAsia="en-US"/>
              </w:rPr>
            </w:pPr>
            <w:r>
              <w:rPr>
                <w:rFonts w:eastAsia="Times New Roman"/>
                <w:sz w:val="22"/>
                <w:szCs w:val="22"/>
                <w:lang w:val="ru-RU" w:eastAsia="en-US"/>
              </w:rPr>
              <w:t>деятельности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2127" w:type="dxa"/>
            <w:vMerge w:val="continue"/>
            <w:tcBorders>
              <w:top w:val="nil"/>
            </w:tcBorders>
          </w:tcPr>
          <w:p>
            <w:pPr>
              <w:adjustRightInd/>
              <w:ind w:left="86"/>
              <w:rPr>
                <w:rFonts w:eastAsia="Times New Roman"/>
                <w:sz w:val="2"/>
                <w:szCs w:val="2"/>
                <w:lang w:val="ru-RU" w:eastAsia="en-US"/>
              </w:rPr>
            </w:pPr>
          </w:p>
        </w:tc>
        <w:tc>
          <w:tcPr>
            <w:tcW w:w="2835" w:type="dxa"/>
          </w:tcPr>
          <w:p>
            <w:pPr>
              <w:adjustRightInd/>
              <w:spacing w:line="247" w:lineRule="exact"/>
              <w:ind w:left="86"/>
              <w:rPr>
                <w:rFonts w:eastAsia="Times New Roman"/>
                <w:sz w:val="22"/>
                <w:szCs w:val="22"/>
                <w:lang w:val="ru-RU" w:eastAsia="en-US"/>
              </w:rPr>
            </w:pPr>
            <w:r>
              <w:rPr>
                <w:rFonts w:eastAsia="Times New Roman"/>
                <w:sz w:val="22"/>
                <w:szCs w:val="22"/>
                <w:lang w:val="ru-RU" w:eastAsia="en-US"/>
              </w:rPr>
              <w:t>Урочная деятельность</w:t>
            </w:r>
          </w:p>
        </w:tc>
        <w:tc>
          <w:tcPr>
            <w:tcW w:w="2835" w:type="dxa"/>
          </w:tcPr>
          <w:p>
            <w:pPr>
              <w:adjustRightInd/>
              <w:spacing w:line="247" w:lineRule="exact"/>
              <w:ind w:left="86"/>
              <w:rPr>
                <w:rFonts w:eastAsia="Times New Roman"/>
                <w:sz w:val="22"/>
                <w:szCs w:val="22"/>
                <w:lang w:val="ru-RU" w:eastAsia="en-US"/>
              </w:rPr>
            </w:pPr>
            <w:r>
              <w:rPr>
                <w:rFonts w:eastAsia="Times New Roman"/>
                <w:sz w:val="22"/>
                <w:szCs w:val="22"/>
                <w:lang w:val="ru-RU" w:eastAsia="en-US"/>
              </w:rPr>
              <w:t>Внеурочная деятельность</w:t>
            </w:r>
          </w:p>
        </w:tc>
        <w:tc>
          <w:tcPr>
            <w:tcW w:w="2409" w:type="dxa"/>
            <w:vMerge w:val="continue"/>
            <w:tcBorders>
              <w:top w:val="nil"/>
            </w:tcBorders>
          </w:tcPr>
          <w:p>
            <w:pPr>
              <w:adjustRightInd/>
              <w:ind w:left="86"/>
              <w:rPr>
                <w:rFonts w:eastAsia="Times New Roman"/>
                <w:sz w:val="2"/>
                <w:szCs w:val="2"/>
                <w:lang w:val="ru-RU"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2" w:hRule="atLeast"/>
        </w:trPr>
        <w:tc>
          <w:tcPr>
            <w:tcW w:w="2127" w:type="dxa"/>
          </w:tcPr>
          <w:p>
            <w:pPr>
              <w:adjustRightInd/>
              <w:spacing w:line="251" w:lineRule="exact"/>
              <w:ind w:left="86"/>
              <w:rPr>
                <w:rFonts w:eastAsia="Times New Roman"/>
                <w:b/>
                <w:sz w:val="22"/>
                <w:szCs w:val="22"/>
                <w:lang w:val="ru-RU" w:eastAsia="en-US"/>
              </w:rPr>
            </w:pPr>
            <w:r>
              <w:rPr>
                <w:rFonts w:eastAsia="Times New Roman"/>
                <w:b/>
                <w:sz w:val="22"/>
                <w:szCs w:val="22"/>
                <w:lang w:val="ru-RU" w:eastAsia="en-US"/>
              </w:rPr>
              <w:t>Исследовательское</w:t>
            </w:r>
          </w:p>
        </w:tc>
        <w:tc>
          <w:tcPr>
            <w:tcW w:w="2835" w:type="dxa"/>
          </w:tcPr>
          <w:p>
            <w:pPr>
              <w:adjustRightInd/>
              <w:ind w:left="86"/>
              <w:rPr>
                <w:rFonts w:eastAsia="Times New Roman"/>
                <w:sz w:val="22"/>
                <w:szCs w:val="22"/>
                <w:lang w:val="ru-RU" w:eastAsia="en-US"/>
              </w:rPr>
            </w:pPr>
            <w:r>
              <w:rPr>
                <w:rFonts w:eastAsia="Times New Roman"/>
                <w:sz w:val="22"/>
                <w:szCs w:val="22"/>
                <w:lang w:val="ru-RU" w:eastAsia="en-US"/>
              </w:rPr>
              <w:t xml:space="preserve">Выполнение </w:t>
            </w:r>
            <w:r>
              <w:rPr>
                <w:rFonts w:eastAsia="Times New Roman"/>
                <w:spacing w:val="-3"/>
                <w:sz w:val="22"/>
                <w:szCs w:val="22"/>
                <w:lang w:val="ru-RU" w:eastAsia="en-US"/>
              </w:rPr>
              <w:t xml:space="preserve">заданий </w:t>
            </w:r>
            <w:r>
              <w:rPr>
                <w:rFonts w:eastAsia="Times New Roman"/>
                <w:sz w:val="22"/>
                <w:szCs w:val="22"/>
                <w:lang w:val="ru-RU" w:eastAsia="en-US"/>
              </w:rPr>
              <w:t>исследовательского характера на любых предметах (включая домашние</w:t>
            </w:r>
            <w:r>
              <w:rPr>
                <w:rFonts w:eastAsia="Times New Roman"/>
                <w:spacing w:val="-3"/>
                <w:sz w:val="22"/>
                <w:szCs w:val="22"/>
                <w:lang w:val="ru-RU" w:eastAsia="en-US"/>
              </w:rPr>
              <w:t xml:space="preserve"> </w:t>
            </w:r>
            <w:r>
              <w:rPr>
                <w:rFonts w:eastAsia="Times New Roman"/>
                <w:sz w:val="22"/>
                <w:szCs w:val="22"/>
                <w:lang w:val="ru-RU" w:eastAsia="en-US"/>
              </w:rPr>
              <w:t>задания).</w:t>
            </w:r>
          </w:p>
          <w:p>
            <w:pPr>
              <w:adjustRightInd/>
              <w:ind w:left="86" w:right="492"/>
              <w:jc w:val="both"/>
              <w:rPr>
                <w:rFonts w:eastAsia="Times New Roman"/>
                <w:sz w:val="22"/>
                <w:szCs w:val="22"/>
                <w:lang w:val="ru-RU" w:eastAsia="en-US"/>
              </w:rPr>
            </w:pPr>
            <w:r>
              <w:rPr>
                <w:rFonts w:eastAsia="Times New Roman"/>
                <w:sz w:val="22"/>
                <w:szCs w:val="22"/>
                <w:lang w:val="ru-RU" w:eastAsia="en-US"/>
              </w:rPr>
              <w:t xml:space="preserve">Учебный эксперимент. Практические занятия. Лабораторные </w:t>
            </w:r>
            <w:r>
              <w:rPr>
                <w:rFonts w:eastAsia="Times New Roman"/>
                <w:spacing w:val="-3"/>
                <w:sz w:val="22"/>
                <w:szCs w:val="22"/>
                <w:lang w:val="ru-RU" w:eastAsia="en-US"/>
              </w:rPr>
              <w:t xml:space="preserve">занятия. </w:t>
            </w:r>
            <w:r>
              <w:rPr>
                <w:rFonts w:eastAsia="Times New Roman"/>
                <w:sz w:val="22"/>
                <w:szCs w:val="22"/>
                <w:lang w:val="ru-RU" w:eastAsia="en-US"/>
              </w:rPr>
              <w:t>Урок-исследование.</w:t>
            </w:r>
          </w:p>
          <w:p>
            <w:pPr>
              <w:adjustRightInd/>
              <w:spacing w:line="252" w:lineRule="exact"/>
              <w:ind w:left="86"/>
              <w:rPr>
                <w:rFonts w:eastAsia="Times New Roman"/>
                <w:sz w:val="22"/>
                <w:szCs w:val="22"/>
                <w:lang w:val="ru-RU" w:eastAsia="en-US"/>
              </w:rPr>
            </w:pPr>
            <w:r>
              <w:rPr>
                <w:rFonts w:eastAsia="Times New Roman"/>
                <w:sz w:val="22"/>
                <w:szCs w:val="22"/>
                <w:lang w:val="ru-RU" w:eastAsia="en-US"/>
              </w:rPr>
              <w:t>Урок-лаборатория.</w:t>
            </w:r>
          </w:p>
          <w:p>
            <w:pPr>
              <w:adjustRightInd/>
              <w:ind w:left="86" w:right="201"/>
              <w:rPr>
                <w:rFonts w:eastAsia="Times New Roman"/>
                <w:sz w:val="22"/>
                <w:szCs w:val="22"/>
                <w:lang w:val="ru-RU" w:eastAsia="en-US"/>
              </w:rPr>
            </w:pPr>
            <w:r>
              <w:rPr>
                <w:rFonts w:eastAsia="Times New Roman"/>
                <w:sz w:val="22"/>
                <w:szCs w:val="22"/>
                <w:lang w:val="ru-RU" w:eastAsia="en-US"/>
              </w:rPr>
              <w:t>Урок – рассказ об ученых. Урок-экспертиза.</w:t>
            </w:r>
          </w:p>
          <w:p>
            <w:pPr>
              <w:adjustRightInd/>
              <w:spacing w:line="254" w:lineRule="exact"/>
              <w:ind w:left="86" w:right="159"/>
              <w:rPr>
                <w:rFonts w:eastAsia="Times New Roman"/>
                <w:sz w:val="22"/>
                <w:szCs w:val="22"/>
                <w:lang w:val="ru-RU" w:eastAsia="en-US"/>
              </w:rPr>
            </w:pPr>
            <w:r>
              <w:rPr>
                <w:rFonts w:eastAsia="Times New Roman"/>
                <w:sz w:val="22"/>
                <w:szCs w:val="22"/>
                <w:lang w:val="ru-RU" w:eastAsia="en-US"/>
              </w:rPr>
              <w:t>Урок «открытых мыслей». Семинар</w:t>
            </w:r>
          </w:p>
        </w:tc>
        <w:tc>
          <w:tcPr>
            <w:tcW w:w="2835" w:type="dxa"/>
          </w:tcPr>
          <w:p>
            <w:pPr>
              <w:adjustRightInd/>
              <w:spacing w:line="242" w:lineRule="auto"/>
              <w:ind w:left="86" w:right="1041"/>
              <w:rPr>
                <w:rFonts w:eastAsia="Times New Roman"/>
                <w:sz w:val="22"/>
                <w:szCs w:val="22"/>
                <w:lang w:val="ru-RU" w:eastAsia="en-US"/>
              </w:rPr>
            </w:pPr>
            <w:r>
              <w:rPr>
                <w:rFonts w:eastAsia="Times New Roman"/>
                <w:sz w:val="22"/>
                <w:szCs w:val="22"/>
                <w:lang w:val="ru-RU" w:eastAsia="en-US"/>
              </w:rPr>
              <w:t>Образовательные экспедиции.</w:t>
            </w:r>
          </w:p>
          <w:p>
            <w:pPr>
              <w:adjustRightInd/>
              <w:spacing w:line="242" w:lineRule="auto"/>
              <w:ind w:left="86" w:right="1620"/>
              <w:rPr>
                <w:rFonts w:eastAsia="Times New Roman"/>
                <w:sz w:val="22"/>
                <w:szCs w:val="22"/>
                <w:lang w:val="ru-RU" w:eastAsia="en-US"/>
              </w:rPr>
            </w:pPr>
            <w:r>
              <w:rPr>
                <w:rFonts w:eastAsia="Times New Roman"/>
                <w:sz w:val="22"/>
                <w:szCs w:val="22"/>
                <w:lang w:val="ru-RU" w:eastAsia="en-US"/>
              </w:rPr>
              <w:t>Походы. Экскурсии.</w:t>
            </w:r>
          </w:p>
          <w:p>
            <w:pPr>
              <w:adjustRightInd/>
              <w:spacing w:line="242" w:lineRule="auto"/>
              <w:ind w:left="86" w:right="913"/>
              <w:rPr>
                <w:rFonts w:eastAsia="Times New Roman"/>
                <w:sz w:val="22"/>
                <w:szCs w:val="22"/>
                <w:lang w:val="ru-RU" w:eastAsia="en-US"/>
              </w:rPr>
            </w:pPr>
            <w:r>
              <w:rPr>
                <w:rFonts w:eastAsia="Times New Roman"/>
                <w:sz w:val="22"/>
                <w:szCs w:val="22"/>
                <w:lang w:val="ru-RU" w:eastAsia="en-US"/>
              </w:rPr>
              <w:t>Интеллектуальные марафоны.</w:t>
            </w:r>
          </w:p>
          <w:p>
            <w:pPr>
              <w:adjustRightInd/>
              <w:ind w:left="86" w:right="843"/>
              <w:rPr>
                <w:rFonts w:eastAsia="Times New Roman"/>
                <w:sz w:val="22"/>
                <w:szCs w:val="22"/>
                <w:lang w:val="ru-RU" w:eastAsia="en-US"/>
              </w:rPr>
            </w:pPr>
            <w:r>
              <w:rPr>
                <w:rFonts w:eastAsia="Times New Roman"/>
                <w:sz w:val="22"/>
                <w:szCs w:val="22"/>
                <w:lang w:val="ru-RU" w:eastAsia="en-US"/>
              </w:rPr>
              <w:t>Конференции. Круглые столы. Дискуссии, дебаты.</w:t>
            </w:r>
          </w:p>
          <w:p>
            <w:pPr>
              <w:adjustRightInd/>
              <w:ind w:left="86" w:right="337"/>
              <w:rPr>
                <w:rFonts w:eastAsia="Times New Roman"/>
                <w:sz w:val="22"/>
                <w:szCs w:val="22"/>
                <w:lang w:val="ru-RU" w:eastAsia="en-US"/>
              </w:rPr>
            </w:pPr>
            <w:r>
              <w:rPr>
                <w:rFonts w:eastAsia="Times New Roman"/>
                <w:sz w:val="22"/>
                <w:szCs w:val="22"/>
                <w:lang w:val="ru-RU" w:eastAsia="en-US"/>
              </w:rPr>
              <w:t>Интеллектуальные игры. Публичные защиты.</w:t>
            </w:r>
          </w:p>
          <w:p>
            <w:pPr>
              <w:adjustRightInd/>
              <w:ind w:left="86"/>
              <w:rPr>
                <w:rFonts w:eastAsia="Times New Roman"/>
                <w:sz w:val="22"/>
                <w:szCs w:val="22"/>
                <w:lang w:val="ru-RU" w:eastAsia="en-US"/>
              </w:rPr>
            </w:pPr>
            <w:r>
              <w:rPr>
                <w:rFonts w:eastAsia="Times New Roman"/>
                <w:sz w:val="22"/>
                <w:szCs w:val="22"/>
                <w:lang w:val="ru-RU" w:eastAsia="en-US"/>
              </w:rPr>
              <w:t>Олимпиады, конкурсы</w:t>
            </w:r>
          </w:p>
        </w:tc>
        <w:tc>
          <w:tcPr>
            <w:tcW w:w="2409" w:type="dxa"/>
          </w:tcPr>
          <w:p>
            <w:pPr>
              <w:adjustRightInd/>
              <w:spacing w:line="247" w:lineRule="exact"/>
              <w:ind w:left="86"/>
              <w:rPr>
                <w:rFonts w:eastAsia="Times New Roman"/>
                <w:sz w:val="22"/>
                <w:szCs w:val="22"/>
                <w:lang w:val="ru-RU" w:eastAsia="en-US"/>
              </w:rPr>
            </w:pPr>
            <w:r>
              <w:rPr>
                <w:rFonts w:eastAsia="Times New Roman"/>
                <w:sz w:val="22"/>
                <w:szCs w:val="22"/>
                <w:lang w:val="ru-RU" w:eastAsia="en-US"/>
              </w:rPr>
              <w:t>Научно-</w:t>
            </w:r>
          </w:p>
          <w:p>
            <w:pPr>
              <w:adjustRightInd/>
              <w:spacing w:before="1"/>
              <w:ind w:left="86" w:right="361"/>
              <w:jc w:val="both"/>
              <w:rPr>
                <w:rFonts w:eastAsia="Times New Roman"/>
                <w:sz w:val="22"/>
                <w:szCs w:val="22"/>
                <w:lang w:val="ru-RU" w:eastAsia="en-US"/>
              </w:rPr>
            </w:pPr>
            <w:r>
              <w:rPr>
                <w:rFonts w:eastAsia="Times New Roman"/>
                <w:sz w:val="22"/>
                <w:szCs w:val="22"/>
                <w:lang w:val="ru-RU" w:eastAsia="en-US"/>
              </w:rPr>
              <w:t>исследовательская и реферативная работа (включая</w:t>
            </w:r>
          </w:p>
          <w:p>
            <w:pPr>
              <w:adjustRightInd/>
              <w:ind w:left="86" w:right="679"/>
              <w:rPr>
                <w:rFonts w:eastAsia="Times New Roman"/>
                <w:sz w:val="22"/>
                <w:szCs w:val="22"/>
                <w:lang w:val="ru-RU" w:eastAsia="en-US"/>
              </w:rPr>
            </w:pPr>
            <w:r>
              <w:rPr>
                <w:rFonts w:eastAsia="Times New Roman"/>
                <w:sz w:val="22"/>
                <w:szCs w:val="22"/>
                <w:lang w:val="ru-RU" w:eastAsia="en-US"/>
              </w:rPr>
              <w:t>таблицы, схемы, диаграммы, графики, модели, результаты</w:t>
            </w:r>
          </w:p>
          <w:p>
            <w:pPr>
              <w:adjustRightInd/>
              <w:spacing w:before="1"/>
              <w:ind w:left="86" w:right="360"/>
              <w:rPr>
                <w:rFonts w:eastAsia="Times New Roman"/>
                <w:sz w:val="22"/>
                <w:szCs w:val="22"/>
                <w:lang w:val="ru-RU" w:eastAsia="en-US"/>
              </w:rPr>
            </w:pPr>
            <w:r>
              <w:rPr>
                <w:rFonts w:eastAsia="Times New Roman"/>
                <w:sz w:val="22"/>
                <w:szCs w:val="22"/>
                <w:lang w:val="ru-RU" w:eastAsia="en-US"/>
              </w:rPr>
              <w:t>исследовательских экспедиций, обработки архивов и мемуаров)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2127" w:type="dxa"/>
          </w:tcPr>
          <w:p>
            <w:pPr>
              <w:adjustRightInd/>
              <w:ind w:left="86" w:right="230"/>
              <w:rPr>
                <w:rFonts w:eastAsia="Times New Roman"/>
                <w:b/>
                <w:sz w:val="22"/>
                <w:szCs w:val="22"/>
                <w:lang w:val="ru-RU" w:eastAsia="en-US"/>
              </w:rPr>
            </w:pPr>
            <w:r>
              <w:rPr>
                <w:rFonts w:eastAsia="Times New Roman"/>
                <w:b/>
                <w:sz w:val="22"/>
                <w:szCs w:val="22"/>
                <w:lang w:val="ru-RU" w:eastAsia="en-US"/>
              </w:rPr>
              <w:t>Инженерное. Прикладное. Информационное</w:t>
            </w:r>
          </w:p>
        </w:tc>
        <w:tc>
          <w:tcPr>
            <w:tcW w:w="2835" w:type="dxa"/>
          </w:tcPr>
          <w:p>
            <w:pPr>
              <w:adjustRightInd/>
              <w:ind w:left="86" w:right="411"/>
              <w:rPr>
                <w:rFonts w:eastAsia="Times New Roman"/>
                <w:sz w:val="22"/>
                <w:szCs w:val="22"/>
                <w:lang w:val="ru-RU" w:eastAsia="en-US"/>
              </w:rPr>
            </w:pPr>
            <w:r>
              <w:rPr>
                <w:rFonts w:eastAsia="Times New Roman"/>
                <w:sz w:val="22"/>
                <w:szCs w:val="22"/>
                <w:lang w:val="ru-RU" w:eastAsia="en-US"/>
              </w:rPr>
              <w:t>Урок-изобретательство. Урок «Удивительное рядом».</w:t>
            </w:r>
          </w:p>
          <w:p>
            <w:pPr>
              <w:adjustRightInd/>
              <w:ind w:left="86" w:right="1079"/>
              <w:rPr>
                <w:rFonts w:eastAsia="Times New Roman"/>
                <w:sz w:val="22"/>
                <w:szCs w:val="22"/>
                <w:lang w:val="ru-RU" w:eastAsia="en-US"/>
              </w:rPr>
            </w:pPr>
            <w:r>
              <w:rPr>
                <w:rFonts w:eastAsia="Times New Roman"/>
                <w:sz w:val="22"/>
                <w:szCs w:val="22"/>
                <w:lang w:val="ru-RU" w:eastAsia="en-US"/>
              </w:rPr>
              <w:t>Урок «Патент на открытие».</w:t>
            </w:r>
          </w:p>
          <w:p>
            <w:pPr>
              <w:adjustRightInd/>
              <w:spacing w:line="238" w:lineRule="exact"/>
              <w:ind w:left="86"/>
              <w:rPr>
                <w:rFonts w:eastAsia="Times New Roman"/>
                <w:sz w:val="22"/>
                <w:szCs w:val="22"/>
                <w:lang w:val="ru-RU" w:eastAsia="en-US"/>
              </w:rPr>
            </w:pPr>
            <w:r>
              <w:rPr>
                <w:rFonts w:eastAsia="Times New Roman"/>
                <w:sz w:val="22"/>
                <w:szCs w:val="22"/>
                <w:lang w:val="ru-RU" w:eastAsia="en-US"/>
              </w:rPr>
              <w:t>Урок-экспертиза.</w:t>
            </w:r>
          </w:p>
        </w:tc>
        <w:tc>
          <w:tcPr>
            <w:tcW w:w="2835" w:type="dxa"/>
          </w:tcPr>
          <w:p>
            <w:pPr>
              <w:adjustRightInd/>
              <w:spacing w:line="242" w:lineRule="auto"/>
              <w:ind w:left="86" w:right="913"/>
              <w:rPr>
                <w:rFonts w:eastAsia="Times New Roman"/>
                <w:sz w:val="22"/>
                <w:szCs w:val="22"/>
                <w:lang w:val="ru-RU" w:eastAsia="en-US"/>
              </w:rPr>
            </w:pPr>
            <w:r>
              <w:rPr>
                <w:rFonts w:eastAsia="Times New Roman"/>
                <w:sz w:val="22"/>
                <w:szCs w:val="22"/>
                <w:lang w:val="ru-RU" w:eastAsia="en-US"/>
              </w:rPr>
              <w:t>Интеллектуальные марафоны.</w:t>
            </w:r>
          </w:p>
          <w:p>
            <w:pPr>
              <w:adjustRightInd/>
              <w:spacing w:line="248" w:lineRule="exact"/>
              <w:ind w:left="86"/>
              <w:rPr>
                <w:rFonts w:eastAsia="Times New Roman"/>
                <w:sz w:val="22"/>
                <w:szCs w:val="22"/>
                <w:lang w:val="ru-RU" w:eastAsia="en-US"/>
              </w:rPr>
            </w:pPr>
            <w:r>
              <w:rPr>
                <w:rFonts w:eastAsia="Times New Roman"/>
                <w:sz w:val="22"/>
                <w:szCs w:val="22"/>
                <w:lang w:val="ru-RU" w:eastAsia="en-US"/>
              </w:rPr>
              <w:t>Конференции.</w:t>
            </w:r>
          </w:p>
          <w:p>
            <w:pPr>
              <w:adjustRightInd/>
              <w:ind w:left="86" w:right="873"/>
              <w:rPr>
                <w:rFonts w:eastAsia="Times New Roman"/>
                <w:sz w:val="22"/>
                <w:szCs w:val="22"/>
                <w:lang w:val="ru-RU" w:eastAsia="en-US"/>
              </w:rPr>
            </w:pPr>
            <w:r>
              <w:rPr>
                <w:rFonts w:eastAsia="Times New Roman"/>
                <w:sz w:val="22"/>
                <w:szCs w:val="22"/>
                <w:lang w:val="ru-RU" w:eastAsia="en-US"/>
              </w:rPr>
              <w:t>Публичная защита. Экскурсии.</w:t>
            </w:r>
          </w:p>
          <w:p>
            <w:pPr>
              <w:adjustRightInd/>
              <w:spacing w:line="238" w:lineRule="exact"/>
              <w:ind w:left="86"/>
              <w:rPr>
                <w:rFonts w:eastAsia="Times New Roman"/>
                <w:sz w:val="22"/>
                <w:szCs w:val="22"/>
                <w:lang w:val="ru-RU" w:eastAsia="en-US"/>
              </w:rPr>
            </w:pPr>
            <w:r>
              <w:rPr>
                <w:rFonts w:eastAsia="Times New Roman"/>
                <w:sz w:val="22"/>
                <w:szCs w:val="22"/>
                <w:lang w:val="ru-RU" w:eastAsia="en-US"/>
              </w:rPr>
              <w:t>Профессиональные пробы.</w:t>
            </w:r>
          </w:p>
        </w:tc>
        <w:tc>
          <w:tcPr>
            <w:tcW w:w="2409" w:type="dxa"/>
          </w:tcPr>
          <w:p>
            <w:pPr>
              <w:adjustRightInd/>
              <w:ind w:left="86" w:right="482"/>
              <w:rPr>
                <w:rFonts w:eastAsia="Times New Roman"/>
                <w:sz w:val="22"/>
                <w:szCs w:val="22"/>
                <w:lang w:val="ru-RU" w:eastAsia="en-US"/>
              </w:rPr>
            </w:pPr>
            <w:r>
              <w:rPr>
                <w:rFonts w:eastAsia="Times New Roman"/>
                <w:sz w:val="22"/>
                <w:szCs w:val="22"/>
                <w:lang w:val="ru-RU" w:eastAsia="en-US"/>
              </w:rPr>
              <w:t>Макеты, модели, рабочие установки, схемы, план-карты. Презентации.</w:t>
            </w:r>
          </w:p>
          <w:p>
            <w:pPr>
              <w:adjustRightInd/>
              <w:spacing w:line="252" w:lineRule="exact"/>
              <w:ind w:left="86" w:right="514"/>
              <w:rPr>
                <w:rFonts w:eastAsia="Times New Roman"/>
                <w:sz w:val="22"/>
                <w:szCs w:val="22"/>
                <w:lang w:val="ru-RU" w:eastAsia="en-US"/>
              </w:rPr>
            </w:pPr>
            <w:r>
              <w:rPr>
                <w:rFonts w:eastAsia="Times New Roman"/>
                <w:sz w:val="22"/>
                <w:szCs w:val="22"/>
                <w:lang w:val="ru-RU" w:eastAsia="en-US"/>
              </w:rPr>
              <w:t>Постеры, альбомы, буклеты,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3" w:hRule="atLeast"/>
        </w:trPr>
        <w:tc>
          <w:tcPr>
            <w:tcW w:w="2127" w:type="dxa"/>
          </w:tcPr>
          <w:p>
            <w:pPr>
              <w:adjustRightInd/>
              <w:ind w:left="86"/>
              <w:rPr>
                <w:rFonts w:eastAsia="Times New Roman"/>
                <w:sz w:val="22"/>
                <w:szCs w:val="22"/>
                <w:lang w:val="ru-RU" w:eastAsia="en-US"/>
              </w:rPr>
            </w:pPr>
          </w:p>
        </w:tc>
        <w:tc>
          <w:tcPr>
            <w:tcW w:w="2835" w:type="dxa"/>
          </w:tcPr>
          <w:p>
            <w:pPr>
              <w:adjustRightInd/>
              <w:ind w:left="86" w:right="477"/>
              <w:rPr>
                <w:rFonts w:eastAsia="Times New Roman"/>
                <w:sz w:val="22"/>
                <w:szCs w:val="22"/>
                <w:lang w:val="ru-RU" w:eastAsia="en-US"/>
              </w:rPr>
            </w:pPr>
            <w:r>
              <w:rPr>
                <w:rFonts w:eastAsia="Times New Roman"/>
                <w:sz w:val="22"/>
                <w:szCs w:val="22"/>
                <w:lang w:val="ru-RU" w:eastAsia="en-US"/>
              </w:rPr>
              <w:t>Практические занятия. Лабораторные занятия.</w:t>
            </w:r>
          </w:p>
          <w:p>
            <w:pPr>
              <w:adjustRightInd/>
              <w:spacing w:line="251" w:lineRule="exact"/>
              <w:ind w:left="86"/>
              <w:rPr>
                <w:rFonts w:eastAsia="Times New Roman"/>
                <w:sz w:val="22"/>
                <w:szCs w:val="22"/>
                <w:lang w:val="ru-RU" w:eastAsia="en-US"/>
              </w:rPr>
            </w:pPr>
            <w:r>
              <w:rPr>
                <w:rFonts w:eastAsia="Times New Roman"/>
                <w:sz w:val="22"/>
                <w:szCs w:val="22"/>
                <w:lang w:val="ru-RU" w:eastAsia="en-US"/>
              </w:rPr>
              <w:t>Урок «открытых мыслей»</w:t>
            </w:r>
          </w:p>
        </w:tc>
        <w:tc>
          <w:tcPr>
            <w:tcW w:w="2835" w:type="dxa"/>
          </w:tcPr>
          <w:p>
            <w:pPr>
              <w:adjustRightInd/>
              <w:ind w:left="86" w:right="540"/>
              <w:rPr>
                <w:rFonts w:eastAsia="Times New Roman"/>
                <w:sz w:val="22"/>
                <w:szCs w:val="22"/>
                <w:lang w:val="ru-RU" w:eastAsia="en-US"/>
              </w:rPr>
            </w:pPr>
            <w:r>
              <w:rPr>
                <w:rFonts w:eastAsia="Times New Roman"/>
                <w:sz w:val="22"/>
                <w:szCs w:val="22"/>
                <w:lang w:val="ru-RU" w:eastAsia="en-US"/>
              </w:rPr>
              <w:t>Практические занятия. Мастерские</w:t>
            </w:r>
          </w:p>
        </w:tc>
        <w:tc>
          <w:tcPr>
            <w:tcW w:w="2409" w:type="dxa"/>
          </w:tcPr>
          <w:p>
            <w:pPr>
              <w:adjustRightInd/>
              <w:ind w:left="86" w:right="95"/>
              <w:rPr>
                <w:rFonts w:eastAsia="Times New Roman"/>
                <w:sz w:val="22"/>
                <w:szCs w:val="22"/>
                <w:lang w:val="ru-RU" w:eastAsia="en-US"/>
              </w:rPr>
            </w:pPr>
            <w:r>
              <w:rPr>
                <w:rFonts w:eastAsia="Times New Roman"/>
                <w:sz w:val="22"/>
                <w:szCs w:val="22"/>
                <w:lang w:val="ru-RU" w:eastAsia="en-US"/>
              </w:rPr>
              <w:t>брошюры, книги. Декоративно- прикладные изделия. Документальные фильмы, мультфильмы.</w:t>
            </w:r>
          </w:p>
          <w:p>
            <w:pPr>
              <w:adjustRightInd/>
              <w:spacing w:line="252" w:lineRule="exact"/>
              <w:ind w:left="86"/>
              <w:rPr>
                <w:rFonts w:eastAsia="Times New Roman"/>
                <w:sz w:val="22"/>
                <w:szCs w:val="22"/>
                <w:lang w:val="ru-RU" w:eastAsia="en-US"/>
              </w:rPr>
            </w:pPr>
            <w:r>
              <w:rPr>
                <w:rFonts w:eastAsia="Times New Roman"/>
                <w:sz w:val="22"/>
                <w:szCs w:val="22"/>
                <w:lang w:val="ru-RU" w:eastAsia="en-US"/>
              </w:rPr>
              <w:t>Сценарии</w:t>
            </w:r>
          </w:p>
          <w:p>
            <w:pPr>
              <w:adjustRightInd/>
              <w:spacing w:line="252" w:lineRule="exact"/>
              <w:ind w:left="86"/>
              <w:rPr>
                <w:rFonts w:eastAsia="Times New Roman"/>
                <w:sz w:val="22"/>
                <w:szCs w:val="22"/>
                <w:lang w:val="ru-RU" w:eastAsia="en-US"/>
              </w:rPr>
            </w:pPr>
            <w:r>
              <w:rPr>
                <w:rFonts w:eastAsia="Times New Roman"/>
                <w:sz w:val="22"/>
                <w:szCs w:val="22"/>
                <w:lang w:val="ru-RU" w:eastAsia="en-US"/>
              </w:rPr>
              <w:t>мероприятий.</w:t>
            </w:r>
          </w:p>
          <w:p>
            <w:pPr>
              <w:adjustRightInd/>
              <w:ind w:left="86" w:right="369"/>
              <w:rPr>
                <w:rFonts w:eastAsia="Times New Roman"/>
                <w:sz w:val="22"/>
                <w:szCs w:val="22"/>
                <w:lang w:val="ru-RU" w:eastAsia="en-US"/>
              </w:rPr>
            </w:pPr>
            <w:r>
              <w:rPr>
                <w:rFonts w:eastAsia="Times New Roman"/>
                <w:sz w:val="22"/>
                <w:szCs w:val="22"/>
                <w:lang w:val="ru-RU" w:eastAsia="en-US"/>
              </w:rPr>
              <w:t>Веб-сайты, компакт- диски.</w:t>
            </w:r>
          </w:p>
          <w:p>
            <w:pPr>
              <w:adjustRightInd/>
              <w:spacing w:line="254" w:lineRule="exact"/>
              <w:ind w:left="86" w:right="1033"/>
              <w:rPr>
                <w:rFonts w:eastAsia="Times New Roman"/>
                <w:sz w:val="22"/>
                <w:szCs w:val="22"/>
                <w:lang w:val="ru-RU" w:eastAsia="en-US"/>
              </w:rPr>
            </w:pPr>
            <w:r>
              <w:rPr>
                <w:rFonts w:eastAsia="Times New Roman"/>
                <w:sz w:val="22"/>
                <w:szCs w:val="22"/>
                <w:lang w:val="ru-RU" w:eastAsia="en-US"/>
              </w:rPr>
              <w:t>Программное обеспечение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6" w:hRule="atLeast"/>
        </w:trPr>
        <w:tc>
          <w:tcPr>
            <w:tcW w:w="2127" w:type="dxa"/>
          </w:tcPr>
          <w:p>
            <w:pPr>
              <w:adjustRightInd/>
              <w:spacing w:line="251" w:lineRule="exact"/>
              <w:ind w:left="86"/>
              <w:rPr>
                <w:rFonts w:eastAsia="Times New Roman"/>
                <w:b/>
                <w:sz w:val="22"/>
                <w:szCs w:val="22"/>
                <w:lang w:val="ru-RU" w:eastAsia="en-US"/>
              </w:rPr>
            </w:pPr>
            <w:r>
              <w:rPr>
                <w:rFonts w:eastAsia="Times New Roman"/>
                <w:b/>
                <w:sz w:val="22"/>
                <w:szCs w:val="22"/>
                <w:lang w:val="ru-RU" w:eastAsia="en-US"/>
              </w:rPr>
              <w:t>Социальное</w:t>
            </w:r>
          </w:p>
        </w:tc>
        <w:tc>
          <w:tcPr>
            <w:tcW w:w="2835" w:type="dxa"/>
          </w:tcPr>
          <w:p>
            <w:pPr>
              <w:adjustRightInd/>
              <w:spacing w:line="242" w:lineRule="auto"/>
              <w:ind w:left="86" w:right="112"/>
              <w:rPr>
                <w:rFonts w:eastAsia="Times New Roman"/>
                <w:sz w:val="22"/>
                <w:szCs w:val="22"/>
                <w:lang w:val="ru-RU" w:eastAsia="en-US"/>
              </w:rPr>
            </w:pPr>
            <w:r>
              <w:rPr>
                <w:rFonts w:eastAsia="Times New Roman"/>
                <w:sz w:val="22"/>
                <w:szCs w:val="22"/>
                <w:lang w:val="ru-RU" w:eastAsia="en-US"/>
              </w:rPr>
              <w:t>Урок – защита социальных проектов.</w:t>
            </w:r>
          </w:p>
          <w:p>
            <w:pPr>
              <w:adjustRightInd/>
              <w:spacing w:line="248" w:lineRule="exact"/>
              <w:ind w:left="86"/>
              <w:rPr>
                <w:rFonts w:eastAsia="Times New Roman"/>
                <w:sz w:val="22"/>
                <w:szCs w:val="22"/>
                <w:lang w:val="ru-RU" w:eastAsia="en-US"/>
              </w:rPr>
            </w:pPr>
            <w:r>
              <w:rPr>
                <w:rFonts w:eastAsia="Times New Roman"/>
                <w:sz w:val="22"/>
                <w:szCs w:val="22"/>
                <w:lang w:val="ru-RU" w:eastAsia="en-US"/>
              </w:rPr>
              <w:t>Дискуссии.</w:t>
            </w:r>
          </w:p>
          <w:p>
            <w:pPr>
              <w:adjustRightInd/>
              <w:ind w:left="86" w:right="159"/>
              <w:rPr>
                <w:rFonts w:eastAsia="Times New Roman"/>
                <w:sz w:val="22"/>
                <w:szCs w:val="22"/>
                <w:lang w:val="ru-RU" w:eastAsia="en-US"/>
              </w:rPr>
            </w:pPr>
            <w:r>
              <w:rPr>
                <w:rFonts w:eastAsia="Times New Roman"/>
                <w:sz w:val="22"/>
                <w:szCs w:val="22"/>
                <w:lang w:val="ru-RU" w:eastAsia="en-US"/>
              </w:rPr>
              <w:t>Урок «открытых мыслей». Выполнение заданий, направленных на разработку учебного</w:t>
            </w:r>
          </w:p>
          <w:p>
            <w:pPr>
              <w:adjustRightInd/>
              <w:ind w:left="86" w:right="974"/>
              <w:rPr>
                <w:rFonts w:eastAsia="Times New Roman"/>
                <w:sz w:val="22"/>
                <w:szCs w:val="22"/>
                <w:lang w:val="ru-RU" w:eastAsia="en-US"/>
              </w:rPr>
            </w:pPr>
            <w:r>
              <w:rPr>
                <w:rFonts w:eastAsia="Times New Roman"/>
                <w:sz w:val="22"/>
                <w:szCs w:val="22"/>
                <w:lang w:val="ru-RU" w:eastAsia="en-US"/>
              </w:rPr>
              <w:t>занятия, способов организации</w:t>
            </w:r>
          </w:p>
          <w:p>
            <w:pPr>
              <w:adjustRightInd/>
              <w:spacing w:line="252" w:lineRule="exact"/>
              <w:ind w:left="86"/>
              <w:rPr>
                <w:rFonts w:eastAsia="Times New Roman"/>
                <w:sz w:val="22"/>
                <w:szCs w:val="22"/>
                <w:lang w:val="ru-RU" w:eastAsia="en-US"/>
              </w:rPr>
            </w:pPr>
            <w:r>
              <w:rPr>
                <w:rFonts w:eastAsia="Times New Roman"/>
                <w:sz w:val="22"/>
                <w:szCs w:val="22"/>
                <w:lang w:val="ru-RU" w:eastAsia="en-US"/>
              </w:rPr>
              <w:t>сотрудничества на уроке,</w:t>
            </w:r>
          </w:p>
          <w:p>
            <w:pPr>
              <w:adjustRightInd/>
              <w:spacing w:line="254" w:lineRule="exact"/>
              <w:ind w:left="86" w:right="90"/>
              <w:rPr>
                <w:rFonts w:eastAsia="Times New Roman"/>
                <w:sz w:val="22"/>
                <w:szCs w:val="22"/>
                <w:lang w:val="ru-RU" w:eastAsia="en-US"/>
              </w:rPr>
            </w:pPr>
            <w:r>
              <w:rPr>
                <w:rFonts w:eastAsia="Times New Roman"/>
                <w:sz w:val="22"/>
                <w:szCs w:val="22"/>
                <w:lang w:val="ru-RU" w:eastAsia="en-US"/>
              </w:rPr>
              <w:t>социологических анкет и т. п.</w:t>
            </w:r>
          </w:p>
        </w:tc>
        <w:tc>
          <w:tcPr>
            <w:tcW w:w="2835" w:type="dxa"/>
          </w:tcPr>
          <w:p>
            <w:pPr>
              <w:adjustRightInd/>
              <w:spacing w:line="242" w:lineRule="auto"/>
              <w:ind w:left="86" w:right="466"/>
              <w:rPr>
                <w:rFonts w:eastAsia="Times New Roman"/>
                <w:sz w:val="22"/>
                <w:szCs w:val="22"/>
                <w:lang w:val="ru-RU" w:eastAsia="en-US"/>
              </w:rPr>
            </w:pPr>
            <w:r>
              <w:rPr>
                <w:rFonts w:eastAsia="Times New Roman"/>
                <w:sz w:val="22"/>
                <w:szCs w:val="22"/>
                <w:lang w:val="ru-RU" w:eastAsia="en-US"/>
              </w:rPr>
              <w:t>Разработка социальных проектов.</w:t>
            </w:r>
          </w:p>
          <w:p>
            <w:pPr>
              <w:adjustRightInd/>
              <w:ind w:left="86" w:right="403"/>
              <w:rPr>
                <w:rFonts w:eastAsia="Times New Roman"/>
                <w:sz w:val="22"/>
                <w:szCs w:val="22"/>
                <w:lang w:val="ru-RU" w:eastAsia="en-US"/>
              </w:rPr>
            </w:pPr>
            <w:r>
              <w:rPr>
                <w:rFonts w:eastAsia="Times New Roman"/>
                <w:sz w:val="22"/>
                <w:szCs w:val="22"/>
                <w:lang w:val="ru-RU" w:eastAsia="en-US"/>
              </w:rPr>
              <w:t>Социальные практики (например, тимуровская работа).</w:t>
            </w:r>
          </w:p>
          <w:p>
            <w:pPr>
              <w:adjustRightInd/>
              <w:ind w:left="86" w:right="146"/>
              <w:rPr>
                <w:rFonts w:eastAsia="Times New Roman"/>
                <w:sz w:val="22"/>
                <w:szCs w:val="22"/>
                <w:lang w:val="ru-RU" w:eastAsia="en-US"/>
              </w:rPr>
            </w:pPr>
            <w:r>
              <w:rPr>
                <w:rFonts w:eastAsia="Times New Roman"/>
                <w:sz w:val="22"/>
                <w:szCs w:val="22"/>
                <w:lang w:val="ru-RU" w:eastAsia="en-US"/>
              </w:rPr>
              <w:t>Профессиональные пробы. Социологические опросы. Квесты</w:t>
            </w:r>
          </w:p>
        </w:tc>
        <w:tc>
          <w:tcPr>
            <w:tcW w:w="2409" w:type="dxa"/>
          </w:tcPr>
          <w:p>
            <w:pPr>
              <w:adjustRightInd/>
              <w:spacing w:line="242" w:lineRule="auto"/>
              <w:ind w:left="86" w:right="546"/>
              <w:rPr>
                <w:rFonts w:eastAsia="Times New Roman"/>
                <w:sz w:val="22"/>
                <w:szCs w:val="22"/>
                <w:lang w:val="ru-RU" w:eastAsia="en-US"/>
              </w:rPr>
            </w:pPr>
            <w:r>
              <w:rPr>
                <w:rFonts w:eastAsia="Times New Roman"/>
                <w:sz w:val="22"/>
                <w:szCs w:val="22"/>
                <w:lang w:val="ru-RU" w:eastAsia="en-US"/>
              </w:rPr>
              <w:t>Социальная акция. Интервью.</w:t>
            </w:r>
          </w:p>
          <w:p>
            <w:pPr>
              <w:adjustRightInd/>
              <w:ind w:left="86" w:right="490"/>
              <w:rPr>
                <w:rFonts w:eastAsia="Times New Roman"/>
                <w:sz w:val="22"/>
                <w:szCs w:val="22"/>
                <w:lang w:val="ru-RU" w:eastAsia="en-US"/>
              </w:rPr>
            </w:pPr>
            <w:r>
              <w:rPr>
                <w:rFonts w:eastAsia="Times New Roman"/>
                <w:sz w:val="22"/>
                <w:szCs w:val="22"/>
                <w:lang w:val="ru-RU" w:eastAsia="en-US"/>
              </w:rPr>
              <w:t>Альбомы, буклеты, брошюры, книги.</w:t>
            </w:r>
          </w:p>
          <w:p>
            <w:pPr>
              <w:adjustRightInd/>
              <w:ind w:left="86" w:right="219"/>
              <w:rPr>
                <w:rFonts w:eastAsia="Times New Roman"/>
                <w:sz w:val="22"/>
                <w:szCs w:val="22"/>
                <w:lang w:val="ru-RU" w:eastAsia="en-US"/>
              </w:rPr>
            </w:pPr>
            <w:r>
              <w:rPr>
                <w:rFonts w:eastAsia="Times New Roman"/>
                <w:sz w:val="22"/>
                <w:szCs w:val="22"/>
                <w:lang w:val="ru-RU" w:eastAsia="en-US"/>
              </w:rPr>
              <w:t>Эссе, рассказы, стихи. Рисунки.</w:t>
            </w:r>
          </w:p>
          <w:p>
            <w:pPr>
              <w:adjustRightInd/>
              <w:ind w:left="86" w:right="369"/>
              <w:rPr>
                <w:rFonts w:eastAsia="Times New Roman"/>
                <w:sz w:val="22"/>
                <w:szCs w:val="22"/>
                <w:lang w:val="ru-RU" w:eastAsia="en-US"/>
              </w:rPr>
            </w:pPr>
            <w:r>
              <w:rPr>
                <w:rFonts w:eastAsia="Times New Roman"/>
                <w:sz w:val="22"/>
                <w:szCs w:val="22"/>
                <w:lang w:val="ru-RU" w:eastAsia="en-US"/>
              </w:rPr>
              <w:t>Веб-сайты, компакт- диски.</w:t>
            </w:r>
          </w:p>
          <w:p>
            <w:pPr>
              <w:adjustRightInd/>
              <w:ind w:left="86" w:right="1033"/>
              <w:rPr>
                <w:rFonts w:eastAsia="Times New Roman"/>
                <w:sz w:val="22"/>
                <w:szCs w:val="22"/>
                <w:lang w:val="ru-RU" w:eastAsia="en-US"/>
              </w:rPr>
            </w:pPr>
            <w:r>
              <w:rPr>
                <w:rFonts w:eastAsia="Times New Roman"/>
                <w:sz w:val="22"/>
                <w:szCs w:val="22"/>
                <w:lang w:val="ru-RU" w:eastAsia="en-US"/>
              </w:rPr>
              <w:t>Программное обеспечение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9" w:hRule="atLeast"/>
        </w:trPr>
        <w:tc>
          <w:tcPr>
            <w:tcW w:w="2127" w:type="dxa"/>
          </w:tcPr>
          <w:p>
            <w:pPr>
              <w:adjustRightInd/>
              <w:spacing w:line="250" w:lineRule="exact"/>
              <w:ind w:left="86"/>
              <w:rPr>
                <w:rFonts w:eastAsia="Times New Roman"/>
                <w:b/>
                <w:sz w:val="22"/>
                <w:szCs w:val="22"/>
                <w:lang w:val="ru-RU" w:eastAsia="en-US"/>
              </w:rPr>
            </w:pPr>
            <w:r>
              <w:rPr>
                <w:rFonts w:eastAsia="Times New Roman"/>
                <w:b/>
                <w:sz w:val="22"/>
                <w:szCs w:val="22"/>
                <w:lang w:val="ru-RU" w:eastAsia="en-US"/>
              </w:rPr>
              <w:t>Игровое</w:t>
            </w:r>
          </w:p>
        </w:tc>
        <w:tc>
          <w:tcPr>
            <w:tcW w:w="2835" w:type="dxa"/>
          </w:tcPr>
          <w:p>
            <w:pPr>
              <w:adjustRightInd/>
              <w:ind w:left="86" w:right="216"/>
              <w:rPr>
                <w:rFonts w:eastAsia="Times New Roman"/>
                <w:sz w:val="22"/>
                <w:szCs w:val="22"/>
                <w:lang w:val="ru-RU" w:eastAsia="en-US"/>
              </w:rPr>
            </w:pPr>
            <w:r>
              <w:rPr>
                <w:rFonts w:eastAsia="Times New Roman"/>
                <w:sz w:val="22"/>
                <w:szCs w:val="22"/>
                <w:lang w:val="ru-RU" w:eastAsia="en-US"/>
              </w:rPr>
              <w:t>Нетрадиционные уроки (урок- сказка, брейн-ринг, викторина, путешествие и т. п.)</w:t>
            </w:r>
          </w:p>
        </w:tc>
        <w:tc>
          <w:tcPr>
            <w:tcW w:w="2835" w:type="dxa"/>
          </w:tcPr>
          <w:p>
            <w:pPr>
              <w:adjustRightInd/>
              <w:spacing w:line="242" w:lineRule="auto"/>
              <w:ind w:left="86"/>
              <w:rPr>
                <w:rFonts w:eastAsia="Times New Roman"/>
                <w:sz w:val="22"/>
                <w:szCs w:val="22"/>
                <w:lang w:val="ru-RU" w:eastAsia="en-US"/>
              </w:rPr>
            </w:pPr>
            <w:r>
              <w:rPr>
                <w:rFonts w:eastAsia="Times New Roman"/>
                <w:spacing w:val="-1"/>
                <w:sz w:val="22"/>
                <w:szCs w:val="22"/>
                <w:lang w:val="ru-RU" w:eastAsia="en-US"/>
              </w:rPr>
              <w:t xml:space="preserve">Интеллектуальные </w:t>
            </w:r>
            <w:r>
              <w:rPr>
                <w:rFonts w:eastAsia="Times New Roman"/>
                <w:sz w:val="22"/>
                <w:szCs w:val="22"/>
                <w:lang w:val="ru-RU" w:eastAsia="en-US"/>
              </w:rPr>
              <w:t>марафоны.</w:t>
            </w:r>
          </w:p>
          <w:p>
            <w:pPr>
              <w:adjustRightInd/>
              <w:spacing w:line="242" w:lineRule="auto"/>
              <w:ind w:left="86" w:right="337"/>
              <w:rPr>
                <w:rFonts w:eastAsia="Times New Roman"/>
                <w:sz w:val="22"/>
                <w:szCs w:val="22"/>
                <w:lang w:val="ru-RU" w:eastAsia="en-US"/>
              </w:rPr>
            </w:pPr>
            <w:r>
              <w:rPr>
                <w:rFonts w:eastAsia="Times New Roman"/>
                <w:sz w:val="22"/>
                <w:szCs w:val="22"/>
                <w:lang w:val="ru-RU" w:eastAsia="en-US"/>
              </w:rPr>
              <w:t>Интеллектуальные игры. Конкурсы.</w:t>
            </w:r>
          </w:p>
          <w:p>
            <w:pPr>
              <w:adjustRightInd/>
              <w:spacing w:line="248" w:lineRule="exact"/>
              <w:ind w:left="86"/>
              <w:rPr>
                <w:rFonts w:eastAsia="Times New Roman"/>
                <w:sz w:val="22"/>
                <w:szCs w:val="22"/>
                <w:lang w:val="ru-RU" w:eastAsia="en-US"/>
              </w:rPr>
            </w:pPr>
            <w:r>
              <w:rPr>
                <w:rFonts w:eastAsia="Times New Roman"/>
                <w:sz w:val="22"/>
                <w:szCs w:val="22"/>
                <w:lang w:val="ru-RU" w:eastAsia="en-US"/>
              </w:rPr>
              <w:t>Квесты</w:t>
            </w:r>
          </w:p>
        </w:tc>
        <w:tc>
          <w:tcPr>
            <w:tcW w:w="2409" w:type="dxa"/>
          </w:tcPr>
          <w:p>
            <w:pPr>
              <w:adjustRightInd/>
              <w:spacing w:line="246" w:lineRule="exact"/>
              <w:ind w:left="86"/>
              <w:rPr>
                <w:rFonts w:eastAsia="Times New Roman"/>
                <w:sz w:val="22"/>
                <w:szCs w:val="22"/>
                <w:lang w:val="ru-RU" w:eastAsia="en-US"/>
              </w:rPr>
            </w:pPr>
            <w:r>
              <w:rPr>
                <w:rFonts w:eastAsia="Times New Roman"/>
                <w:sz w:val="22"/>
                <w:szCs w:val="22"/>
                <w:lang w:val="ru-RU" w:eastAsia="en-US"/>
              </w:rPr>
              <w:t>Выставки,</w:t>
            </w:r>
          </w:p>
          <w:p>
            <w:pPr>
              <w:adjustRightInd/>
              <w:spacing w:before="1"/>
              <w:ind w:left="86"/>
              <w:rPr>
                <w:rFonts w:eastAsia="Times New Roman"/>
                <w:sz w:val="22"/>
                <w:szCs w:val="22"/>
                <w:lang w:val="ru-RU" w:eastAsia="en-US"/>
              </w:rPr>
            </w:pPr>
            <w:r>
              <w:rPr>
                <w:rFonts w:eastAsia="Times New Roman"/>
                <w:sz w:val="22"/>
                <w:szCs w:val="22"/>
                <w:lang w:val="ru-RU" w:eastAsia="en-US"/>
              </w:rPr>
              <w:t xml:space="preserve">тематические </w:t>
            </w:r>
            <w:r>
              <w:rPr>
                <w:rFonts w:eastAsia="Times New Roman"/>
                <w:spacing w:val="-3"/>
                <w:sz w:val="22"/>
                <w:szCs w:val="22"/>
                <w:lang w:val="ru-RU" w:eastAsia="en-US"/>
              </w:rPr>
              <w:t xml:space="preserve">вечера, </w:t>
            </w:r>
            <w:r>
              <w:rPr>
                <w:rFonts w:eastAsia="Times New Roman"/>
                <w:sz w:val="22"/>
                <w:szCs w:val="22"/>
                <w:lang w:val="ru-RU" w:eastAsia="en-US"/>
              </w:rPr>
              <w:t>концерты.</w:t>
            </w:r>
          </w:p>
          <w:p>
            <w:pPr>
              <w:adjustRightInd/>
              <w:spacing w:before="1" w:line="252" w:lineRule="exact"/>
              <w:ind w:left="86"/>
              <w:rPr>
                <w:rFonts w:eastAsia="Times New Roman"/>
                <w:sz w:val="22"/>
                <w:szCs w:val="22"/>
                <w:lang w:val="ru-RU" w:eastAsia="en-US"/>
              </w:rPr>
            </w:pPr>
            <w:r>
              <w:rPr>
                <w:rFonts w:eastAsia="Times New Roman"/>
                <w:sz w:val="22"/>
                <w:szCs w:val="22"/>
                <w:lang w:val="ru-RU" w:eastAsia="en-US"/>
              </w:rPr>
              <w:t>Игры.</w:t>
            </w:r>
          </w:p>
          <w:p>
            <w:pPr>
              <w:adjustRightInd/>
              <w:ind w:left="86" w:right="86"/>
              <w:rPr>
                <w:rFonts w:eastAsia="Times New Roman"/>
                <w:sz w:val="22"/>
                <w:szCs w:val="22"/>
                <w:lang w:val="ru-RU" w:eastAsia="en-US"/>
              </w:rPr>
            </w:pPr>
            <w:r>
              <w:rPr>
                <w:rFonts w:eastAsia="Times New Roman"/>
                <w:sz w:val="22"/>
                <w:szCs w:val="22"/>
                <w:lang w:val="ru-RU" w:eastAsia="en-US"/>
              </w:rPr>
              <w:t>Документальные фильмы,</w:t>
            </w:r>
            <w:r>
              <w:rPr>
                <w:rFonts w:eastAsia="Times New Roman"/>
                <w:spacing w:val="-8"/>
                <w:sz w:val="22"/>
                <w:szCs w:val="22"/>
                <w:lang w:val="ru-RU" w:eastAsia="en-US"/>
              </w:rPr>
              <w:t xml:space="preserve"> </w:t>
            </w:r>
            <w:r>
              <w:rPr>
                <w:rFonts w:eastAsia="Times New Roman"/>
                <w:sz w:val="22"/>
                <w:szCs w:val="22"/>
                <w:lang w:val="ru-RU" w:eastAsia="en-US"/>
              </w:rPr>
              <w:t>мультфильмы.</w:t>
            </w:r>
          </w:p>
          <w:p>
            <w:pPr>
              <w:adjustRightInd/>
              <w:spacing w:line="238" w:lineRule="exact"/>
              <w:ind w:left="86"/>
              <w:rPr>
                <w:rFonts w:eastAsia="Times New Roman"/>
                <w:sz w:val="22"/>
                <w:szCs w:val="22"/>
                <w:lang w:val="ru-RU" w:eastAsia="en-US"/>
              </w:rPr>
            </w:pPr>
            <w:r>
              <w:rPr>
                <w:rFonts w:eastAsia="Times New Roman"/>
                <w:sz w:val="22"/>
                <w:szCs w:val="22"/>
                <w:lang w:val="ru-RU" w:eastAsia="en-US"/>
              </w:rPr>
              <w:t>Сценарии</w:t>
            </w:r>
            <w:r>
              <w:rPr>
                <w:rFonts w:eastAsia="Times New Roman"/>
                <w:spacing w:val="-3"/>
                <w:sz w:val="22"/>
                <w:szCs w:val="22"/>
                <w:lang w:val="ru-RU" w:eastAsia="en-US"/>
              </w:rPr>
              <w:t xml:space="preserve"> </w:t>
            </w:r>
            <w:r>
              <w:rPr>
                <w:rFonts w:eastAsia="Times New Roman"/>
                <w:sz w:val="22"/>
                <w:szCs w:val="22"/>
                <w:lang w:val="ru-RU" w:eastAsia="en-US"/>
              </w:rPr>
              <w:t>мероприятий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6" w:hRule="atLeast"/>
        </w:trPr>
        <w:tc>
          <w:tcPr>
            <w:tcW w:w="2127" w:type="dxa"/>
          </w:tcPr>
          <w:p>
            <w:pPr>
              <w:adjustRightInd/>
              <w:spacing w:line="251" w:lineRule="exact"/>
              <w:ind w:left="86"/>
              <w:rPr>
                <w:rFonts w:eastAsia="Times New Roman"/>
                <w:b/>
                <w:sz w:val="22"/>
                <w:szCs w:val="22"/>
                <w:lang w:val="ru-RU" w:eastAsia="en-US"/>
              </w:rPr>
            </w:pPr>
            <w:r>
              <w:rPr>
                <w:rFonts w:eastAsia="Times New Roman"/>
                <w:b/>
                <w:sz w:val="22"/>
                <w:szCs w:val="22"/>
                <w:lang w:val="ru-RU" w:eastAsia="en-US"/>
              </w:rPr>
              <w:t>Творческое</w:t>
            </w:r>
          </w:p>
        </w:tc>
        <w:tc>
          <w:tcPr>
            <w:tcW w:w="2835" w:type="dxa"/>
          </w:tcPr>
          <w:p>
            <w:pPr>
              <w:adjustRightInd/>
              <w:ind w:left="86" w:right="283"/>
              <w:rPr>
                <w:rFonts w:eastAsia="Times New Roman"/>
                <w:sz w:val="22"/>
                <w:szCs w:val="22"/>
                <w:lang w:val="ru-RU" w:eastAsia="en-US"/>
              </w:rPr>
            </w:pPr>
            <w:r>
              <w:rPr>
                <w:rFonts w:eastAsia="Times New Roman"/>
                <w:sz w:val="22"/>
                <w:szCs w:val="22"/>
                <w:lang w:val="ru-RU" w:eastAsia="en-US"/>
              </w:rPr>
              <w:t>Урок – творческий отчет. Нетрадиционные уроки (урок-сказка, викторина, путешествие</w:t>
            </w:r>
          </w:p>
          <w:p>
            <w:pPr>
              <w:adjustRightInd/>
              <w:ind w:left="86"/>
              <w:rPr>
                <w:rFonts w:eastAsia="Times New Roman"/>
                <w:sz w:val="22"/>
                <w:szCs w:val="22"/>
                <w:lang w:val="ru-RU" w:eastAsia="en-US"/>
              </w:rPr>
            </w:pPr>
            <w:r>
              <w:rPr>
                <w:rFonts w:eastAsia="Times New Roman"/>
                <w:sz w:val="22"/>
                <w:szCs w:val="22"/>
                <w:lang w:val="ru-RU" w:eastAsia="en-US"/>
              </w:rPr>
              <w:t>и т. п.)</w:t>
            </w:r>
          </w:p>
        </w:tc>
        <w:tc>
          <w:tcPr>
            <w:tcW w:w="2835" w:type="dxa"/>
          </w:tcPr>
          <w:p>
            <w:pPr>
              <w:adjustRightInd/>
              <w:ind w:left="86" w:right="1604"/>
              <w:rPr>
                <w:rFonts w:eastAsia="Times New Roman"/>
                <w:sz w:val="22"/>
                <w:szCs w:val="22"/>
                <w:lang w:val="ru-RU" w:eastAsia="en-US"/>
              </w:rPr>
            </w:pPr>
            <w:r>
              <w:rPr>
                <w:rFonts w:eastAsia="Times New Roman"/>
                <w:sz w:val="22"/>
                <w:szCs w:val="22"/>
                <w:lang w:val="ru-RU" w:eastAsia="en-US"/>
              </w:rPr>
              <w:t>Игры. Конкурсы. Концерты. Праздники.</w:t>
            </w:r>
          </w:p>
          <w:p>
            <w:pPr>
              <w:adjustRightInd/>
              <w:ind w:left="86"/>
              <w:rPr>
                <w:rFonts w:eastAsia="Times New Roman"/>
                <w:sz w:val="22"/>
                <w:szCs w:val="22"/>
                <w:lang w:val="ru-RU" w:eastAsia="en-US"/>
              </w:rPr>
            </w:pPr>
            <w:r>
              <w:rPr>
                <w:rFonts w:eastAsia="Times New Roman"/>
                <w:sz w:val="22"/>
                <w:szCs w:val="22"/>
                <w:lang w:val="ru-RU" w:eastAsia="en-US"/>
              </w:rPr>
              <w:t>Литературные вечера и др.</w:t>
            </w:r>
          </w:p>
        </w:tc>
        <w:tc>
          <w:tcPr>
            <w:tcW w:w="2409" w:type="dxa"/>
          </w:tcPr>
          <w:p>
            <w:pPr>
              <w:adjustRightInd/>
              <w:spacing w:line="242" w:lineRule="auto"/>
              <w:ind w:left="86" w:right="490"/>
              <w:rPr>
                <w:rFonts w:eastAsia="Times New Roman"/>
                <w:sz w:val="22"/>
                <w:szCs w:val="22"/>
                <w:lang w:val="ru-RU" w:eastAsia="en-US"/>
              </w:rPr>
            </w:pPr>
            <w:r>
              <w:rPr>
                <w:rFonts w:eastAsia="Times New Roman"/>
                <w:sz w:val="22"/>
                <w:szCs w:val="22"/>
                <w:lang w:val="ru-RU" w:eastAsia="en-US"/>
              </w:rPr>
              <w:t>Альбомы, буклеты, брошюры, книги.</w:t>
            </w:r>
          </w:p>
          <w:p>
            <w:pPr>
              <w:adjustRightInd/>
              <w:spacing w:line="242" w:lineRule="auto"/>
              <w:ind w:left="86" w:right="219"/>
              <w:rPr>
                <w:rFonts w:eastAsia="Times New Roman"/>
                <w:sz w:val="22"/>
                <w:szCs w:val="22"/>
                <w:lang w:val="ru-RU" w:eastAsia="en-US"/>
              </w:rPr>
            </w:pPr>
            <w:r>
              <w:rPr>
                <w:rFonts w:eastAsia="Times New Roman"/>
                <w:sz w:val="22"/>
                <w:szCs w:val="22"/>
                <w:lang w:val="ru-RU" w:eastAsia="en-US"/>
              </w:rPr>
              <w:t>Эссе, рассказы, стихи, рисунки.</w:t>
            </w:r>
          </w:p>
          <w:p>
            <w:pPr>
              <w:adjustRightInd/>
              <w:spacing w:line="248" w:lineRule="exact"/>
              <w:ind w:left="86"/>
              <w:rPr>
                <w:rFonts w:eastAsia="Times New Roman"/>
                <w:sz w:val="22"/>
                <w:szCs w:val="22"/>
                <w:lang w:val="ru-RU" w:eastAsia="en-US"/>
              </w:rPr>
            </w:pPr>
            <w:r>
              <w:rPr>
                <w:rFonts w:eastAsia="Times New Roman"/>
                <w:sz w:val="22"/>
                <w:szCs w:val="22"/>
                <w:lang w:val="ru-RU" w:eastAsia="en-US"/>
              </w:rPr>
              <w:t>Выставки,</w:t>
            </w:r>
          </w:p>
          <w:p>
            <w:pPr>
              <w:adjustRightInd/>
              <w:ind w:left="86"/>
              <w:rPr>
                <w:rFonts w:eastAsia="Times New Roman"/>
                <w:sz w:val="22"/>
                <w:szCs w:val="22"/>
                <w:lang w:val="ru-RU" w:eastAsia="en-US"/>
              </w:rPr>
            </w:pPr>
            <w:r>
              <w:rPr>
                <w:rFonts w:eastAsia="Times New Roman"/>
                <w:sz w:val="22"/>
                <w:szCs w:val="22"/>
                <w:lang w:val="ru-RU" w:eastAsia="en-US"/>
              </w:rPr>
              <w:t xml:space="preserve">тематические </w:t>
            </w:r>
            <w:r>
              <w:rPr>
                <w:rFonts w:eastAsia="Times New Roman"/>
                <w:spacing w:val="-3"/>
                <w:sz w:val="22"/>
                <w:szCs w:val="22"/>
                <w:lang w:val="ru-RU" w:eastAsia="en-US"/>
              </w:rPr>
              <w:t xml:space="preserve">вечера, </w:t>
            </w:r>
            <w:r>
              <w:rPr>
                <w:rFonts w:eastAsia="Times New Roman"/>
                <w:sz w:val="22"/>
                <w:szCs w:val="22"/>
                <w:lang w:val="ru-RU" w:eastAsia="en-US"/>
              </w:rPr>
              <w:t>концерты.</w:t>
            </w:r>
          </w:p>
          <w:p>
            <w:pPr>
              <w:adjustRightInd/>
              <w:ind w:left="86"/>
              <w:rPr>
                <w:rFonts w:eastAsia="Times New Roman"/>
                <w:sz w:val="22"/>
                <w:szCs w:val="22"/>
                <w:lang w:val="ru-RU" w:eastAsia="en-US"/>
              </w:rPr>
            </w:pPr>
            <w:r>
              <w:rPr>
                <w:rFonts w:eastAsia="Times New Roman"/>
                <w:sz w:val="22"/>
                <w:szCs w:val="22"/>
                <w:lang w:val="ru-RU" w:eastAsia="en-US"/>
              </w:rPr>
              <w:t>Игры.</w:t>
            </w:r>
          </w:p>
          <w:p>
            <w:pPr>
              <w:adjustRightInd/>
              <w:ind w:left="86" w:right="715"/>
              <w:rPr>
                <w:rFonts w:eastAsia="Times New Roman"/>
                <w:sz w:val="22"/>
                <w:szCs w:val="22"/>
                <w:lang w:val="ru-RU" w:eastAsia="en-US"/>
              </w:rPr>
            </w:pPr>
            <w:r>
              <w:rPr>
                <w:rFonts w:eastAsia="Times New Roman"/>
                <w:sz w:val="22"/>
                <w:szCs w:val="22"/>
                <w:lang w:val="ru-RU" w:eastAsia="en-US"/>
              </w:rPr>
              <w:t>Документальные фильмы,</w:t>
            </w:r>
          </w:p>
          <w:p>
            <w:pPr>
              <w:adjustRightInd/>
              <w:spacing w:line="251" w:lineRule="exact"/>
              <w:ind w:left="86"/>
              <w:rPr>
                <w:rFonts w:eastAsia="Times New Roman"/>
                <w:sz w:val="22"/>
                <w:szCs w:val="22"/>
                <w:lang w:val="ru-RU" w:eastAsia="en-US"/>
              </w:rPr>
            </w:pPr>
            <w:r>
              <w:rPr>
                <w:rFonts w:eastAsia="Times New Roman"/>
                <w:sz w:val="22"/>
                <w:szCs w:val="22"/>
                <w:lang w:val="ru-RU" w:eastAsia="en-US"/>
              </w:rPr>
              <w:t>мультфильмы.</w:t>
            </w:r>
          </w:p>
          <w:p>
            <w:pPr>
              <w:adjustRightInd/>
              <w:spacing w:line="238" w:lineRule="exact"/>
              <w:ind w:left="86"/>
              <w:rPr>
                <w:rFonts w:eastAsia="Times New Roman"/>
                <w:sz w:val="22"/>
                <w:szCs w:val="22"/>
                <w:lang w:val="ru-RU" w:eastAsia="en-US"/>
              </w:rPr>
            </w:pPr>
            <w:r>
              <w:rPr>
                <w:rFonts w:eastAsia="Times New Roman"/>
                <w:sz w:val="22"/>
                <w:szCs w:val="22"/>
                <w:lang w:val="ru-RU" w:eastAsia="en-US"/>
              </w:rPr>
              <w:t>Сценарии мероприятий</w:t>
            </w:r>
          </w:p>
        </w:tc>
      </w:tr>
    </w:tbl>
    <w:p>
      <w:pPr>
        <w:adjustRightInd/>
        <w:spacing w:before="6"/>
        <w:rPr>
          <w:rFonts w:eastAsia="Times New Roman"/>
          <w:i/>
          <w:sz w:val="22"/>
          <w:szCs w:val="28"/>
          <w:lang w:val="ru-RU" w:eastAsia="en-US"/>
        </w:rPr>
      </w:pPr>
    </w:p>
    <w:p>
      <w:pPr>
        <w:adjustRightInd/>
        <w:spacing w:before="89"/>
        <w:ind w:left="1330" w:right="879"/>
        <w:jc w:val="center"/>
        <w:outlineLvl w:val="0"/>
        <w:rPr>
          <w:rFonts w:eastAsia="Times New Roman"/>
          <w:b/>
          <w:bCs/>
          <w:sz w:val="28"/>
          <w:szCs w:val="28"/>
          <w:lang w:val="ru-RU" w:eastAsia="en-US"/>
        </w:rPr>
      </w:pPr>
      <w:r>
        <w:rPr>
          <w:rFonts w:eastAsia="Times New Roman"/>
          <w:b/>
          <w:bCs/>
          <w:sz w:val="28"/>
          <w:szCs w:val="28"/>
          <w:lang w:val="ru-RU" w:eastAsia="en-US"/>
        </w:rPr>
        <w:t>Формирование и развитие ИКТ-компетенций</w:t>
      </w:r>
    </w:p>
    <w:p>
      <w:pPr>
        <w:adjustRightInd/>
        <w:spacing w:before="89"/>
        <w:ind w:firstLine="567"/>
        <w:jc w:val="both"/>
        <w:outlineLvl w:val="0"/>
        <w:rPr>
          <w:rFonts w:eastAsia="Times New Roman"/>
          <w:b/>
          <w:bCs/>
          <w:sz w:val="28"/>
          <w:szCs w:val="28"/>
          <w:lang w:val="ru-RU" w:eastAsia="en-US"/>
        </w:rPr>
      </w:pPr>
      <w:r>
        <w:rPr>
          <w:rFonts w:eastAsia="Times New Roman"/>
          <w:sz w:val="28"/>
          <w:szCs w:val="28"/>
          <w:lang w:val="ru-RU" w:eastAsia="en-US"/>
        </w:rPr>
        <w:t>Пункт 10 ФГОС основного общего образования, утв. приказом Минобрнауки России от 17.12.2010 № 1897 (с изменениями), ориентирует на формирование и развитие компетентности в области использования информационно-коммуникационных технологий (далее – ИКТ).</w:t>
      </w:r>
    </w:p>
    <w:p>
      <w:pPr>
        <w:adjustRightInd/>
        <w:spacing w:line="320" w:lineRule="exact"/>
        <w:jc w:val="both"/>
        <w:rPr>
          <w:rFonts w:eastAsia="Times New Roman"/>
          <w:sz w:val="28"/>
          <w:szCs w:val="28"/>
          <w:lang w:val="ru-RU" w:eastAsia="en-US"/>
        </w:rPr>
      </w:pPr>
      <w:r>
        <w:rPr>
          <w:rFonts w:eastAsia="Times New Roman"/>
          <w:sz w:val="28"/>
          <w:szCs w:val="28"/>
          <w:lang w:val="ru-RU" w:eastAsia="en-US"/>
        </w:rPr>
        <w:t>В этом разделе программы развития УУД раскрыты:</w:t>
      </w:r>
    </w:p>
    <w:p>
      <w:pPr>
        <w:pStyle w:val="102"/>
        <w:numPr>
          <w:ilvl w:val="0"/>
          <w:numId w:val="153"/>
        </w:numPr>
        <w:spacing w:line="320" w:lineRule="exact"/>
        <w:ind w:left="567"/>
        <w:jc w:val="both"/>
        <w:rPr>
          <w:sz w:val="28"/>
          <w:szCs w:val="28"/>
          <w:lang w:eastAsia="en-US"/>
        </w:rPr>
      </w:pPr>
      <w:r>
        <w:rPr>
          <w:sz w:val="28"/>
          <w:szCs w:val="22"/>
          <w:lang w:eastAsia="en-US"/>
        </w:rPr>
        <w:t>Элементы ИКТ-компетенций и инструменты их</w:t>
      </w:r>
      <w:r>
        <w:rPr>
          <w:spacing w:val="-8"/>
          <w:sz w:val="28"/>
          <w:szCs w:val="22"/>
          <w:lang w:eastAsia="en-US"/>
        </w:rPr>
        <w:t xml:space="preserve"> </w:t>
      </w:r>
      <w:r>
        <w:rPr>
          <w:sz w:val="28"/>
          <w:szCs w:val="22"/>
          <w:lang w:eastAsia="en-US"/>
        </w:rPr>
        <w:t>использования.</w:t>
      </w:r>
    </w:p>
    <w:p>
      <w:pPr>
        <w:pStyle w:val="102"/>
        <w:numPr>
          <w:ilvl w:val="0"/>
          <w:numId w:val="153"/>
        </w:numPr>
        <w:spacing w:line="320" w:lineRule="exact"/>
        <w:ind w:left="567"/>
        <w:jc w:val="both"/>
        <w:rPr>
          <w:sz w:val="28"/>
          <w:szCs w:val="28"/>
          <w:lang w:eastAsia="en-US"/>
        </w:rPr>
      </w:pPr>
      <w:r>
        <w:rPr>
          <w:sz w:val="28"/>
          <w:szCs w:val="22"/>
          <w:lang w:eastAsia="en-US"/>
        </w:rPr>
        <w:t>Содержание, виды и формы организации учебной деятельности по формированию и развитию</w:t>
      </w:r>
      <w:r>
        <w:rPr>
          <w:spacing w:val="-6"/>
          <w:sz w:val="28"/>
          <w:szCs w:val="22"/>
          <w:lang w:eastAsia="en-US"/>
        </w:rPr>
        <w:t xml:space="preserve"> </w:t>
      </w:r>
      <w:r>
        <w:rPr>
          <w:sz w:val="28"/>
          <w:szCs w:val="22"/>
          <w:lang w:eastAsia="en-US"/>
        </w:rPr>
        <w:t>ИКТ-компетенций. Результаты формирования и развития компетентности обучающихся в области использования ИКТ, подготовки индивидуального</w:t>
      </w:r>
      <w:r>
        <w:rPr>
          <w:spacing w:val="-8"/>
          <w:sz w:val="28"/>
          <w:szCs w:val="22"/>
          <w:lang w:eastAsia="en-US"/>
        </w:rPr>
        <w:t xml:space="preserve"> </w:t>
      </w:r>
      <w:r>
        <w:rPr>
          <w:sz w:val="28"/>
          <w:szCs w:val="22"/>
          <w:lang w:eastAsia="en-US"/>
        </w:rPr>
        <w:t>проекта.</w:t>
      </w:r>
    </w:p>
    <w:p>
      <w:pPr>
        <w:tabs>
          <w:tab w:val="left" w:pos="2033"/>
          <w:tab w:val="left" w:pos="3300"/>
          <w:tab w:val="left" w:pos="4705"/>
          <w:tab w:val="left" w:pos="5581"/>
          <w:tab w:val="left" w:pos="7324"/>
          <w:tab w:val="left" w:pos="7938"/>
          <w:tab w:val="left" w:pos="9781"/>
        </w:tabs>
        <w:adjustRightInd/>
        <w:ind w:firstLine="707"/>
        <w:jc w:val="both"/>
        <w:rPr>
          <w:rFonts w:eastAsia="Times New Roman"/>
          <w:sz w:val="28"/>
          <w:szCs w:val="28"/>
          <w:lang w:val="ru-RU" w:eastAsia="en-US"/>
        </w:rPr>
      </w:pPr>
      <w:r>
        <w:rPr>
          <w:rFonts w:eastAsia="Times New Roman"/>
          <w:sz w:val="28"/>
          <w:szCs w:val="28"/>
          <w:lang w:val="ru-RU" w:eastAsia="en-US"/>
        </w:rPr>
        <w:t>В</w:t>
      </w:r>
      <w:r>
        <w:rPr>
          <w:rFonts w:eastAsia="Times New Roman"/>
          <w:sz w:val="28"/>
          <w:szCs w:val="28"/>
          <w:lang w:val="ru-RU" w:eastAsia="en-US"/>
        </w:rPr>
        <w:tab/>
      </w:r>
      <w:r>
        <w:rPr>
          <w:rFonts w:eastAsia="Times New Roman"/>
          <w:sz w:val="28"/>
          <w:szCs w:val="28"/>
          <w:lang w:val="ru-RU" w:eastAsia="en-US"/>
        </w:rPr>
        <w:t>качестве</w:t>
      </w:r>
      <w:r>
        <w:rPr>
          <w:rFonts w:eastAsia="Times New Roman"/>
          <w:sz w:val="28"/>
          <w:szCs w:val="28"/>
          <w:lang w:val="ru-RU" w:eastAsia="en-US"/>
        </w:rPr>
        <w:tab/>
      </w:r>
      <w:r>
        <w:rPr>
          <w:rFonts w:eastAsia="Times New Roman"/>
          <w:sz w:val="28"/>
          <w:szCs w:val="28"/>
          <w:lang w:val="ru-RU" w:eastAsia="en-US"/>
        </w:rPr>
        <w:t>основных</w:t>
      </w:r>
      <w:r>
        <w:rPr>
          <w:rFonts w:eastAsia="Times New Roman"/>
          <w:sz w:val="28"/>
          <w:szCs w:val="28"/>
          <w:lang w:val="ru-RU" w:eastAsia="en-US"/>
        </w:rPr>
        <w:tab/>
      </w:r>
      <w:r>
        <w:rPr>
          <w:rFonts w:eastAsia="Times New Roman"/>
          <w:sz w:val="28"/>
          <w:szCs w:val="28"/>
          <w:lang w:val="ru-RU" w:eastAsia="en-US"/>
        </w:rPr>
        <w:t>форм</w:t>
      </w:r>
      <w:r>
        <w:rPr>
          <w:rFonts w:eastAsia="Times New Roman"/>
          <w:sz w:val="28"/>
          <w:szCs w:val="28"/>
          <w:lang w:val="ru-RU" w:eastAsia="en-US"/>
        </w:rPr>
        <w:tab/>
      </w:r>
      <w:r>
        <w:rPr>
          <w:rFonts w:eastAsia="Times New Roman"/>
          <w:sz w:val="28"/>
          <w:szCs w:val="28"/>
          <w:lang w:val="ru-RU" w:eastAsia="en-US"/>
        </w:rPr>
        <w:t>организации</w:t>
      </w:r>
      <w:r>
        <w:rPr>
          <w:rFonts w:eastAsia="Times New Roman"/>
          <w:sz w:val="28"/>
          <w:szCs w:val="28"/>
          <w:lang w:val="ru-RU" w:eastAsia="en-US"/>
        </w:rPr>
        <w:tab/>
      </w:r>
      <w:r>
        <w:rPr>
          <w:rFonts w:eastAsia="Times New Roman"/>
          <w:sz w:val="28"/>
          <w:szCs w:val="28"/>
          <w:lang w:val="ru-RU" w:eastAsia="en-US"/>
        </w:rPr>
        <w:t>учебной деятельности</w:t>
      </w:r>
      <w:r>
        <w:rPr>
          <w:rFonts w:eastAsia="Times New Roman"/>
          <w:sz w:val="28"/>
          <w:szCs w:val="28"/>
          <w:lang w:val="ru-RU" w:eastAsia="en-US"/>
        </w:rPr>
        <w:tab/>
      </w:r>
      <w:r>
        <w:rPr>
          <w:rFonts w:eastAsia="Times New Roman"/>
          <w:spacing w:val="-9"/>
          <w:sz w:val="28"/>
          <w:szCs w:val="28"/>
          <w:lang w:val="ru-RU" w:eastAsia="en-US"/>
        </w:rPr>
        <w:t xml:space="preserve">по </w:t>
      </w:r>
      <w:r>
        <w:rPr>
          <w:rFonts w:eastAsia="Times New Roman"/>
          <w:sz w:val="28"/>
          <w:szCs w:val="28"/>
          <w:lang w:val="ru-RU" w:eastAsia="en-US"/>
        </w:rPr>
        <w:t>формированию ИКТ-компетенций обучающихся</w:t>
      </w:r>
      <w:r>
        <w:rPr>
          <w:rFonts w:eastAsia="Times New Roman"/>
          <w:spacing w:val="-9"/>
          <w:sz w:val="28"/>
          <w:szCs w:val="28"/>
          <w:lang w:val="ru-RU" w:eastAsia="en-US"/>
        </w:rPr>
        <w:t xml:space="preserve"> </w:t>
      </w:r>
      <w:r>
        <w:rPr>
          <w:rFonts w:eastAsia="Times New Roman"/>
          <w:sz w:val="28"/>
          <w:szCs w:val="28"/>
          <w:lang w:val="ru-RU" w:eastAsia="en-US"/>
        </w:rPr>
        <w:t>используются:</w:t>
      </w:r>
    </w:p>
    <w:p>
      <w:pPr>
        <w:numPr>
          <w:ilvl w:val="0"/>
          <w:numId w:val="154"/>
        </w:numPr>
        <w:tabs>
          <w:tab w:val="left" w:pos="709"/>
          <w:tab w:val="left" w:pos="1776"/>
        </w:tabs>
        <w:adjustRightInd/>
        <w:spacing w:line="321" w:lineRule="exact"/>
        <w:ind w:left="0" w:firstLine="284"/>
        <w:jc w:val="both"/>
        <w:rPr>
          <w:rFonts w:eastAsia="Times New Roman"/>
          <w:sz w:val="28"/>
          <w:szCs w:val="22"/>
          <w:lang w:val="ru-RU" w:eastAsia="en-US"/>
        </w:rPr>
      </w:pPr>
      <w:r>
        <w:rPr>
          <w:rFonts w:eastAsia="Times New Roman"/>
          <w:sz w:val="28"/>
          <w:szCs w:val="22"/>
          <w:lang w:val="ru-RU" w:eastAsia="en-US"/>
        </w:rPr>
        <w:t>уроки по информатике и другим</w:t>
      </w:r>
      <w:r>
        <w:rPr>
          <w:rFonts w:eastAsia="Times New Roman"/>
          <w:spacing w:val="-3"/>
          <w:sz w:val="28"/>
          <w:szCs w:val="22"/>
          <w:lang w:val="ru-RU" w:eastAsia="en-US"/>
        </w:rPr>
        <w:t xml:space="preserve"> </w:t>
      </w:r>
      <w:r>
        <w:rPr>
          <w:rFonts w:eastAsia="Times New Roman"/>
          <w:sz w:val="28"/>
          <w:szCs w:val="22"/>
          <w:lang w:val="ru-RU" w:eastAsia="en-US"/>
        </w:rPr>
        <w:t>предметам;</w:t>
      </w:r>
    </w:p>
    <w:p>
      <w:pPr>
        <w:numPr>
          <w:ilvl w:val="0"/>
          <w:numId w:val="154"/>
        </w:numPr>
        <w:tabs>
          <w:tab w:val="left" w:pos="709"/>
          <w:tab w:val="left" w:pos="1776"/>
        </w:tabs>
        <w:adjustRightInd/>
        <w:spacing w:line="322" w:lineRule="exact"/>
        <w:ind w:left="0" w:firstLine="284"/>
        <w:jc w:val="both"/>
        <w:rPr>
          <w:rFonts w:eastAsia="Times New Roman"/>
          <w:sz w:val="28"/>
          <w:szCs w:val="22"/>
          <w:lang w:val="ru-RU" w:eastAsia="en-US"/>
        </w:rPr>
      </w:pPr>
      <w:r>
        <w:rPr>
          <w:rFonts w:eastAsia="Times New Roman"/>
          <w:sz w:val="28"/>
          <w:szCs w:val="22"/>
          <w:lang w:val="ru-RU" w:eastAsia="en-US"/>
        </w:rPr>
        <w:t>кружки;</w:t>
      </w:r>
    </w:p>
    <w:p>
      <w:pPr>
        <w:numPr>
          <w:ilvl w:val="0"/>
          <w:numId w:val="154"/>
        </w:numPr>
        <w:tabs>
          <w:tab w:val="left" w:pos="709"/>
          <w:tab w:val="left" w:pos="1776"/>
        </w:tabs>
        <w:adjustRightInd/>
        <w:ind w:left="0" w:firstLine="284"/>
        <w:jc w:val="both"/>
        <w:rPr>
          <w:rFonts w:eastAsia="Times New Roman"/>
          <w:sz w:val="28"/>
          <w:szCs w:val="22"/>
          <w:lang w:val="ru-RU" w:eastAsia="en-US"/>
        </w:rPr>
      </w:pPr>
      <w:r>
        <w:rPr>
          <w:rFonts w:eastAsia="Times New Roman"/>
          <w:sz w:val="28"/>
          <w:szCs w:val="22"/>
          <w:lang w:val="ru-RU" w:eastAsia="en-US"/>
        </w:rPr>
        <w:t>интегративные межпредметные</w:t>
      </w:r>
      <w:r>
        <w:rPr>
          <w:rFonts w:eastAsia="Times New Roman"/>
          <w:spacing w:val="-4"/>
          <w:sz w:val="28"/>
          <w:szCs w:val="22"/>
          <w:lang w:val="ru-RU" w:eastAsia="en-US"/>
        </w:rPr>
        <w:t xml:space="preserve"> </w:t>
      </w:r>
      <w:r>
        <w:rPr>
          <w:rFonts w:eastAsia="Times New Roman"/>
          <w:sz w:val="28"/>
          <w:szCs w:val="22"/>
          <w:lang w:val="ru-RU" w:eastAsia="en-US"/>
        </w:rPr>
        <w:t>проекты;</w:t>
      </w:r>
    </w:p>
    <w:p>
      <w:pPr>
        <w:numPr>
          <w:ilvl w:val="0"/>
          <w:numId w:val="154"/>
        </w:numPr>
        <w:tabs>
          <w:tab w:val="left" w:pos="709"/>
          <w:tab w:val="left" w:pos="1776"/>
        </w:tabs>
        <w:adjustRightInd/>
        <w:ind w:left="0" w:firstLine="284"/>
        <w:jc w:val="both"/>
        <w:rPr>
          <w:rFonts w:eastAsia="Times New Roman"/>
          <w:sz w:val="28"/>
          <w:szCs w:val="22"/>
          <w:lang w:val="ru-RU" w:eastAsia="en-US"/>
        </w:rPr>
      </w:pPr>
      <w:r>
        <w:rPr>
          <w:rFonts w:eastAsia="Times New Roman"/>
          <w:sz w:val="28"/>
          <w:szCs w:val="22"/>
          <w:lang w:val="ru-RU" w:eastAsia="en-US"/>
        </w:rPr>
        <w:t>внеурочные и внешкольные</w:t>
      </w:r>
      <w:r>
        <w:rPr>
          <w:rFonts w:eastAsia="Times New Roman"/>
          <w:spacing w:val="-4"/>
          <w:sz w:val="28"/>
          <w:szCs w:val="22"/>
          <w:lang w:val="ru-RU" w:eastAsia="en-US"/>
        </w:rPr>
        <w:t xml:space="preserve"> </w:t>
      </w:r>
      <w:r>
        <w:rPr>
          <w:rFonts w:eastAsia="Times New Roman"/>
          <w:sz w:val="28"/>
          <w:szCs w:val="22"/>
          <w:lang w:val="ru-RU" w:eastAsia="en-US"/>
        </w:rPr>
        <w:t>активности.</w:t>
      </w:r>
    </w:p>
    <w:p>
      <w:pPr>
        <w:tabs>
          <w:tab w:val="left" w:pos="1776"/>
        </w:tabs>
        <w:adjustRightInd/>
        <w:jc w:val="both"/>
        <w:rPr>
          <w:rFonts w:eastAsia="Times New Roman"/>
          <w:sz w:val="28"/>
          <w:szCs w:val="22"/>
          <w:lang w:val="ru-RU" w:eastAsia="en-US"/>
        </w:rPr>
      </w:pPr>
    </w:p>
    <w:p>
      <w:pPr>
        <w:adjustRightInd/>
        <w:jc w:val="center"/>
        <w:outlineLvl w:val="0"/>
        <w:rPr>
          <w:rFonts w:eastAsia="Times New Roman"/>
          <w:b/>
          <w:bCs/>
          <w:sz w:val="28"/>
          <w:szCs w:val="28"/>
          <w:lang w:val="ru-RU" w:eastAsia="en-US"/>
        </w:rPr>
      </w:pPr>
      <w:r>
        <w:rPr>
          <w:rFonts w:eastAsia="Times New Roman"/>
          <w:b/>
          <w:bCs/>
          <w:sz w:val="28"/>
          <w:szCs w:val="28"/>
          <w:lang w:val="ru-RU" w:eastAsia="en-US"/>
        </w:rPr>
        <w:t>Перечень и описание основных элементов ИКТ-компетенции и инструментов их использования</w:t>
      </w:r>
    </w:p>
    <w:p>
      <w:pPr>
        <w:adjustRightInd/>
        <w:spacing w:after="8" w:line="272" w:lineRule="exact"/>
        <w:jc w:val="right"/>
        <w:rPr>
          <w:rFonts w:eastAsia="Times New Roman"/>
          <w:b/>
          <w:i/>
          <w:szCs w:val="22"/>
          <w:lang w:val="ru-RU" w:eastAsia="en-US"/>
        </w:rPr>
      </w:pPr>
      <w:r>
        <w:rPr>
          <w:rFonts w:eastAsia="Times New Roman"/>
          <w:b/>
          <w:i/>
          <w:szCs w:val="22"/>
          <w:lang w:val="ru-RU" w:eastAsia="en-US"/>
        </w:rPr>
        <w:t>Таблица 3</w:t>
      </w:r>
    </w:p>
    <w:tbl>
      <w:tblPr>
        <w:tblStyle w:val="283"/>
        <w:tblW w:w="992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60"/>
        <w:gridCol w:w="64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7" w:hRule="atLeast"/>
        </w:trPr>
        <w:tc>
          <w:tcPr>
            <w:tcW w:w="3460" w:type="dxa"/>
          </w:tcPr>
          <w:p>
            <w:pPr>
              <w:adjustRightInd/>
              <w:ind w:left="107"/>
              <w:rPr>
                <w:rFonts w:eastAsia="Times New Roman"/>
                <w:b/>
                <w:lang w:val="ru-RU" w:eastAsia="en-US"/>
              </w:rPr>
            </w:pPr>
            <w:r>
              <w:rPr>
                <w:rFonts w:eastAsia="Times New Roman"/>
                <w:b/>
                <w:lang w:val="ru-RU" w:eastAsia="en-US"/>
              </w:rPr>
              <w:t>Основные</w:t>
            </w:r>
          </w:p>
          <w:p>
            <w:pPr>
              <w:tabs>
                <w:tab w:val="left" w:pos="1738"/>
              </w:tabs>
              <w:adjustRightInd/>
              <w:spacing w:before="4" w:line="322" w:lineRule="exact"/>
              <w:ind w:left="107" w:right="93"/>
              <w:rPr>
                <w:rFonts w:eastAsia="Times New Roman"/>
                <w:b/>
                <w:lang w:val="ru-RU" w:eastAsia="en-US"/>
              </w:rPr>
            </w:pPr>
            <w:r>
              <w:rPr>
                <w:rFonts w:eastAsia="Times New Roman"/>
                <w:b/>
                <w:lang w:val="ru-RU" w:eastAsia="en-US"/>
              </w:rPr>
              <w:t>элементы</w:t>
            </w:r>
            <w:r>
              <w:rPr>
                <w:rFonts w:eastAsia="Times New Roman"/>
                <w:b/>
                <w:lang w:val="ru-RU" w:eastAsia="en-US"/>
              </w:rPr>
              <w:tab/>
            </w:r>
            <w:r>
              <w:rPr>
                <w:rFonts w:eastAsia="Times New Roman"/>
                <w:b/>
                <w:spacing w:val="-5"/>
                <w:lang w:val="ru-RU" w:eastAsia="en-US"/>
              </w:rPr>
              <w:t xml:space="preserve">ИКТ- </w:t>
            </w:r>
            <w:r>
              <w:rPr>
                <w:rFonts w:eastAsia="Times New Roman"/>
                <w:b/>
                <w:lang w:val="ru-RU" w:eastAsia="en-US"/>
              </w:rPr>
              <w:t>компетенции</w:t>
            </w:r>
          </w:p>
        </w:tc>
        <w:tc>
          <w:tcPr>
            <w:tcW w:w="6463" w:type="dxa"/>
          </w:tcPr>
          <w:p>
            <w:pPr>
              <w:adjustRightInd/>
              <w:ind w:left="107"/>
              <w:rPr>
                <w:rFonts w:eastAsia="Times New Roman"/>
                <w:b/>
                <w:lang w:val="ru-RU" w:eastAsia="en-US"/>
              </w:rPr>
            </w:pPr>
            <w:r>
              <w:rPr>
                <w:rFonts w:eastAsia="Times New Roman"/>
                <w:b/>
                <w:lang w:val="ru-RU" w:eastAsia="en-US"/>
              </w:rPr>
              <w:t>Инструменты использования ИКТ-компетенции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7" w:hRule="atLeast"/>
        </w:trPr>
        <w:tc>
          <w:tcPr>
            <w:tcW w:w="3460" w:type="dxa"/>
          </w:tcPr>
          <w:p>
            <w:pPr>
              <w:adjustRightInd/>
              <w:ind w:left="107" w:right="646"/>
              <w:rPr>
                <w:rFonts w:eastAsia="Times New Roman"/>
                <w:b/>
                <w:lang w:val="ru-RU" w:eastAsia="en-US"/>
              </w:rPr>
            </w:pPr>
            <w:r>
              <w:rPr>
                <w:rFonts w:eastAsia="Times New Roman"/>
                <w:b/>
                <w:lang w:val="ru-RU" w:eastAsia="en-US"/>
              </w:rPr>
              <w:t>Обращение с устройствами ИКТ</w:t>
            </w:r>
          </w:p>
        </w:tc>
        <w:tc>
          <w:tcPr>
            <w:tcW w:w="6463" w:type="dxa"/>
          </w:tcPr>
          <w:p>
            <w:pPr>
              <w:tabs>
                <w:tab w:val="left" w:pos="2443"/>
                <w:tab w:val="left" w:pos="5063"/>
              </w:tabs>
              <w:adjustRightInd/>
              <w:ind w:left="107" w:right="100"/>
              <w:jc w:val="both"/>
              <w:rPr>
                <w:rFonts w:eastAsia="Times New Roman"/>
                <w:lang w:val="ru-RU" w:eastAsia="en-US"/>
              </w:rPr>
            </w:pPr>
            <w:r>
              <w:rPr>
                <w:rFonts w:eastAsia="Times New Roman"/>
                <w:lang w:val="ru-RU" w:eastAsia="en-US"/>
              </w:rPr>
              <w:t>Соединение</w:t>
            </w:r>
            <w:r>
              <w:rPr>
                <w:rFonts w:eastAsia="Times New Roman"/>
                <w:spacing w:val="-11"/>
                <w:lang w:val="ru-RU" w:eastAsia="en-US"/>
              </w:rPr>
              <w:t xml:space="preserve"> </w:t>
            </w:r>
            <w:r>
              <w:rPr>
                <w:rFonts w:eastAsia="Times New Roman"/>
                <w:lang w:val="ru-RU" w:eastAsia="en-US"/>
              </w:rPr>
              <w:t>устройств</w:t>
            </w:r>
            <w:r>
              <w:rPr>
                <w:rFonts w:eastAsia="Times New Roman"/>
                <w:spacing w:val="-12"/>
                <w:lang w:val="ru-RU" w:eastAsia="en-US"/>
              </w:rPr>
              <w:t xml:space="preserve"> </w:t>
            </w:r>
            <w:r>
              <w:rPr>
                <w:rFonts w:eastAsia="Times New Roman"/>
                <w:lang w:val="ru-RU" w:eastAsia="en-US"/>
              </w:rPr>
              <w:t>ИКТ</w:t>
            </w:r>
            <w:r>
              <w:rPr>
                <w:rFonts w:eastAsia="Times New Roman"/>
                <w:spacing w:val="-11"/>
                <w:lang w:val="ru-RU" w:eastAsia="en-US"/>
              </w:rPr>
              <w:t xml:space="preserve"> </w:t>
            </w:r>
            <w:r>
              <w:rPr>
                <w:rFonts w:eastAsia="Times New Roman"/>
                <w:lang w:val="ru-RU" w:eastAsia="en-US"/>
              </w:rPr>
              <w:t>(блоки</w:t>
            </w:r>
            <w:r>
              <w:rPr>
                <w:rFonts w:eastAsia="Times New Roman"/>
                <w:spacing w:val="-10"/>
                <w:lang w:val="ru-RU" w:eastAsia="en-US"/>
              </w:rPr>
              <w:t xml:space="preserve"> </w:t>
            </w:r>
            <w:r>
              <w:rPr>
                <w:rFonts w:eastAsia="Times New Roman"/>
                <w:lang w:val="ru-RU" w:eastAsia="en-US"/>
              </w:rPr>
              <w:t>компьютера,</w:t>
            </w:r>
            <w:r>
              <w:rPr>
                <w:rFonts w:eastAsia="Times New Roman"/>
                <w:spacing w:val="-11"/>
                <w:lang w:val="ru-RU" w:eastAsia="en-US"/>
              </w:rPr>
              <w:t xml:space="preserve"> </w:t>
            </w:r>
            <w:r>
              <w:rPr>
                <w:rFonts w:eastAsia="Times New Roman"/>
                <w:lang w:val="ru-RU" w:eastAsia="en-US"/>
              </w:rPr>
              <w:t xml:space="preserve">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w:t>
            </w:r>
            <w:r>
              <w:rPr>
                <w:rFonts w:eastAsia="Times New Roman"/>
                <w:spacing w:val="-1"/>
                <w:lang w:val="ru-RU" w:eastAsia="en-US"/>
              </w:rPr>
              <w:t xml:space="preserve">информационного </w:t>
            </w:r>
            <w:r>
              <w:rPr>
                <w:rFonts w:eastAsia="Times New Roman"/>
                <w:lang w:val="ru-RU" w:eastAsia="en-US"/>
              </w:rPr>
              <w:t>подключения</w:t>
            </w:r>
            <w:r>
              <w:rPr>
                <w:rFonts w:eastAsia="Times New Roman"/>
                <w:spacing w:val="-18"/>
                <w:lang w:val="ru-RU" w:eastAsia="en-US"/>
              </w:rPr>
              <w:t xml:space="preserve"> </w:t>
            </w:r>
            <w:r>
              <w:rPr>
                <w:rFonts w:eastAsia="Times New Roman"/>
                <w:lang w:val="ru-RU" w:eastAsia="en-US"/>
              </w:rPr>
              <w:t>к</w:t>
            </w:r>
            <w:r>
              <w:rPr>
                <w:rFonts w:eastAsia="Times New Roman"/>
                <w:spacing w:val="-18"/>
                <w:lang w:val="ru-RU" w:eastAsia="en-US"/>
              </w:rPr>
              <w:t xml:space="preserve"> </w:t>
            </w:r>
            <w:r>
              <w:rPr>
                <w:rFonts w:eastAsia="Times New Roman"/>
                <w:lang w:val="ru-RU" w:eastAsia="en-US"/>
              </w:rPr>
              <w:t>локальной</w:t>
            </w:r>
            <w:r>
              <w:rPr>
                <w:rFonts w:eastAsia="Times New Roman"/>
                <w:spacing w:val="-17"/>
                <w:lang w:val="ru-RU" w:eastAsia="en-US"/>
              </w:rPr>
              <w:t xml:space="preserve"> </w:t>
            </w:r>
            <w:r>
              <w:rPr>
                <w:rFonts w:eastAsia="Times New Roman"/>
                <w:lang w:val="ru-RU" w:eastAsia="en-US"/>
              </w:rPr>
              <w:t>сети</w:t>
            </w:r>
            <w:r>
              <w:rPr>
                <w:rFonts w:eastAsia="Times New Roman"/>
                <w:spacing w:val="-19"/>
                <w:lang w:val="ru-RU" w:eastAsia="en-US"/>
              </w:rPr>
              <w:t xml:space="preserve"> </w:t>
            </w:r>
            <w:r>
              <w:rPr>
                <w:rFonts w:eastAsia="Times New Roman"/>
                <w:lang w:val="ru-RU" w:eastAsia="en-US"/>
              </w:rPr>
              <w:t>и</w:t>
            </w:r>
            <w:r>
              <w:rPr>
                <w:rFonts w:eastAsia="Times New Roman"/>
                <w:spacing w:val="-18"/>
                <w:lang w:val="ru-RU" w:eastAsia="en-US"/>
              </w:rPr>
              <w:t xml:space="preserve"> </w:t>
            </w:r>
            <w:r>
              <w:rPr>
                <w:rFonts w:eastAsia="Times New Roman"/>
                <w:lang w:val="ru-RU" w:eastAsia="en-US"/>
              </w:rPr>
              <w:t>глобальной</w:t>
            </w:r>
            <w:r>
              <w:rPr>
                <w:rFonts w:eastAsia="Times New Roman"/>
                <w:spacing w:val="-17"/>
                <w:lang w:val="ru-RU" w:eastAsia="en-US"/>
              </w:rPr>
              <w:t xml:space="preserve"> </w:t>
            </w:r>
            <w:r>
              <w:rPr>
                <w:rFonts w:eastAsia="Times New Roman"/>
                <w:lang w:val="ru-RU" w:eastAsia="en-US"/>
              </w:rPr>
              <w:t>сети</w:t>
            </w:r>
            <w:r>
              <w:rPr>
                <w:rFonts w:eastAsia="Times New Roman"/>
                <w:spacing w:val="-18"/>
                <w:lang w:val="ru-RU" w:eastAsia="en-US"/>
              </w:rPr>
              <w:t xml:space="preserve"> </w:t>
            </w:r>
            <w:r>
              <w:rPr>
                <w:rFonts w:eastAsia="Times New Roman"/>
                <w:lang w:val="ru-RU" w:eastAsia="en-US"/>
              </w:rPr>
              <w:t>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w:t>
            </w:r>
            <w:r>
              <w:rPr>
                <w:rFonts w:eastAsia="Times New Roman"/>
                <w:spacing w:val="-16"/>
                <w:lang w:val="ru-RU" w:eastAsia="en-US"/>
              </w:rPr>
              <w:t xml:space="preserve"> </w:t>
            </w:r>
            <w:r>
              <w:rPr>
                <w:rFonts w:eastAsia="Times New Roman"/>
                <w:lang w:val="ru-RU" w:eastAsia="en-US"/>
              </w:rPr>
              <w:t>с</w:t>
            </w:r>
            <w:r>
              <w:rPr>
                <w:rFonts w:eastAsia="Times New Roman"/>
                <w:spacing w:val="-14"/>
                <w:lang w:val="ru-RU" w:eastAsia="en-US"/>
              </w:rPr>
              <w:t xml:space="preserve"> </w:t>
            </w:r>
            <w:r>
              <w:rPr>
                <w:rFonts w:eastAsia="Times New Roman"/>
                <w:lang w:val="ru-RU" w:eastAsia="en-US"/>
              </w:rPr>
              <w:t>расходными</w:t>
            </w:r>
            <w:r>
              <w:rPr>
                <w:rFonts w:eastAsia="Times New Roman"/>
                <w:spacing w:val="-13"/>
                <w:lang w:val="ru-RU" w:eastAsia="en-US"/>
              </w:rPr>
              <w:t xml:space="preserve"> </w:t>
            </w:r>
            <w:r>
              <w:rPr>
                <w:rFonts w:eastAsia="Times New Roman"/>
                <w:lang w:val="ru-RU" w:eastAsia="en-US"/>
              </w:rPr>
              <w:t>материалами;</w:t>
            </w:r>
            <w:r>
              <w:rPr>
                <w:rFonts w:eastAsia="Times New Roman"/>
                <w:spacing w:val="-14"/>
                <w:lang w:val="ru-RU" w:eastAsia="en-US"/>
              </w:rPr>
              <w:t xml:space="preserve"> </w:t>
            </w:r>
            <w:r>
              <w:rPr>
                <w:rFonts w:eastAsia="Times New Roman"/>
                <w:lang w:val="ru-RU" w:eastAsia="en-US"/>
              </w:rPr>
              <w:t>соблюдение</w:t>
            </w:r>
            <w:r>
              <w:rPr>
                <w:rFonts w:eastAsia="Times New Roman"/>
                <w:spacing w:val="-13"/>
                <w:lang w:val="ru-RU" w:eastAsia="en-US"/>
              </w:rPr>
              <w:t xml:space="preserve"> </w:t>
            </w:r>
            <w:r>
              <w:rPr>
                <w:rFonts w:eastAsia="Times New Roman"/>
                <w:lang w:val="ru-RU" w:eastAsia="en-US"/>
              </w:rPr>
              <w:t>требований к организации компьютерного рабочего места,</w:t>
            </w:r>
            <w:r>
              <w:rPr>
                <w:rFonts w:eastAsia="Times New Roman"/>
                <w:spacing w:val="23"/>
                <w:lang w:val="ru-RU" w:eastAsia="en-US"/>
              </w:rPr>
              <w:t xml:space="preserve"> </w:t>
            </w:r>
            <w:r>
              <w:rPr>
                <w:rFonts w:eastAsia="Times New Roman"/>
                <w:lang w:val="ru-RU" w:eastAsia="en-US"/>
              </w:rPr>
              <w:t>техника</w:t>
            </w:r>
          </w:p>
          <w:p>
            <w:pPr>
              <w:adjustRightInd/>
              <w:spacing w:line="322" w:lineRule="exact"/>
              <w:ind w:left="107" w:right="103"/>
              <w:jc w:val="both"/>
              <w:rPr>
                <w:rFonts w:eastAsia="Times New Roman"/>
                <w:lang w:val="ru-RU" w:eastAsia="en-US"/>
              </w:rPr>
            </w:pPr>
            <w:r>
              <w:rPr>
                <w:rFonts w:eastAsia="Times New Roman"/>
                <w:lang w:val="ru-RU" w:eastAsia="en-US"/>
              </w:rPr>
              <w:t>безопасности, гигиены, эргономики и ресурсосбережения при работе с устройствами ИКТ.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4" w:hRule="atLeast"/>
        </w:trPr>
        <w:tc>
          <w:tcPr>
            <w:tcW w:w="3460" w:type="dxa"/>
          </w:tcPr>
          <w:p>
            <w:pPr>
              <w:adjustRightInd/>
              <w:ind w:left="107" w:right="877"/>
              <w:rPr>
                <w:rFonts w:eastAsia="Times New Roman"/>
                <w:b/>
                <w:lang w:val="ru-RU" w:eastAsia="en-US"/>
              </w:rPr>
            </w:pPr>
            <w:r>
              <w:rPr>
                <w:rFonts w:eastAsia="Times New Roman"/>
                <w:b/>
                <w:lang w:val="ru-RU" w:eastAsia="en-US"/>
              </w:rPr>
              <w:t>Фиксация и обработка</w:t>
            </w:r>
          </w:p>
          <w:p>
            <w:pPr>
              <w:adjustRightInd/>
              <w:ind w:left="107" w:right="517"/>
              <w:rPr>
                <w:rFonts w:eastAsia="Times New Roman"/>
                <w:b/>
                <w:lang w:val="ru-RU" w:eastAsia="en-US"/>
              </w:rPr>
            </w:pPr>
            <w:r>
              <w:rPr>
                <w:rFonts w:eastAsia="Times New Roman"/>
                <w:b/>
                <w:lang w:val="ru-RU" w:eastAsia="en-US"/>
              </w:rPr>
              <w:t>изображений и звуков</w:t>
            </w:r>
          </w:p>
        </w:tc>
        <w:tc>
          <w:tcPr>
            <w:tcW w:w="6463" w:type="dxa"/>
          </w:tcPr>
          <w:p>
            <w:pPr>
              <w:adjustRightInd/>
              <w:ind w:left="107" w:right="100"/>
              <w:jc w:val="both"/>
              <w:rPr>
                <w:rFonts w:eastAsia="Times New Roman"/>
                <w:lang w:val="ru-RU" w:eastAsia="en-US"/>
              </w:rPr>
            </w:pPr>
            <w:r>
              <w:rPr>
                <w:rFonts w:eastAsia="Times New Roman"/>
                <w:lang w:val="ru-RU" w:eastAsia="en-US"/>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w:t>
            </w:r>
            <w:r>
              <w:rPr>
                <w:rFonts w:eastAsia="Times New Roman"/>
                <w:spacing w:val="46"/>
                <w:lang w:val="ru-RU" w:eastAsia="en-US"/>
              </w:rPr>
              <w:t xml:space="preserve"> </w:t>
            </w:r>
            <w:r>
              <w:rPr>
                <w:rFonts w:eastAsia="Times New Roman"/>
                <w:lang w:val="ru-RU" w:eastAsia="en-US"/>
              </w:rPr>
              <w:t>и</w:t>
            </w:r>
          </w:p>
          <w:p>
            <w:pPr>
              <w:adjustRightInd/>
              <w:spacing w:line="308" w:lineRule="exact"/>
              <w:ind w:left="107"/>
              <w:jc w:val="both"/>
              <w:rPr>
                <w:rFonts w:eastAsia="Times New Roman"/>
                <w:lang w:val="ru-RU" w:eastAsia="en-US"/>
              </w:rPr>
            </w:pPr>
            <w:r>
              <w:rPr>
                <w:rFonts w:eastAsia="Times New Roman"/>
                <w:lang w:val="ru-RU" w:eastAsia="en-US"/>
              </w:rPr>
              <w:t xml:space="preserve">монтажа      отснятого      материала      с    </w:t>
            </w:r>
            <w:r>
              <w:rPr>
                <w:rFonts w:eastAsia="Times New Roman"/>
                <w:spacing w:val="24"/>
                <w:lang w:val="ru-RU" w:eastAsia="en-US"/>
              </w:rPr>
              <w:t xml:space="preserve"> </w:t>
            </w:r>
            <w:r>
              <w:rPr>
                <w:rFonts w:eastAsia="Times New Roman"/>
                <w:lang w:val="ru-RU" w:eastAsia="en-US"/>
              </w:rPr>
              <w:t>использованием</w:t>
            </w:r>
          </w:p>
          <w:p>
            <w:pPr>
              <w:tabs>
                <w:tab w:val="left" w:pos="3017"/>
                <w:tab w:val="left" w:pos="5695"/>
              </w:tabs>
              <w:adjustRightInd/>
              <w:ind w:left="107" w:right="97"/>
              <w:jc w:val="both"/>
              <w:rPr>
                <w:rFonts w:eastAsia="Times New Roman"/>
                <w:lang w:val="ru-RU" w:eastAsia="en-US"/>
              </w:rPr>
            </w:pPr>
            <w:r>
              <w:rPr>
                <w:rFonts w:eastAsia="Times New Roman"/>
                <w:lang w:val="ru-RU" w:eastAsia="en-US"/>
              </w:rPr>
              <w:t>возможностей специальных компьютерных инструментов; осуществление обработки цифровых фотографий с использованием</w:t>
            </w:r>
            <w:r>
              <w:rPr>
                <w:rFonts w:eastAsia="Times New Roman"/>
                <w:lang w:val="ru-RU" w:eastAsia="en-US"/>
              </w:rPr>
              <w:tab/>
            </w:r>
            <w:r>
              <w:rPr>
                <w:rFonts w:eastAsia="Times New Roman"/>
                <w:lang w:val="ru-RU" w:eastAsia="en-US"/>
              </w:rPr>
              <w:t xml:space="preserve">возможностей </w:t>
            </w:r>
            <w:r>
              <w:rPr>
                <w:rFonts w:eastAsia="Times New Roman"/>
                <w:spacing w:val="-1"/>
                <w:lang w:val="ru-RU" w:eastAsia="en-US"/>
              </w:rPr>
              <w:t xml:space="preserve">специальных </w:t>
            </w:r>
            <w:r>
              <w:rPr>
                <w:rFonts w:eastAsia="Times New Roman"/>
                <w:lang w:val="ru-RU" w:eastAsia="en-US"/>
              </w:rPr>
              <w:t>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w:t>
            </w:r>
            <w:r>
              <w:rPr>
                <w:rFonts w:eastAsia="Times New Roman"/>
                <w:spacing w:val="51"/>
                <w:lang w:val="ru-RU" w:eastAsia="en-US"/>
              </w:rPr>
              <w:t xml:space="preserve"> </w:t>
            </w:r>
            <w:r>
              <w:rPr>
                <w:rFonts w:eastAsia="Times New Roman"/>
                <w:lang w:val="ru-RU" w:eastAsia="en-US"/>
              </w:rPr>
              <w:t>отдельных элементов</w:t>
            </w:r>
          </w:p>
          <w:p>
            <w:pPr>
              <w:spacing w:line="322" w:lineRule="exact"/>
              <w:ind w:left="107" w:right="97"/>
              <w:jc w:val="both"/>
              <w:rPr>
                <w:rFonts w:eastAsia="Times New Roman"/>
                <w:lang w:val="ru-RU" w:eastAsia="en-US"/>
              </w:rPr>
            </w:pPr>
            <w:r>
              <w:rPr>
                <w:rFonts w:eastAsia="Times New Roman"/>
                <w:lang w:val="ru-RU" w:eastAsia="en-US"/>
              </w:rPr>
              <w:t>объектов и процессов, обеспечение качества фиксации существенных элементов.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2" w:hRule="atLeast"/>
        </w:trPr>
        <w:tc>
          <w:tcPr>
            <w:tcW w:w="3460" w:type="dxa"/>
          </w:tcPr>
          <w:p>
            <w:pPr>
              <w:adjustRightInd/>
              <w:ind w:left="107" w:right="783"/>
              <w:rPr>
                <w:rFonts w:eastAsia="Times New Roman"/>
                <w:b/>
                <w:lang w:val="ru-RU" w:eastAsia="en-US"/>
              </w:rPr>
            </w:pPr>
            <w:r>
              <w:rPr>
                <w:rFonts w:eastAsia="Times New Roman"/>
                <w:b/>
                <w:lang w:val="ru-RU" w:eastAsia="en-US"/>
              </w:rPr>
              <w:t>Поиск и организация хранения информации</w:t>
            </w:r>
          </w:p>
        </w:tc>
        <w:tc>
          <w:tcPr>
            <w:tcW w:w="6463" w:type="dxa"/>
          </w:tcPr>
          <w:p>
            <w:pPr>
              <w:adjustRightInd/>
              <w:ind w:left="107" w:right="96"/>
              <w:jc w:val="both"/>
              <w:rPr>
                <w:rFonts w:eastAsia="Times New Roman"/>
                <w:lang w:val="ru-RU" w:eastAsia="en-US"/>
              </w:rPr>
            </w:pPr>
            <w:r>
              <w:rPr>
                <w:rFonts w:eastAsia="Times New Roman"/>
                <w:lang w:val="ru-RU" w:eastAsia="en-US"/>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w:t>
            </w:r>
          </w:p>
          <w:p>
            <w:pPr>
              <w:adjustRightInd/>
              <w:spacing w:line="322" w:lineRule="exact"/>
              <w:ind w:left="107" w:right="103"/>
              <w:jc w:val="both"/>
              <w:rPr>
                <w:rFonts w:eastAsia="Times New Roman"/>
                <w:lang w:val="ru-RU" w:eastAsia="en-US"/>
              </w:rPr>
            </w:pPr>
            <w:r>
              <w:rPr>
                <w:rFonts w:eastAsia="Times New Roman"/>
                <w:lang w:val="ru-RU" w:eastAsia="en-US"/>
              </w:rPr>
              <w:t>размещение в них нужных информационных источников, размещение информации в сети Интернет.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8" w:hRule="atLeast"/>
        </w:trPr>
        <w:tc>
          <w:tcPr>
            <w:tcW w:w="3460" w:type="dxa"/>
          </w:tcPr>
          <w:p>
            <w:pPr>
              <w:adjustRightInd/>
              <w:ind w:left="107" w:right="818"/>
              <w:rPr>
                <w:rFonts w:eastAsia="Times New Roman"/>
                <w:b/>
                <w:lang w:val="ru-RU" w:eastAsia="en-US"/>
              </w:rPr>
            </w:pPr>
            <w:r>
              <w:rPr>
                <w:rFonts w:eastAsia="Times New Roman"/>
                <w:b/>
                <w:lang w:val="ru-RU" w:eastAsia="en-US"/>
              </w:rPr>
              <w:t>Создание письменных сообщений</w:t>
            </w:r>
          </w:p>
        </w:tc>
        <w:tc>
          <w:tcPr>
            <w:tcW w:w="6463" w:type="dxa"/>
          </w:tcPr>
          <w:p>
            <w:pPr>
              <w:adjustRightInd/>
              <w:ind w:left="107" w:right="97"/>
              <w:jc w:val="both"/>
              <w:rPr>
                <w:rFonts w:eastAsia="Times New Roman"/>
                <w:lang w:val="ru-RU" w:eastAsia="en-US"/>
              </w:rPr>
            </w:pPr>
            <w:r>
              <w:rPr>
                <w:rFonts w:eastAsia="Times New Roman"/>
                <w:lang w:val="ru-RU" w:eastAsia="en-US"/>
              </w:rPr>
              <w:t>Создание текстовых документов на русском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w:t>
            </w:r>
            <w:r>
              <w:rPr>
                <w:rFonts w:eastAsia="Times New Roman"/>
                <w:spacing w:val="-39"/>
                <w:lang w:val="ru-RU" w:eastAsia="en-US"/>
              </w:rPr>
              <w:t xml:space="preserve"> </w:t>
            </w:r>
            <w:r>
              <w:rPr>
                <w:rFonts w:eastAsia="Times New Roman"/>
                <w:lang w:val="ru-RU" w:eastAsia="en-US"/>
              </w:rPr>
              <w:t>перемещение и удаление фрагментов текста; создание текстов с повторяющимися</w:t>
            </w:r>
            <w:r>
              <w:rPr>
                <w:rFonts w:eastAsia="Times New Roman"/>
                <w:spacing w:val="-14"/>
                <w:lang w:val="ru-RU" w:eastAsia="en-US"/>
              </w:rPr>
              <w:t xml:space="preserve"> </w:t>
            </w:r>
            <w:r>
              <w:rPr>
                <w:rFonts w:eastAsia="Times New Roman"/>
                <w:lang w:val="ru-RU" w:eastAsia="en-US"/>
              </w:rPr>
              <w:t>фрагментами;</w:t>
            </w:r>
            <w:r>
              <w:rPr>
                <w:rFonts w:eastAsia="Times New Roman"/>
                <w:spacing w:val="-13"/>
                <w:lang w:val="ru-RU" w:eastAsia="en-US"/>
              </w:rPr>
              <w:t xml:space="preserve"> </w:t>
            </w:r>
            <w:r>
              <w:rPr>
                <w:rFonts w:eastAsia="Times New Roman"/>
                <w:lang w:val="ru-RU" w:eastAsia="en-US"/>
              </w:rPr>
              <w:t>создание</w:t>
            </w:r>
            <w:r>
              <w:rPr>
                <w:rFonts w:eastAsia="Times New Roman"/>
                <w:spacing w:val="-14"/>
                <w:lang w:val="ru-RU" w:eastAsia="en-US"/>
              </w:rPr>
              <w:t xml:space="preserve"> </w:t>
            </w:r>
            <w:r>
              <w:rPr>
                <w:rFonts w:eastAsia="Times New Roman"/>
                <w:lang w:val="ru-RU" w:eastAsia="en-US"/>
              </w:rPr>
              <w:t>таблиц</w:t>
            </w:r>
            <w:r>
              <w:rPr>
                <w:rFonts w:eastAsia="Times New Roman"/>
                <w:spacing w:val="-13"/>
                <w:lang w:val="ru-RU" w:eastAsia="en-US"/>
              </w:rPr>
              <w:t xml:space="preserve"> </w:t>
            </w:r>
            <w:r>
              <w:rPr>
                <w:rFonts w:eastAsia="Times New Roman"/>
                <w:lang w:val="ru-RU" w:eastAsia="en-US"/>
              </w:rPr>
              <w:t>и</w:t>
            </w:r>
            <w:r>
              <w:rPr>
                <w:rFonts w:eastAsia="Times New Roman"/>
                <w:spacing w:val="-13"/>
                <w:lang w:val="ru-RU" w:eastAsia="en-US"/>
              </w:rPr>
              <w:t xml:space="preserve"> </w:t>
            </w:r>
            <w:r>
              <w:rPr>
                <w:rFonts w:eastAsia="Times New Roman"/>
                <w:lang w:val="ru-RU" w:eastAsia="en-US"/>
              </w:rPr>
              <w:t>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w:t>
            </w:r>
            <w:r>
              <w:rPr>
                <w:rFonts w:eastAsia="Times New Roman"/>
                <w:spacing w:val="34"/>
                <w:lang w:val="ru-RU" w:eastAsia="en-US"/>
              </w:rPr>
              <w:t xml:space="preserve"> </w:t>
            </w:r>
            <w:r>
              <w:rPr>
                <w:rFonts w:eastAsia="Times New Roman"/>
                <w:lang w:val="ru-RU" w:eastAsia="en-US"/>
              </w:rPr>
              <w:t>страницы</w:t>
            </w:r>
          </w:p>
          <w:p>
            <w:pPr>
              <w:adjustRightInd/>
              <w:spacing w:line="322" w:lineRule="exact"/>
              <w:ind w:left="107" w:right="102"/>
              <w:jc w:val="both"/>
              <w:rPr>
                <w:rFonts w:eastAsia="Times New Roman"/>
                <w:lang w:val="ru-RU" w:eastAsia="en-US"/>
              </w:rPr>
            </w:pPr>
            <w:r>
              <w:rPr>
                <w:rFonts w:eastAsia="Times New Roman"/>
                <w:lang w:val="ru-RU" w:eastAsia="en-US"/>
              </w:rPr>
              <w:t>документа; форматирование символов и абзацев; вставка колонтитулов   и   номеров   страниц; вставка   в</w:t>
            </w:r>
            <w:r>
              <w:rPr>
                <w:rFonts w:eastAsia="Times New Roman"/>
                <w:spacing w:val="10"/>
                <w:lang w:val="ru-RU" w:eastAsia="en-US"/>
              </w:rPr>
              <w:t xml:space="preserve"> </w:t>
            </w:r>
            <w:r>
              <w:rPr>
                <w:rFonts w:eastAsia="Times New Roman"/>
                <w:lang w:val="ru-RU" w:eastAsia="en-US"/>
              </w:rPr>
              <w:t>документ</w:t>
            </w:r>
          </w:p>
          <w:p>
            <w:pPr>
              <w:adjustRightInd/>
              <w:ind w:left="107" w:right="98"/>
              <w:jc w:val="both"/>
              <w:rPr>
                <w:rFonts w:eastAsia="Times New Roman"/>
                <w:lang w:val="ru-RU" w:eastAsia="en-US"/>
              </w:rPr>
            </w:pPr>
            <w:r>
              <w:rPr>
                <w:rFonts w:eastAsia="Times New Roman"/>
                <w:lang w:val="ru-RU" w:eastAsia="en-US"/>
              </w:rPr>
              <w:t>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w:t>
            </w:r>
          </w:p>
          <w:p>
            <w:pPr>
              <w:spacing w:line="308" w:lineRule="exact"/>
              <w:ind w:left="107"/>
              <w:rPr>
                <w:rFonts w:eastAsia="Times New Roman"/>
                <w:lang w:val="ru-RU" w:eastAsia="en-US"/>
              </w:rPr>
            </w:pPr>
            <w:r>
              <w:rPr>
                <w:rFonts w:eastAsia="Times New Roman"/>
                <w:lang w:val="ru-RU" w:eastAsia="en-US"/>
              </w:rPr>
              <w:t>объектов.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9" w:hRule="atLeast"/>
        </w:trPr>
        <w:tc>
          <w:tcPr>
            <w:tcW w:w="3460" w:type="dxa"/>
          </w:tcPr>
          <w:p>
            <w:pPr>
              <w:adjustRightInd/>
              <w:ind w:left="107" w:right="762"/>
              <w:rPr>
                <w:rFonts w:eastAsia="Times New Roman"/>
                <w:b/>
                <w:lang w:val="ru-RU" w:eastAsia="en-US"/>
              </w:rPr>
            </w:pPr>
            <w:r>
              <w:rPr>
                <w:rFonts w:eastAsia="Times New Roman"/>
                <w:b/>
                <w:lang w:val="ru-RU" w:eastAsia="en-US"/>
              </w:rPr>
              <w:t>Создание графических объектов</w:t>
            </w:r>
          </w:p>
        </w:tc>
        <w:tc>
          <w:tcPr>
            <w:tcW w:w="6463" w:type="dxa"/>
          </w:tcPr>
          <w:p>
            <w:pPr>
              <w:adjustRightInd/>
              <w:ind w:left="107" w:right="99"/>
              <w:jc w:val="both"/>
              <w:rPr>
                <w:rFonts w:eastAsia="Times New Roman"/>
                <w:lang w:val="ru-RU" w:eastAsia="en-US"/>
              </w:rPr>
            </w:pPr>
            <w:r>
              <w:rPr>
                <w:rFonts w:eastAsia="Times New Roman"/>
                <w:lang w:val="ru-RU" w:eastAsia="en-US"/>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w:t>
            </w:r>
          </w:p>
          <w:p>
            <w:pPr>
              <w:adjustRightInd/>
              <w:spacing w:line="322" w:lineRule="exact"/>
              <w:ind w:left="107" w:right="102"/>
              <w:jc w:val="both"/>
              <w:rPr>
                <w:rFonts w:eastAsia="Times New Roman"/>
                <w:lang w:val="ru-RU" w:eastAsia="en-US"/>
              </w:rPr>
            </w:pPr>
            <w:r>
              <w:rPr>
                <w:rFonts w:eastAsia="Times New Roman"/>
                <w:lang w:val="ru-RU" w:eastAsia="en-US"/>
              </w:rPr>
              <w:t>возможностей специальных компьютерных инструментов; создание объектов трехмерной графики.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1" w:hRule="atLeast"/>
        </w:trPr>
        <w:tc>
          <w:tcPr>
            <w:tcW w:w="3460" w:type="dxa"/>
          </w:tcPr>
          <w:p>
            <w:pPr>
              <w:adjustRightInd/>
              <w:spacing w:line="319" w:lineRule="exact"/>
              <w:ind w:left="107"/>
              <w:rPr>
                <w:rFonts w:eastAsia="Times New Roman"/>
                <w:b/>
                <w:lang w:val="ru-RU" w:eastAsia="en-US"/>
              </w:rPr>
            </w:pPr>
            <w:r>
              <w:rPr>
                <w:rFonts w:eastAsia="Times New Roman"/>
                <w:b/>
                <w:lang w:val="ru-RU" w:eastAsia="en-US"/>
              </w:rPr>
              <w:t>Создание</w:t>
            </w:r>
          </w:p>
          <w:p>
            <w:pPr>
              <w:adjustRightInd/>
              <w:spacing w:line="242" w:lineRule="auto"/>
              <w:ind w:left="107" w:right="403"/>
              <w:rPr>
                <w:rFonts w:eastAsia="Times New Roman"/>
                <w:b/>
                <w:lang w:val="ru-RU" w:eastAsia="en-US"/>
              </w:rPr>
            </w:pPr>
            <w:r>
              <w:rPr>
                <w:rFonts w:eastAsia="Times New Roman"/>
                <w:b/>
                <w:lang w:val="ru-RU" w:eastAsia="en-US"/>
              </w:rPr>
              <w:t xml:space="preserve">музыкальных </w:t>
            </w:r>
            <w:r>
              <w:rPr>
                <w:rFonts w:eastAsia="Times New Roman"/>
                <w:b/>
                <w:spacing w:val="-13"/>
                <w:lang w:val="ru-RU" w:eastAsia="en-US"/>
              </w:rPr>
              <w:t xml:space="preserve">и </w:t>
            </w:r>
            <w:r>
              <w:rPr>
                <w:rFonts w:eastAsia="Times New Roman"/>
                <w:b/>
                <w:lang w:val="ru-RU" w:eastAsia="en-US"/>
              </w:rPr>
              <w:t>звуковых</w:t>
            </w:r>
          </w:p>
          <w:p>
            <w:pPr>
              <w:adjustRightInd/>
              <w:spacing w:line="318" w:lineRule="exact"/>
              <w:ind w:left="107"/>
              <w:rPr>
                <w:rFonts w:eastAsia="Times New Roman"/>
                <w:b/>
                <w:lang w:val="ru-RU" w:eastAsia="en-US"/>
              </w:rPr>
            </w:pPr>
            <w:r>
              <w:rPr>
                <w:rFonts w:eastAsia="Times New Roman"/>
                <w:b/>
                <w:lang w:val="ru-RU" w:eastAsia="en-US"/>
              </w:rPr>
              <w:t>объектов</w:t>
            </w:r>
          </w:p>
        </w:tc>
        <w:tc>
          <w:tcPr>
            <w:tcW w:w="6463" w:type="dxa"/>
          </w:tcPr>
          <w:p>
            <w:pPr>
              <w:adjustRightInd/>
              <w:ind w:left="107" w:right="99"/>
              <w:jc w:val="both"/>
              <w:rPr>
                <w:rFonts w:eastAsia="Times New Roman"/>
                <w:lang w:val="ru-RU" w:eastAsia="en-US"/>
              </w:rPr>
            </w:pPr>
            <w:r>
              <w:rPr>
                <w:rFonts w:eastAsia="Times New Roman"/>
                <w:lang w:val="ru-RU" w:eastAsia="en-US"/>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w:t>
            </w:r>
          </w:p>
          <w:p>
            <w:pPr>
              <w:adjustRightInd/>
              <w:spacing w:line="322" w:lineRule="exact"/>
              <w:ind w:left="107" w:right="99"/>
              <w:jc w:val="both"/>
              <w:rPr>
                <w:rFonts w:eastAsia="Times New Roman"/>
                <w:lang w:val="ru-RU" w:eastAsia="en-US"/>
              </w:rPr>
            </w:pPr>
            <w:r>
              <w:rPr>
                <w:rFonts w:eastAsia="Times New Roman"/>
                <w:lang w:val="ru-RU" w:eastAsia="en-US"/>
              </w:rPr>
              <w:t>качеством звучания (глубиной кодирования и частотой дискретизации).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3" w:hRule="atLeast"/>
        </w:trPr>
        <w:tc>
          <w:tcPr>
            <w:tcW w:w="3460" w:type="dxa"/>
          </w:tcPr>
          <w:p>
            <w:pPr>
              <w:adjustRightInd/>
              <w:spacing w:line="319" w:lineRule="exact"/>
              <w:ind w:left="107"/>
              <w:rPr>
                <w:rFonts w:eastAsia="Times New Roman"/>
                <w:b/>
                <w:lang w:val="ru-RU" w:eastAsia="en-US"/>
              </w:rPr>
            </w:pPr>
            <w:r>
              <w:rPr>
                <w:rFonts w:eastAsia="Times New Roman"/>
                <w:b/>
                <w:lang w:val="ru-RU" w:eastAsia="en-US"/>
              </w:rPr>
              <w:t>Восприятие,</w:t>
            </w:r>
          </w:p>
          <w:p>
            <w:pPr>
              <w:adjustRightInd/>
              <w:spacing w:before="2"/>
              <w:ind w:left="107" w:right="295"/>
              <w:rPr>
                <w:rFonts w:eastAsia="Times New Roman"/>
                <w:b/>
                <w:lang w:val="ru-RU" w:eastAsia="en-US"/>
              </w:rPr>
            </w:pPr>
            <w:r>
              <w:rPr>
                <w:rFonts w:eastAsia="Times New Roman"/>
                <w:b/>
                <w:lang w:val="ru-RU" w:eastAsia="en-US"/>
              </w:rPr>
              <w:t>использование и создание</w:t>
            </w:r>
          </w:p>
          <w:p>
            <w:pPr>
              <w:adjustRightInd/>
              <w:ind w:left="107" w:right="129"/>
              <w:jc w:val="both"/>
              <w:rPr>
                <w:rFonts w:eastAsia="Times New Roman"/>
                <w:b/>
                <w:lang w:val="ru-RU" w:eastAsia="en-US"/>
              </w:rPr>
            </w:pPr>
            <w:r>
              <w:rPr>
                <w:rFonts w:eastAsia="Times New Roman"/>
                <w:b/>
                <w:lang w:val="ru-RU" w:eastAsia="en-US"/>
              </w:rPr>
              <w:t>гипертекстовых и мультимедийных информационных объектов</w:t>
            </w:r>
          </w:p>
        </w:tc>
        <w:tc>
          <w:tcPr>
            <w:tcW w:w="6463" w:type="dxa"/>
          </w:tcPr>
          <w:p>
            <w:pPr>
              <w:adjustRightInd/>
              <w:ind w:left="107" w:right="95"/>
              <w:jc w:val="both"/>
              <w:rPr>
                <w:rFonts w:eastAsia="Times New Roman"/>
                <w:lang w:val="ru-RU" w:eastAsia="en-US"/>
              </w:rPr>
            </w:pPr>
            <w:r>
              <w:rPr>
                <w:rFonts w:eastAsia="Times New Roman"/>
                <w:lang w:val="ru-RU" w:eastAsia="en-US"/>
              </w:rPr>
              <w:t>«Чтение» таблиц, графиков, диаграмм, схем и т. д., самостоятельное перекодирование информации из одной знаковой</w:t>
            </w:r>
            <w:r>
              <w:rPr>
                <w:rFonts w:eastAsia="Times New Roman"/>
                <w:spacing w:val="-10"/>
                <w:lang w:val="ru-RU" w:eastAsia="en-US"/>
              </w:rPr>
              <w:t xml:space="preserve"> </w:t>
            </w:r>
            <w:r>
              <w:rPr>
                <w:rFonts w:eastAsia="Times New Roman"/>
                <w:lang w:val="ru-RU" w:eastAsia="en-US"/>
              </w:rPr>
              <w:t>системы</w:t>
            </w:r>
            <w:r>
              <w:rPr>
                <w:rFonts w:eastAsia="Times New Roman"/>
                <w:spacing w:val="-10"/>
                <w:lang w:val="ru-RU" w:eastAsia="en-US"/>
              </w:rPr>
              <w:t xml:space="preserve"> </w:t>
            </w:r>
            <w:r>
              <w:rPr>
                <w:rFonts w:eastAsia="Times New Roman"/>
                <w:lang w:val="ru-RU" w:eastAsia="en-US"/>
              </w:rPr>
              <w:t>в</w:t>
            </w:r>
            <w:r>
              <w:rPr>
                <w:rFonts w:eastAsia="Times New Roman"/>
                <w:spacing w:val="-11"/>
                <w:lang w:val="ru-RU" w:eastAsia="en-US"/>
              </w:rPr>
              <w:t xml:space="preserve"> </w:t>
            </w:r>
            <w:r>
              <w:rPr>
                <w:rFonts w:eastAsia="Times New Roman"/>
                <w:lang w:val="ru-RU" w:eastAsia="en-US"/>
              </w:rPr>
              <w:t>другую;</w:t>
            </w:r>
            <w:r>
              <w:rPr>
                <w:rFonts w:eastAsia="Times New Roman"/>
                <w:spacing w:val="-9"/>
                <w:lang w:val="ru-RU" w:eastAsia="en-US"/>
              </w:rPr>
              <w:t xml:space="preserve"> </w:t>
            </w:r>
            <w:r>
              <w:rPr>
                <w:rFonts w:eastAsia="Times New Roman"/>
                <w:lang w:val="ru-RU" w:eastAsia="en-US"/>
              </w:rPr>
              <w:t>использование</w:t>
            </w:r>
            <w:r>
              <w:rPr>
                <w:rFonts w:eastAsia="Times New Roman"/>
                <w:spacing w:val="-12"/>
                <w:lang w:val="ru-RU" w:eastAsia="en-US"/>
              </w:rPr>
              <w:t xml:space="preserve"> </w:t>
            </w:r>
            <w:r>
              <w:rPr>
                <w:rFonts w:eastAsia="Times New Roman"/>
                <w:lang w:val="ru-RU" w:eastAsia="en-US"/>
              </w:rPr>
              <w:t>при</w:t>
            </w:r>
            <w:r>
              <w:rPr>
                <w:rFonts w:eastAsia="Times New Roman"/>
                <w:spacing w:val="-10"/>
                <w:lang w:val="ru-RU" w:eastAsia="en-US"/>
              </w:rPr>
              <w:t xml:space="preserve"> </w:t>
            </w:r>
            <w:r>
              <w:rPr>
                <w:rFonts w:eastAsia="Times New Roman"/>
                <w:lang w:val="ru-RU" w:eastAsia="en-US"/>
              </w:rPr>
              <w:t>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w:t>
            </w:r>
            <w:r>
              <w:rPr>
                <w:rFonts w:eastAsia="Times New Roman"/>
                <w:spacing w:val="3"/>
                <w:lang w:val="ru-RU" w:eastAsia="en-US"/>
              </w:rPr>
              <w:t xml:space="preserve"> </w:t>
            </w:r>
            <w:r>
              <w:rPr>
                <w:rFonts w:eastAsia="Times New Roman"/>
                <w:lang w:val="ru-RU" w:eastAsia="en-US"/>
              </w:rPr>
              <w:t>избирательное</w:t>
            </w:r>
          </w:p>
          <w:p>
            <w:pPr>
              <w:adjustRightInd/>
              <w:spacing w:line="322" w:lineRule="exact"/>
              <w:ind w:left="107" w:right="102"/>
              <w:jc w:val="both"/>
              <w:rPr>
                <w:rFonts w:eastAsia="Times New Roman"/>
                <w:lang w:val="ru-RU" w:eastAsia="en-US"/>
              </w:rPr>
            </w:pPr>
            <w:r>
              <w:rPr>
                <w:rFonts w:eastAsia="Times New Roman"/>
                <w:lang w:val="ru-RU" w:eastAsia="en-US"/>
              </w:rPr>
              <w:t>отношение к информации в окружающем</w:t>
            </w:r>
            <w:r>
              <w:rPr>
                <w:rFonts w:eastAsia="Times New Roman"/>
                <w:spacing w:val="-34"/>
                <w:lang w:val="ru-RU" w:eastAsia="en-US"/>
              </w:rPr>
              <w:t xml:space="preserve"> </w:t>
            </w:r>
            <w:r>
              <w:rPr>
                <w:rFonts w:eastAsia="Times New Roman"/>
                <w:lang w:val="ru-RU" w:eastAsia="en-US"/>
              </w:rPr>
              <w:t>информационном пространстве,</w:t>
            </w:r>
            <w:r>
              <w:rPr>
                <w:rFonts w:eastAsia="Times New Roman"/>
                <w:spacing w:val="-17"/>
                <w:lang w:val="ru-RU" w:eastAsia="en-US"/>
              </w:rPr>
              <w:t xml:space="preserve"> </w:t>
            </w:r>
            <w:r>
              <w:rPr>
                <w:rFonts w:eastAsia="Times New Roman"/>
                <w:lang w:val="ru-RU" w:eastAsia="en-US"/>
              </w:rPr>
              <w:t>отказ</w:t>
            </w:r>
            <w:r>
              <w:rPr>
                <w:rFonts w:eastAsia="Times New Roman"/>
                <w:spacing w:val="-17"/>
                <w:lang w:val="ru-RU" w:eastAsia="en-US"/>
              </w:rPr>
              <w:t xml:space="preserve"> </w:t>
            </w:r>
            <w:r>
              <w:rPr>
                <w:rFonts w:eastAsia="Times New Roman"/>
                <w:lang w:val="ru-RU" w:eastAsia="en-US"/>
              </w:rPr>
              <w:t>от</w:t>
            </w:r>
            <w:r>
              <w:rPr>
                <w:rFonts w:eastAsia="Times New Roman"/>
                <w:spacing w:val="-14"/>
                <w:lang w:val="ru-RU" w:eastAsia="en-US"/>
              </w:rPr>
              <w:t xml:space="preserve"> </w:t>
            </w:r>
            <w:r>
              <w:rPr>
                <w:rFonts w:eastAsia="Times New Roman"/>
                <w:lang w:val="ru-RU" w:eastAsia="en-US"/>
              </w:rPr>
              <w:t>потребления</w:t>
            </w:r>
            <w:r>
              <w:rPr>
                <w:rFonts w:eastAsia="Times New Roman"/>
                <w:spacing w:val="-15"/>
                <w:lang w:val="ru-RU" w:eastAsia="en-US"/>
              </w:rPr>
              <w:t xml:space="preserve"> </w:t>
            </w:r>
            <w:r>
              <w:rPr>
                <w:rFonts w:eastAsia="Times New Roman"/>
                <w:lang w:val="ru-RU" w:eastAsia="en-US"/>
              </w:rPr>
              <w:t>ненужной</w:t>
            </w:r>
            <w:r>
              <w:rPr>
                <w:rFonts w:eastAsia="Times New Roman"/>
                <w:spacing w:val="-15"/>
                <w:lang w:val="ru-RU" w:eastAsia="en-US"/>
              </w:rPr>
              <w:t xml:space="preserve"> </w:t>
            </w:r>
            <w:r>
              <w:rPr>
                <w:rFonts w:eastAsia="Times New Roman"/>
                <w:lang w:val="ru-RU" w:eastAsia="en-US"/>
              </w:rPr>
              <w:t>информации;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2" w:hRule="atLeast"/>
        </w:trPr>
        <w:tc>
          <w:tcPr>
            <w:tcW w:w="3460" w:type="dxa"/>
          </w:tcPr>
          <w:p>
            <w:pPr>
              <w:adjustRightInd/>
              <w:rPr>
                <w:rFonts w:eastAsia="Times New Roman"/>
                <w:lang w:val="ru-RU" w:eastAsia="en-US"/>
              </w:rPr>
            </w:pPr>
          </w:p>
        </w:tc>
        <w:tc>
          <w:tcPr>
            <w:tcW w:w="6463" w:type="dxa"/>
          </w:tcPr>
          <w:p>
            <w:pPr>
              <w:adjustRightInd/>
              <w:ind w:left="107" w:right="96"/>
              <w:jc w:val="both"/>
              <w:rPr>
                <w:rFonts w:eastAsia="Times New Roman"/>
                <w:lang w:val="ru-RU" w:eastAsia="en-US"/>
              </w:rPr>
            </w:pPr>
            <w:r>
              <w:rPr>
                <w:rFonts w:eastAsia="Times New Roman"/>
                <w:lang w:val="ru-RU" w:eastAsia="en-US"/>
              </w:rPr>
              <w:t>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w:t>
            </w:r>
            <w:r>
              <w:rPr>
                <w:rFonts w:eastAsia="Times New Roman"/>
                <w:spacing w:val="-17"/>
                <w:lang w:val="ru-RU" w:eastAsia="en-US"/>
              </w:rPr>
              <w:t xml:space="preserve"> </w:t>
            </w:r>
            <w:r>
              <w:rPr>
                <w:rFonts w:eastAsia="Times New Roman"/>
                <w:lang w:val="ru-RU" w:eastAsia="en-US"/>
              </w:rPr>
              <w:t>интервал</w:t>
            </w:r>
            <w:r>
              <w:rPr>
                <w:rFonts w:eastAsia="Times New Roman"/>
                <w:spacing w:val="-16"/>
                <w:lang w:val="ru-RU" w:eastAsia="en-US"/>
              </w:rPr>
              <w:t xml:space="preserve"> </w:t>
            </w:r>
            <w:r>
              <w:rPr>
                <w:rFonts w:eastAsia="Times New Roman"/>
                <w:lang w:val="ru-RU" w:eastAsia="en-US"/>
              </w:rPr>
              <w:t>времени</w:t>
            </w:r>
            <w:r>
              <w:rPr>
                <w:rFonts w:eastAsia="Times New Roman"/>
                <w:spacing w:val="-17"/>
                <w:lang w:val="ru-RU" w:eastAsia="en-US"/>
              </w:rPr>
              <w:t xml:space="preserve"> </w:t>
            </w:r>
            <w:r>
              <w:rPr>
                <w:rFonts w:eastAsia="Times New Roman"/>
                <w:lang w:val="ru-RU" w:eastAsia="en-US"/>
              </w:rPr>
              <w:t>(клавиатура,</w:t>
            </w:r>
            <w:r>
              <w:rPr>
                <w:rFonts w:eastAsia="Times New Roman"/>
                <w:spacing w:val="-15"/>
                <w:lang w:val="ru-RU" w:eastAsia="en-US"/>
              </w:rPr>
              <w:t xml:space="preserve"> </w:t>
            </w:r>
            <w:r>
              <w:rPr>
                <w:rFonts w:eastAsia="Times New Roman"/>
                <w:lang w:val="ru-RU" w:eastAsia="en-US"/>
              </w:rPr>
              <w:t>сканер,</w:t>
            </w:r>
            <w:r>
              <w:rPr>
                <w:rFonts w:eastAsia="Times New Roman"/>
                <w:spacing w:val="-18"/>
                <w:lang w:val="ru-RU" w:eastAsia="en-US"/>
              </w:rPr>
              <w:t xml:space="preserve"> </w:t>
            </w:r>
            <w:r>
              <w:rPr>
                <w:rFonts w:eastAsia="Times New Roman"/>
                <w:lang w:val="ru-RU" w:eastAsia="en-US"/>
              </w:rPr>
              <w:t>микрофон, фотокамера, видеокамера); использование</w:t>
            </w:r>
            <w:r>
              <w:rPr>
                <w:rFonts w:eastAsia="Times New Roman"/>
                <w:spacing w:val="43"/>
                <w:lang w:val="ru-RU" w:eastAsia="en-US"/>
              </w:rPr>
              <w:t xml:space="preserve"> </w:t>
            </w:r>
            <w:r>
              <w:rPr>
                <w:rFonts w:eastAsia="Times New Roman"/>
                <w:lang w:val="ru-RU" w:eastAsia="en-US"/>
              </w:rPr>
              <w:t>программ-</w:t>
            </w:r>
          </w:p>
          <w:p>
            <w:pPr>
              <w:adjustRightInd/>
              <w:spacing w:line="307" w:lineRule="exact"/>
              <w:ind w:left="107"/>
              <w:rPr>
                <w:rFonts w:eastAsia="Times New Roman"/>
                <w:lang w:val="ru-RU" w:eastAsia="en-US"/>
              </w:rPr>
            </w:pPr>
            <w:r>
              <w:rPr>
                <w:rFonts w:eastAsia="Times New Roman"/>
                <w:lang w:val="ru-RU" w:eastAsia="en-US"/>
              </w:rPr>
              <w:t>архиваторов.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6" w:hRule="atLeast"/>
        </w:trPr>
        <w:tc>
          <w:tcPr>
            <w:tcW w:w="3460" w:type="dxa"/>
          </w:tcPr>
          <w:p>
            <w:pPr>
              <w:adjustRightInd/>
              <w:ind w:left="107" w:right="82"/>
              <w:rPr>
                <w:rFonts w:eastAsia="Times New Roman"/>
                <w:b/>
                <w:lang w:val="ru-RU" w:eastAsia="en-US"/>
              </w:rPr>
            </w:pPr>
            <w:r>
              <w:rPr>
                <w:rFonts w:eastAsia="Times New Roman"/>
                <w:b/>
                <w:lang w:val="ru-RU" w:eastAsia="en-US"/>
              </w:rPr>
              <w:t>Анализ информации, математическая обработка данных в исследовании</w:t>
            </w:r>
          </w:p>
        </w:tc>
        <w:tc>
          <w:tcPr>
            <w:tcW w:w="6463" w:type="dxa"/>
          </w:tcPr>
          <w:p>
            <w:pPr>
              <w:adjustRightInd/>
              <w:ind w:left="107" w:right="100"/>
              <w:jc w:val="both"/>
              <w:rPr>
                <w:rFonts w:eastAsia="Times New Roman"/>
                <w:lang w:val="ru-RU" w:eastAsia="en-US"/>
              </w:rPr>
            </w:pPr>
            <w:r>
              <w:rPr>
                <w:rFonts w:eastAsia="Times New Roman"/>
                <w:lang w:val="ru-RU" w:eastAsia="en-US"/>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w:t>
            </w:r>
            <w:r>
              <w:rPr>
                <w:rFonts w:eastAsia="Times New Roman"/>
                <w:spacing w:val="-28"/>
                <w:lang w:val="ru-RU" w:eastAsia="en-US"/>
              </w:rPr>
              <w:t xml:space="preserve"> </w:t>
            </w:r>
            <w:r>
              <w:rPr>
                <w:rFonts w:eastAsia="Times New Roman"/>
                <w:lang w:val="ru-RU" w:eastAsia="en-US"/>
              </w:rPr>
              <w:t>в виртуальных лабораториях по естественным</w:t>
            </w:r>
            <w:r>
              <w:rPr>
                <w:rFonts w:eastAsia="Times New Roman"/>
                <w:spacing w:val="23"/>
                <w:lang w:val="ru-RU" w:eastAsia="en-US"/>
              </w:rPr>
              <w:t xml:space="preserve"> </w:t>
            </w:r>
            <w:r>
              <w:rPr>
                <w:rFonts w:eastAsia="Times New Roman"/>
                <w:lang w:val="ru-RU" w:eastAsia="en-US"/>
              </w:rPr>
              <w:t>наукам,</w:t>
            </w:r>
          </w:p>
          <w:p>
            <w:pPr>
              <w:adjustRightInd/>
              <w:spacing w:line="322" w:lineRule="exact"/>
              <w:ind w:left="107" w:right="102"/>
              <w:jc w:val="both"/>
              <w:rPr>
                <w:rFonts w:eastAsia="Times New Roman"/>
                <w:lang w:val="ru-RU" w:eastAsia="en-US"/>
              </w:rPr>
            </w:pPr>
            <w:r>
              <w:rPr>
                <w:rFonts w:eastAsia="Times New Roman"/>
                <w:lang w:val="ru-RU" w:eastAsia="en-US"/>
              </w:rPr>
              <w:t>математике и информатике; анализ результатов своей деятельности и затрачиваемых ресурсов.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3" w:hRule="atLeast"/>
        </w:trPr>
        <w:tc>
          <w:tcPr>
            <w:tcW w:w="3460" w:type="dxa"/>
          </w:tcPr>
          <w:p>
            <w:pPr>
              <w:adjustRightInd/>
              <w:ind w:left="107" w:right="103"/>
              <w:rPr>
                <w:rFonts w:eastAsia="Times New Roman"/>
                <w:b/>
                <w:lang w:val="ru-RU" w:eastAsia="en-US"/>
              </w:rPr>
            </w:pPr>
            <w:r>
              <w:rPr>
                <w:rFonts w:eastAsia="Times New Roman"/>
                <w:b/>
                <w:lang w:val="ru-RU" w:eastAsia="en-US"/>
              </w:rPr>
              <w:t>Моделирование, проектирование и управление</w:t>
            </w:r>
          </w:p>
        </w:tc>
        <w:tc>
          <w:tcPr>
            <w:tcW w:w="6463" w:type="dxa"/>
          </w:tcPr>
          <w:p>
            <w:pPr>
              <w:adjustRightInd/>
              <w:ind w:left="107" w:right="98"/>
              <w:jc w:val="both"/>
              <w:rPr>
                <w:rFonts w:eastAsia="Times New Roman"/>
                <w:lang w:val="ru-RU" w:eastAsia="en-US"/>
              </w:rPr>
            </w:pPr>
            <w:r>
              <w:rPr>
                <w:rFonts w:eastAsia="Times New Roman"/>
                <w:lang w:val="ru-RU" w:eastAsia="en-US"/>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w:t>
            </w:r>
            <w:r>
              <w:rPr>
                <w:rFonts w:eastAsia="Times New Roman"/>
                <w:spacing w:val="68"/>
                <w:lang w:val="ru-RU" w:eastAsia="en-US"/>
              </w:rPr>
              <w:t xml:space="preserve"> </w:t>
            </w:r>
            <w:r>
              <w:rPr>
                <w:rFonts w:eastAsia="Times New Roman"/>
                <w:lang w:val="ru-RU" w:eastAsia="en-US"/>
              </w:rPr>
              <w:t>системы</w:t>
            </w:r>
          </w:p>
          <w:p>
            <w:pPr>
              <w:adjustRightInd/>
              <w:spacing w:line="310" w:lineRule="exact"/>
              <w:ind w:left="107"/>
              <w:jc w:val="both"/>
              <w:rPr>
                <w:rFonts w:eastAsia="Times New Roman"/>
                <w:lang w:val="ru-RU" w:eastAsia="en-US"/>
              </w:rPr>
            </w:pPr>
            <w:r>
              <w:rPr>
                <w:rFonts w:eastAsia="Times New Roman"/>
                <w:lang w:val="ru-RU" w:eastAsia="en-US"/>
              </w:rPr>
              <w:t>автоматизированного проектирования.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7" w:hRule="atLeast"/>
        </w:trPr>
        <w:tc>
          <w:tcPr>
            <w:tcW w:w="3460" w:type="dxa"/>
          </w:tcPr>
          <w:p>
            <w:pPr>
              <w:adjustRightInd/>
              <w:ind w:left="107" w:right="216"/>
              <w:rPr>
                <w:rFonts w:eastAsia="Times New Roman"/>
                <w:b/>
                <w:lang w:val="ru-RU" w:eastAsia="en-US"/>
              </w:rPr>
            </w:pPr>
            <w:r>
              <w:rPr>
                <w:rFonts w:eastAsia="Times New Roman"/>
                <w:b/>
                <w:lang w:val="ru-RU" w:eastAsia="en-US"/>
              </w:rPr>
              <w:t>Коммуникация и социальное взаимодействие</w:t>
            </w:r>
          </w:p>
        </w:tc>
        <w:tc>
          <w:tcPr>
            <w:tcW w:w="6463" w:type="dxa"/>
          </w:tcPr>
          <w:p>
            <w:pPr>
              <w:adjustRightInd/>
              <w:ind w:left="107" w:right="100"/>
              <w:jc w:val="both"/>
              <w:rPr>
                <w:rFonts w:eastAsia="Times New Roman"/>
                <w:lang w:val="ru-RU" w:eastAsia="en-US"/>
              </w:rPr>
            </w:pPr>
            <w:r>
              <w:rPr>
                <w:rFonts w:eastAsia="Times New Roman"/>
                <w:lang w:val="ru-RU" w:eastAsia="en-US"/>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w:t>
            </w:r>
          </w:p>
          <w:p>
            <w:pPr>
              <w:adjustRightInd/>
              <w:spacing w:line="322" w:lineRule="exact"/>
              <w:ind w:left="107" w:right="104"/>
              <w:jc w:val="both"/>
              <w:rPr>
                <w:rFonts w:eastAsia="Times New Roman"/>
                <w:lang w:val="ru-RU" w:eastAsia="en-US"/>
              </w:rPr>
            </w:pPr>
            <w:r>
              <w:rPr>
                <w:rFonts w:eastAsia="Times New Roman"/>
                <w:lang w:val="ru-RU" w:eastAsia="en-US"/>
              </w:rPr>
              <w:t>права; уважительное отношение к частной информации и информационным правам других людей.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4" w:hRule="atLeast"/>
        </w:trPr>
        <w:tc>
          <w:tcPr>
            <w:tcW w:w="3460" w:type="dxa"/>
          </w:tcPr>
          <w:p>
            <w:pPr>
              <w:adjustRightInd/>
              <w:ind w:left="107" w:right="133"/>
              <w:rPr>
                <w:rFonts w:eastAsia="Times New Roman"/>
                <w:b/>
                <w:lang w:val="ru-RU" w:eastAsia="en-US"/>
              </w:rPr>
            </w:pPr>
            <w:r>
              <w:rPr>
                <w:rFonts w:eastAsia="Times New Roman"/>
                <w:b/>
                <w:lang w:val="ru-RU" w:eastAsia="en-US"/>
              </w:rPr>
              <w:t>Информационная безопасность</w:t>
            </w:r>
          </w:p>
        </w:tc>
        <w:tc>
          <w:tcPr>
            <w:tcW w:w="6463" w:type="dxa"/>
          </w:tcPr>
          <w:p>
            <w:pPr>
              <w:adjustRightInd/>
              <w:ind w:left="107" w:right="96"/>
              <w:jc w:val="both"/>
              <w:rPr>
                <w:rFonts w:eastAsia="Times New Roman"/>
                <w:lang w:val="ru-RU" w:eastAsia="en-US"/>
              </w:rPr>
            </w:pPr>
            <w:r>
              <w:rPr>
                <w:rFonts w:eastAsia="Times New Roman"/>
                <w:lang w:val="ru-RU" w:eastAsia="en-US"/>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w:t>
            </w:r>
          </w:p>
          <w:p>
            <w:pPr>
              <w:adjustRightInd/>
              <w:spacing w:line="322" w:lineRule="exact"/>
              <w:ind w:left="107" w:right="96"/>
              <w:jc w:val="both"/>
              <w:rPr>
                <w:rFonts w:eastAsia="Times New Roman"/>
                <w:lang w:val="ru-RU" w:eastAsia="en-US"/>
              </w:rPr>
            </w:pPr>
            <w:r>
              <w:rPr>
                <w:rFonts w:eastAsia="Times New Roman"/>
                <w:lang w:val="ru-RU" w:eastAsia="en-US"/>
              </w:rPr>
              <w:t>ресурсов, содержание которых несовместимо с задачами воспитания и образования или нежелательно.</w:t>
            </w:r>
          </w:p>
        </w:tc>
      </w:tr>
    </w:tbl>
    <w:p>
      <w:pPr>
        <w:adjustRightInd/>
        <w:spacing w:before="9"/>
        <w:rPr>
          <w:rFonts w:eastAsia="Times New Roman"/>
          <w:b/>
          <w:sz w:val="16"/>
          <w:szCs w:val="28"/>
          <w:lang w:val="ru-RU" w:eastAsia="en-US"/>
        </w:rPr>
      </w:pPr>
    </w:p>
    <w:p>
      <w:pPr>
        <w:adjustRightInd/>
        <w:spacing w:before="89"/>
        <w:ind w:left="1330" w:right="881"/>
        <w:jc w:val="center"/>
        <w:rPr>
          <w:rFonts w:eastAsia="Times New Roman"/>
          <w:b/>
          <w:sz w:val="28"/>
          <w:szCs w:val="22"/>
          <w:lang w:val="ru-RU" w:eastAsia="en-US"/>
        </w:rPr>
      </w:pPr>
      <w:r>
        <w:rPr>
          <w:rFonts w:eastAsia="Times New Roman"/>
          <w:b/>
          <w:sz w:val="28"/>
          <w:szCs w:val="22"/>
          <w:lang w:val="ru-RU" w:eastAsia="en-US"/>
        </w:rPr>
        <w:t>Планируемые результаты формирования и развития компетентности обучающихся в области использования</w:t>
      </w:r>
    </w:p>
    <w:p>
      <w:pPr>
        <w:adjustRightInd/>
        <w:spacing w:line="321" w:lineRule="exact"/>
        <w:ind w:left="1330" w:right="877"/>
        <w:jc w:val="center"/>
        <w:outlineLvl w:val="0"/>
        <w:rPr>
          <w:rFonts w:eastAsia="Times New Roman"/>
          <w:b/>
          <w:bCs/>
          <w:sz w:val="28"/>
          <w:szCs w:val="28"/>
          <w:lang w:val="ru-RU" w:eastAsia="en-US"/>
        </w:rPr>
      </w:pPr>
      <w:r>
        <w:rPr>
          <w:rFonts w:eastAsia="Times New Roman"/>
          <w:b/>
          <w:bCs/>
          <w:sz w:val="28"/>
          <w:szCs w:val="28"/>
          <w:lang w:val="ru-RU" w:eastAsia="en-US"/>
        </w:rPr>
        <w:t>информационно-коммуникационных технологий</w:t>
      </w:r>
    </w:p>
    <w:p>
      <w:pPr>
        <w:adjustRightInd/>
        <w:ind w:left="898" w:right="441" w:firstLine="707"/>
        <w:jc w:val="both"/>
        <w:rPr>
          <w:rFonts w:eastAsia="Times New Roman"/>
          <w:sz w:val="28"/>
          <w:szCs w:val="28"/>
          <w:lang w:val="ru-RU" w:eastAsia="en-US"/>
        </w:rPr>
      </w:pPr>
      <w:r>
        <w:rPr>
          <w:rFonts w:eastAsia="Times New Roman"/>
          <w:sz w:val="28"/>
          <w:szCs w:val="28"/>
          <w:lang w:val="ru-RU" w:eastAsia="en-US"/>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адаптированы и под обучающихся, кому требуется</w:t>
      </w:r>
      <w:r>
        <w:rPr>
          <w:rFonts w:eastAsia="Times New Roman"/>
          <w:spacing w:val="-20"/>
          <w:sz w:val="28"/>
          <w:szCs w:val="28"/>
          <w:lang w:val="ru-RU" w:eastAsia="en-US"/>
        </w:rPr>
        <w:t xml:space="preserve"> </w:t>
      </w:r>
      <w:r>
        <w:rPr>
          <w:rFonts w:eastAsia="Times New Roman"/>
          <w:sz w:val="28"/>
          <w:szCs w:val="28"/>
          <w:lang w:val="ru-RU" w:eastAsia="en-US"/>
        </w:rPr>
        <w:t>более</w:t>
      </w:r>
      <w:r>
        <w:rPr>
          <w:rFonts w:eastAsia="Times New Roman"/>
          <w:spacing w:val="-22"/>
          <w:sz w:val="28"/>
          <w:szCs w:val="28"/>
          <w:lang w:val="ru-RU" w:eastAsia="en-US"/>
        </w:rPr>
        <w:t xml:space="preserve"> </w:t>
      </w:r>
      <w:r>
        <w:rPr>
          <w:rFonts w:eastAsia="Times New Roman"/>
          <w:sz w:val="28"/>
          <w:szCs w:val="28"/>
          <w:lang w:val="ru-RU" w:eastAsia="en-US"/>
        </w:rPr>
        <w:t>полное</w:t>
      </w:r>
      <w:r>
        <w:rPr>
          <w:rFonts w:eastAsia="Times New Roman"/>
          <w:spacing w:val="-22"/>
          <w:sz w:val="28"/>
          <w:szCs w:val="28"/>
          <w:lang w:val="ru-RU" w:eastAsia="en-US"/>
        </w:rPr>
        <w:t xml:space="preserve"> </w:t>
      </w:r>
      <w:r>
        <w:rPr>
          <w:rFonts w:eastAsia="Times New Roman"/>
          <w:sz w:val="28"/>
          <w:szCs w:val="28"/>
          <w:lang w:val="ru-RU" w:eastAsia="en-US"/>
        </w:rPr>
        <w:t>сопровождение</w:t>
      </w:r>
      <w:r>
        <w:rPr>
          <w:rFonts w:eastAsia="Times New Roman"/>
          <w:spacing w:val="-22"/>
          <w:sz w:val="28"/>
          <w:szCs w:val="28"/>
          <w:lang w:val="ru-RU" w:eastAsia="en-US"/>
        </w:rPr>
        <w:t xml:space="preserve"> </w:t>
      </w:r>
      <w:r>
        <w:rPr>
          <w:rFonts w:eastAsia="Times New Roman"/>
          <w:sz w:val="28"/>
          <w:szCs w:val="28"/>
          <w:lang w:val="ru-RU" w:eastAsia="en-US"/>
        </w:rPr>
        <w:t>в</w:t>
      </w:r>
      <w:r>
        <w:rPr>
          <w:rFonts w:eastAsia="Times New Roman"/>
          <w:spacing w:val="-20"/>
          <w:sz w:val="28"/>
          <w:szCs w:val="28"/>
          <w:lang w:val="ru-RU" w:eastAsia="en-US"/>
        </w:rPr>
        <w:t xml:space="preserve"> </w:t>
      </w:r>
      <w:r>
        <w:rPr>
          <w:rFonts w:eastAsia="Times New Roman"/>
          <w:sz w:val="28"/>
          <w:szCs w:val="28"/>
          <w:lang w:val="ru-RU" w:eastAsia="en-US"/>
        </w:rPr>
        <w:t>сфере</w:t>
      </w:r>
      <w:r>
        <w:rPr>
          <w:rFonts w:eastAsia="Times New Roman"/>
          <w:spacing w:val="-21"/>
          <w:sz w:val="28"/>
          <w:szCs w:val="28"/>
          <w:lang w:val="ru-RU" w:eastAsia="en-US"/>
        </w:rPr>
        <w:t xml:space="preserve"> </w:t>
      </w:r>
      <w:r>
        <w:rPr>
          <w:rFonts w:eastAsia="Times New Roman"/>
          <w:sz w:val="28"/>
          <w:szCs w:val="28"/>
          <w:lang w:val="ru-RU" w:eastAsia="en-US"/>
        </w:rPr>
        <w:t>формирования</w:t>
      </w:r>
      <w:r>
        <w:rPr>
          <w:rFonts w:eastAsia="Times New Roman"/>
          <w:spacing w:val="-19"/>
          <w:sz w:val="28"/>
          <w:szCs w:val="28"/>
          <w:lang w:val="ru-RU" w:eastAsia="en-US"/>
        </w:rPr>
        <w:t xml:space="preserve"> </w:t>
      </w:r>
      <w:r>
        <w:rPr>
          <w:rFonts w:eastAsia="Times New Roman"/>
          <w:sz w:val="28"/>
          <w:szCs w:val="28"/>
          <w:lang w:val="ru-RU" w:eastAsia="en-US"/>
        </w:rPr>
        <w:t>ИКТ-компетенций.</w:t>
      </w:r>
    </w:p>
    <w:p>
      <w:pPr>
        <w:adjustRightInd/>
        <w:spacing w:after="8" w:line="272" w:lineRule="exact"/>
        <w:ind w:left="9660"/>
        <w:rPr>
          <w:rFonts w:eastAsia="Times New Roman"/>
          <w:b/>
          <w:i/>
          <w:szCs w:val="22"/>
          <w:lang w:val="ru-RU" w:eastAsia="en-US"/>
        </w:rPr>
      </w:pPr>
    </w:p>
    <w:p>
      <w:pPr>
        <w:adjustRightInd/>
        <w:spacing w:after="8" w:line="272" w:lineRule="exact"/>
        <w:jc w:val="right"/>
        <w:rPr>
          <w:rFonts w:eastAsia="Times New Roman"/>
          <w:b/>
          <w:i/>
          <w:szCs w:val="22"/>
          <w:lang w:val="ru-RU" w:eastAsia="en-US"/>
        </w:rPr>
      </w:pPr>
      <w:r>
        <w:rPr>
          <w:rFonts w:eastAsia="Times New Roman"/>
          <w:b/>
          <w:i/>
          <w:szCs w:val="22"/>
          <w:lang w:val="ru-RU" w:eastAsia="en-US"/>
        </w:rPr>
        <w:t>Таблица 4</w:t>
      </w:r>
    </w:p>
    <w:tbl>
      <w:tblPr>
        <w:tblStyle w:val="283"/>
        <w:tblW w:w="9829"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21"/>
        <w:gridCol w:w="70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64" w:hRule="atLeast"/>
        </w:trPr>
        <w:tc>
          <w:tcPr>
            <w:tcW w:w="2821" w:type="dxa"/>
          </w:tcPr>
          <w:p>
            <w:pPr>
              <w:adjustRightInd/>
              <w:ind w:left="458" w:right="447" w:hanging="3"/>
              <w:jc w:val="center"/>
              <w:rPr>
                <w:rFonts w:eastAsia="Times New Roman"/>
                <w:b/>
                <w:lang w:val="ru-RU" w:eastAsia="en-US"/>
              </w:rPr>
            </w:pPr>
            <w:r>
              <w:rPr>
                <w:rFonts w:eastAsia="Times New Roman"/>
                <w:b/>
                <w:lang w:val="ru-RU" w:eastAsia="en-US"/>
              </w:rPr>
              <w:t>Направления формирования</w:t>
            </w:r>
          </w:p>
          <w:p>
            <w:pPr>
              <w:adjustRightInd/>
              <w:spacing w:line="303" w:lineRule="exact"/>
              <w:ind w:left="196" w:right="189"/>
              <w:jc w:val="center"/>
              <w:rPr>
                <w:rFonts w:eastAsia="Times New Roman"/>
                <w:b/>
                <w:lang w:val="ru-RU" w:eastAsia="en-US"/>
              </w:rPr>
            </w:pPr>
            <w:r>
              <w:rPr>
                <w:rFonts w:eastAsia="Times New Roman"/>
                <w:b/>
                <w:lang w:val="ru-RU" w:eastAsia="en-US"/>
              </w:rPr>
              <w:t>ИКТ-компетенции</w:t>
            </w:r>
          </w:p>
        </w:tc>
        <w:tc>
          <w:tcPr>
            <w:tcW w:w="7008" w:type="dxa"/>
          </w:tcPr>
          <w:p>
            <w:pPr>
              <w:adjustRightInd/>
              <w:ind w:left="265" w:right="248" w:firstLine="439"/>
              <w:rPr>
                <w:rFonts w:eastAsia="Times New Roman"/>
                <w:b/>
                <w:lang w:val="ru-RU" w:eastAsia="en-US"/>
              </w:rPr>
            </w:pPr>
            <w:r>
              <w:rPr>
                <w:rFonts w:eastAsia="Times New Roman"/>
                <w:b/>
                <w:lang w:val="ru-RU" w:eastAsia="en-US"/>
              </w:rPr>
              <w:t>Планируемые результаты формирования и развития компетентности обучающихся в области</w:t>
            </w:r>
          </w:p>
          <w:p>
            <w:pPr>
              <w:adjustRightInd/>
              <w:spacing w:line="303" w:lineRule="exact"/>
              <w:ind w:left="3150" w:right="3145"/>
              <w:jc w:val="center"/>
              <w:rPr>
                <w:rFonts w:eastAsia="Times New Roman"/>
                <w:b/>
                <w:sz w:val="28"/>
                <w:szCs w:val="22"/>
                <w:lang w:val="ru-RU" w:eastAsia="en-US"/>
              </w:rPr>
            </w:pPr>
            <w:r>
              <w:rPr>
                <w:rFonts w:eastAsia="Times New Roman"/>
                <w:b/>
                <w:lang w:val="ru-RU" w:eastAsia="en-US"/>
              </w:rPr>
              <w:t>ИКТ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2" w:hRule="atLeast"/>
        </w:trPr>
        <w:tc>
          <w:tcPr>
            <w:tcW w:w="2821" w:type="dxa"/>
          </w:tcPr>
          <w:p>
            <w:pPr>
              <w:adjustRightInd/>
              <w:spacing w:line="320" w:lineRule="exact"/>
              <w:ind w:left="107"/>
              <w:rPr>
                <w:rFonts w:eastAsia="Times New Roman"/>
                <w:b/>
                <w:lang w:val="ru-RU" w:eastAsia="en-US"/>
              </w:rPr>
            </w:pPr>
            <w:r>
              <w:rPr>
                <w:rFonts w:eastAsia="Times New Roman"/>
                <w:b/>
                <w:lang w:val="ru-RU" w:eastAsia="en-US"/>
              </w:rPr>
              <w:t>Направление</w:t>
            </w:r>
          </w:p>
          <w:p>
            <w:pPr>
              <w:adjustRightInd/>
              <w:spacing w:before="2"/>
              <w:ind w:left="107" w:right="102"/>
              <w:rPr>
                <w:rFonts w:eastAsia="Times New Roman"/>
                <w:b/>
                <w:lang w:val="ru-RU" w:eastAsia="en-US"/>
              </w:rPr>
            </w:pPr>
            <w:r>
              <w:rPr>
                <w:rFonts w:eastAsia="Times New Roman"/>
                <w:b/>
                <w:lang w:val="ru-RU" w:eastAsia="en-US"/>
              </w:rPr>
              <w:t>«Обращение с устройствами ИКТ»</w:t>
            </w:r>
          </w:p>
        </w:tc>
        <w:tc>
          <w:tcPr>
            <w:tcW w:w="7008" w:type="dxa"/>
          </w:tcPr>
          <w:p>
            <w:pPr>
              <w:pStyle w:val="102"/>
              <w:numPr>
                <w:ilvl w:val="0"/>
                <w:numId w:val="155"/>
              </w:numPr>
              <w:spacing w:line="315" w:lineRule="exact"/>
              <w:jc w:val="both"/>
              <w:rPr>
                <w:i/>
                <w:lang w:eastAsia="en-US"/>
              </w:rPr>
            </w:pPr>
            <w:r>
              <w:rPr>
                <w:i/>
                <w:lang w:eastAsia="en-US"/>
              </w:rPr>
              <w:t>Обучающийся</w:t>
            </w:r>
            <w:r>
              <w:rPr>
                <w:i/>
                <w:spacing w:val="67"/>
                <w:lang w:eastAsia="en-US"/>
              </w:rPr>
              <w:t xml:space="preserve"> </w:t>
            </w:r>
            <w:r>
              <w:rPr>
                <w:i/>
                <w:lang w:eastAsia="en-US"/>
              </w:rPr>
              <w:t>сможет:</w:t>
            </w:r>
          </w:p>
          <w:p>
            <w:pPr>
              <w:numPr>
                <w:ilvl w:val="0"/>
                <w:numId w:val="155"/>
              </w:numPr>
              <w:tabs>
                <w:tab w:val="left" w:pos="465"/>
              </w:tabs>
              <w:adjustRightInd/>
              <w:spacing w:before="2"/>
              <w:ind w:right="103"/>
              <w:jc w:val="both"/>
              <w:rPr>
                <w:rFonts w:eastAsia="Times New Roman"/>
                <w:lang w:val="ru-RU" w:eastAsia="en-US"/>
              </w:rPr>
            </w:pPr>
            <w:r>
              <w:rPr>
                <w:rFonts w:eastAsia="Times New Roman"/>
                <w:lang w:val="ru-RU" w:eastAsia="en-US"/>
              </w:rPr>
              <w:t>осуществлять информационное подключение к локальной сети и глобальной сети</w:t>
            </w:r>
            <w:r>
              <w:rPr>
                <w:rFonts w:eastAsia="Times New Roman"/>
                <w:spacing w:val="-6"/>
                <w:lang w:val="ru-RU" w:eastAsia="en-US"/>
              </w:rPr>
              <w:t xml:space="preserve"> </w:t>
            </w:r>
            <w:r>
              <w:rPr>
                <w:rFonts w:eastAsia="Times New Roman"/>
                <w:lang w:val="ru-RU" w:eastAsia="en-US"/>
              </w:rPr>
              <w:t>Интернет;</w:t>
            </w:r>
          </w:p>
          <w:p>
            <w:pPr>
              <w:numPr>
                <w:ilvl w:val="0"/>
                <w:numId w:val="155"/>
              </w:numPr>
              <w:tabs>
                <w:tab w:val="left" w:pos="465"/>
              </w:tabs>
              <w:adjustRightInd/>
              <w:ind w:right="101"/>
              <w:jc w:val="both"/>
              <w:rPr>
                <w:rFonts w:eastAsia="Times New Roman"/>
                <w:lang w:val="ru-RU" w:eastAsia="en-US"/>
              </w:rPr>
            </w:pPr>
            <w:r>
              <w:rPr>
                <w:rFonts w:eastAsia="Times New Roman"/>
                <w:lang w:val="ru-RU" w:eastAsia="en-US"/>
              </w:rPr>
              <w:t>получать информацию о характеристиках компьютера;</w:t>
            </w:r>
          </w:p>
          <w:p>
            <w:pPr>
              <w:numPr>
                <w:ilvl w:val="0"/>
                <w:numId w:val="155"/>
              </w:numPr>
              <w:tabs>
                <w:tab w:val="left" w:pos="465"/>
              </w:tabs>
              <w:adjustRightInd/>
              <w:ind w:right="95"/>
              <w:jc w:val="both"/>
              <w:rPr>
                <w:rFonts w:eastAsia="Times New Roman"/>
                <w:lang w:val="ru-RU" w:eastAsia="en-US"/>
              </w:rPr>
            </w:pPr>
            <w:r>
              <w:rPr>
                <w:rFonts w:eastAsia="Times New Roman"/>
                <w:lang w:val="ru-RU" w:eastAsia="en-US"/>
              </w:rPr>
              <w:t>оценивать числовые параметры информационных процессов</w:t>
            </w:r>
            <w:r>
              <w:rPr>
                <w:rFonts w:eastAsia="Times New Roman"/>
                <w:spacing w:val="-17"/>
                <w:lang w:val="ru-RU" w:eastAsia="en-US"/>
              </w:rPr>
              <w:t xml:space="preserve"> </w:t>
            </w:r>
            <w:r>
              <w:rPr>
                <w:rFonts w:eastAsia="Times New Roman"/>
                <w:lang w:val="ru-RU" w:eastAsia="en-US"/>
              </w:rPr>
              <w:t>(объем</w:t>
            </w:r>
            <w:r>
              <w:rPr>
                <w:rFonts w:eastAsia="Times New Roman"/>
                <w:spacing w:val="-16"/>
                <w:lang w:val="ru-RU" w:eastAsia="en-US"/>
              </w:rPr>
              <w:t xml:space="preserve"> </w:t>
            </w:r>
            <w:r>
              <w:rPr>
                <w:rFonts w:eastAsia="Times New Roman"/>
                <w:lang w:val="ru-RU" w:eastAsia="en-US"/>
              </w:rPr>
              <w:t>памяти,</w:t>
            </w:r>
            <w:r>
              <w:rPr>
                <w:rFonts w:eastAsia="Times New Roman"/>
                <w:spacing w:val="-15"/>
                <w:lang w:val="ru-RU" w:eastAsia="en-US"/>
              </w:rPr>
              <w:t xml:space="preserve"> </w:t>
            </w:r>
            <w:r>
              <w:rPr>
                <w:rFonts w:eastAsia="Times New Roman"/>
                <w:lang w:val="ru-RU" w:eastAsia="en-US"/>
              </w:rPr>
              <w:t>необходимой</w:t>
            </w:r>
            <w:r>
              <w:rPr>
                <w:rFonts w:eastAsia="Times New Roman"/>
                <w:spacing w:val="-18"/>
                <w:lang w:val="ru-RU" w:eastAsia="en-US"/>
              </w:rPr>
              <w:t xml:space="preserve"> </w:t>
            </w:r>
            <w:r>
              <w:rPr>
                <w:rFonts w:eastAsia="Times New Roman"/>
                <w:lang w:val="ru-RU" w:eastAsia="en-US"/>
              </w:rPr>
              <w:t>для</w:t>
            </w:r>
            <w:r>
              <w:rPr>
                <w:rFonts w:eastAsia="Times New Roman"/>
                <w:spacing w:val="-15"/>
                <w:lang w:val="ru-RU" w:eastAsia="en-US"/>
              </w:rPr>
              <w:t xml:space="preserve"> </w:t>
            </w:r>
            <w:r>
              <w:rPr>
                <w:rFonts w:eastAsia="Times New Roman"/>
                <w:lang w:val="ru-RU" w:eastAsia="en-US"/>
              </w:rPr>
              <w:t>хранения информации; скорость передачи информации, пропускную способность выбранного канала и</w:t>
            </w:r>
            <w:r>
              <w:rPr>
                <w:rFonts w:eastAsia="Times New Roman"/>
                <w:spacing w:val="-17"/>
                <w:lang w:val="ru-RU" w:eastAsia="en-US"/>
              </w:rPr>
              <w:t xml:space="preserve"> </w:t>
            </w:r>
            <w:r>
              <w:rPr>
                <w:rFonts w:eastAsia="Times New Roman"/>
                <w:lang w:val="ru-RU" w:eastAsia="en-US"/>
              </w:rPr>
              <w:t>пр.);</w:t>
            </w:r>
          </w:p>
          <w:p>
            <w:pPr>
              <w:numPr>
                <w:ilvl w:val="0"/>
                <w:numId w:val="155"/>
              </w:numPr>
              <w:tabs>
                <w:tab w:val="left" w:pos="465"/>
              </w:tabs>
              <w:adjustRightInd/>
              <w:ind w:right="98"/>
              <w:jc w:val="both"/>
              <w:rPr>
                <w:rFonts w:eastAsia="Times New Roman"/>
                <w:lang w:val="ru-RU" w:eastAsia="en-US"/>
              </w:rPr>
            </w:pPr>
            <w:r>
              <w:rPr>
                <w:rFonts w:eastAsia="Times New Roman"/>
                <w:lang w:val="ru-RU" w:eastAsia="en-US"/>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w:t>
            </w:r>
            <w:r>
              <w:rPr>
                <w:rFonts w:eastAsia="Times New Roman"/>
                <w:spacing w:val="-4"/>
                <w:lang w:val="ru-RU" w:eastAsia="en-US"/>
              </w:rPr>
              <w:t xml:space="preserve"> </w:t>
            </w:r>
            <w:r>
              <w:rPr>
                <w:rFonts w:eastAsia="Times New Roman"/>
                <w:lang w:val="ru-RU" w:eastAsia="en-US"/>
              </w:rPr>
              <w:t>технологий;</w:t>
            </w:r>
          </w:p>
          <w:p>
            <w:pPr>
              <w:numPr>
                <w:ilvl w:val="0"/>
                <w:numId w:val="155"/>
              </w:numPr>
              <w:tabs>
                <w:tab w:val="left" w:pos="465"/>
              </w:tabs>
              <w:adjustRightInd/>
              <w:spacing w:before="1"/>
              <w:ind w:right="98"/>
              <w:jc w:val="both"/>
              <w:rPr>
                <w:rFonts w:eastAsia="Times New Roman"/>
                <w:lang w:val="ru-RU" w:eastAsia="en-US"/>
              </w:rPr>
            </w:pPr>
            <w:r>
              <w:rPr>
                <w:rFonts w:eastAsia="Times New Roman"/>
                <w:lang w:val="ru-RU" w:eastAsia="en-US"/>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w:t>
            </w:r>
            <w:r>
              <w:rPr>
                <w:rFonts w:eastAsia="Times New Roman"/>
                <w:spacing w:val="-1"/>
                <w:lang w:val="ru-RU" w:eastAsia="en-US"/>
              </w:rPr>
              <w:t xml:space="preserve"> </w:t>
            </w:r>
            <w:r>
              <w:rPr>
                <w:rFonts w:eastAsia="Times New Roman"/>
                <w:lang w:val="ru-RU" w:eastAsia="en-US"/>
              </w:rPr>
              <w:t>объекты;</w:t>
            </w:r>
          </w:p>
          <w:p>
            <w:pPr>
              <w:numPr>
                <w:ilvl w:val="0"/>
                <w:numId w:val="155"/>
              </w:numPr>
              <w:tabs>
                <w:tab w:val="left" w:pos="465"/>
              </w:tabs>
              <w:adjustRightInd/>
              <w:spacing w:before="2" w:line="322" w:lineRule="exact"/>
              <w:ind w:right="100"/>
              <w:jc w:val="both"/>
              <w:rPr>
                <w:rFonts w:eastAsia="Times New Roman"/>
                <w:lang w:val="ru-RU" w:eastAsia="en-US"/>
              </w:rPr>
            </w:pPr>
            <w:r>
              <w:rPr>
                <w:rFonts w:eastAsia="Times New Roman"/>
                <w:lang w:val="ru-RU" w:eastAsia="en-US"/>
              </w:rPr>
              <w:t>соблюдать требования техники безопасности, гигиены, эргономики и ресурсосбережения при работе с устройствами</w:t>
            </w:r>
            <w:r>
              <w:rPr>
                <w:rFonts w:eastAsia="Times New Roman"/>
                <w:spacing w:val="-2"/>
                <w:lang w:val="ru-RU" w:eastAsia="en-US"/>
              </w:rPr>
              <w:t xml:space="preserve"> </w:t>
            </w:r>
            <w:r>
              <w:rPr>
                <w:rFonts w:eastAsia="Times New Roman"/>
                <w:lang w:val="ru-RU" w:eastAsia="en-US"/>
              </w:rPr>
              <w:t>ИКТ.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9" w:hRule="atLeast"/>
        </w:trPr>
        <w:tc>
          <w:tcPr>
            <w:tcW w:w="2821" w:type="dxa"/>
          </w:tcPr>
          <w:p>
            <w:pPr>
              <w:adjustRightInd/>
              <w:spacing w:line="319" w:lineRule="exact"/>
              <w:ind w:left="107"/>
              <w:rPr>
                <w:rFonts w:eastAsia="Times New Roman"/>
                <w:b/>
                <w:lang w:val="ru-RU" w:eastAsia="en-US"/>
              </w:rPr>
            </w:pPr>
            <w:r>
              <w:rPr>
                <w:rFonts w:eastAsia="Times New Roman"/>
                <w:b/>
                <w:lang w:val="ru-RU" w:eastAsia="en-US"/>
              </w:rPr>
              <w:t>Направление</w:t>
            </w:r>
          </w:p>
          <w:p>
            <w:pPr>
              <w:adjustRightInd/>
              <w:spacing w:before="3" w:line="322" w:lineRule="exact"/>
              <w:ind w:left="107" w:right="1011"/>
              <w:rPr>
                <w:rFonts w:eastAsia="Times New Roman"/>
                <w:b/>
                <w:lang w:val="ru-RU" w:eastAsia="en-US"/>
              </w:rPr>
            </w:pPr>
            <w:r>
              <w:rPr>
                <w:rFonts w:eastAsia="Times New Roman"/>
                <w:b/>
                <w:lang w:val="ru-RU" w:eastAsia="en-US"/>
              </w:rPr>
              <w:t>«Фиксация и обработка</w:t>
            </w:r>
          </w:p>
          <w:p>
            <w:pPr>
              <w:ind w:left="107" w:right="791"/>
              <w:rPr>
                <w:rFonts w:eastAsia="Times New Roman"/>
                <w:b/>
                <w:lang w:val="ru-RU" w:eastAsia="en-US"/>
              </w:rPr>
            </w:pPr>
            <w:r>
              <w:rPr>
                <w:rFonts w:eastAsia="Times New Roman"/>
                <w:b/>
                <w:lang w:val="ru-RU" w:eastAsia="en-US"/>
              </w:rPr>
              <w:t>изображений и звуков»</w:t>
            </w:r>
          </w:p>
        </w:tc>
        <w:tc>
          <w:tcPr>
            <w:tcW w:w="7008" w:type="dxa"/>
          </w:tcPr>
          <w:p>
            <w:pPr>
              <w:spacing w:before="3"/>
              <w:rPr>
                <w:rFonts w:eastAsia="Times New Roman"/>
                <w:lang w:val="ru-RU" w:eastAsia="en-US"/>
              </w:rPr>
            </w:pPr>
            <w:r>
              <w:rPr>
                <w:i/>
                <w:lang w:val="ru-RU" w:eastAsia="en-US"/>
              </w:rPr>
              <w:t>Обучающийся</w:t>
            </w:r>
            <w:r>
              <w:rPr>
                <w:i/>
                <w:spacing w:val="61"/>
                <w:lang w:val="ru-RU" w:eastAsia="en-US"/>
              </w:rPr>
              <w:t xml:space="preserve"> </w:t>
            </w:r>
            <w:r>
              <w:rPr>
                <w:i/>
                <w:lang w:val="ru-RU" w:eastAsia="en-US"/>
              </w:rPr>
              <w:t>сможет:</w:t>
            </w:r>
            <w:r>
              <w:rPr>
                <w:rFonts w:eastAsia="Times New Roman"/>
                <w:lang w:val="ru-RU" w:eastAsia="en-US"/>
              </w:rPr>
              <w:t xml:space="preserve">   </w:t>
            </w:r>
          </w:p>
          <w:p>
            <w:pPr>
              <w:pStyle w:val="102"/>
              <w:numPr>
                <w:ilvl w:val="0"/>
                <w:numId w:val="156"/>
              </w:numPr>
              <w:spacing w:before="3"/>
              <w:ind w:left="575"/>
              <w:rPr>
                <w:lang w:eastAsia="en-US"/>
              </w:rPr>
            </w:pPr>
            <w:r>
              <w:rPr>
                <w:lang w:eastAsia="en-US"/>
              </w:rPr>
              <w:t xml:space="preserve">создавать </w:t>
            </w:r>
            <w:r>
              <w:rPr>
                <w:spacing w:val="-3"/>
                <w:lang w:eastAsia="en-US"/>
              </w:rPr>
              <w:t xml:space="preserve">презентации на основе  цифровых </w:t>
            </w:r>
            <w:r>
              <w:rPr>
                <w:lang w:eastAsia="en-US"/>
              </w:rPr>
              <w:t>фотографий;</w:t>
            </w:r>
          </w:p>
          <w:p>
            <w:pPr>
              <w:numPr>
                <w:ilvl w:val="0"/>
                <w:numId w:val="156"/>
              </w:numPr>
              <w:tabs>
                <w:tab w:val="left" w:pos="465"/>
              </w:tabs>
              <w:adjustRightInd/>
              <w:ind w:left="575" w:right="101"/>
              <w:jc w:val="both"/>
              <w:rPr>
                <w:rFonts w:eastAsia="Times New Roman"/>
                <w:lang w:val="ru-RU" w:eastAsia="en-US"/>
              </w:rPr>
            </w:pPr>
            <w:r>
              <w:rPr>
                <w:rFonts w:eastAsia="Times New Roman"/>
                <w:lang w:val="ru-RU" w:eastAsia="en-US"/>
              </w:rPr>
              <w:t>проводить обработку цифровых фотографий с использованием возможностей специальных компьютерных инструментов;</w:t>
            </w:r>
          </w:p>
          <w:p>
            <w:pPr>
              <w:numPr>
                <w:ilvl w:val="0"/>
                <w:numId w:val="156"/>
              </w:numPr>
              <w:tabs>
                <w:tab w:val="left" w:pos="465"/>
              </w:tabs>
              <w:adjustRightInd/>
              <w:ind w:left="575" w:right="98"/>
              <w:jc w:val="both"/>
              <w:rPr>
                <w:rFonts w:eastAsia="Times New Roman"/>
                <w:lang w:val="ru-RU" w:eastAsia="en-US"/>
              </w:rPr>
            </w:pPr>
            <w:r>
              <w:rPr>
                <w:rFonts w:eastAsia="Times New Roman"/>
                <w:lang w:val="ru-RU" w:eastAsia="en-US"/>
              </w:rPr>
              <w:t>проводить обработку цифровых звукозаписей с использованием возможностей специальных компьютерных инструментов;</w:t>
            </w:r>
          </w:p>
          <w:p>
            <w:pPr>
              <w:numPr>
                <w:ilvl w:val="0"/>
                <w:numId w:val="156"/>
              </w:numPr>
              <w:tabs>
                <w:tab w:val="left" w:pos="465"/>
              </w:tabs>
              <w:spacing w:line="322" w:lineRule="exact"/>
              <w:ind w:left="575" w:right="98"/>
              <w:jc w:val="both"/>
              <w:rPr>
                <w:lang w:val="ru-RU" w:eastAsia="en-US"/>
              </w:rPr>
            </w:pPr>
            <w:r>
              <w:rPr>
                <w:rFonts w:eastAsia="Times New Roman"/>
                <w:lang w:val="ru-RU" w:eastAsia="en-US"/>
              </w:rPr>
              <w:t>осуществлять видеосъемку и проводить монтаж отснятого материала с использованием возможностей специальных компьютерных инструментов.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6" w:hRule="atLeast"/>
        </w:trPr>
        <w:tc>
          <w:tcPr>
            <w:tcW w:w="2821" w:type="dxa"/>
          </w:tcPr>
          <w:p>
            <w:pPr>
              <w:adjustRightInd/>
              <w:spacing w:line="319" w:lineRule="exact"/>
              <w:ind w:left="107"/>
              <w:rPr>
                <w:rFonts w:eastAsia="Times New Roman"/>
                <w:b/>
                <w:lang w:val="ru-RU" w:eastAsia="en-US"/>
              </w:rPr>
            </w:pPr>
            <w:r>
              <w:rPr>
                <w:rFonts w:eastAsia="Times New Roman"/>
                <w:b/>
                <w:lang w:val="ru-RU" w:eastAsia="en-US"/>
              </w:rPr>
              <w:t>Направление</w:t>
            </w:r>
          </w:p>
          <w:p>
            <w:pPr>
              <w:adjustRightInd/>
              <w:ind w:left="107" w:right="917"/>
              <w:rPr>
                <w:rFonts w:eastAsia="Times New Roman"/>
                <w:b/>
                <w:lang w:val="ru-RU" w:eastAsia="en-US"/>
              </w:rPr>
            </w:pPr>
            <w:r>
              <w:rPr>
                <w:rFonts w:eastAsia="Times New Roman"/>
                <w:b/>
                <w:lang w:val="ru-RU" w:eastAsia="en-US"/>
              </w:rPr>
              <w:t>«Поиск и организация хранения информации»</w:t>
            </w:r>
          </w:p>
        </w:tc>
        <w:tc>
          <w:tcPr>
            <w:tcW w:w="7008" w:type="dxa"/>
          </w:tcPr>
          <w:p>
            <w:pPr>
              <w:pStyle w:val="102"/>
              <w:spacing w:line="315" w:lineRule="exact"/>
              <w:ind w:left="1440"/>
              <w:jc w:val="both"/>
              <w:rPr>
                <w:i/>
                <w:lang w:eastAsia="en-US"/>
              </w:rPr>
            </w:pPr>
            <w:r>
              <w:rPr>
                <w:i/>
                <w:lang w:eastAsia="en-US"/>
              </w:rPr>
              <w:t>Обучающийся</w:t>
            </w:r>
            <w:r>
              <w:rPr>
                <w:i/>
                <w:spacing w:val="67"/>
                <w:lang w:eastAsia="en-US"/>
              </w:rPr>
              <w:t xml:space="preserve"> </w:t>
            </w:r>
            <w:r>
              <w:rPr>
                <w:i/>
                <w:lang w:eastAsia="en-US"/>
              </w:rPr>
              <w:t>сможет:</w:t>
            </w:r>
          </w:p>
          <w:p>
            <w:pPr>
              <w:numPr>
                <w:ilvl w:val="0"/>
                <w:numId w:val="155"/>
              </w:numPr>
              <w:tabs>
                <w:tab w:val="left" w:pos="465"/>
              </w:tabs>
              <w:adjustRightInd/>
              <w:ind w:right="99"/>
              <w:jc w:val="both"/>
              <w:rPr>
                <w:rFonts w:eastAsia="Times New Roman"/>
                <w:lang w:val="ru-RU" w:eastAsia="en-US"/>
              </w:rPr>
            </w:pPr>
            <w:r>
              <w:rPr>
                <w:rFonts w:eastAsia="Times New Roman"/>
                <w:lang w:val="ru-RU" w:eastAsia="en-US"/>
              </w:rPr>
              <w:t>использовать различные приемы поиска</w:t>
            </w:r>
            <w:r>
              <w:rPr>
                <w:rFonts w:eastAsia="Times New Roman"/>
                <w:spacing w:val="-47"/>
                <w:lang w:val="ru-RU" w:eastAsia="en-US"/>
              </w:rPr>
              <w:t xml:space="preserve"> </w:t>
            </w:r>
            <w:r>
              <w:rPr>
                <w:rFonts w:eastAsia="Times New Roman"/>
                <w:lang w:val="ru-RU" w:eastAsia="en-US"/>
              </w:rPr>
              <w:t>информации в сети Интернет (поисковые системы, справочные разделы, предметные</w:t>
            </w:r>
            <w:r>
              <w:rPr>
                <w:rFonts w:eastAsia="Times New Roman"/>
                <w:spacing w:val="-2"/>
                <w:lang w:val="ru-RU" w:eastAsia="en-US"/>
              </w:rPr>
              <w:t xml:space="preserve"> </w:t>
            </w:r>
            <w:r>
              <w:rPr>
                <w:rFonts w:eastAsia="Times New Roman"/>
                <w:lang w:val="ru-RU" w:eastAsia="en-US"/>
              </w:rPr>
              <w:t>рубрики);</w:t>
            </w:r>
          </w:p>
          <w:p>
            <w:pPr>
              <w:numPr>
                <w:ilvl w:val="0"/>
                <w:numId w:val="155"/>
              </w:numPr>
              <w:tabs>
                <w:tab w:val="left" w:pos="465"/>
              </w:tabs>
              <w:adjustRightInd/>
              <w:spacing w:before="1"/>
              <w:ind w:right="100"/>
              <w:jc w:val="both"/>
              <w:rPr>
                <w:rFonts w:eastAsia="Times New Roman"/>
                <w:lang w:val="ru-RU" w:eastAsia="en-US"/>
              </w:rPr>
            </w:pPr>
            <w:r>
              <w:rPr>
                <w:rFonts w:eastAsia="Times New Roman"/>
                <w:lang w:val="ru-RU" w:eastAsia="en-US"/>
              </w:rPr>
              <w:t>строить запросы для поиска информации с использованием логических операций и анализировать результаты</w:t>
            </w:r>
            <w:r>
              <w:rPr>
                <w:rFonts w:eastAsia="Times New Roman"/>
                <w:spacing w:val="-6"/>
                <w:lang w:val="ru-RU" w:eastAsia="en-US"/>
              </w:rPr>
              <w:t xml:space="preserve"> </w:t>
            </w:r>
            <w:r>
              <w:rPr>
                <w:rFonts w:eastAsia="Times New Roman"/>
                <w:lang w:val="ru-RU" w:eastAsia="en-US"/>
              </w:rPr>
              <w:t>поиска;</w:t>
            </w:r>
          </w:p>
          <w:p>
            <w:pPr>
              <w:numPr>
                <w:ilvl w:val="0"/>
                <w:numId w:val="155"/>
              </w:numPr>
              <w:tabs>
                <w:tab w:val="left" w:pos="465"/>
              </w:tabs>
              <w:adjustRightInd/>
              <w:ind w:right="100"/>
              <w:jc w:val="both"/>
              <w:rPr>
                <w:rFonts w:eastAsia="Times New Roman"/>
                <w:lang w:val="ru-RU" w:eastAsia="en-US"/>
              </w:rPr>
            </w:pPr>
            <w:r>
              <w:rPr>
                <w:rFonts w:eastAsia="Times New Roman"/>
                <w:lang w:val="ru-RU" w:eastAsia="en-US"/>
              </w:rPr>
              <w:t>использовать различные библиотечные, в том числе электронные, каталоги для поиска необходимых книг;</w:t>
            </w:r>
          </w:p>
          <w:p>
            <w:pPr>
              <w:numPr>
                <w:ilvl w:val="0"/>
                <w:numId w:val="155"/>
              </w:numPr>
              <w:tabs>
                <w:tab w:val="left" w:pos="465"/>
              </w:tabs>
              <w:adjustRightInd/>
              <w:spacing w:before="1"/>
              <w:ind w:right="99"/>
              <w:jc w:val="both"/>
              <w:rPr>
                <w:rFonts w:eastAsia="Times New Roman"/>
                <w:lang w:val="ru-RU" w:eastAsia="en-US"/>
              </w:rPr>
            </w:pPr>
            <w:r>
              <w:rPr>
                <w:rFonts w:eastAsia="Times New Roman"/>
                <w:lang w:val="ru-RU" w:eastAsia="en-US"/>
              </w:rPr>
              <w:t>искать информацию в различных базах данных, создавать и заполнять базы данных, в частности, использовать различные</w:t>
            </w:r>
            <w:r>
              <w:rPr>
                <w:rFonts w:eastAsia="Times New Roman"/>
                <w:spacing w:val="-5"/>
                <w:lang w:val="ru-RU" w:eastAsia="en-US"/>
              </w:rPr>
              <w:t xml:space="preserve"> </w:t>
            </w:r>
            <w:r>
              <w:rPr>
                <w:rFonts w:eastAsia="Times New Roman"/>
                <w:lang w:val="ru-RU" w:eastAsia="en-US"/>
              </w:rPr>
              <w:t>определители;</w:t>
            </w:r>
          </w:p>
          <w:p>
            <w:pPr>
              <w:numPr>
                <w:ilvl w:val="0"/>
                <w:numId w:val="155"/>
              </w:numPr>
              <w:tabs>
                <w:tab w:val="left" w:pos="465"/>
              </w:tabs>
              <w:adjustRightInd/>
              <w:ind w:right="101"/>
              <w:jc w:val="both"/>
              <w:rPr>
                <w:rFonts w:eastAsia="Times New Roman"/>
                <w:lang w:val="ru-RU" w:eastAsia="en-US"/>
              </w:rPr>
            </w:pPr>
            <w:r>
              <w:rPr>
                <w:rFonts w:eastAsia="Times New Roman"/>
                <w:lang w:val="ru-RU" w:eastAsia="en-US"/>
              </w:rPr>
              <w:t>сохранять для индивидуального использования найденные в сети Интернет</w:t>
            </w:r>
            <w:r>
              <w:rPr>
                <w:rFonts w:eastAsia="Times New Roman"/>
                <w:spacing w:val="30"/>
                <w:lang w:val="ru-RU" w:eastAsia="en-US"/>
              </w:rPr>
              <w:t xml:space="preserve"> </w:t>
            </w:r>
            <w:r>
              <w:rPr>
                <w:rFonts w:eastAsia="Times New Roman"/>
                <w:lang w:val="ru-RU" w:eastAsia="en-US"/>
              </w:rPr>
              <w:t>информационные</w:t>
            </w:r>
          </w:p>
          <w:p>
            <w:pPr>
              <w:pStyle w:val="102"/>
              <w:numPr>
                <w:ilvl w:val="0"/>
                <w:numId w:val="155"/>
              </w:numPr>
              <w:spacing w:line="308" w:lineRule="exact"/>
              <w:jc w:val="both"/>
              <w:rPr>
                <w:lang w:eastAsia="en-US"/>
              </w:rPr>
            </w:pPr>
            <w:r>
              <w:rPr>
                <w:lang w:eastAsia="en-US"/>
              </w:rPr>
              <w:t>объекты и ссылки на них.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9" w:hRule="atLeast"/>
        </w:trPr>
        <w:tc>
          <w:tcPr>
            <w:tcW w:w="2821" w:type="dxa"/>
          </w:tcPr>
          <w:p>
            <w:pPr>
              <w:adjustRightInd/>
              <w:spacing w:line="319" w:lineRule="exact"/>
              <w:ind w:left="107"/>
              <w:rPr>
                <w:rFonts w:eastAsia="Times New Roman"/>
                <w:b/>
                <w:lang w:val="ru-RU" w:eastAsia="en-US"/>
              </w:rPr>
            </w:pPr>
            <w:r>
              <w:rPr>
                <w:rFonts w:eastAsia="Times New Roman"/>
                <w:b/>
                <w:lang w:val="ru-RU" w:eastAsia="en-US"/>
              </w:rPr>
              <w:t>Направление</w:t>
            </w:r>
          </w:p>
          <w:p>
            <w:pPr>
              <w:adjustRightInd/>
              <w:ind w:left="107" w:right="1092"/>
              <w:rPr>
                <w:rFonts w:eastAsia="Times New Roman"/>
                <w:b/>
                <w:lang w:val="ru-RU" w:eastAsia="en-US"/>
              </w:rPr>
            </w:pPr>
            <w:r>
              <w:rPr>
                <w:rFonts w:eastAsia="Times New Roman"/>
                <w:b/>
                <w:lang w:val="ru-RU" w:eastAsia="en-US"/>
              </w:rPr>
              <w:t>«Создание письменных сообщений»</w:t>
            </w:r>
          </w:p>
        </w:tc>
        <w:tc>
          <w:tcPr>
            <w:tcW w:w="7008" w:type="dxa"/>
          </w:tcPr>
          <w:p>
            <w:pPr>
              <w:pStyle w:val="102"/>
              <w:numPr>
                <w:ilvl w:val="0"/>
                <w:numId w:val="155"/>
              </w:numPr>
              <w:spacing w:line="315" w:lineRule="exact"/>
              <w:jc w:val="both"/>
              <w:rPr>
                <w:i/>
                <w:lang w:eastAsia="en-US"/>
              </w:rPr>
            </w:pPr>
            <w:r>
              <w:rPr>
                <w:i/>
                <w:lang w:eastAsia="en-US"/>
              </w:rPr>
              <w:t>Обучающийся</w:t>
            </w:r>
            <w:r>
              <w:rPr>
                <w:i/>
                <w:spacing w:val="67"/>
                <w:lang w:eastAsia="en-US"/>
              </w:rPr>
              <w:t xml:space="preserve"> </w:t>
            </w:r>
            <w:r>
              <w:rPr>
                <w:i/>
                <w:lang w:eastAsia="en-US"/>
              </w:rPr>
              <w:t>сможет:</w:t>
            </w:r>
          </w:p>
          <w:p>
            <w:pPr>
              <w:numPr>
                <w:ilvl w:val="0"/>
                <w:numId w:val="155"/>
              </w:numPr>
              <w:tabs>
                <w:tab w:val="left" w:pos="465"/>
              </w:tabs>
              <w:adjustRightInd/>
              <w:ind w:right="98"/>
              <w:jc w:val="both"/>
              <w:rPr>
                <w:rFonts w:eastAsia="Times New Roman"/>
                <w:lang w:val="ru-RU" w:eastAsia="en-US"/>
              </w:rPr>
            </w:pPr>
            <w:r>
              <w:rPr>
                <w:rFonts w:eastAsia="Times New Roman"/>
                <w:lang w:val="ru-RU" w:eastAsia="en-US"/>
              </w:rPr>
              <w:t>осуществлять редактирование и структурирование текста в соответствии с его смыслом средствами текстового редактора;</w:t>
            </w:r>
          </w:p>
          <w:p>
            <w:pPr>
              <w:numPr>
                <w:ilvl w:val="0"/>
                <w:numId w:val="155"/>
              </w:numPr>
              <w:tabs>
                <w:tab w:val="left" w:pos="465"/>
              </w:tabs>
              <w:adjustRightInd/>
              <w:spacing w:before="1"/>
              <w:ind w:right="101"/>
              <w:jc w:val="both"/>
              <w:rPr>
                <w:rFonts w:eastAsia="Times New Roman"/>
                <w:lang w:val="ru-RU" w:eastAsia="en-US"/>
              </w:rPr>
            </w:pPr>
            <w:r>
              <w:rPr>
                <w:rFonts w:eastAsia="Times New Roman"/>
                <w:lang w:val="ru-RU" w:eastAsia="en-US"/>
              </w:rPr>
              <w:t>форматировать текстовые документы (установка параметров страницы документа; форматирование символов и абзацев; вставка колонтитулов и</w:t>
            </w:r>
            <w:r>
              <w:rPr>
                <w:rFonts w:eastAsia="Times New Roman"/>
                <w:spacing w:val="-40"/>
                <w:lang w:val="ru-RU" w:eastAsia="en-US"/>
              </w:rPr>
              <w:t xml:space="preserve"> </w:t>
            </w:r>
            <w:r>
              <w:rPr>
                <w:rFonts w:eastAsia="Times New Roman"/>
                <w:lang w:val="ru-RU" w:eastAsia="en-US"/>
              </w:rPr>
              <w:t>номеров страниц);</w:t>
            </w:r>
          </w:p>
          <w:p>
            <w:pPr>
              <w:numPr>
                <w:ilvl w:val="0"/>
                <w:numId w:val="155"/>
              </w:numPr>
              <w:tabs>
                <w:tab w:val="left" w:pos="465"/>
              </w:tabs>
              <w:adjustRightInd/>
              <w:ind w:right="99"/>
              <w:jc w:val="both"/>
              <w:rPr>
                <w:rFonts w:eastAsia="Times New Roman"/>
                <w:lang w:val="ru-RU" w:eastAsia="en-US"/>
              </w:rPr>
            </w:pPr>
            <w:r>
              <w:rPr>
                <w:rFonts w:eastAsia="Times New Roman"/>
                <w:lang w:val="ru-RU" w:eastAsia="en-US"/>
              </w:rPr>
              <w:t>вставлять в документ формулы, таблицы, списки, изображения;</w:t>
            </w:r>
          </w:p>
          <w:p>
            <w:pPr>
              <w:numPr>
                <w:ilvl w:val="0"/>
                <w:numId w:val="155"/>
              </w:numPr>
              <w:tabs>
                <w:tab w:val="left" w:pos="465"/>
              </w:tabs>
              <w:adjustRightInd/>
              <w:spacing w:before="1"/>
              <w:ind w:right="100"/>
              <w:jc w:val="both"/>
              <w:rPr>
                <w:rFonts w:eastAsia="Times New Roman"/>
                <w:lang w:val="ru-RU" w:eastAsia="en-US"/>
              </w:rPr>
            </w:pPr>
            <w:r>
              <w:rPr>
                <w:rFonts w:eastAsia="Times New Roman"/>
                <w:lang w:val="ru-RU" w:eastAsia="en-US"/>
              </w:rPr>
              <w:t>участвовать в коллективном создании текстового документа;</w:t>
            </w:r>
          </w:p>
          <w:p>
            <w:pPr>
              <w:numPr>
                <w:ilvl w:val="0"/>
                <w:numId w:val="155"/>
              </w:numPr>
              <w:tabs>
                <w:tab w:val="left" w:pos="465"/>
              </w:tabs>
              <w:adjustRightInd/>
              <w:spacing w:line="308" w:lineRule="exact"/>
              <w:jc w:val="both"/>
              <w:rPr>
                <w:rFonts w:eastAsia="Times New Roman"/>
                <w:lang w:val="ru-RU" w:eastAsia="en-US"/>
              </w:rPr>
            </w:pPr>
            <w:r>
              <w:rPr>
                <w:rFonts w:eastAsia="Times New Roman"/>
                <w:lang w:val="ru-RU" w:eastAsia="en-US"/>
              </w:rPr>
              <w:t>создавать гипертекстовые</w:t>
            </w:r>
            <w:r>
              <w:rPr>
                <w:rFonts w:eastAsia="Times New Roman"/>
                <w:spacing w:val="-6"/>
                <w:lang w:val="ru-RU" w:eastAsia="en-US"/>
              </w:rPr>
              <w:t xml:space="preserve"> </w:t>
            </w:r>
            <w:r>
              <w:rPr>
                <w:rFonts w:eastAsia="Times New Roman"/>
                <w:lang w:val="ru-RU" w:eastAsia="en-US"/>
              </w:rPr>
              <w:t>документы.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9" w:hRule="atLeast"/>
        </w:trPr>
        <w:tc>
          <w:tcPr>
            <w:tcW w:w="2821" w:type="dxa"/>
          </w:tcPr>
          <w:p>
            <w:pPr>
              <w:adjustRightInd/>
              <w:spacing w:line="319" w:lineRule="exact"/>
              <w:ind w:left="107"/>
              <w:rPr>
                <w:rFonts w:eastAsia="Times New Roman"/>
                <w:b/>
                <w:lang w:val="ru-RU" w:eastAsia="en-US"/>
              </w:rPr>
            </w:pPr>
            <w:r>
              <w:rPr>
                <w:rFonts w:eastAsia="Times New Roman"/>
                <w:b/>
                <w:lang w:val="ru-RU" w:eastAsia="en-US"/>
              </w:rPr>
              <w:t>Направление</w:t>
            </w:r>
          </w:p>
          <w:p>
            <w:pPr>
              <w:adjustRightInd/>
              <w:ind w:left="107" w:right="1036"/>
              <w:rPr>
                <w:rFonts w:eastAsia="Times New Roman"/>
                <w:b/>
                <w:lang w:val="ru-RU" w:eastAsia="en-US"/>
              </w:rPr>
            </w:pPr>
            <w:r>
              <w:rPr>
                <w:rFonts w:eastAsia="Times New Roman"/>
                <w:b/>
                <w:lang w:val="ru-RU" w:eastAsia="en-US"/>
              </w:rPr>
              <w:t>«Создание графических объектов»</w:t>
            </w:r>
          </w:p>
        </w:tc>
        <w:tc>
          <w:tcPr>
            <w:tcW w:w="7008" w:type="dxa"/>
          </w:tcPr>
          <w:p>
            <w:pPr>
              <w:pStyle w:val="102"/>
              <w:numPr>
                <w:ilvl w:val="1"/>
                <w:numId w:val="155"/>
              </w:numPr>
              <w:spacing w:line="315" w:lineRule="exact"/>
              <w:jc w:val="both"/>
              <w:rPr>
                <w:i/>
                <w:lang w:eastAsia="en-US"/>
              </w:rPr>
            </w:pPr>
            <w:r>
              <w:rPr>
                <w:i/>
                <w:lang w:eastAsia="en-US"/>
              </w:rPr>
              <w:t>Обучающийся</w:t>
            </w:r>
            <w:r>
              <w:rPr>
                <w:i/>
                <w:spacing w:val="67"/>
                <w:lang w:eastAsia="en-US"/>
              </w:rPr>
              <w:t xml:space="preserve"> </w:t>
            </w:r>
            <w:r>
              <w:rPr>
                <w:i/>
                <w:lang w:eastAsia="en-US"/>
              </w:rPr>
              <w:t>сможет:</w:t>
            </w:r>
          </w:p>
          <w:p>
            <w:pPr>
              <w:numPr>
                <w:ilvl w:val="0"/>
                <w:numId w:val="155"/>
              </w:numPr>
              <w:tabs>
                <w:tab w:val="left" w:pos="465"/>
              </w:tabs>
              <w:adjustRightInd/>
              <w:ind w:right="102"/>
              <w:jc w:val="both"/>
              <w:rPr>
                <w:rFonts w:eastAsia="Times New Roman"/>
                <w:lang w:val="ru-RU" w:eastAsia="en-US"/>
              </w:rPr>
            </w:pPr>
            <w:r>
              <w:rPr>
                <w:rFonts w:eastAsia="Times New Roman"/>
                <w:lang w:val="ru-RU" w:eastAsia="en-US"/>
              </w:rPr>
              <w:t>создавать и редактировать изображения с помощью инструментов графического</w:t>
            </w:r>
            <w:r>
              <w:rPr>
                <w:rFonts w:eastAsia="Times New Roman"/>
                <w:spacing w:val="-3"/>
                <w:lang w:val="ru-RU" w:eastAsia="en-US"/>
              </w:rPr>
              <w:t xml:space="preserve"> </w:t>
            </w:r>
            <w:r>
              <w:rPr>
                <w:rFonts w:eastAsia="Times New Roman"/>
                <w:lang w:val="ru-RU" w:eastAsia="en-US"/>
              </w:rPr>
              <w:t>редактора;</w:t>
            </w:r>
          </w:p>
          <w:p>
            <w:pPr>
              <w:numPr>
                <w:ilvl w:val="0"/>
                <w:numId w:val="155"/>
              </w:numPr>
              <w:tabs>
                <w:tab w:val="left" w:pos="465"/>
              </w:tabs>
              <w:adjustRightInd/>
              <w:spacing w:before="5" w:line="322" w:lineRule="exact"/>
              <w:ind w:right="99"/>
              <w:jc w:val="both"/>
              <w:rPr>
                <w:rFonts w:eastAsia="Times New Roman"/>
                <w:lang w:val="ru-RU" w:eastAsia="en-US"/>
              </w:rPr>
            </w:pPr>
            <w:r>
              <w:rPr>
                <w:rFonts w:eastAsia="Times New Roman"/>
                <w:lang w:val="ru-RU" w:eastAsia="en-US"/>
              </w:rPr>
              <w:t>создавать различные геометрические объекты и чертежи с использованием возможностей специальных компьютерных инструментов;</w:t>
            </w:r>
          </w:p>
          <w:p>
            <w:pPr>
              <w:numPr>
                <w:ilvl w:val="0"/>
                <w:numId w:val="155"/>
              </w:numPr>
              <w:tabs>
                <w:tab w:val="left" w:pos="465"/>
                <w:tab w:val="left" w:pos="4802"/>
              </w:tabs>
              <w:adjustRightInd/>
              <w:ind w:right="100"/>
              <w:jc w:val="both"/>
              <w:rPr>
                <w:rFonts w:eastAsia="Times New Roman"/>
                <w:lang w:val="ru-RU" w:eastAsia="en-US"/>
              </w:rPr>
            </w:pPr>
            <w:r>
              <w:rPr>
                <w:rFonts w:eastAsia="Times New Roman"/>
                <w:lang w:val="ru-RU" w:eastAsia="en-US"/>
              </w:rPr>
              <w:t xml:space="preserve">создавать диаграммы различных видов (алгоритмические, </w:t>
            </w:r>
            <w:r>
              <w:rPr>
                <w:rFonts w:eastAsia="Times New Roman"/>
                <w:spacing w:val="-1"/>
                <w:lang w:val="ru-RU" w:eastAsia="en-US"/>
              </w:rPr>
              <w:t xml:space="preserve">концептуальные, </w:t>
            </w:r>
            <w:r>
              <w:rPr>
                <w:rFonts w:eastAsia="Times New Roman"/>
                <w:lang w:val="ru-RU" w:eastAsia="en-US"/>
              </w:rPr>
              <w:t>классификационные, организационные, родства</w:t>
            </w:r>
            <w:r>
              <w:rPr>
                <w:rFonts w:eastAsia="Times New Roman"/>
                <w:spacing w:val="33"/>
                <w:lang w:val="ru-RU" w:eastAsia="en-US"/>
              </w:rPr>
              <w:t xml:space="preserve"> </w:t>
            </w:r>
            <w:r>
              <w:rPr>
                <w:rFonts w:eastAsia="Times New Roman"/>
                <w:lang w:val="ru-RU" w:eastAsia="en-US"/>
              </w:rPr>
              <w:t xml:space="preserve">и </w:t>
            </w:r>
            <w:r>
              <w:rPr>
                <w:lang w:val="ru-RU" w:eastAsia="en-US"/>
              </w:rPr>
              <w:t>др.) в соответствии с решаемыми задачами.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0" w:hRule="atLeast"/>
        </w:trPr>
        <w:tc>
          <w:tcPr>
            <w:tcW w:w="2821" w:type="dxa"/>
          </w:tcPr>
          <w:p>
            <w:pPr>
              <w:adjustRightInd/>
              <w:spacing w:line="320" w:lineRule="exact"/>
              <w:ind w:left="107"/>
              <w:rPr>
                <w:rFonts w:eastAsia="Times New Roman"/>
                <w:b/>
                <w:lang w:val="ru-RU" w:eastAsia="en-US"/>
              </w:rPr>
            </w:pPr>
            <w:r>
              <w:rPr>
                <w:rFonts w:eastAsia="Times New Roman"/>
                <w:b/>
                <w:lang w:val="ru-RU" w:eastAsia="en-US"/>
              </w:rPr>
              <w:t>Направление</w:t>
            </w:r>
          </w:p>
          <w:p>
            <w:pPr>
              <w:adjustRightInd/>
              <w:spacing w:before="2" w:line="322" w:lineRule="exact"/>
              <w:ind w:left="107"/>
              <w:rPr>
                <w:rFonts w:eastAsia="Times New Roman"/>
                <w:b/>
                <w:lang w:val="ru-RU" w:eastAsia="en-US"/>
              </w:rPr>
            </w:pPr>
            <w:r>
              <w:rPr>
                <w:rFonts w:eastAsia="Times New Roman"/>
                <w:b/>
                <w:lang w:val="ru-RU" w:eastAsia="en-US"/>
              </w:rPr>
              <w:t>«Создание</w:t>
            </w:r>
          </w:p>
          <w:p>
            <w:pPr>
              <w:adjustRightInd/>
              <w:spacing w:line="322" w:lineRule="exact"/>
              <w:ind w:left="107"/>
              <w:rPr>
                <w:rFonts w:eastAsia="Times New Roman"/>
                <w:b/>
                <w:lang w:val="ru-RU" w:eastAsia="en-US"/>
              </w:rPr>
            </w:pPr>
            <w:r>
              <w:rPr>
                <w:rFonts w:eastAsia="Times New Roman"/>
                <w:b/>
                <w:lang w:val="ru-RU" w:eastAsia="en-US"/>
              </w:rPr>
              <w:t>музыкальных и</w:t>
            </w:r>
          </w:p>
          <w:p>
            <w:pPr>
              <w:adjustRightInd/>
              <w:ind w:left="107"/>
              <w:rPr>
                <w:rFonts w:eastAsia="Times New Roman"/>
                <w:b/>
                <w:lang w:val="ru-RU" w:eastAsia="en-US"/>
              </w:rPr>
            </w:pPr>
            <w:r>
              <w:rPr>
                <w:rFonts w:eastAsia="Times New Roman"/>
                <w:b/>
                <w:lang w:val="ru-RU" w:eastAsia="en-US"/>
              </w:rPr>
              <w:t>звуковых объектов»</w:t>
            </w:r>
          </w:p>
        </w:tc>
        <w:tc>
          <w:tcPr>
            <w:tcW w:w="7008" w:type="dxa"/>
          </w:tcPr>
          <w:p>
            <w:pPr>
              <w:pStyle w:val="102"/>
              <w:numPr>
                <w:ilvl w:val="1"/>
                <w:numId w:val="155"/>
              </w:numPr>
              <w:spacing w:line="315" w:lineRule="exact"/>
              <w:jc w:val="both"/>
              <w:rPr>
                <w:i/>
                <w:lang w:eastAsia="en-US"/>
              </w:rPr>
            </w:pPr>
            <w:r>
              <w:rPr>
                <w:i/>
                <w:lang w:eastAsia="en-US"/>
              </w:rPr>
              <w:t>Обучающийся</w:t>
            </w:r>
            <w:r>
              <w:rPr>
                <w:i/>
                <w:spacing w:val="67"/>
                <w:lang w:eastAsia="en-US"/>
              </w:rPr>
              <w:t xml:space="preserve"> </w:t>
            </w:r>
            <w:r>
              <w:rPr>
                <w:i/>
                <w:lang w:eastAsia="en-US"/>
              </w:rPr>
              <w:t>сможет:</w:t>
            </w:r>
          </w:p>
          <w:p>
            <w:pPr>
              <w:numPr>
                <w:ilvl w:val="0"/>
                <w:numId w:val="155"/>
              </w:numPr>
              <w:tabs>
                <w:tab w:val="left" w:pos="465"/>
              </w:tabs>
              <w:adjustRightInd/>
              <w:spacing w:before="2"/>
              <w:ind w:right="102"/>
              <w:jc w:val="both"/>
              <w:rPr>
                <w:rFonts w:eastAsia="Times New Roman"/>
                <w:lang w:val="ru-RU" w:eastAsia="en-US"/>
              </w:rPr>
            </w:pPr>
            <w:r>
              <w:rPr>
                <w:rFonts w:eastAsia="Times New Roman"/>
                <w:lang w:val="ru-RU" w:eastAsia="en-US"/>
              </w:rPr>
              <w:t>записывать звуковые файлы с различным качеством звучания (глубиной кодирования и частотой дискретизации);</w:t>
            </w:r>
          </w:p>
          <w:p>
            <w:pPr>
              <w:numPr>
                <w:ilvl w:val="0"/>
                <w:numId w:val="155"/>
              </w:numPr>
              <w:tabs>
                <w:tab w:val="left" w:pos="465"/>
              </w:tabs>
              <w:adjustRightInd/>
              <w:spacing w:before="2" w:line="322" w:lineRule="exact"/>
              <w:ind w:right="99"/>
              <w:jc w:val="both"/>
              <w:rPr>
                <w:rFonts w:eastAsia="Times New Roman"/>
                <w:lang w:val="ru-RU" w:eastAsia="en-US"/>
              </w:rPr>
            </w:pPr>
            <w:r>
              <w:rPr>
                <w:rFonts w:eastAsia="Times New Roman"/>
                <w:lang w:val="ru-RU" w:eastAsia="en-US"/>
              </w:rPr>
              <w:t>использовать музыкальные редакторы, клавишные и кинетические синтезаторы для решения творческих задач.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0" w:hRule="atLeast"/>
        </w:trPr>
        <w:tc>
          <w:tcPr>
            <w:tcW w:w="2821" w:type="dxa"/>
          </w:tcPr>
          <w:p>
            <w:pPr>
              <w:adjustRightInd/>
              <w:spacing w:line="322" w:lineRule="exact"/>
              <w:ind w:left="107"/>
              <w:rPr>
                <w:rFonts w:eastAsia="Times New Roman"/>
                <w:b/>
                <w:lang w:val="ru-RU" w:eastAsia="en-US"/>
              </w:rPr>
            </w:pPr>
            <w:r>
              <w:rPr>
                <w:rFonts w:eastAsia="Times New Roman"/>
                <w:b/>
                <w:lang w:val="ru-RU" w:eastAsia="en-US"/>
              </w:rPr>
              <w:t>Направление</w:t>
            </w:r>
          </w:p>
          <w:p>
            <w:pPr>
              <w:adjustRightInd/>
              <w:spacing w:line="322" w:lineRule="exact"/>
              <w:ind w:left="107"/>
              <w:rPr>
                <w:rFonts w:eastAsia="Times New Roman"/>
                <w:b/>
                <w:lang w:val="ru-RU" w:eastAsia="en-US"/>
              </w:rPr>
            </w:pPr>
            <w:r>
              <w:rPr>
                <w:rFonts w:eastAsia="Times New Roman"/>
                <w:b/>
                <w:lang w:val="ru-RU" w:eastAsia="en-US"/>
              </w:rPr>
              <w:t>«Восприятие,</w:t>
            </w:r>
          </w:p>
          <w:p>
            <w:pPr>
              <w:adjustRightInd/>
              <w:ind w:left="107" w:right="569"/>
              <w:rPr>
                <w:rFonts w:eastAsia="Times New Roman"/>
                <w:b/>
                <w:lang w:val="ru-RU" w:eastAsia="en-US"/>
              </w:rPr>
            </w:pPr>
            <w:r>
              <w:rPr>
                <w:rFonts w:eastAsia="Times New Roman"/>
                <w:b/>
                <w:lang w:val="ru-RU" w:eastAsia="en-US"/>
              </w:rPr>
              <w:t>использование и создание</w:t>
            </w:r>
          </w:p>
          <w:p>
            <w:pPr>
              <w:adjustRightInd/>
              <w:ind w:left="107" w:right="403"/>
              <w:jc w:val="both"/>
              <w:rPr>
                <w:rFonts w:eastAsia="Times New Roman"/>
                <w:b/>
                <w:lang w:val="ru-RU" w:eastAsia="en-US"/>
              </w:rPr>
            </w:pPr>
            <w:r>
              <w:rPr>
                <w:rFonts w:eastAsia="Times New Roman"/>
                <w:b/>
                <w:lang w:val="ru-RU" w:eastAsia="en-US"/>
              </w:rPr>
              <w:t>гипертекстовых и мультимедийных информационных объектов»</w:t>
            </w:r>
          </w:p>
        </w:tc>
        <w:tc>
          <w:tcPr>
            <w:tcW w:w="7008" w:type="dxa"/>
          </w:tcPr>
          <w:p>
            <w:pPr>
              <w:pStyle w:val="102"/>
              <w:numPr>
                <w:ilvl w:val="1"/>
                <w:numId w:val="155"/>
              </w:numPr>
              <w:spacing w:line="317" w:lineRule="exact"/>
              <w:jc w:val="both"/>
              <w:rPr>
                <w:i/>
                <w:lang w:eastAsia="en-US"/>
              </w:rPr>
            </w:pPr>
            <w:r>
              <w:rPr>
                <w:i/>
                <w:lang w:eastAsia="en-US"/>
              </w:rPr>
              <w:t>Обучающийся</w:t>
            </w:r>
            <w:r>
              <w:rPr>
                <w:i/>
                <w:spacing w:val="67"/>
                <w:lang w:eastAsia="en-US"/>
              </w:rPr>
              <w:t xml:space="preserve"> </w:t>
            </w:r>
            <w:r>
              <w:rPr>
                <w:i/>
                <w:lang w:eastAsia="en-US"/>
              </w:rPr>
              <w:t>сможет:</w:t>
            </w:r>
          </w:p>
          <w:p>
            <w:pPr>
              <w:numPr>
                <w:ilvl w:val="0"/>
                <w:numId w:val="155"/>
              </w:numPr>
              <w:tabs>
                <w:tab w:val="left" w:pos="465"/>
              </w:tabs>
              <w:adjustRightInd/>
              <w:ind w:right="95"/>
              <w:jc w:val="both"/>
              <w:rPr>
                <w:rFonts w:eastAsia="Times New Roman"/>
                <w:lang w:val="ru-RU" w:eastAsia="en-US"/>
              </w:rPr>
            </w:pPr>
            <w:r>
              <w:rPr>
                <w:rFonts w:eastAsia="Times New Roman"/>
                <w:lang w:val="ru-RU" w:eastAsia="en-US"/>
              </w:rPr>
              <w:t>создавать на заданную тему мультимедийную презентацию с гиперссылками, слайды которой содержат тексты, звуки, графические</w:t>
            </w:r>
            <w:r>
              <w:rPr>
                <w:rFonts w:eastAsia="Times New Roman"/>
                <w:spacing w:val="-9"/>
                <w:lang w:val="ru-RU" w:eastAsia="en-US"/>
              </w:rPr>
              <w:t xml:space="preserve"> </w:t>
            </w:r>
            <w:r>
              <w:rPr>
                <w:rFonts w:eastAsia="Times New Roman"/>
                <w:lang w:val="ru-RU" w:eastAsia="en-US"/>
              </w:rPr>
              <w:t>изображения;</w:t>
            </w:r>
          </w:p>
          <w:p>
            <w:pPr>
              <w:numPr>
                <w:ilvl w:val="0"/>
                <w:numId w:val="155"/>
              </w:numPr>
              <w:tabs>
                <w:tab w:val="left" w:pos="465"/>
              </w:tabs>
              <w:adjustRightInd/>
              <w:ind w:right="99"/>
              <w:jc w:val="both"/>
              <w:rPr>
                <w:rFonts w:eastAsia="Times New Roman"/>
                <w:lang w:val="ru-RU" w:eastAsia="en-US"/>
              </w:rPr>
            </w:pPr>
            <w:r>
              <w:rPr>
                <w:rFonts w:eastAsia="Times New Roman"/>
                <w:lang w:val="ru-RU" w:eastAsia="en-US"/>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w:t>
            </w:r>
            <w:r>
              <w:rPr>
                <w:rFonts w:eastAsia="Times New Roman"/>
                <w:spacing w:val="-18"/>
                <w:lang w:val="ru-RU" w:eastAsia="en-US"/>
              </w:rPr>
              <w:t xml:space="preserve"> </w:t>
            </w:r>
            <w:r>
              <w:rPr>
                <w:rFonts w:eastAsia="Times New Roman"/>
                <w:lang w:val="ru-RU" w:eastAsia="en-US"/>
              </w:rPr>
              <w:t>фотографиями,</w:t>
            </w:r>
            <w:r>
              <w:rPr>
                <w:rFonts w:eastAsia="Times New Roman"/>
                <w:spacing w:val="-19"/>
                <w:lang w:val="ru-RU" w:eastAsia="en-US"/>
              </w:rPr>
              <w:t xml:space="preserve"> </w:t>
            </w:r>
            <w:r>
              <w:rPr>
                <w:rFonts w:eastAsia="Times New Roman"/>
                <w:lang w:val="ru-RU" w:eastAsia="en-US"/>
              </w:rPr>
              <w:t>в</w:t>
            </w:r>
            <w:r>
              <w:rPr>
                <w:rFonts w:eastAsia="Times New Roman"/>
                <w:spacing w:val="-18"/>
                <w:lang w:val="ru-RU" w:eastAsia="en-US"/>
              </w:rPr>
              <w:t xml:space="preserve"> </w:t>
            </w:r>
            <w:r>
              <w:rPr>
                <w:rFonts w:eastAsia="Times New Roman"/>
                <w:lang w:val="ru-RU" w:eastAsia="en-US"/>
              </w:rPr>
              <w:t>том</w:t>
            </w:r>
            <w:r>
              <w:rPr>
                <w:rFonts w:eastAsia="Times New Roman"/>
                <w:spacing w:val="-21"/>
                <w:lang w:val="ru-RU" w:eastAsia="en-US"/>
              </w:rPr>
              <w:t xml:space="preserve"> </w:t>
            </w:r>
            <w:r>
              <w:rPr>
                <w:rFonts w:eastAsia="Times New Roman"/>
                <w:lang w:val="ru-RU" w:eastAsia="en-US"/>
              </w:rPr>
              <w:t>числе</w:t>
            </w:r>
            <w:r>
              <w:rPr>
                <w:rFonts w:eastAsia="Times New Roman"/>
                <w:spacing w:val="-17"/>
                <w:lang w:val="ru-RU" w:eastAsia="en-US"/>
              </w:rPr>
              <w:t xml:space="preserve"> </w:t>
            </w:r>
            <w:r>
              <w:rPr>
                <w:rFonts w:eastAsia="Times New Roman"/>
                <w:lang w:val="ru-RU" w:eastAsia="en-US"/>
              </w:rPr>
              <w:t>в</w:t>
            </w:r>
            <w:r>
              <w:rPr>
                <w:rFonts w:eastAsia="Times New Roman"/>
                <w:spacing w:val="-19"/>
                <w:lang w:val="ru-RU" w:eastAsia="en-US"/>
              </w:rPr>
              <w:t xml:space="preserve"> </w:t>
            </w:r>
            <w:r>
              <w:rPr>
                <w:rFonts w:eastAsia="Times New Roman"/>
                <w:lang w:val="ru-RU" w:eastAsia="en-US"/>
              </w:rPr>
              <w:t>системах глобального позиционирования;</w:t>
            </w:r>
          </w:p>
          <w:p>
            <w:pPr>
              <w:numPr>
                <w:ilvl w:val="0"/>
                <w:numId w:val="155"/>
              </w:numPr>
              <w:tabs>
                <w:tab w:val="left" w:pos="465"/>
              </w:tabs>
              <w:adjustRightInd/>
              <w:ind w:right="99"/>
              <w:jc w:val="both"/>
              <w:rPr>
                <w:rFonts w:eastAsia="Times New Roman"/>
                <w:lang w:val="ru-RU" w:eastAsia="en-US"/>
              </w:rPr>
            </w:pPr>
            <w:r>
              <w:rPr>
                <w:rFonts w:eastAsia="Times New Roman"/>
                <w:lang w:val="ru-RU" w:eastAsia="en-US"/>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pPr>
              <w:numPr>
                <w:ilvl w:val="0"/>
                <w:numId w:val="155"/>
              </w:numPr>
              <w:tabs>
                <w:tab w:val="left" w:pos="465"/>
              </w:tabs>
              <w:adjustRightInd/>
              <w:spacing w:line="308" w:lineRule="exact"/>
              <w:jc w:val="both"/>
              <w:rPr>
                <w:rFonts w:eastAsia="Times New Roman"/>
                <w:lang w:val="ru-RU" w:eastAsia="en-US"/>
              </w:rPr>
            </w:pPr>
            <w:r>
              <w:rPr>
                <w:rFonts w:eastAsia="Times New Roman"/>
                <w:lang w:val="ru-RU" w:eastAsia="en-US"/>
              </w:rPr>
              <w:t>использовать</w:t>
            </w:r>
            <w:r>
              <w:rPr>
                <w:rFonts w:eastAsia="Times New Roman"/>
                <w:spacing w:val="-2"/>
                <w:lang w:val="ru-RU" w:eastAsia="en-US"/>
              </w:rPr>
              <w:t xml:space="preserve"> </w:t>
            </w:r>
            <w:r>
              <w:rPr>
                <w:rFonts w:eastAsia="Times New Roman"/>
                <w:lang w:val="ru-RU" w:eastAsia="en-US"/>
              </w:rPr>
              <w:t>программы-архиваторы.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0" w:hRule="atLeast"/>
        </w:trPr>
        <w:tc>
          <w:tcPr>
            <w:tcW w:w="2821" w:type="dxa"/>
          </w:tcPr>
          <w:p>
            <w:pPr>
              <w:adjustRightInd/>
              <w:spacing w:line="319" w:lineRule="exact"/>
              <w:ind w:left="107"/>
              <w:rPr>
                <w:rFonts w:eastAsia="Times New Roman"/>
                <w:b/>
                <w:lang w:val="ru-RU" w:eastAsia="en-US"/>
              </w:rPr>
            </w:pPr>
            <w:r>
              <w:rPr>
                <w:rFonts w:eastAsia="Times New Roman"/>
                <w:b/>
                <w:lang w:val="ru-RU" w:eastAsia="en-US"/>
              </w:rPr>
              <w:t>Направление</w:t>
            </w:r>
          </w:p>
          <w:p>
            <w:pPr>
              <w:adjustRightInd/>
              <w:ind w:left="107" w:right="135"/>
              <w:rPr>
                <w:rFonts w:eastAsia="Times New Roman"/>
                <w:b/>
                <w:lang w:val="ru-RU" w:eastAsia="en-US"/>
              </w:rPr>
            </w:pPr>
            <w:r>
              <w:rPr>
                <w:rFonts w:eastAsia="Times New Roman"/>
                <w:b/>
                <w:lang w:val="ru-RU" w:eastAsia="en-US"/>
              </w:rPr>
              <w:t>«Анализ информации, математическая обработка данных в исследовании»</w:t>
            </w:r>
          </w:p>
        </w:tc>
        <w:tc>
          <w:tcPr>
            <w:tcW w:w="7008" w:type="dxa"/>
          </w:tcPr>
          <w:p>
            <w:pPr>
              <w:pStyle w:val="102"/>
              <w:numPr>
                <w:ilvl w:val="1"/>
                <w:numId w:val="155"/>
              </w:numPr>
              <w:spacing w:line="315" w:lineRule="exact"/>
              <w:jc w:val="both"/>
              <w:rPr>
                <w:i/>
                <w:lang w:eastAsia="en-US"/>
              </w:rPr>
            </w:pPr>
            <w:r>
              <w:rPr>
                <w:i/>
                <w:lang w:eastAsia="en-US"/>
              </w:rPr>
              <w:t>Обучающийся</w:t>
            </w:r>
            <w:r>
              <w:rPr>
                <w:i/>
                <w:spacing w:val="67"/>
                <w:lang w:eastAsia="en-US"/>
              </w:rPr>
              <w:t xml:space="preserve"> </w:t>
            </w:r>
            <w:r>
              <w:rPr>
                <w:i/>
                <w:lang w:eastAsia="en-US"/>
              </w:rPr>
              <w:t>сможет:</w:t>
            </w:r>
          </w:p>
          <w:p>
            <w:pPr>
              <w:numPr>
                <w:ilvl w:val="0"/>
                <w:numId w:val="155"/>
              </w:numPr>
              <w:tabs>
                <w:tab w:val="left" w:pos="465"/>
              </w:tabs>
              <w:adjustRightInd/>
              <w:spacing w:line="242" w:lineRule="auto"/>
              <w:ind w:right="100"/>
              <w:jc w:val="both"/>
              <w:rPr>
                <w:rFonts w:eastAsia="Times New Roman"/>
                <w:lang w:val="ru-RU" w:eastAsia="en-US"/>
              </w:rPr>
            </w:pPr>
            <w:r>
              <w:rPr>
                <w:rFonts w:eastAsia="Times New Roman"/>
                <w:lang w:val="ru-RU" w:eastAsia="en-US"/>
              </w:rPr>
              <w:t>проводить простые эксперименты и исследования в виртуальных лабораториях;</w:t>
            </w:r>
          </w:p>
          <w:p>
            <w:pPr>
              <w:numPr>
                <w:ilvl w:val="0"/>
                <w:numId w:val="155"/>
              </w:numPr>
              <w:tabs>
                <w:tab w:val="left" w:pos="465"/>
              </w:tabs>
              <w:adjustRightInd/>
              <w:ind w:right="100"/>
              <w:jc w:val="both"/>
              <w:rPr>
                <w:rFonts w:eastAsia="Times New Roman"/>
                <w:lang w:val="ru-RU" w:eastAsia="en-US"/>
              </w:rPr>
            </w:pPr>
            <w:r>
              <w:rPr>
                <w:rFonts w:eastAsia="Times New Roman"/>
                <w:lang w:val="ru-RU" w:eastAsia="en-US"/>
              </w:rPr>
              <w:t>вводить результаты измерений и другие цифровые данные</w:t>
            </w:r>
            <w:r>
              <w:rPr>
                <w:rFonts w:eastAsia="Times New Roman"/>
                <w:spacing w:val="-20"/>
                <w:lang w:val="ru-RU" w:eastAsia="en-US"/>
              </w:rPr>
              <w:t xml:space="preserve"> </w:t>
            </w:r>
            <w:r>
              <w:rPr>
                <w:rFonts w:eastAsia="Times New Roman"/>
                <w:lang w:val="ru-RU" w:eastAsia="en-US"/>
              </w:rPr>
              <w:t>для</w:t>
            </w:r>
            <w:r>
              <w:rPr>
                <w:rFonts w:eastAsia="Times New Roman"/>
                <w:spacing w:val="-16"/>
                <w:lang w:val="ru-RU" w:eastAsia="en-US"/>
              </w:rPr>
              <w:t xml:space="preserve"> </w:t>
            </w:r>
            <w:r>
              <w:rPr>
                <w:rFonts w:eastAsia="Times New Roman"/>
                <w:lang w:val="ru-RU" w:eastAsia="en-US"/>
              </w:rPr>
              <w:t>их</w:t>
            </w:r>
            <w:r>
              <w:rPr>
                <w:rFonts w:eastAsia="Times New Roman"/>
                <w:spacing w:val="-18"/>
                <w:lang w:val="ru-RU" w:eastAsia="en-US"/>
              </w:rPr>
              <w:t xml:space="preserve"> </w:t>
            </w:r>
            <w:r>
              <w:rPr>
                <w:rFonts w:eastAsia="Times New Roman"/>
                <w:lang w:val="ru-RU" w:eastAsia="en-US"/>
              </w:rPr>
              <w:t>обработки,</w:t>
            </w:r>
            <w:r>
              <w:rPr>
                <w:rFonts w:eastAsia="Times New Roman"/>
                <w:spacing w:val="-18"/>
                <w:lang w:val="ru-RU" w:eastAsia="en-US"/>
              </w:rPr>
              <w:t xml:space="preserve"> </w:t>
            </w:r>
            <w:r>
              <w:rPr>
                <w:rFonts w:eastAsia="Times New Roman"/>
                <w:lang w:val="ru-RU" w:eastAsia="en-US"/>
              </w:rPr>
              <w:t>в</w:t>
            </w:r>
            <w:r>
              <w:rPr>
                <w:rFonts w:eastAsia="Times New Roman"/>
                <w:spacing w:val="-17"/>
                <w:lang w:val="ru-RU" w:eastAsia="en-US"/>
              </w:rPr>
              <w:t xml:space="preserve"> </w:t>
            </w:r>
            <w:r>
              <w:rPr>
                <w:rFonts w:eastAsia="Times New Roman"/>
                <w:lang w:val="ru-RU" w:eastAsia="en-US"/>
              </w:rPr>
              <w:t>том</w:t>
            </w:r>
            <w:r>
              <w:rPr>
                <w:rFonts w:eastAsia="Times New Roman"/>
                <w:spacing w:val="-19"/>
                <w:lang w:val="ru-RU" w:eastAsia="en-US"/>
              </w:rPr>
              <w:t xml:space="preserve"> </w:t>
            </w:r>
            <w:r>
              <w:rPr>
                <w:rFonts w:eastAsia="Times New Roman"/>
                <w:lang w:val="ru-RU" w:eastAsia="en-US"/>
              </w:rPr>
              <w:t>числе</w:t>
            </w:r>
            <w:r>
              <w:rPr>
                <w:rFonts w:eastAsia="Times New Roman"/>
                <w:spacing w:val="-18"/>
                <w:lang w:val="ru-RU" w:eastAsia="en-US"/>
              </w:rPr>
              <w:t xml:space="preserve"> </w:t>
            </w:r>
            <w:r>
              <w:rPr>
                <w:rFonts w:eastAsia="Times New Roman"/>
                <w:lang w:val="ru-RU" w:eastAsia="en-US"/>
              </w:rPr>
              <w:t>статистической и</w:t>
            </w:r>
            <w:r>
              <w:rPr>
                <w:rFonts w:eastAsia="Times New Roman"/>
                <w:spacing w:val="-1"/>
                <w:lang w:val="ru-RU" w:eastAsia="en-US"/>
              </w:rPr>
              <w:t xml:space="preserve"> </w:t>
            </w:r>
            <w:r>
              <w:rPr>
                <w:rFonts w:eastAsia="Times New Roman"/>
                <w:lang w:val="ru-RU" w:eastAsia="en-US"/>
              </w:rPr>
              <w:t>визуализации;</w:t>
            </w:r>
          </w:p>
          <w:p>
            <w:pPr>
              <w:numPr>
                <w:ilvl w:val="0"/>
                <w:numId w:val="155"/>
              </w:numPr>
              <w:tabs>
                <w:tab w:val="left" w:pos="465"/>
              </w:tabs>
              <w:adjustRightInd/>
              <w:ind w:right="102"/>
              <w:jc w:val="both"/>
              <w:rPr>
                <w:rFonts w:eastAsia="Times New Roman"/>
                <w:lang w:val="ru-RU" w:eastAsia="en-US"/>
              </w:rPr>
            </w:pPr>
            <w:r>
              <w:rPr>
                <w:rFonts w:eastAsia="Times New Roman"/>
                <w:lang w:val="ru-RU" w:eastAsia="en-US"/>
              </w:rPr>
              <w:t>проводить эксперименты и исследования в виртуальных лабораториях по естественным</w:t>
            </w:r>
            <w:r>
              <w:rPr>
                <w:rFonts w:eastAsia="Times New Roman"/>
                <w:spacing w:val="16"/>
                <w:lang w:val="ru-RU" w:eastAsia="en-US"/>
              </w:rPr>
              <w:t xml:space="preserve"> </w:t>
            </w:r>
            <w:r>
              <w:rPr>
                <w:rFonts w:eastAsia="Times New Roman"/>
                <w:lang w:val="ru-RU" w:eastAsia="en-US"/>
              </w:rPr>
              <w:t>наукам,</w:t>
            </w:r>
          </w:p>
          <w:p>
            <w:pPr>
              <w:pStyle w:val="102"/>
              <w:numPr>
                <w:ilvl w:val="0"/>
                <w:numId w:val="155"/>
              </w:numPr>
              <w:spacing w:line="308" w:lineRule="exact"/>
              <w:jc w:val="both"/>
              <w:rPr>
                <w:lang w:eastAsia="en-US"/>
              </w:rPr>
            </w:pPr>
            <w:r>
              <w:rPr>
                <w:lang w:eastAsia="en-US"/>
              </w:rPr>
              <w:t>математике и информатике.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8" w:hRule="atLeast"/>
        </w:trPr>
        <w:tc>
          <w:tcPr>
            <w:tcW w:w="2821" w:type="dxa"/>
          </w:tcPr>
          <w:p>
            <w:pPr>
              <w:adjustRightInd/>
              <w:spacing w:line="319" w:lineRule="exact"/>
              <w:ind w:left="107"/>
              <w:rPr>
                <w:rFonts w:eastAsia="Times New Roman"/>
                <w:b/>
                <w:lang w:val="ru-RU" w:eastAsia="en-US"/>
              </w:rPr>
            </w:pPr>
            <w:r>
              <w:rPr>
                <w:rFonts w:eastAsia="Times New Roman"/>
                <w:b/>
                <w:lang w:val="ru-RU" w:eastAsia="en-US"/>
              </w:rPr>
              <w:t>Направление</w:t>
            </w:r>
          </w:p>
          <w:p>
            <w:pPr>
              <w:adjustRightInd/>
              <w:ind w:left="107" w:right="391"/>
              <w:jc w:val="both"/>
              <w:rPr>
                <w:rFonts w:eastAsia="Times New Roman"/>
                <w:b/>
                <w:lang w:val="ru-RU" w:eastAsia="en-US"/>
              </w:rPr>
            </w:pPr>
            <w:r>
              <w:rPr>
                <w:rFonts w:eastAsia="Times New Roman"/>
                <w:b/>
                <w:lang w:val="ru-RU" w:eastAsia="en-US"/>
              </w:rPr>
              <w:t>«Моделирование, проектирование и управление»</w:t>
            </w:r>
          </w:p>
        </w:tc>
        <w:tc>
          <w:tcPr>
            <w:tcW w:w="7008" w:type="dxa"/>
          </w:tcPr>
          <w:p>
            <w:pPr>
              <w:pStyle w:val="102"/>
              <w:numPr>
                <w:ilvl w:val="1"/>
                <w:numId w:val="155"/>
              </w:numPr>
              <w:spacing w:line="315" w:lineRule="exact"/>
              <w:jc w:val="both"/>
              <w:rPr>
                <w:i/>
                <w:lang w:eastAsia="en-US"/>
              </w:rPr>
            </w:pPr>
            <w:r>
              <w:rPr>
                <w:i/>
                <w:lang w:eastAsia="en-US"/>
              </w:rPr>
              <w:t>Обучающийся</w:t>
            </w:r>
            <w:r>
              <w:rPr>
                <w:i/>
                <w:spacing w:val="67"/>
                <w:lang w:eastAsia="en-US"/>
              </w:rPr>
              <w:t xml:space="preserve"> </w:t>
            </w:r>
            <w:r>
              <w:rPr>
                <w:i/>
                <w:lang w:eastAsia="en-US"/>
              </w:rPr>
              <w:t>сможет:</w:t>
            </w:r>
          </w:p>
          <w:p>
            <w:pPr>
              <w:numPr>
                <w:ilvl w:val="0"/>
                <w:numId w:val="155"/>
              </w:numPr>
              <w:tabs>
                <w:tab w:val="left" w:pos="465"/>
              </w:tabs>
              <w:adjustRightInd/>
              <w:ind w:right="100"/>
              <w:jc w:val="both"/>
              <w:rPr>
                <w:rFonts w:eastAsia="Times New Roman"/>
                <w:lang w:val="ru-RU" w:eastAsia="en-US"/>
              </w:rPr>
            </w:pPr>
            <w:r>
              <w:rPr>
                <w:rFonts w:eastAsia="Times New Roman"/>
                <w:lang w:val="ru-RU" w:eastAsia="en-US"/>
              </w:rPr>
              <w:t>строить с помощью компьютерных инструментов разнообразные информационные структуры для описания</w:t>
            </w:r>
            <w:r>
              <w:rPr>
                <w:rFonts w:eastAsia="Times New Roman"/>
                <w:spacing w:val="-1"/>
                <w:lang w:val="ru-RU" w:eastAsia="en-US"/>
              </w:rPr>
              <w:t xml:space="preserve"> </w:t>
            </w:r>
            <w:r>
              <w:rPr>
                <w:rFonts w:eastAsia="Times New Roman"/>
                <w:lang w:val="ru-RU" w:eastAsia="en-US"/>
              </w:rPr>
              <w:t>объектов;</w:t>
            </w:r>
          </w:p>
          <w:p>
            <w:pPr>
              <w:numPr>
                <w:ilvl w:val="0"/>
                <w:numId w:val="155"/>
              </w:numPr>
              <w:tabs>
                <w:tab w:val="left" w:pos="465"/>
              </w:tabs>
              <w:adjustRightInd/>
              <w:ind w:right="100"/>
              <w:jc w:val="both"/>
              <w:rPr>
                <w:rFonts w:eastAsia="Times New Roman"/>
                <w:lang w:val="ru-RU" w:eastAsia="en-US"/>
              </w:rPr>
            </w:pPr>
            <w:r>
              <w:rPr>
                <w:rFonts w:eastAsia="Times New Roman"/>
                <w:lang w:val="ru-RU" w:eastAsia="en-US"/>
              </w:rPr>
              <w:t>конструировать и моделировать с использованием материальных конструкторов с компьютерным управлением и обратной связью</w:t>
            </w:r>
            <w:r>
              <w:rPr>
                <w:rFonts w:eastAsia="Times New Roman"/>
                <w:spacing w:val="-9"/>
                <w:lang w:val="ru-RU" w:eastAsia="en-US"/>
              </w:rPr>
              <w:t xml:space="preserve"> </w:t>
            </w:r>
            <w:r>
              <w:rPr>
                <w:rFonts w:eastAsia="Times New Roman"/>
                <w:lang w:val="ru-RU" w:eastAsia="en-US"/>
              </w:rPr>
              <w:t>(робототехника);</w:t>
            </w:r>
          </w:p>
          <w:p>
            <w:pPr>
              <w:numPr>
                <w:ilvl w:val="0"/>
                <w:numId w:val="155"/>
              </w:numPr>
              <w:tabs>
                <w:tab w:val="left" w:pos="465"/>
              </w:tabs>
              <w:adjustRightInd/>
              <w:spacing w:before="3" w:line="322" w:lineRule="exact"/>
              <w:ind w:right="100"/>
              <w:jc w:val="both"/>
              <w:rPr>
                <w:rFonts w:eastAsia="Times New Roman"/>
                <w:lang w:val="ru-RU" w:eastAsia="en-US"/>
              </w:rPr>
            </w:pPr>
            <w:r>
              <w:rPr>
                <w:rFonts w:eastAsia="Times New Roman"/>
                <w:lang w:val="ru-RU" w:eastAsia="en-US"/>
              </w:rPr>
              <w:t>моделировать с использованием виртуальных конструкторов;</w:t>
            </w:r>
          </w:p>
          <w:p>
            <w:pPr>
              <w:numPr>
                <w:ilvl w:val="0"/>
                <w:numId w:val="155"/>
              </w:numPr>
              <w:tabs>
                <w:tab w:val="left" w:pos="465"/>
                <w:tab w:val="left" w:pos="2707"/>
                <w:tab w:val="left" w:pos="3410"/>
                <w:tab w:val="left" w:pos="5928"/>
              </w:tabs>
              <w:adjustRightInd/>
              <w:spacing w:line="317" w:lineRule="exact"/>
              <w:rPr>
                <w:rFonts w:eastAsia="Times New Roman"/>
                <w:lang w:val="ru-RU" w:eastAsia="en-US"/>
              </w:rPr>
            </w:pPr>
            <w:r>
              <w:rPr>
                <w:rFonts w:eastAsia="Times New Roman"/>
                <w:lang w:val="ru-RU" w:eastAsia="en-US"/>
              </w:rPr>
              <w:t>моделировать</w:t>
            </w:r>
            <w:r>
              <w:rPr>
                <w:rFonts w:eastAsia="Times New Roman"/>
                <w:lang w:val="ru-RU" w:eastAsia="en-US"/>
              </w:rPr>
              <w:tab/>
            </w:r>
            <w:r>
              <w:rPr>
                <w:rFonts w:eastAsia="Times New Roman"/>
                <w:lang w:val="ru-RU" w:eastAsia="en-US"/>
              </w:rPr>
              <w:t>с</w:t>
            </w:r>
            <w:r>
              <w:rPr>
                <w:rFonts w:eastAsia="Times New Roman"/>
                <w:lang w:val="ru-RU" w:eastAsia="en-US"/>
              </w:rPr>
              <w:tab/>
            </w:r>
            <w:r>
              <w:rPr>
                <w:rFonts w:eastAsia="Times New Roman"/>
                <w:lang w:val="ru-RU" w:eastAsia="en-US"/>
              </w:rPr>
              <w:t>использованием</w:t>
            </w:r>
            <w:r>
              <w:rPr>
                <w:rFonts w:eastAsia="Times New Roman"/>
                <w:lang w:val="ru-RU" w:eastAsia="en-US"/>
              </w:rPr>
              <w:tab/>
            </w:r>
            <w:r>
              <w:rPr>
                <w:rFonts w:eastAsia="Times New Roman"/>
                <w:lang w:val="ru-RU" w:eastAsia="en-US"/>
              </w:rPr>
              <w:t>средств</w:t>
            </w:r>
          </w:p>
          <w:p>
            <w:pPr>
              <w:pStyle w:val="102"/>
              <w:numPr>
                <w:ilvl w:val="0"/>
                <w:numId w:val="155"/>
              </w:numPr>
              <w:spacing w:line="308" w:lineRule="exact"/>
              <w:rPr>
                <w:lang w:eastAsia="en-US"/>
              </w:rPr>
            </w:pPr>
            <w:r>
              <w:rPr>
                <w:lang w:eastAsia="en-US"/>
              </w:rPr>
              <w:t>программирования.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1" w:hRule="atLeast"/>
        </w:trPr>
        <w:tc>
          <w:tcPr>
            <w:tcW w:w="2821" w:type="dxa"/>
          </w:tcPr>
          <w:p>
            <w:pPr>
              <w:adjustRightInd/>
              <w:spacing w:line="320" w:lineRule="exact"/>
              <w:ind w:left="107"/>
              <w:rPr>
                <w:rFonts w:eastAsia="Times New Roman"/>
                <w:b/>
                <w:lang w:val="ru-RU" w:eastAsia="en-US"/>
              </w:rPr>
            </w:pPr>
            <w:r>
              <w:rPr>
                <w:rFonts w:eastAsia="Times New Roman"/>
                <w:b/>
                <w:lang w:val="ru-RU" w:eastAsia="en-US"/>
              </w:rPr>
              <w:t>Направление</w:t>
            </w:r>
          </w:p>
          <w:p>
            <w:pPr>
              <w:adjustRightInd/>
              <w:ind w:left="107" w:right="350"/>
              <w:rPr>
                <w:rFonts w:eastAsia="Times New Roman"/>
                <w:b/>
                <w:lang w:val="ru-RU" w:eastAsia="en-US"/>
              </w:rPr>
            </w:pPr>
            <w:r>
              <w:rPr>
                <w:rFonts w:eastAsia="Times New Roman"/>
                <w:b/>
                <w:lang w:val="ru-RU" w:eastAsia="en-US"/>
              </w:rPr>
              <w:t>«Коммуникация и социальное взаимодействие»</w:t>
            </w:r>
          </w:p>
        </w:tc>
        <w:tc>
          <w:tcPr>
            <w:tcW w:w="7008" w:type="dxa"/>
          </w:tcPr>
          <w:p>
            <w:pPr>
              <w:pStyle w:val="102"/>
              <w:numPr>
                <w:ilvl w:val="1"/>
                <w:numId w:val="155"/>
              </w:numPr>
              <w:spacing w:line="315" w:lineRule="exact"/>
              <w:jc w:val="both"/>
              <w:rPr>
                <w:i/>
                <w:lang w:eastAsia="en-US"/>
              </w:rPr>
            </w:pPr>
            <w:r>
              <w:rPr>
                <w:i/>
                <w:lang w:eastAsia="en-US"/>
              </w:rPr>
              <w:t>Обучающийся</w:t>
            </w:r>
            <w:r>
              <w:rPr>
                <w:i/>
                <w:spacing w:val="67"/>
                <w:lang w:eastAsia="en-US"/>
              </w:rPr>
              <w:t xml:space="preserve"> </w:t>
            </w:r>
            <w:r>
              <w:rPr>
                <w:i/>
                <w:lang w:eastAsia="en-US"/>
              </w:rPr>
              <w:t>сможет:</w:t>
            </w:r>
          </w:p>
          <w:p>
            <w:pPr>
              <w:numPr>
                <w:ilvl w:val="0"/>
                <w:numId w:val="155"/>
              </w:numPr>
              <w:tabs>
                <w:tab w:val="left" w:pos="465"/>
              </w:tabs>
              <w:adjustRightInd/>
              <w:ind w:right="95"/>
              <w:jc w:val="both"/>
              <w:rPr>
                <w:rFonts w:eastAsia="Times New Roman"/>
                <w:lang w:val="ru-RU" w:eastAsia="en-US"/>
              </w:rPr>
            </w:pPr>
            <w:r>
              <w:rPr>
                <w:rFonts w:eastAsia="Times New Roman"/>
                <w:lang w:val="ru-RU" w:eastAsia="en-US"/>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w:t>
            </w:r>
            <w:r>
              <w:rPr>
                <w:rFonts w:eastAsia="Times New Roman"/>
                <w:spacing w:val="-5"/>
                <w:lang w:val="ru-RU" w:eastAsia="en-US"/>
              </w:rPr>
              <w:t xml:space="preserve"> </w:t>
            </w:r>
            <w:r>
              <w:rPr>
                <w:rFonts w:eastAsia="Times New Roman"/>
                <w:lang w:val="ru-RU" w:eastAsia="en-US"/>
              </w:rPr>
              <w:t>портфолио);</w:t>
            </w:r>
          </w:p>
          <w:p>
            <w:pPr>
              <w:numPr>
                <w:ilvl w:val="0"/>
                <w:numId w:val="155"/>
              </w:numPr>
              <w:tabs>
                <w:tab w:val="left" w:pos="465"/>
              </w:tabs>
              <w:adjustRightInd/>
              <w:ind w:right="100"/>
              <w:jc w:val="both"/>
              <w:rPr>
                <w:rFonts w:eastAsia="Times New Roman"/>
                <w:lang w:val="ru-RU" w:eastAsia="en-US"/>
              </w:rPr>
            </w:pPr>
            <w:r>
              <w:rPr>
                <w:rFonts w:eastAsia="Times New Roman"/>
                <w:lang w:val="ru-RU" w:eastAsia="en-US"/>
              </w:rPr>
              <w:t>использовать возможности электронной почты, интернет-мессенджеров и социальных сетей для обучения;</w:t>
            </w:r>
          </w:p>
          <w:p>
            <w:pPr>
              <w:numPr>
                <w:ilvl w:val="0"/>
                <w:numId w:val="155"/>
              </w:numPr>
              <w:tabs>
                <w:tab w:val="left" w:pos="465"/>
              </w:tabs>
              <w:adjustRightInd/>
              <w:spacing w:line="242" w:lineRule="auto"/>
              <w:ind w:right="100"/>
              <w:jc w:val="both"/>
              <w:rPr>
                <w:rFonts w:eastAsia="Times New Roman"/>
                <w:lang w:val="ru-RU" w:eastAsia="en-US"/>
              </w:rPr>
            </w:pPr>
            <w:r>
              <w:rPr>
                <w:rFonts w:eastAsia="Times New Roman"/>
                <w:lang w:val="ru-RU" w:eastAsia="en-US"/>
              </w:rPr>
              <w:t>вести личный дневник (блог) с использованием возможностей сети</w:t>
            </w:r>
            <w:r>
              <w:rPr>
                <w:rFonts w:eastAsia="Times New Roman"/>
                <w:spacing w:val="-4"/>
                <w:lang w:val="ru-RU" w:eastAsia="en-US"/>
              </w:rPr>
              <w:t xml:space="preserve"> </w:t>
            </w:r>
            <w:r>
              <w:rPr>
                <w:rFonts w:eastAsia="Times New Roman"/>
                <w:lang w:val="ru-RU" w:eastAsia="en-US"/>
              </w:rPr>
              <w:t>Интернет;</w:t>
            </w:r>
          </w:p>
          <w:p>
            <w:pPr>
              <w:numPr>
                <w:ilvl w:val="0"/>
                <w:numId w:val="155"/>
              </w:numPr>
              <w:tabs>
                <w:tab w:val="left" w:pos="465"/>
              </w:tabs>
              <w:adjustRightInd/>
              <w:ind w:right="101"/>
              <w:jc w:val="both"/>
              <w:rPr>
                <w:rFonts w:eastAsia="Times New Roman"/>
                <w:lang w:val="ru-RU" w:eastAsia="en-US"/>
              </w:rPr>
            </w:pPr>
            <w:r>
              <w:rPr>
                <w:rFonts w:eastAsia="Times New Roman"/>
                <w:lang w:val="ru-RU" w:eastAsia="en-US"/>
              </w:rPr>
              <w:t>соблюдать нормы информационной культуры, этики и права; с уважением относиться к частной информации и информационным правам других людей;</w:t>
            </w:r>
          </w:p>
          <w:p>
            <w:pPr>
              <w:numPr>
                <w:ilvl w:val="0"/>
                <w:numId w:val="155"/>
              </w:numPr>
              <w:tabs>
                <w:tab w:val="left" w:pos="465"/>
              </w:tabs>
              <w:adjustRightInd/>
              <w:ind w:right="99"/>
              <w:jc w:val="both"/>
              <w:rPr>
                <w:rFonts w:eastAsia="Times New Roman"/>
                <w:lang w:val="ru-RU" w:eastAsia="en-US"/>
              </w:rPr>
            </w:pPr>
            <w:r>
              <w:rPr>
                <w:rFonts w:eastAsia="Times New Roman"/>
                <w:lang w:val="ru-RU" w:eastAsia="en-US"/>
              </w:rPr>
              <w:t>осуществлять защиту от троянских вирусов, фишинговых атак, информации от компьютерных вирусов с помощью антивирусных</w:t>
            </w:r>
            <w:r>
              <w:rPr>
                <w:rFonts w:eastAsia="Times New Roman"/>
                <w:spacing w:val="-9"/>
                <w:lang w:val="ru-RU" w:eastAsia="en-US"/>
              </w:rPr>
              <w:t xml:space="preserve"> </w:t>
            </w:r>
            <w:r>
              <w:rPr>
                <w:rFonts w:eastAsia="Times New Roman"/>
                <w:lang w:val="ru-RU" w:eastAsia="en-US"/>
              </w:rPr>
              <w:t>программ;</w:t>
            </w:r>
          </w:p>
          <w:p>
            <w:pPr>
              <w:numPr>
                <w:ilvl w:val="0"/>
                <w:numId w:val="155"/>
              </w:numPr>
              <w:tabs>
                <w:tab w:val="left" w:pos="465"/>
              </w:tabs>
              <w:adjustRightInd/>
              <w:ind w:right="101"/>
              <w:jc w:val="both"/>
              <w:rPr>
                <w:rFonts w:eastAsia="Times New Roman"/>
                <w:lang w:val="ru-RU" w:eastAsia="en-US"/>
              </w:rPr>
            </w:pPr>
            <w:r>
              <w:rPr>
                <w:rFonts w:eastAsia="Times New Roman"/>
                <w:lang w:val="ru-RU" w:eastAsia="en-US"/>
              </w:rPr>
              <w:t>соблюдать правила безопасного поведения в сети Интернет;</w:t>
            </w:r>
          </w:p>
          <w:p>
            <w:pPr>
              <w:numPr>
                <w:ilvl w:val="0"/>
                <w:numId w:val="155"/>
              </w:numPr>
              <w:tabs>
                <w:tab w:val="left" w:pos="465"/>
              </w:tabs>
              <w:adjustRightInd/>
              <w:ind w:right="100"/>
              <w:jc w:val="both"/>
              <w:rPr>
                <w:rFonts w:eastAsia="Times New Roman"/>
                <w:lang w:val="ru-RU" w:eastAsia="en-US"/>
              </w:rPr>
            </w:pPr>
            <w:r>
              <w:rPr>
                <w:rFonts w:eastAsia="Times New Roman"/>
                <w:lang w:val="ru-RU" w:eastAsia="en-US"/>
              </w:rPr>
              <w:t>различать безопасные ресурсы сети Интернет и ресурсы, содержание которых несовместимо с задачами воспитания и образования или</w:t>
            </w:r>
          </w:p>
          <w:p>
            <w:pPr>
              <w:pStyle w:val="102"/>
              <w:numPr>
                <w:ilvl w:val="0"/>
                <w:numId w:val="155"/>
              </w:numPr>
              <w:spacing w:line="308" w:lineRule="exact"/>
              <w:rPr>
                <w:lang w:eastAsia="en-US"/>
              </w:rPr>
            </w:pPr>
            <w:r>
              <w:rPr>
                <w:lang w:eastAsia="en-US"/>
              </w:rPr>
              <w:t>нежелательно.</w:t>
            </w:r>
          </w:p>
        </w:tc>
      </w:tr>
    </w:tbl>
    <w:p>
      <w:pPr>
        <w:widowControl/>
        <w:autoSpaceDE/>
        <w:autoSpaceDN/>
        <w:adjustRightInd/>
        <w:spacing w:after="200" w:line="276" w:lineRule="auto"/>
        <w:rPr>
          <w:rFonts w:eastAsia="Times New Roman"/>
          <w:b/>
          <w:bCs/>
          <w:sz w:val="28"/>
          <w:szCs w:val="28"/>
          <w:lang w:val="ru-RU" w:eastAsia="en-US"/>
        </w:rPr>
      </w:pPr>
    </w:p>
    <w:p>
      <w:pPr>
        <w:adjustRightInd/>
        <w:spacing w:before="260"/>
        <w:ind w:left="1014" w:right="565" w:firstLine="3"/>
        <w:jc w:val="center"/>
        <w:outlineLvl w:val="0"/>
        <w:rPr>
          <w:rFonts w:eastAsia="Times New Roman"/>
          <w:b/>
          <w:bCs/>
          <w:sz w:val="28"/>
          <w:szCs w:val="28"/>
          <w:lang w:val="ru-RU" w:eastAsia="en-US"/>
        </w:rPr>
      </w:pPr>
      <w:r>
        <w:rPr>
          <w:rFonts w:eastAsia="Times New Roman"/>
          <w:b/>
          <w:bCs/>
          <w:sz w:val="28"/>
          <w:szCs w:val="28"/>
          <w:lang w:val="ru-RU" w:eastAsia="en-US"/>
        </w:rPr>
        <w:t>Виды взаимодействия с учебными, научными и социальными организациями, формы привлечения консультантов, экспертов и научных руководителей</w:t>
      </w:r>
    </w:p>
    <w:p>
      <w:pPr>
        <w:adjustRightInd/>
        <w:spacing w:after="8" w:line="272" w:lineRule="exact"/>
        <w:jc w:val="right"/>
        <w:rPr>
          <w:rFonts w:eastAsia="Times New Roman"/>
          <w:b/>
          <w:i/>
          <w:szCs w:val="22"/>
          <w:lang w:val="ru-RU" w:eastAsia="en-US"/>
        </w:rPr>
      </w:pPr>
      <w:r>
        <w:rPr>
          <w:rFonts w:eastAsia="Times New Roman"/>
          <w:b/>
          <w:i/>
          <w:szCs w:val="22"/>
          <w:lang w:val="ru-RU" w:eastAsia="en-US"/>
        </w:rPr>
        <w:t>Таблица 5</w:t>
      </w:r>
    </w:p>
    <w:tbl>
      <w:tblPr>
        <w:tblStyle w:val="283"/>
        <w:tblW w:w="9781"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51"/>
        <w:gridCol w:w="2319"/>
        <w:gridCol w:w="41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3351" w:type="dxa"/>
          </w:tcPr>
          <w:p>
            <w:pPr>
              <w:adjustRightInd/>
              <w:spacing w:line="320" w:lineRule="exact"/>
              <w:ind w:left="204"/>
              <w:rPr>
                <w:rFonts w:eastAsia="Times New Roman"/>
                <w:b/>
                <w:lang w:val="ru-RU" w:eastAsia="en-US"/>
              </w:rPr>
            </w:pPr>
            <w:r>
              <w:rPr>
                <w:rFonts w:eastAsia="Times New Roman"/>
                <w:b/>
                <w:lang w:val="ru-RU" w:eastAsia="en-US"/>
              </w:rPr>
              <w:t>Социальные партнёры</w:t>
            </w:r>
          </w:p>
        </w:tc>
        <w:tc>
          <w:tcPr>
            <w:tcW w:w="2319" w:type="dxa"/>
          </w:tcPr>
          <w:p>
            <w:pPr>
              <w:adjustRightInd/>
              <w:spacing w:before="1" w:line="322" w:lineRule="exact"/>
              <w:ind w:left="49" w:right="135"/>
              <w:rPr>
                <w:rFonts w:eastAsia="Times New Roman"/>
                <w:b/>
                <w:lang w:val="ru-RU" w:eastAsia="en-US"/>
              </w:rPr>
            </w:pPr>
            <w:r>
              <w:rPr>
                <w:rFonts w:eastAsia="Times New Roman"/>
                <w:b/>
                <w:lang w:val="ru-RU" w:eastAsia="en-US"/>
              </w:rPr>
              <w:t>Формы взаимодействия</w:t>
            </w:r>
          </w:p>
        </w:tc>
        <w:tc>
          <w:tcPr>
            <w:tcW w:w="4111" w:type="dxa"/>
          </w:tcPr>
          <w:p>
            <w:pPr>
              <w:adjustRightInd/>
              <w:spacing w:before="1" w:line="322" w:lineRule="exact"/>
              <w:ind w:left="49" w:right="159"/>
              <w:rPr>
                <w:rFonts w:eastAsia="Times New Roman"/>
                <w:b/>
                <w:lang w:val="ru-RU" w:eastAsia="en-US"/>
              </w:rPr>
            </w:pPr>
            <w:r>
              <w:rPr>
                <w:rFonts w:eastAsia="Times New Roman"/>
                <w:b/>
                <w:lang w:val="ru-RU" w:eastAsia="en-US"/>
              </w:rPr>
              <w:t>Формируемые и развиваемые УУД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8" w:hRule="atLeast"/>
        </w:trPr>
        <w:tc>
          <w:tcPr>
            <w:tcW w:w="3351" w:type="dxa"/>
          </w:tcPr>
          <w:p>
            <w:pPr>
              <w:adjustRightInd/>
              <w:spacing w:line="242" w:lineRule="auto"/>
              <w:ind w:left="107" w:right="322"/>
              <w:rPr>
                <w:rFonts w:eastAsia="Times New Roman"/>
                <w:lang w:val="ru-RU" w:eastAsia="en-US"/>
              </w:rPr>
            </w:pPr>
            <w:r>
              <w:rPr>
                <w:rFonts w:eastAsia="Times New Roman"/>
                <w:lang w:val="ru-RU" w:eastAsia="en-US"/>
              </w:rPr>
              <w:t>Новосибирский зоопарк им. Р.Шило;</w:t>
            </w:r>
          </w:p>
          <w:p>
            <w:pPr>
              <w:adjustRightInd/>
              <w:ind w:left="107" w:right="196"/>
              <w:rPr>
                <w:rFonts w:eastAsia="Times New Roman"/>
                <w:lang w:val="ru-RU" w:eastAsia="en-US"/>
              </w:rPr>
            </w:pPr>
            <w:r>
              <w:rPr>
                <w:rFonts w:eastAsia="Times New Roman"/>
                <w:lang w:val="ru-RU" w:eastAsia="en-US"/>
              </w:rPr>
              <w:t>Центральный Сибирский Ботанический сад;</w:t>
            </w:r>
          </w:p>
          <w:p>
            <w:pPr>
              <w:adjustRightInd/>
              <w:spacing w:line="308" w:lineRule="exact"/>
              <w:ind w:left="107"/>
              <w:rPr>
                <w:rFonts w:eastAsia="Times New Roman"/>
                <w:lang w:val="ru-RU" w:eastAsia="en-US"/>
              </w:rPr>
            </w:pPr>
            <w:r>
              <w:rPr>
                <w:rFonts w:eastAsia="Times New Roman"/>
                <w:lang w:val="ru-RU" w:eastAsia="en-US"/>
              </w:rPr>
              <w:t>Парк «Сосновый бор»</w:t>
            </w:r>
          </w:p>
        </w:tc>
        <w:tc>
          <w:tcPr>
            <w:tcW w:w="2319" w:type="dxa"/>
          </w:tcPr>
          <w:p>
            <w:pPr>
              <w:adjustRightInd/>
              <w:spacing w:line="242" w:lineRule="auto"/>
              <w:ind w:left="108" w:right="135"/>
              <w:rPr>
                <w:rFonts w:eastAsia="Times New Roman"/>
                <w:lang w:val="ru-RU" w:eastAsia="en-US"/>
              </w:rPr>
            </w:pPr>
            <w:r>
              <w:rPr>
                <w:rFonts w:eastAsia="Times New Roman"/>
                <w:lang w:val="ru-RU" w:eastAsia="en-US"/>
              </w:rPr>
              <w:t>Экскурсии, конкурсы</w:t>
            </w:r>
          </w:p>
        </w:tc>
        <w:tc>
          <w:tcPr>
            <w:tcW w:w="4111" w:type="dxa"/>
          </w:tcPr>
          <w:p>
            <w:pPr>
              <w:adjustRightInd/>
              <w:ind w:left="108" w:right="281"/>
              <w:rPr>
                <w:rFonts w:eastAsia="Times New Roman"/>
                <w:lang w:val="ru-RU" w:eastAsia="en-US"/>
              </w:rPr>
            </w:pPr>
            <w:r>
              <w:rPr>
                <w:rFonts w:eastAsia="Times New Roman"/>
                <w:i/>
                <w:lang w:val="ru-RU" w:eastAsia="en-US"/>
              </w:rPr>
              <w:t xml:space="preserve">Личностные: </w:t>
            </w:r>
            <w:r>
              <w:rPr>
                <w:rFonts w:eastAsia="Times New Roman"/>
                <w:lang w:val="ru-RU" w:eastAsia="en-US"/>
              </w:rPr>
              <w:t>формирование основ экологического сознания и необходимости</w:t>
            </w:r>
          </w:p>
          <w:p>
            <w:pPr>
              <w:adjustRightInd/>
              <w:spacing w:line="322" w:lineRule="exact"/>
              <w:ind w:left="108" w:right="151"/>
              <w:rPr>
                <w:rFonts w:eastAsia="Times New Roman"/>
                <w:lang w:val="ru-RU" w:eastAsia="en-US"/>
              </w:rPr>
            </w:pPr>
            <w:r>
              <w:rPr>
                <w:rFonts w:eastAsia="Times New Roman"/>
                <w:lang w:val="ru-RU" w:eastAsia="en-US"/>
              </w:rPr>
              <w:t>ответственного, бережного отношения к окружающей среде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1" w:hRule="atLeast"/>
        </w:trPr>
        <w:tc>
          <w:tcPr>
            <w:tcW w:w="3351" w:type="dxa"/>
          </w:tcPr>
          <w:p>
            <w:pPr>
              <w:adjustRightInd/>
              <w:spacing w:line="313" w:lineRule="exact"/>
              <w:ind w:left="107"/>
              <w:jc w:val="both"/>
              <w:rPr>
                <w:rFonts w:eastAsia="Times New Roman"/>
                <w:lang w:val="ru-RU" w:eastAsia="en-US"/>
              </w:rPr>
            </w:pPr>
            <w:r>
              <w:rPr>
                <w:rFonts w:eastAsia="Times New Roman"/>
                <w:lang w:val="ru-RU" w:eastAsia="en-US"/>
              </w:rPr>
              <w:t>ГАОУ ДОД ЦРТДиЮ;</w:t>
            </w:r>
          </w:p>
          <w:p>
            <w:pPr>
              <w:adjustRightInd/>
              <w:spacing w:before="2"/>
              <w:ind w:left="107" w:right="871"/>
              <w:jc w:val="both"/>
              <w:rPr>
                <w:rFonts w:eastAsia="Times New Roman"/>
                <w:lang w:val="ru-RU" w:eastAsia="en-US"/>
              </w:rPr>
            </w:pPr>
            <w:r>
              <w:rPr>
                <w:rFonts w:eastAsia="Times New Roman"/>
                <w:lang w:val="ru-RU" w:eastAsia="en-US"/>
              </w:rPr>
              <w:t>ДТД УМ «Юниор», МКУ ГКЦ «Соло», ДОД ДЮЦ</w:t>
            </w:r>
          </w:p>
          <w:p>
            <w:pPr>
              <w:adjustRightInd/>
              <w:spacing w:line="321" w:lineRule="exact"/>
              <w:ind w:left="107"/>
              <w:rPr>
                <w:rFonts w:eastAsia="Times New Roman"/>
                <w:lang w:val="ru-RU" w:eastAsia="en-US"/>
              </w:rPr>
            </w:pPr>
            <w:r>
              <w:rPr>
                <w:rFonts w:eastAsia="Times New Roman"/>
                <w:lang w:val="ru-RU" w:eastAsia="en-US"/>
              </w:rPr>
              <w:t>«Планетарий», ЦДТ</w:t>
            </w:r>
          </w:p>
          <w:p>
            <w:pPr>
              <w:adjustRightInd/>
              <w:spacing w:line="322" w:lineRule="exact"/>
              <w:ind w:left="107"/>
              <w:rPr>
                <w:rFonts w:eastAsia="Times New Roman"/>
                <w:lang w:val="ru-RU" w:eastAsia="en-US"/>
              </w:rPr>
            </w:pPr>
            <w:r>
              <w:rPr>
                <w:rFonts w:eastAsia="Times New Roman"/>
                <w:lang w:val="ru-RU" w:eastAsia="en-US"/>
              </w:rPr>
              <w:t>«Содружество»,</w:t>
            </w:r>
          </w:p>
          <w:p>
            <w:pPr>
              <w:adjustRightInd/>
              <w:spacing w:line="311" w:lineRule="exact"/>
              <w:ind w:left="107"/>
              <w:rPr>
                <w:rFonts w:eastAsia="Times New Roman"/>
                <w:lang w:val="ru-RU" w:eastAsia="en-US"/>
              </w:rPr>
            </w:pPr>
            <w:r>
              <w:rPr>
                <w:rFonts w:eastAsia="Times New Roman"/>
                <w:lang w:val="ru-RU" w:eastAsia="en-US"/>
              </w:rPr>
              <w:t>Информационный центр</w:t>
            </w:r>
          </w:p>
          <w:p>
            <w:pPr>
              <w:adjustRightInd/>
              <w:spacing w:line="317" w:lineRule="exact"/>
              <w:ind w:left="107"/>
              <w:rPr>
                <w:rFonts w:eastAsia="Times New Roman"/>
                <w:lang w:val="ru-RU" w:eastAsia="en-US"/>
              </w:rPr>
            </w:pPr>
            <w:r>
              <w:rPr>
                <w:rFonts w:eastAsia="Times New Roman"/>
                <w:lang w:val="ru-RU" w:eastAsia="en-US"/>
              </w:rPr>
              <w:t>по атомной энергии,</w:t>
            </w:r>
          </w:p>
          <w:p>
            <w:pPr>
              <w:ind w:left="107" w:right="963"/>
              <w:rPr>
                <w:rFonts w:eastAsia="Times New Roman"/>
                <w:lang w:val="ru-RU" w:eastAsia="en-US"/>
              </w:rPr>
            </w:pPr>
            <w:r>
              <w:rPr>
                <w:rFonts w:eastAsia="Times New Roman"/>
                <w:lang w:val="ru-RU" w:eastAsia="en-US"/>
              </w:rPr>
              <w:t>МАУДО «Детский автогородок»</w:t>
            </w:r>
          </w:p>
        </w:tc>
        <w:tc>
          <w:tcPr>
            <w:tcW w:w="2319" w:type="dxa"/>
          </w:tcPr>
          <w:p>
            <w:pPr>
              <w:adjustRightInd/>
              <w:spacing w:line="313" w:lineRule="exact"/>
              <w:ind w:left="108" w:right="135"/>
              <w:rPr>
                <w:rFonts w:eastAsia="Times New Roman"/>
                <w:lang w:val="ru-RU" w:eastAsia="en-US"/>
              </w:rPr>
            </w:pPr>
            <w:r>
              <w:rPr>
                <w:rFonts w:eastAsia="Times New Roman"/>
                <w:lang w:val="ru-RU" w:eastAsia="en-US"/>
              </w:rPr>
              <w:t>Работа с</w:t>
            </w:r>
          </w:p>
          <w:p>
            <w:pPr>
              <w:adjustRightInd/>
              <w:spacing w:before="2" w:line="322" w:lineRule="exact"/>
              <w:ind w:left="108" w:right="135"/>
              <w:rPr>
                <w:rFonts w:eastAsia="Times New Roman"/>
                <w:lang w:val="ru-RU" w:eastAsia="en-US"/>
              </w:rPr>
            </w:pPr>
            <w:r>
              <w:rPr>
                <w:rFonts w:eastAsia="Times New Roman"/>
                <w:lang w:val="ru-RU" w:eastAsia="en-US"/>
              </w:rPr>
              <w:t>одаренными</w:t>
            </w:r>
          </w:p>
          <w:p>
            <w:pPr>
              <w:adjustRightInd/>
              <w:ind w:left="108" w:right="135"/>
              <w:rPr>
                <w:rFonts w:eastAsia="Times New Roman"/>
                <w:lang w:val="ru-RU" w:eastAsia="en-US"/>
              </w:rPr>
            </w:pPr>
            <w:r>
              <w:rPr>
                <w:rFonts w:eastAsia="Times New Roman"/>
                <w:lang w:val="ru-RU" w:eastAsia="en-US"/>
              </w:rPr>
              <w:t>детьми, кружки, дистанционные конференции и консультации,</w:t>
            </w:r>
          </w:p>
          <w:p>
            <w:pPr>
              <w:adjustRightInd/>
              <w:spacing w:line="309" w:lineRule="exact"/>
              <w:ind w:left="108" w:right="135"/>
              <w:rPr>
                <w:rFonts w:eastAsia="Times New Roman"/>
                <w:lang w:val="ru-RU" w:eastAsia="en-US"/>
              </w:rPr>
            </w:pPr>
            <w:r>
              <w:rPr>
                <w:rFonts w:eastAsia="Times New Roman"/>
                <w:lang w:val="ru-RU" w:eastAsia="en-US"/>
              </w:rPr>
              <w:t>круглые столы</w:t>
            </w:r>
          </w:p>
        </w:tc>
        <w:tc>
          <w:tcPr>
            <w:tcW w:w="4111" w:type="dxa"/>
          </w:tcPr>
          <w:p>
            <w:pPr>
              <w:adjustRightInd/>
              <w:ind w:left="108" w:right="159"/>
              <w:rPr>
                <w:rFonts w:eastAsia="Times New Roman"/>
                <w:lang w:val="ru-RU" w:eastAsia="en-US"/>
              </w:rPr>
            </w:pPr>
            <w:r>
              <w:rPr>
                <w:rFonts w:eastAsia="Times New Roman"/>
                <w:i/>
                <w:lang w:val="ru-RU" w:eastAsia="en-US"/>
              </w:rPr>
              <w:t xml:space="preserve">Познавательные: </w:t>
            </w:r>
            <w:r>
              <w:rPr>
                <w:rFonts w:eastAsia="Times New Roman"/>
                <w:lang w:val="ru-RU" w:eastAsia="en-US"/>
              </w:rPr>
              <w:t>умение работать с информацией; структурировать знания; самостоятельно создавать</w:t>
            </w:r>
          </w:p>
          <w:p>
            <w:pPr>
              <w:adjustRightInd/>
              <w:spacing w:line="322" w:lineRule="exact"/>
              <w:ind w:left="108" w:right="850"/>
              <w:rPr>
                <w:rFonts w:eastAsia="Times New Roman"/>
                <w:lang w:val="ru-RU" w:eastAsia="en-US"/>
              </w:rPr>
            </w:pPr>
            <w:r>
              <w:rPr>
                <w:rFonts w:eastAsia="Times New Roman"/>
                <w:lang w:val="ru-RU" w:eastAsia="en-US"/>
              </w:rPr>
              <w:t>способы решения проблем творческого и поискового характера</w:t>
            </w:r>
          </w:p>
          <w:p>
            <w:pPr>
              <w:adjustRightInd/>
              <w:ind w:left="108" w:right="157"/>
              <w:rPr>
                <w:rFonts w:eastAsia="Times New Roman"/>
                <w:lang w:val="ru-RU" w:eastAsia="en-US"/>
              </w:rPr>
            </w:pPr>
            <w:r>
              <w:rPr>
                <w:rFonts w:eastAsia="Times New Roman"/>
                <w:i/>
                <w:lang w:val="ru-RU" w:eastAsia="en-US"/>
              </w:rPr>
              <w:t xml:space="preserve">Коммуникативные: </w:t>
            </w:r>
            <w:r>
              <w:rPr>
                <w:rFonts w:eastAsia="Times New Roman"/>
                <w:lang w:val="ru-RU" w:eastAsia="en-US"/>
              </w:rPr>
              <w:t>умение вести обсуждение в коллективе, продуктивно взаимодействовать</w:t>
            </w:r>
          </w:p>
          <w:p>
            <w:pPr>
              <w:spacing w:line="308" w:lineRule="exact"/>
              <w:ind w:left="108"/>
              <w:rPr>
                <w:rFonts w:eastAsia="Times New Roman"/>
                <w:lang w:val="ru-RU" w:eastAsia="en-US"/>
              </w:rPr>
            </w:pPr>
            <w:r>
              <w:rPr>
                <w:rFonts w:eastAsia="Times New Roman"/>
                <w:lang w:val="ru-RU" w:eastAsia="en-US"/>
              </w:rPr>
              <w:t>со сверстниками и взрослыми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3" w:hRule="atLeast"/>
        </w:trPr>
        <w:tc>
          <w:tcPr>
            <w:tcW w:w="3351" w:type="dxa"/>
          </w:tcPr>
          <w:p>
            <w:pPr>
              <w:adjustRightInd/>
              <w:ind w:left="107" w:right="187"/>
              <w:rPr>
                <w:rFonts w:eastAsia="Times New Roman"/>
                <w:lang w:val="ru-RU" w:eastAsia="en-US"/>
              </w:rPr>
            </w:pPr>
            <w:r>
              <w:rPr>
                <w:rFonts w:eastAsia="Times New Roman"/>
                <w:lang w:val="ru-RU" w:eastAsia="en-US"/>
              </w:rPr>
              <w:t>Департамент физической культуры и спорта, МБОУ ДОД ДЮСШ</w:t>
            </w:r>
          </w:p>
          <w:p>
            <w:pPr>
              <w:adjustRightInd/>
              <w:ind w:left="107"/>
              <w:rPr>
                <w:rFonts w:eastAsia="Times New Roman"/>
                <w:lang w:val="ru-RU" w:eastAsia="en-US"/>
              </w:rPr>
            </w:pPr>
            <w:r>
              <w:rPr>
                <w:rFonts w:eastAsia="Times New Roman"/>
                <w:lang w:val="ru-RU" w:eastAsia="en-US"/>
              </w:rPr>
              <w:t>«Лигр»</w:t>
            </w:r>
          </w:p>
        </w:tc>
        <w:tc>
          <w:tcPr>
            <w:tcW w:w="2319" w:type="dxa"/>
          </w:tcPr>
          <w:p>
            <w:pPr>
              <w:adjustRightInd/>
              <w:spacing w:line="315" w:lineRule="exact"/>
              <w:ind w:left="108" w:right="135"/>
              <w:rPr>
                <w:rFonts w:eastAsia="Times New Roman"/>
                <w:lang w:val="ru-RU" w:eastAsia="en-US"/>
              </w:rPr>
            </w:pPr>
            <w:r>
              <w:rPr>
                <w:rFonts w:eastAsia="Times New Roman"/>
                <w:lang w:val="ru-RU" w:eastAsia="en-US"/>
              </w:rPr>
              <w:t>Работа с</w:t>
            </w:r>
          </w:p>
          <w:p>
            <w:pPr>
              <w:adjustRightInd/>
              <w:spacing w:before="2" w:line="322" w:lineRule="exact"/>
              <w:ind w:left="108" w:right="135"/>
              <w:rPr>
                <w:rFonts w:eastAsia="Times New Roman"/>
                <w:lang w:val="ru-RU" w:eastAsia="en-US"/>
              </w:rPr>
            </w:pPr>
            <w:r>
              <w:rPr>
                <w:rFonts w:eastAsia="Times New Roman"/>
                <w:lang w:val="ru-RU" w:eastAsia="en-US"/>
              </w:rPr>
              <w:t>увлеченными</w:t>
            </w:r>
          </w:p>
          <w:p>
            <w:pPr>
              <w:adjustRightInd/>
              <w:ind w:left="108" w:right="135"/>
              <w:rPr>
                <w:rFonts w:eastAsia="Times New Roman"/>
                <w:lang w:val="ru-RU" w:eastAsia="en-US"/>
              </w:rPr>
            </w:pPr>
            <w:r>
              <w:rPr>
                <w:rFonts w:eastAsia="Times New Roman"/>
                <w:lang w:val="ru-RU" w:eastAsia="en-US"/>
              </w:rPr>
              <w:t>детьми, проведение турниров,</w:t>
            </w:r>
          </w:p>
          <w:p>
            <w:pPr>
              <w:adjustRightInd/>
              <w:ind w:left="108" w:right="135"/>
              <w:rPr>
                <w:rFonts w:eastAsia="Times New Roman"/>
                <w:lang w:val="ru-RU" w:eastAsia="en-US"/>
              </w:rPr>
            </w:pPr>
            <w:r>
              <w:rPr>
                <w:rFonts w:eastAsia="Times New Roman"/>
                <w:lang w:val="ru-RU" w:eastAsia="en-US"/>
              </w:rPr>
              <w:t>спортивных мероприятий,</w:t>
            </w:r>
          </w:p>
          <w:p>
            <w:pPr>
              <w:adjustRightInd/>
              <w:spacing w:line="308" w:lineRule="exact"/>
              <w:ind w:left="108" w:right="135"/>
              <w:rPr>
                <w:rFonts w:eastAsia="Times New Roman"/>
                <w:lang w:val="ru-RU" w:eastAsia="en-US"/>
              </w:rPr>
            </w:pPr>
            <w:r>
              <w:rPr>
                <w:rFonts w:eastAsia="Times New Roman"/>
                <w:lang w:val="ru-RU" w:eastAsia="en-US"/>
              </w:rPr>
              <w:t>марафонов, смотров</w:t>
            </w:r>
          </w:p>
        </w:tc>
        <w:tc>
          <w:tcPr>
            <w:tcW w:w="4111" w:type="dxa"/>
          </w:tcPr>
          <w:p>
            <w:pPr>
              <w:adjustRightInd/>
              <w:ind w:left="108" w:right="317"/>
              <w:rPr>
                <w:rFonts w:eastAsia="Times New Roman"/>
                <w:lang w:val="ru-RU" w:eastAsia="en-US"/>
              </w:rPr>
            </w:pPr>
            <w:r>
              <w:rPr>
                <w:rFonts w:eastAsia="Times New Roman"/>
                <w:i/>
                <w:lang w:val="ru-RU" w:eastAsia="en-US"/>
              </w:rPr>
              <w:t xml:space="preserve">Личностные: </w:t>
            </w:r>
            <w:r>
              <w:rPr>
                <w:rFonts w:eastAsia="Times New Roman"/>
                <w:lang w:val="ru-RU" w:eastAsia="en-US"/>
              </w:rPr>
              <w:t>формирование здорового образа жизни, уважения к труду, спорту и его результатам; ознакомление</w:t>
            </w:r>
            <w:r>
              <w:rPr>
                <w:rFonts w:eastAsia="Times New Roman"/>
                <w:spacing w:val="-4"/>
                <w:lang w:val="ru-RU" w:eastAsia="en-US"/>
              </w:rPr>
              <w:t xml:space="preserve"> </w:t>
            </w:r>
            <w:r>
              <w:rPr>
                <w:rFonts w:eastAsia="Times New Roman"/>
                <w:lang w:val="ru-RU" w:eastAsia="en-US"/>
              </w:rPr>
              <w:t>с</w:t>
            </w:r>
          </w:p>
          <w:p>
            <w:pPr>
              <w:adjustRightInd/>
              <w:ind w:left="108" w:right="406"/>
              <w:rPr>
                <w:rFonts w:eastAsia="Times New Roman"/>
                <w:lang w:val="ru-RU" w:eastAsia="en-US"/>
              </w:rPr>
            </w:pPr>
            <w:r>
              <w:rPr>
                <w:rFonts w:eastAsia="Times New Roman"/>
                <w:lang w:val="ru-RU" w:eastAsia="en-US"/>
              </w:rPr>
              <w:t>миром спорта, его социальной значимостью и</w:t>
            </w:r>
            <w:r>
              <w:rPr>
                <w:rFonts w:eastAsia="Times New Roman"/>
                <w:spacing w:val="-4"/>
                <w:lang w:val="ru-RU" w:eastAsia="en-US"/>
              </w:rPr>
              <w:t xml:space="preserve"> </w:t>
            </w:r>
            <w:r>
              <w:rPr>
                <w:rFonts w:eastAsia="Times New Roman"/>
                <w:lang w:val="ru-RU" w:eastAsia="en-US"/>
              </w:rPr>
              <w:t>содержанием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27" w:hRule="atLeast"/>
        </w:trPr>
        <w:tc>
          <w:tcPr>
            <w:tcW w:w="3351" w:type="dxa"/>
          </w:tcPr>
          <w:p>
            <w:pPr>
              <w:adjustRightInd/>
              <w:spacing w:line="317" w:lineRule="exact"/>
              <w:ind w:left="107"/>
              <w:rPr>
                <w:rFonts w:eastAsia="Times New Roman"/>
                <w:lang w:val="ru-RU" w:eastAsia="en-US"/>
              </w:rPr>
            </w:pPr>
            <w:r>
              <w:rPr>
                <w:rFonts w:eastAsia="Times New Roman"/>
                <w:lang w:val="ru-RU" w:eastAsia="en-US"/>
              </w:rPr>
              <w:t>Библиотека Ленинского района</w:t>
            </w:r>
          </w:p>
          <w:p>
            <w:pPr>
              <w:adjustRightInd/>
              <w:rPr>
                <w:rFonts w:eastAsia="Times New Roman"/>
                <w:b/>
                <w:lang w:val="ru-RU" w:eastAsia="en-US"/>
              </w:rPr>
            </w:pPr>
          </w:p>
          <w:p>
            <w:pPr>
              <w:adjustRightInd/>
              <w:rPr>
                <w:rFonts w:eastAsia="Times New Roman"/>
                <w:b/>
                <w:lang w:val="ru-RU" w:eastAsia="en-US"/>
              </w:rPr>
            </w:pPr>
          </w:p>
          <w:p>
            <w:pPr>
              <w:adjustRightInd/>
              <w:rPr>
                <w:rFonts w:eastAsia="Times New Roman"/>
                <w:b/>
                <w:lang w:val="ru-RU" w:eastAsia="en-US"/>
              </w:rPr>
            </w:pPr>
          </w:p>
          <w:p>
            <w:pPr>
              <w:adjustRightInd/>
              <w:rPr>
                <w:rFonts w:eastAsia="Times New Roman"/>
                <w:b/>
                <w:lang w:val="ru-RU" w:eastAsia="en-US"/>
              </w:rPr>
            </w:pPr>
          </w:p>
          <w:p>
            <w:pPr>
              <w:adjustRightInd/>
              <w:rPr>
                <w:rFonts w:eastAsia="Times New Roman"/>
                <w:b/>
                <w:lang w:val="ru-RU" w:eastAsia="en-US"/>
              </w:rPr>
            </w:pPr>
          </w:p>
          <w:p>
            <w:pPr>
              <w:adjustRightInd/>
              <w:rPr>
                <w:rFonts w:eastAsia="Times New Roman"/>
                <w:b/>
                <w:lang w:val="ru-RU" w:eastAsia="en-US"/>
              </w:rPr>
            </w:pPr>
          </w:p>
          <w:p>
            <w:pPr>
              <w:adjustRightInd/>
              <w:rPr>
                <w:rFonts w:eastAsia="Times New Roman"/>
                <w:b/>
                <w:lang w:val="ru-RU" w:eastAsia="en-US"/>
              </w:rPr>
            </w:pPr>
          </w:p>
          <w:p>
            <w:pPr>
              <w:adjustRightInd/>
              <w:rPr>
                <w:rFonts w:eastAsia="Times New Roman"/>
                <w:b/>
                <w:lang w:val="ru-RU" w:eastAsia="en-US"/>
              </w:rPr>
            </w:pPr>
          </w:p>
          <w:p>
            <w:pPr>
              <w:adjustRightInd/>
              <w:rPr>
                <w:rFonts w:eastAsia="Times New Roman"/>
                <w:b/>
                <w:lang w:val="ru-RU" w:eastAsia="en-US"/>
              </w:rPr>
            </w:pPr>
          </w:p>
          <w:p>
            <w:pPr>
              <w:adjustRightInd/>
              <w:rPr>
                <w:rFonts w:eastAsia="Times New Roman"/>
                <w:b/>
                <w:lang w:val="ru-RU" w:eastAsia="en-US"/>
              </w:rPr>
            </w:pPr>
          </w:p>
          <w:p>
            <w:pPr>
              <w:adjustRightInd/>
              <w:rPr>
                <w:rFonts w:eastAsia="Times New Roman"/>
                <w:b/>
                <w:lang w:val="ru-RU" w:eastAsia="en-US"/>
              </w:rPr>
            </w:pPr>
          </w:p>
          <w:p>
            <w:pPr>
              <w:adjustRightInd/>
              <w:rPr>
                <w:rFonts w:eastAsia="Times New Roman"/>
                <w:b/>
                <w:lang w:val="ru-RU" w:eastAsia="en-US"/>
              </w:rPr>
            </w:pPr>
          </w:p>
          <w:p>
            <w:pPr>
              <w:adjustRightInd/>
              <w:ind w:left="107" w:right="665"/>
              <w:rPr>
                <w:rFonts w:eastAsia="Times New Roman"/>
                <w:lang w:val="ru-RU" w:eastAsia="en-US"/>
              </w:rPr>
            </w:pPr>
          </w:p>
          <w:p>
            <w:pPr>
              <w:adjustRightInd/>
              <w:ind w:left="107" w:right="665"/>
              <w:rPr>
                <w:rFonts w:eastAsia="Times New Roman"/>
                <w:lang w:val="ru-RU" w:eastAsia="en-US"/>
              </w:rPr>
            </w:pPr>
          </w:p>
          <w:p>
            <w:pPr>
              <w:adjustRightInd/>
              <w:ind w:left="107" w:right="665"/>
              <w:rPr>
                <w:rFonts w:eastAsia="Times New Roman"/>
                <w:lang w:val="ru-RU" w:eastAsia="en-US"/>
              </w:rPr>
            </w:pPr>
            <w:r>
              <w:rPr>
                <w:rFonts w:eastAsia="Times New Roman"/>
                <w:lang w:val="ru-RU" w:eastAsia="en-US"/>
              </w:rPr>
              <w:t>Музей Ленинского района</w:t>
            </w:r>
          </w:p>
        </w:tc>
        <w:tc>
          <w:tcPr>
            <w:tcW w:w="2319" w:type="dxa"/>
          </w:tcPr>
          <w:p>
            <w:pPr>
              <w:adjustRightInd/>
              <w:ind w:left="108" w:right="135"/>
              <w:rPr>
                <w:rFonts w:eastAsia="Times New Roman"/>
                <w:lang w:val="ru-RU" w:eastAsia="en-US"/>
              </w:rPr>
            </w:pPr>
            <w:r>
              <w:rPr>
                <w:rFonts w:eastAsia="Times New Roman"/>
                <w:lang w:val="ru-RU" w:eastAsia="en-US"/>
              </w:rPr>
              <w:t>Конкурсы, диспуты, лекции,</w:t>
            </w:r>
          </w:p>
          <w:p>
            <w:pPr>
              <w:adjustRightInd/>
              <w:ind w:left="108" w:right="135"/>
              <w:rPr>
                <w:rFonts w:eastAsia="Times New Roman"/>
                <w:lang w:val="ru-RU" w:eastAsia="en-US"/>
              </w:rPr>
            </w:pPr>
            <w:r>
              <w:rPr>
                <w:rFonts w:eastAsia="Times New Roman"/>
                <w:lang w:val="ru-RU" w:eastAsia="en-US"/>
              </w:rPr>
              <w:t>просветительские мероприятия,</w:t>
            </w:r>
          </w:p>
          <w:p>
            <w:pPr>
              <w:adjustRightInd/>
              <w:ind w:left="108" w:right="135"/>
              <w:rPr>
                <w:rFonts w:eastAsia="Times New Roman"/>
                <w:lang w:val="ru-RU" w:eastAsia="en-US"/>
              </w:rPr>
            </w:pPr>
            <w:r>
              <w:rPr>
                <w:rFonts w:eastAsia="Times New Roman"/>
                <w:lang w:val="ru-RU" w:eastAsia="en-US"/>
              </w:rPr>
              <w:t>литературные игры, творческие</w:t>
            </w:r>
          </w:p>
          <w:p>
            <w:pPr>
              <w:adjustRightInd/>
              <w:ind w:left="108" w:right="135"/>
              <w:rPr>
                <w:rFonts w:eastAsia="Times New Roman"/>
                <w:lang w:val="ru-RU" w:eastAsia="en-US"/>
              </w:rPr>
            </w:pPr>
            <w:r>
              <w:rPr>
                <w:rFonts w:eastAsia="Times New Roman"/>
                <w:lang w:val="ru-RU" w:eastAsia="en-US"/>
              </w:rPr>
              <w:t>конкурсы, научно- поисковые</w:t>
            </w:r>
          </w:p>
          <w:p>
            <w:pPr>
              <w:adjustRightInd/>
              <w:spacing w:line="321" w:lineRule="exact"/>
              <w:ind w:left="108" w:right="135"/>
              <w:rPr>
                <w:rFonts w:eastAsia="Times New Roman"/>
                <w:lang w:val="ru-RU" w:eastAsia="en-US"/>
              </w:rPr>
            </w:pPr>
            <w:r>
              <w:rPr>
                <w:rFonts w:eastAsia="Times New Roman"/>
                <w:lang w:val="ru-RU" w:eastAsia="en-US"/>
              </w:rPr>
              <w:t>исследования.</w:t>
            </w:r>
          </w:p>
          <w:p>
            <w:pPr>
              <w:adjustRightInd/>
              <w:ind w:left="108" w:right="135"/>
              <w:rPr>
                <w:rFonts w:eastAsia="Times New Roman"/>
                <w:lang w:val="ru-RU" w:eastAsia="en-US"/>
              </w:rPr>
            </w:pPr>
            <w:r>
              <w:rPr>
                <w:rFonts w:eastAsia="Times New Roman"/>
                <w:lang w:val="ru-RU" w:eastAsia="en-US"/>
              </w:rPr>
              <w:t>Встречи с поэтами и писателями города</w:t>
            </w:r>
          </w:p>
          <w:p>
            <w:pPr>
              <w:adjustRightInd/>
              <w:ind w:right="135"/>
              <w:rPr>
                <w:rFonts w:eastAsia="Times New Roman"/>
                <w:b/>
                <w:lang w:val="ru-RU" w:eastAsia="en-US"/>
              </w:rPr>
            </w:pPr>
          </w:p>
          <w:p>
            <w:pPr>
              <w:adjustRightInd/>
              <w:spacing w:before="8"/>
              <w:ind w:right="135"/>
              <w:rPr>
                <w:rFonts w:eastAsia="Times New Roman"/>
                <w:b/>
                <w:lang w:val="ru-RU" w:eastAsia="en-US"/>
              </w:rPr>
            </w:pPr>
          </w:p>
          <w:p>
            <w:pPr>
              <w:adjustRightInd/>
              <w:ind w:left="108" w:right="135"/>
              <w:rPr>
                <w:rFonts w:eastAsia="Times New Roman"/>
                <w:lang w:val="ru-RU" w:eastAsia="en-US"/>
              </w:rPr>
            </w:pPr>
            <w:r>
              <w:rPr>
                <w:rFonts w:eastAsia="Times New Roman"/>
                <w:lang w:val="ru-RU" w:eastAsia="en-US"/>
              </w:rPr>
              <w:t>Организация выставок, лекций по истории города,</w:t>
            </w:r>
          </w:p>
          <w:p>
            <w:pPr>
              <w:adjustRightInd/>
              <w:ind w:left="108" w:right="135"/>
              <w:rPr>
                <w:rFonts w:eastAsia="Times New Roman"/>
                <w:lang w:val="ru-RU" w:eastAsia="en-US"/>
              </w:rPr>
            </w:pPr>
            <w:r>
              <w:rPr>
                <w:rFonts w:eastAsia="Times New Roman"/>
                <w:lang w:val="ru-RU" w:eastAsia="en-US"/>
              </w:rPr>
              <w:t>краеведческих экскурсий; посещение</w:t>
            </w:r>
          </w:p>
          <w:p>
            <w:pPr>
              <w:adjustRightInd/>
              <w:ind w:left="108" w:right="135"/>
              <w:rPr>
                <w:rFonts w:eastAsia="Times New Roman"/>
                <w:lang w:val="ru-RU" w:eastAsia="en-US"/>
              </w:rPr>
            </w:pPr>
            <w:r>
              <w:rPr>
                <w:rFonts w:eastAsia="Times New Roman"/>
                <w:lang w:val="ru-RU" w:eastAsia="en-US"/>
              </w:rPr>
              <w:t>учащимися экспозиций выставочного зала</w:t>
            </w:r>
          </w:p>
        </w:tc>
        <w:tc>
          <w:tcPr>
            <w:tcW w:w="4111" w:type="dxa"/>
          </w:tcPr>
          <w:p>
            <w:pPr>
              <w:adjustRightInd/>
              <w:spacing w:line="317" w:lineRule="exact"/>
              <w:ind w:left="108"/>
              <w:rPr>
                <w:rFonts w:eastAsia="Times New Roman"/>
                <w:lang w:val="ru-RU" w:eastAsia="en-US"/>
              </w:rPr>
            </w:pPr>
            <w:r>
              <w:rPr>
                <w:rFonts w:eastAsia="Times New Roman"/>
                <w:i/>
                <w:lang w:val="ru-RU" w:eastAsia="en-US"/>
              </w:rPr>
              <w:t xml:space="preserve">Личностные: </w:t>
            </w:r>
            <w:r>
              <w:rPr>
                <w:rFonts w:eastAsia="Times New Roman"/>
                <w:lang w:val="ru-RU" w:eastAsia="en-US"/>
              </w:rPr>
              <w:t>воспитание</w:t>
            </w:r>
          </w:p>
          <w:p>
            <w:pPr>
              <w:adjustRightInd/>
              <w:ind w:left="108" w:right="189"/>
              <w:rPr>
                <w:rFonts w:eastAsia="Times New Roman"/>
                <w:lang w:val="ru-RU" w:eastAsia="en-US"/>
              </w:rPr>
            </w:pPr>
            <w:r>
              <w:rPr>
                <w:rFonts w:eastAsia="Times New Roman"/>
                <w:lang w:val="ru-RU" w:eastAsia="en-US"/>
              </w:rPr>
              <w:t>патриотизма, любви и уважения к малой Родине, чувства</w:t>
            </w:r>
          </w:p>
          <w:p>
            <w:pPr>
              <w:adjustRightInd/>
              <w:ind w:left="108" w:right="690"/>
              <w:rPr>
                <w:rFonts w:eastAsia="Times New Roman"/>
                <w:lang w:val="ru-RU" w:eastAsia="en-US"/>
              </w:rPr>
            </w:pPr>
            <w:r>
              <w:rPr>
                <w:rFonts w:eastAsia="Times New Roman"/>
                <w:lang w:val="ru-RU" w:eastAsia="en-US"/>
              </w:rPr>
              <w:t>гордости за ее прошлое и настоящее; осознание своей</w:t>
            </w:r>
          </w:p>
          <w:p>
            <w:pPr>
              <w:adjustRightInd/>
              <w:ind w:left="108" w:right="504"/>
              <w:rPr>
                <w:rFonts w:eastAsia="Times New Roman"/>
                <w:lang w:val="ru-RU" w:eastAsia="en-US"/>
              </w:rPr>
            </w:pPr>
            <w:r>
              <w:rPr>
                <w:rFonts w:eastAsia="Times New Roman"/>
                <w:lang w:val="ru-RU" w:eastAsia="en-US"/>
              </w:rPr>
              <w:t>этнической принадлежности, знание истории и культуры своего края; развитие эстетического сознания через освоение художественного наследия народов России, творческой деятельности эстетического характера;</w:t>
            </w:r>
          </w:p>
          <w:p>
            <w:pPr>
              <w:adjustRightInd/>
              <w:ind w:left="108" w:right="250"/>
              <w:rPr>
                <w:rFonts w:eastAsia="Times New Roman"/>
                <w:lang w:val="ru-RU" w:eastAsia="en-US"/>
              </w:rPr>
            </w:pPr>
            <w:r>
              <w:rPr>
                <w:rFonts w:eastAsia="Times New Roman"/>
                <w:lang w:val="ru-RU" w:eastAsia="en-US"/>
              </w:rPr>
              <w:t>развитие чувства прекрасного в процессе обсуждения</w:t>
            </w:r>
          </w:p>
          <w:p>
            <w:pPr>
              <w:adjustRightInd/>
              <w:spacing w:line="321" w:lineRule="exact"/>
              <w:ind w:left="108"/>
              <w:rPr>
                <w:rFonts w:eastAsia="Times New Roman"/>
                <w:lang w:val="ru-RU" w:eastAsia="en-US"/>
              </w:rPr>
            </w:pPr>
            <w:r>
              <w:rPr>
                <w:rFonts w:eastAsia="Times New Roman"/>
                <w:lang w:val="ru-RU" w:eastAsia="en-US"/>
              </w:rPr>
              <w:t>современных тенденций в</w:t>
            </w:r>
          </w:p>
          <w:p>
            <w:pPr>
              <w:adjustRightInd/>
              <w:ind w:left="108" w:right="265"/>
              <w:rPr>
                <w:rFonts w:eastAsia="Times New Roman"/>
                <w:lang w:val="ru-RU" w:eastAsia="en-US"/>
              </w:rPr>
            </w:pPr>
            <w:r>
              <w:rPr>
                <w:rFonts w:eastAsia="Times New Roman"/>
                <w:lang w:val="ru-RU" w:eastAsia="en-US"/>
              </w:rPr>
              <w:t xml:space="preserve">живописи, музыке, литературе </w:t>
            </w:r>
            <w:r>
              <w:rPr>
                <w:rFonts w:eastAsia="Times New Roman"/>
                <w:i/>
                <w:lang w:val="ru-RU" w:eastAsia="en-US"/>
              </w:rPr>
              <w:t xml:space="preserve">Познавательные: </w:t>
            </w:r>
            <w:r>
              <w:rPr>
                <w:rFonts w:eastAsia="Times New Roman"/>
                <w:lang w:val="ru-RU" w:eastAsia="en-US"/>
              </w:rPr>
              <w:t xml:space="preserve">готовность и умение осуществлять индивидуальную и совместную проектную работу </w:t>
            </w:r>
            <w:r>
              <w:rPr>
                <w:rFonts w:eastAsia="Times New Roman"/>
                <w:i/>
                <w:lang w:val="ru-RU" w:eastAsia="en-US"/>
              </w:rPr>
              <w:t xml:space="preserve">Коммуникативные: </w:t>
            </w:r>
            <w:r>
              <w:rPr>
                <w:rFonts w:eastAsia="Times New Roman"/>
                <w:lang w:val="ru-RU" w:eastAsia="en-US"/>
              </w:rPr>
              <w:t>адекватно использовать речевые средства для решения различных</w:t>
            </w:r>
          </w:p>
          <w:p>
            <w:pPr>
              <w:adjustRightInd/>
              <w:ind w:left="108" w:right="1067"/>
              <w:jc w:val="both"/>
              <w:rPr>
                <w:rFonts w:eastAsia="Times New Roman"/>
                <w:lang w:val="ru-RU" w:eastAsia="en-US"/>
              </w:rPr>
            </w:pPr>
            <w:r>
              <w:rPr>
                <w:rFonts w:eastAsia="Times New Roman"/>
                <w:lang w:val="ru-RU" w:eastAsia="en-US"/>
              </w:rPr>
              <w:t>коммуникативных задач, строить монологическое высказывание, владеть</w:t>
            </w:r>
          </w:p>
          <w:p>
            <w:pPr>
              <w:adjustRightInd/>
              <w:spacing w:before="2" w:line="308" w:lineRule="exact"/>
              <w:ind w:left="108"/>
              <w:jc w:val="both"/>
              <w:rPr>
                <w:rFonts w:eastAsia="Times New Roman"/>
                <w:lang w:val="ru-RU" w:eastAsia="en-US"/>
              </w:rPr>
            </w:pPr>
            <w:r>
              <w:rPr>
                <w:rFonts w:eastAsia="Times New Roman"/>
                <w:lang w:val="ru-RU" w:eastAsia="en-US"/>
              </w:rPr>
              <w:t>диалогической формой речи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86" w:hRule="atLeast"/>
        </w:trPr>
        <w:tc>
          <w:tcPr>
            <w:tcW w:w="3351" w:type="dxa"/>
          </w:tcPr>
          <w:p>
            <w:pPr>
              <w:adjustRightInd/>
              <w:ind w:left="107" w:right="393"/>
              <w:rPr>
                <w:rFonts w:eastAsia="Times New Roman"/>
                <w:lang w:val="ru-RU" w:eastAsia="en-US"/>
              </w:rPr>
            </w:pPr>
            <w:r>
              <w:rPr>
                <w:rFonts w:eastAsia="Times New Roman"/>
                <w:lang w:val="ru-RU" w:eastAsia="en-US"/>
              </w:rPr>
              <w:t>ВУЗы и ССУЗы города Новосибирска и РФ, Центр профориентации Ленинского района</w:t>
            </w:r>
          </w:p>
          <w:p>
            <w:pPr>
              <w:adjustRightInd/>
              <w:ind w:left="107"/>
              <w:rPr>
                <w:rFonts w:eastAsia="Times New Roman"/>
                <w:lang w:val="ru-RU" w:eastAsia="en-US"/>
              </w:rPr>
            </w:pPr>
          </w:p>
        </w:tc>
        <w:tc>
          <w:tcPr>
            <w:tcW w:w="2319" w:type="dxa"/>
          </w:tcPr>
          <w:p>
            <w:pPr>
              <w:adjustRightInd/>
              <w:ind w:left="108" w:right="135"/>
              <w:rPr>
                <w:rFonts w:eastAsia="Times New Roman"/>
                <w:lang w:val="ru-RU" w:eastAsia="en-US"/>
              </w:rPr>
            </w:pPr>
            <w:r>
              <w:rPr>
                <w:rFonts w:eastAsia="Times New Roman"/>
                <w:lang w:val="ru-RU" w:eastAsia="en-US"/>
              </w:rPr>
              <w:t>Экскурсии, встречи с</w:t>
            </w:r>
          </w:p>
          <w:p>
            <w:pPr>
              <w:adjustRightInd/>
              <w:spacing w:line="321" w:lineRule="exact"/>
              <w:ind w:left="108" w:right="135"/>
              <w:rPr>
                <w:rFonts w:eastAsia="Times New Roman"/>
                <w:lang w:val="ru-RU" w:eastAsia="en-US"/>
              </w:rPr>
            </w:pPr>
            <w:r>
              <w:rPr>
                <w:rFonts w:eastAsia="Times New Roman"/>
                <w:lang w:val="ru-RU" w:eastAsia="en-US"/>
              </w:rPr>
              <w:t>профориентаторами</w:t>
            </w:r>
          </w:p>
        </w:tc>
        <w:tc>
          <w:tcPr>
            <w:tcW w:w="4111" w:type="dxa"/>
          </w:tcPr>
          <w:p>
            <w:pPr>
              <w:adjustRightInd/>
              <w:spacing w:line="315" w:lineRule="exact"/>
              <w:ind w:left="108"/>
              <w:rPr>
                <w:rFonts w:eastAsia="Times New Roman"/>
                <w:i/>
                <w:lang w:val="ru-RU" w:eastAsia="en-US"/>
              </w:rPr>
            </w:pPr>
            <w:r>
              <w:rPr>
                <w:rFonts w:eastAsia="Times New Roman"/>
                <w:i/>
                <w:lang w:val="ru-RU" w:eastAsia="en-US"/>
              </w:rPr>
              <w:t>Личностные:</w:t>
            </w:r>
          </w:p>
          <w:p>
            <w:pPr>
              <w:adjustRightInd/>
              <w:ind w:left="108" w:right="215"/>
              <w:rPr>
                <w:rFonts w:eastAsia="Times New Roman"/>
                <w:lang w:val="ru-RU" w:eastAsia="en-US"/>
              </w:rPr>
            </w:pPr>
            <w:r>
              <w:rPr>
                <w:rFonts w:eastAsia="Times New Roman"/>
                <w:lang w:val="ru-RU" w:eastAsia="en-US"/>
              </w:rPr>
              <w:t>профессиональное, жизненное самоопределение и построение жизненных планов; достижение взаимопонимания в процессе</w:t>
            </w:r>
          </w:p>
          <w:p>
            <w:pPr>
              <w:adjustRightInd/>
              <w:spacing w:line="308" w:lineRule="exact"/>
              <w:ind w:left="108"/>
              <w:rPr>
                <w:rFonts w:eastAsia="Times New Roman"/>
                <w:lang w:val="ru-RU" w:eastAsia="en-US"/>
              </w:rPr>
            </w:pPr>
            <w:r>
              <w:rPr>
                <w:rFonts w:eastAsia="Times New Roman"/>
                <w:lang w:val="ru-RU" w:eastAsia="en-US"/>
              </w:rPr>
              <w:t>общения с другими людьми,</w:t>
            </w:r>
          </w:p>
          <w:p>
            <w:pPr>
              <w:adjustRightInd/>
              <w:spacing w:line="317" w:lineRule="exact"/>
              <w:ind w:left="108"/>
              <w:rPr>
                <w:rFonts w:eastAsia="Times New Roman"/>
                <w:lang w:val="ru-RU" w:eastAsia="en-US"/>
              </w:rPr>
            </w:pPr>
            <w:r>
              <w:rPr>
                <w:rFonts w:eastAsia="Times New Roman"/>
                <w:lang w:val="ru-RU" w:eastAsia="en-US"/>
              </w:rPr>
              <w:t>установления межличностных</w:t>
            </w:r>
          </w:p>
          <w:p>
            <w:pPr>
              <w:spacing w:line="308" w:lineRule="exact"/>
              <w:ind w:left="108"/>
              <w:rPr>
                <w:rFonts w:eastAsia="Times New Roman"/>
                <w:lang w:val="ru-RU" w:eastAsia="en-US"/>
              </w:rPr>
            </w:pPr>
            <w:r>
              <w:rPr>
                <w:rFonts w:eastAsia="Times New Roman"/>
                <w:lang w:val="ru-RU" w:eastAsia="en-US"/>
              </w:rPr>
              <w:t>контактов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1" w:hRule="atLeast"/>
        </w:trPr>
        <w:tc>
          <w:tcPr>
            <w:tcW w:w="3351" w:type="dxa"/>
          </w:tcPr>
          <w:p>
            <w:pPr>
              <w:adjustRightInd/>
              <w:spacing w:line="315" w:lineRule="exact"/>
              <w:ind w:left="107"/>
              <w:rPr>
                <w:rFonts w:eastAsia="Times New Roman"/>
                <w:lang w:val="ru-RU" w:eastAsia="en-US"/>
              </w:rPr>
            </w:pPr>
            <w:r>
              <w:rPr>
                <w:rFonts w:eastAsia="Times New Roman"/>
                <w:lang w:val="ru-RU" w:eastAsia="en-US"/>
              </w:rPr>
              <w:t>Отдел по делам</w:t>
            </w:r>
          </w:p>
          <w:p>
            <w:pPr>
              <w:adjustRightInd/>
              <w:ind w:left="107" w:right="220"/>
              <w:rPr>
                <w:rFonts w:eastAsia="Times New Roman"/>
                <w:lang w:val="ru-RU" w:eastAsia="en-US"/>
              </w:rPr>
            </w:pPr>
            <w:r>
              <w:rPr>
                <w:rFonts w:eastAsia="Times New Roman"/>
                <w:lang w:val="ru-RU" w:eastAsia="en-US"/>
              </w:rPr>
              <w:t>молодёжи и молодёжной политики</w:t>
            </w:r>
          </w:p>
        </w:tc>
        <w:tc>
          <w:tcPr>
            <w:tcW w:w="2319" w:type="dxa"/>
          </w:tcPr>
          <w:p>
            <w:pPr>
              <w:adjustRightInd/>
              <w:ind w:left="108" w:right="135"/>
              <w:rPr>
                <w:rFonts w:eastAsia="Times New Roman"/>
                <w:lang w:val="ru-RU" w:eastAsia="en-US"/>
              </w:rPr>
            </w:pPr>
            <w:r>
              <w:rPr>
                <w:rFonts w:eastAsia="Times New Roman"/>
                <w:lang w:val="ru-RU" w:eastAsia="en-US"/>
              </w:rPr>
              <w:t>Совместные проекты, акции, творческие</w:t>
            </w:r>
          </w:p>
          <w:p>
            <w:pPr>
              <w:adjustRightInd/>
              <w:ind w:left="108" w:right="135"/>
              <w:rPr>
                <w:rFonts w:eastAsia="Times New Roman"/>
                <w:lang w:val="ru-RU" w:eastAsia="en-US"/>
              </w:rPr>
            </w:pPr>
            <w:r>
              <w:rPr>
                <w:rFonts w:eastAsia="Times New Roman"/>
                <w:lang w:val="ru-RU" w:eastAsia="en-US"/>
              </w:rPr>
              <w:t>конкурсы, волонтёрское</w:t>
            </w:r>
          </w:p>
          <w:p>
            <w:pPr>
              <w:adjustRightInd/>
              <w:ind w:left="108" w:right="135"/>
              <w:rPr>
                <w:rFonts w:eastAsia="Times New Roman"/>
                <w:lang w:val="ru-RU" w:eastAsia="en-US"/>
              </w:rPr>
            </w:pPr>
            <w:r>
              <w:rPr>
                <w:rFonts w:eastAsia="Times New Roman"/>
                <w:lang w:val="ru-RU" w:eastAsia="en-US"/>
              </w:rPr>
              <w:t>движение, встречи с представителями</w:t>
            </w:r>
          </w:p>
          <w:p>
            <w:pPr>
              <w:adjustRightInd/>
              <w:ind w:left="108" w:right="135"/>
              <w:rPr>
                <w:rFonts w:eastAsia="Times New Roman"/>
                <w:lang w:val="ru-RU" w:eastAsia="en-US"/>
              </w:rPr>
            </w:pPr>
            <w:r>
              <w:rPr>
                <w:rFonts w:eastAsia="Times New Roman"/>
                <w:lang w:val="ru-RU" w:eastAsia="en-US"/>
              </w:rPr>
              <w:t>молодёжного парламента</w:t>
            </w:r>
          </w:p>
        </w:tc>
        <w:tc>
          <w:tcPr>
            <w:tcW w:w="4111" w:type="dxa"/>
          </w:tcPr>
          <w:p>
            <w:pPr>
              <w:adjustRightInd/>
              <w:ind w:left="108" w:right="543"/>
              <w:rPr>
                <w:rFonts w:eastAsia="Times New Roman"/>
                <w:lang w:val="ru-RU" w:eastAsia="en-US"/>
              </w:rPr>
            </w:pPr>
            <w:r>
              <w:rPr>
                <w:rFonts w:eastAsia="Times New Roman"/>
                <w:i/>
                <w:lang w:val="ru-RU" w:eastAsia="en-US"/>
              </w:rPr>
              <w:t xml:space="preserve">Личностные: </w:t>
            </w:r>
            <w:r>
              <w:rPr>
                <w:rFonts w:eastAsia="Times New Roman"/>
                <w:lang w:val="ru-RU" w:eastAsia="en-US"/>
              </w:rPr>
              <w:t>достижение взаимопонимания в процессе общения с другими людьми,</w:t>
            </w:r>
          </w:p>
          <w:p>
            <w:pPr>
              <w:adjustRightInd/>
              <w:ind w:left="108" w:right="410"/>
              <w:rPr>
                <w:rFonts w:eastAsia="Times New Roman"/>
                <w:lang w:val="ru-RU" w:eastAsia="en-US"/>
              </w:rPr>
            </w:pPr>
            <w:r>
              <w:rPr>
                <w:rFonts w:eastAsia="Times New Roman"/>
                <w:lang w:val="ru-RU" w:eastAsia="en-US"/>
              </w:rPr>
              <w:t>установления межличностных контактов; формирование</w:t>
            </w:r>
          </w:p>
          <w:p>
            <w:pPr>
              <w:adjustRightInd/>
              <w:ind w:left="108" w:right="674"/>
              <w:rPr>
                <w:rFonts w:eastAsia="Times New Roman"/>
                <w:i/>
                <w:lang w:val="ru-RU" w:eastAsia="en-US"/>
              </w:rPr>
            </w:pPr>
            <w:r>
              <w:rPr>
                <w:rFonts w:eastAsia="Times New Roman"/>
                <w:lang w:val="ru-RU" w:eastAsia="en-US"/>
              </w:rPr>
              <w:t xml:space="preserve">нравственных ценностей и идеологических взглядов на историю и современность. </w:t>
            </w:r>
            <w:r>
              <w:rPr>
                <w:rFonts w:eastAsia="Times New Roman"/>
                <w:i/>
                <w:lang w:val="ru-RU" w:eastAsia="en-US"/>
              </w:rPr>
              <w:t>Коммуникативные:</w:t>
            </w:r>
          </w:p>
          <w:p>
            <w:pPr>
              <w:adjustRightInd/>
              <w:spacing w:line="320" w:lineRule="exact"/>
              <w:ind w:left="108"/>
              <w:rPr>
                <w:rFonts w:eastAsia="Times New Roman"/>
                <w:lang w:val="ru-RU" w:eastAsia="en-US"/>
              </w:rPr>
            </w:pPr>
            <w:r>
              <w:rPr>
                <w:rFonts w:eastAsia="Times New Roman"/>
                <w:lang w:val="ru-RU" w:eastAsia="en-US"/>
              </w:rPr>
              <w:t>взаимопонимание в среде</w:t>
            </w:r>
          </w:p>
          <w:p>
            <w:pPr>
              <w:adjustRightInd/>
              <w:spacing w:line="308" w:lineRule="exact"/>
              <w:ind w:left="108"/>
              <w:rPr>
                <w:rFonts w:eastAsia="Times New Roman"/>
                <w:lang w:val="ru-RU" w:eastAsia="en-US"/>
              </w:rPr>
            </w:pPr>
            <w:r>
              <w:rPr>
                <w:rFonts w:eastAsia="Times New Roman"/>
                <w:lang w:val="ru-RU" w:eastAsia="en-US"/>
              </w:rPr>
              <w:t>сверстников и взрослых людей.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4" w:hRule="atLeast"/>
        </w:trPr>
        <w:tc>
          <w:tcPr>
            <w:tcW w:w="3351" w:type="dxa"/>
          </w:tcPr>
          <w:p>
            <w:pPr>
              <w:adjustRightInd/>
              <w:ind w:left="107" w:right="1333"/>
              <w:rPr>
                <w:rFonts w:eastAsia="Times New Roman"/>
                <w:lang w:val="ru-RU" w:eastAsia="en-US"/>
              </w:rPr>
            </w:pPr>
            <w:r>
              <w:rPr>
                <w:rFonts w:eastAsia="Times New Roman"/>
                <w:lang w:val="ru-RU" w:eastAsia="en-US"/>
              </w:rPr>
              <w:t>Новосибирский академический</w:t>
            </w:r>
          </w:p>
          <w:p>
            <w:pPr>
              <w:adjustRightInd/>
              <w:spacing w:line="322" w:lineRule="exact"/>
              <w:ind w:left="107"/>
              <w:rPr>
                <w:rFonts w:eastAsia="Times New Roman"/>
                <w:lang w:val="ru-RU" w:eastAsia="en-US"/>
              </w:rPr>
            </w:pPr>
            <w:r>
              <w:rPr>
                <w:rFonts w:eastAsia="Times New Roman"/>
                <w:lang w:val="ru-RU" w:eastAsia="en-US"/>
              </w:rPr>
              <w:t>молодежный театр</w:t>
            </w:r>
          </w:p>
          <w:p>
            <w:pPr>
              <w:adjustRightInd/>
              <w:ind w:left="107"/>
              <w:rPr>
                <w:rFonts w:eastAsia="Times New Roman"/>
                <w:lang w:val="ru-RU" w:eastAsia="en-US"/>
              </w:rPr>
            </w:pPr>
            <w:r>
              <w:rPr>
                <w:rFonts w:eastAsia="Times New Roman"/>
                <w:lang w:val="ru-RU" w:eastAsia="en-US"/>
              </w:rPr>
              <w:t>«Глобус»</w:t>
            </w:r>
          </w:p>
        </w:tc>
        <w:tc>
          <w:tcPr>
            <w:tcW w:w="2319" w:type="dxa"/>
          </w:tcPr>
          <w:p>
            <w:pPr>
              <w:adjustRightInd/>
              <w:ind w:left="108" w:right="135"/>
              <w:rPr>
                <w:rFonts w:eastAsia="Times New Roman"/>
                <w:lang w:val="ru-RU" w:eastAsia="en-US"/>
              </w:rPr>
            </w:pPr>
            <w:r>
              <w:rPr>
                <w:rFonts w:eastAsia="Times New Roman"/>
                <w:lang w:val="ru-RU" w:eastAsia="en-US"/>
              </w:rPr>
              <w:t>Организация посещений учащимися спектаклей</w:t>
            </w:r>
          </w:p>
        </w:tc>
        <w:tc>
          <w:tcPr>
            <w:tcW w:w="4111" w:type="dxa"/>
          </w:tcPr>
          <w:p>
            <w:pPr>
              <w:adjustRightInd/>
              <w:ind w:left="108" w:right="233"/>
              <w:jc w:val="both"/>
              <w:rPr>
                <w:rFonts w:eastAsia="Times New Roman"/>
                <w:lang w:val="ru-RU" w:eastAsia="en-US"/>
              </w:rPr>
            </w:pPr>
            <w:r>
              <w:rPr>
                <w:rFonts w:eastAsia="Times New Roman"/>
                <w:i/>
                <w:lang w:val="ru-RU" w:eastAsia="en-US"/>
              </w:rPr>
              <w:t xml:space="preserve">Личностные: </w:t>
            </w:r>
            <w:r>
              <w:rPr>
                <w:rFonts w:eastAsia="Times New Roman"/>
                <w:lang w:val="ru-RU" w:eastAsia="en-US"/>
              </w:rPr>
              <w:t>самоопределение, развитие Я-концепции,</w:t>
            </w:r>
          </w:p>
          <w:p>
            <w:pPr>
              <w:adjustRightInd/>
              <w:ind w:left="108" w:right="566"/>
              <w:jc w:val="both"/>
              <w:rPr>
                <w:rFonts w:eastAsia="Times New Roman"/>
                <w:lang w:val="ru-RU" w:eastAsia="en-US"/>
              </w:rPr>
            </w:pPr>
            <w:r>
              <w:rPr>
                <w:rFonts w:eastAsia="Times New Roman"/>
                <w:lang w:val="ru-RU" w:eastAsia="en-US"/>
              </w:rPr>
              <w:t>формирование нравственных ценностей и идеологических взглядов на историю и</w:t>
            </w:r>
          </w:p>
          <w:p>
            <w:pPr>
              <w:adjustRightInd/>
              <w:ind w:left="108" w:right="762"/>
              <w:rPr>
                <w:rFonts w:eastAsia="Times New Roman"/>
                <w:lang w:val="ru-RU" w:eastAsia="en-US"/>
              </w:rPr>
            </w:pPr>
            <w:r>
              <w:rPr>
                <w:rFonts w:eastAsia="Times New Roman"/>
                <w:lang w:val="ru-RU" w:eastAsia="en-US"/>
              </w:rPr>
              <w:t>современность, воспитание этических норм.</w:t>
            </w:r>
          </w:p>
          <w:p>
            <w:pPr>
              <w:adjustRightInd/>
              <w:ind w:left="108" w:right="419"/>
              <w:rPr>
                <w:rFonts w:eastAsia="Times New Roman"/>
                <w:lang w:val="ru-RU" w:eastAsia="en-US"/>
              </w:rPr>
            </w:pPr>
            <w:r>
              <w:rPr>
                <w:rFonts w:eastAsia="Times New Roman"/>
                <w:i/>
                <w:lang w:val="ru-RU" w:eastAsia="en-US"/>
              </w:rPr>
              <w:t xml:space="preserve">Познавательные: </w:t>
            </w:r>
            <w:r>
              <w:rPr>
                <w:rFonts w:eastAsia="Times New Roman"/>
                <w:lang w:val="ru-RU" w:eastAsia="en-US"/>
              </w:rPr>
              <w:t>расширение кругозора учащихся,</w:t>
            </w:r>
          </w:p>
          <w:p>
            <w:pPr>
              <w:adjustRightInd/>
              <w:ind w:left="108" w:right="382"/>
              <w:rPr>
                <w:rFonts w:eastAsia="Times New Roman"/>
                <w:lang w:val="ru-RU" w:eastAsia="en-US"/>
              </w:rPr>
            </w:pPr>
            <w:r>
              <w:rPr>
                <w:rFonts w:eastAsia="Times New Roman"/>
                <w:lang w:val="ru-RU" w:eastAsia="en-US"/>
              </w:rPr>
              <w:t>обогащение опыта детей через изучение литературных</w:t>
            </w:r>
          </w:p>
          <w:p>
            <w:pPr>
              <w:adjustRightInd/>
              <w:ind w:left="108"/>
              <w:rPr>
                <w:rFonts w:eastAsia="Times New Roman"/>
                <w:lang w:val="ru-RU" w:eastAsia="en-US"/>
              </w:rPr>
            </w:pPr>
            <w:r>
              <w:rPr>
                <w:rFonts w:eastAsia="Times New Roman"/>
                <w:lang w:val="ru-RU" w:eastAsia="en-US"/>
              </w:rPr>
              <w:t>источников.</w:t>
            </w:r>
          </w:p>
          <w:p>
            <w:pPr>
              <w:adjustRightInd/>
              <w:spacing w:line="322" w:lineRule="exact"/>
              <w:ind w:left="108"/>
              <w:rPr>
                <w:rFonts w:eastAsia="Times New Roman"/>
                <w:i/>
                <w:lang w:val="ru-RU" w:eastAsia="en-US"/>
              </w:rPr>
            </w:pPr>
            <w:r>
              <w:rPr>
                <w:rFonts w:eastAsia="Times New Roman"/>
                <w:i/>
                <w:lang w:val="ru-RU" w:eastAsia="en-US"/>
              </w:rPr>
              <w:t>Коммуникативные:</w:t>
            </w:r>
          </w:p>
          <w:p>
            <w:pPr>
              <w:adjustRightInd/>
              <w:spacing w:line="322" w:lineRule="exact"/>
              <w:ind w:left="108"/>
              <w:rPr>
                <w:rFonts w:eastAsia="Times New Roman"/>
                <w:lang w:val="ru-RU" w:eastAsia="en-US"/>
              </w:rPr>
            </w:pPr>
            <w:r>
              <w:rPr>
                <w:rFonts w:eastAsia="Times New Roman"/>
                <w:lang w:val="ru-RU" w:eastAsia="en-US"/>
              </w:rPr>
              <w:t>взаимопонимание в среде</w:t>
            </w:r>
          </w:p>
          <w:p>
            <w:pPr>
              <w:adjustRightInd/>
              <w:spacing w:line="308" w:lineRule="exact"/>
              <w:ind w:left="108"/>
              <w:rPr>
                <w:rFonts w:eastAsia="Times New Roman"/>
                <w:lang w:val="ru-RU" w:eastAsia="en-US"/>
              </w:rPr>
            </w:pPr>
            <w:r>
              <w:rPr>
                <w:rFonts w:eastAsia="Times New Roman"/>
                <w:lang w:val="ru-RU" w:eastAsia="en-US"/>
              </w:rPr>
              <w:t>сверстников и взрослых людей.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0" w:hRule="atLeast"/>
        </w:trPr>
        <w:tc>
          <w:tcPr>
            <w:tcW w:w="3351" w:type="dxa"/>
          </w:tcPr>
          <w:p>
            <w:pPr>
              <w:adjustRightInd/>
              <w:spacing w:line="242" w:lineRule="auto"/>
              <w:ind w:left="107" w:right="686"/>
              <w:rPr>
                <w:rFonts w:eastAsia="Times New Roman"/>
                <w:lang w:val="ru-RU" w:eastAsia="en-US"/>
              </w:rPr>
            </w:pPr>
            <w:r>
              <w:rPr>
                <w:rFonts w:eastAsia="Times New Roman"/>
                <w:lang w:val="ru-RU" w:eastAsia="en-US"/>
              </w:rPr>
              <w:t>Центр профилактики наркомании</w:t>
            </w:r>
          </w:p>
        </w:tc>
        <w:tc>
          <w:tcPr>
            <w:tcW w:w="2319" w:type="dxa"/>
          </w:tcPr>
          <w:p>
            <w:pPr>
              <w:adjustRightInd/>
              <w:spacing w:line="242" w:lineRule="auto"/>
              <w:ind w:left="108" w:right="135"/>
              <w:rPr>
                <w:rFonts w:eastAsia="Times New Roman"/>
                <w:lang w:val="ru-RU" w:eastAsia="en-US"/>
              </w:rPr>
            </w:pPr>
            <w:r>
              <w:rPr>
                <w:rFonts w:eastAsia="Times New Roman"/>
                <w:lang w:val="ru-RU" w:eastAsia="en-US"/>
              </w:rPr>
              <w:t>Профилактические бечеды с</w:t>
            </w:r>
          </w:p>
          <w:p>
            <w:pPr>
              <w:adjustRightInd/>
              <w:spacing w:line="317" w:lineRule="exact"/>
              <w:ind w:left="108" w:right="135"/>
              <w:rPr>
                <w:rFonts w:eastAsia="Times New Roman"/>
                <w:lang w:val="ru-RU" w:eastAsia="en-US"/>
              </w:rPr>
            </w:pPr>
            <w:r>
              <w:rPr>
                <w:rFonts w:eastAsia="Times New Roman"/>
                <w:lang w:val="ru-RU" w:eastAsia="en-US"/>
              </w:rPr>
              <w:t>учащимися,</w:t>
            </w:r>
          </w:p>
          <w:p>
            <w:pPr>
              <w:adjustRightInd/>
              <w:spacing w:line="322" w:lineRule="exact"/>
              <w:ind w:left="108" w:right="135"/>
              <w:rPr>
                <w:rFonts w:eastAsia="Times New Roman"/>
                <w:lang w:val="ru-RU" w:eastAsia="en-US"/>
              </w:rPr>
            </w:pPr>
            <w:r>
              <w:rPr>
                <w:rFonts w:eastAsia="Times New Roman"/>
                <w:lang w:val="ru-RU" w:eastAsia="en-US"/>
              </w:rPr>
              <w:t>родителями, тренинги</w:t>
            </w:r>
          </w:p>
        </w:tc>
        <w:tc>
          <w:tcPr>
            <w:tcW w:w="4111" w:type="dxa"/>
          </w:tcPr>
          <w:p>
            <w:pPr>
              <w:adjustRightInd/>
              <w:spacing w:line="315" w:lineRule="exact"/>
              <w:ind w:left="108"/>
              <w:rPr>
                <w:rFonts w:eastAsia="Times New Roman"/>
                <w:lang w:val="ru-RU" w:eastAsia="en-US"/>
              </w:rPr>
            </w:pPr>
            <w:r>
              <w:rPr>
                <w:rFonts w:eastAsia="Times New Roman"/>
                <w:i/>
                <w:lang w:val="ru-RU" w:eastAsia="en-US"/>
              </w:rPr>
              <w:t xml:space="preserve">Личностные: </w:t>
            </w:r>
            <w:r>
              <w:rPr>
                <w:rFonts w:eastAsia="Times New Roman"/>
                <w:lang w:val="ru-RU" w:eastAsia="en-US"/>
              </w:rPr>
              <w:t>формирование</w:t>
            </w:r>
          </w:p>
          <w:p>
            <w:pPr>
              <w:adjustRightInd/>
              <w:spacing w:before="2"/>
              <w:ind w:left="108" w:right="172"/>
              <w:rPr>
                <w:rFonts w:eastAsia="Times New Roman"/>
                <w:lang w:val="ru-RU" w:eastAsia="en-US"/>
              </w:rPr>
            </w:pPr>
            <w:r>
              <w:rPr>
                <w:rFonts w:eastAsia="Times New Roman"/>
                <w:lang w:val="ru-RU" w:eastAsia="en-US"/>
              </w:rPr>
              <w:t>мотивации к ведению здорового образа жизни, профилактика вредных привычек.</w:t>
            </w:r>
          </w:p>
        </w:tc>
      </w:tr>
    </w:tbl>
    <w:p>
      <w:pPr>
        <w:ind w:firstLine="454"/>
        <w:jc w:val="both"/>
        <w:rPr>
          <w:b/>
          <w:sz w:val="28"/>
          <w:szCs w:val="28"/>
          <w:lang w:val="ru-RU"/>
        </w:rPr>
      </w:pPr>
    </w:p>
    <w:p>
      <w:pPr>
        <w:ind w:firstLine="454"/>
        <w:jc w:val="both"/>
        <w:rPr>
          <w:b/>
          <w:sz w:val="28"/>
          <w:szCs w:val="28"/>
          <w:lang w:val="ru-RU"/>
        </w:rPr>
      </w:pPr>
      <w:r>
        <w:rPr>
          <w:b/>
          <w:sz w:val="28"/>
          <w:szCs w:val="28"/>
          <w:lang w:val="ru-RU"/>
        </w:rPr>
        <w:t>Условия и средства формирования универсальных учебных действий</w:t>
      </w:r>
    </w:p>
    <w:p>
      <w:pPr>
        <w:pStyle w:val="46"/>
        <w:spacing w:before="0" w:beforeAutospacing="0" w:after="0" w:afterAutospacing="0"/>
        <w:ind w:firstLine="454"/>
        <w:jc w:val="both"/>
        <w:outlineLvl w:val="0"/>
        <w:rPr>
          <w:b/>
          <w:bCs/>
          <w:i/>
          <w:sz w:val="28"/>
          <w:szCs w:val="28"/>
        </w:rPr>
      </w:pPr>
      <w:r>
        <w:rPr>
          <w:b/>
          <w:bCs/>
          <w:i/>
          <w:sz w:val="28"/>
          <w:szCs w:val="28"/>
        </w:rPr>
        <w:t>Учебное сотрудничество</w:t>
      </w:r>
    </w:p>
    <w:p>
      <w:pPr>
        <w:ind w:firstLine="454"/>
        <w:jc w:val="both"/>
        <w:rPr>
          <w:sz w:val="28"/>
          <w:szCs w:val="28"/>
          <w:lang w:val="ru-RU"/>
        </w:rPr>
      </w:pPr>
      <w:r>
        <w:rPr>
          <w:sz w:val="28"/>
          <w:szCs w:val="28"/>
          <w:lang w:val="ru-RU"/>
        </w:rPr>
        <w:t xml:space="preserve">На уровне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Pr>
          <w:i/>
          <w:sz w:val="28"/>
          <w:szCs w:val="28"/>
          <w:lang w:val="ru-RU"/>
        </w:rPr>
        <w:t>индивидуальной</w:t>
      </w:r>
      <w:r>
        <w:rPr>
          <w:sz w:val="28"/>
          <w:szCs w:val="28"/>
          <w:lang w:val="ru-RU"/>
        </w:rPr>
        <w:t xml:space="preserve">, тем не менее </w:t>
      </w:r>
      <w:r>
        <w:rPr>
          <w:i/>
          <w:sz w:val="28"/>
          <w:szCs w:val="28"/>
          <w:lang w:val="ru-RU"/>
        </w:rPr>
        <w:t>вокруг</w:t>
      </w:r>
      <w:r>
        <w:rPr>
          <w:sz w:val="28"/>
          <w:szCs w:val="28"/>
          <w:lang w:val="ru-RU"/>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Pr>
          <w:i/>
          <w:sz w:val="28"/>
          <w:szCs w:val="28"/>
          <w:lang w:val="ru-RU"/>
        </w:rPr>
        <w:t>помогают</w:t>
      </w:r>
      <w:r>
        <w:rPr>
          <w:sz w:val="28"/>
          <w:szCs w:val="28"/>
          <w:lang w:val="ru-RU"/>
        </w:rPr>
        <w:t xml:space="preserve"> друг другу, осуществляют </w:t>
      </w:r>
      <w:r>
        <w:rPr>
          <w:i/>
          <w:sz w:val="28"/>
          <w:szCs w:val="28"/>
          <w:lang w:val="ru-RU"/>
        </w:rPr>
        <w:t>взаимоконтроль.</w:t>
      </w:r>
    </w:p>
    <w:p>
      <w:pPr>
        <w:ind w:firstLine="454"/>
        <w:jc w:val="both"/>
        <w:rPr>
          <w:sz w:val="28"/>
          <w:szCs w:val="28"/>
          <w:lang w:val="ru-RU"/>
        </w:rPr>
      </w:pPr>
      <w:r>
        <w:rPr>
          <w:sz w:val="28"/>
          <w:szCs w:val="28"/>
          <w:lang w:val="ru-RU"/>
        </w:rPr>
        <w:t xml:space="preserve">В условиях </w:t>
      </w:r>
      <w:r>
        <w:rPr>
          <w:i/>
          <w:sz w:val="28"/>
          <w:szCs w:val="28"/>
          <w:lang w:val="ru-RU"/>
        </w:rPr>
        <w:t>специально организуемого учебного сотрудничества</w:t>
      </w:r>
      <w:r>
        <w:rPr>
          <w:sz w:val="28"/>
          <w:szCs w:val="28"/>
          <w:lang w:val="ru-RU"/>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pPr>
        <w:pStyle w:val="205"/>
        <w:spacing w:line="240" w:lineRule="auto"/>
        <w:rPr>
          <w:lang w:val="ru-RU"/>
        </w:rPr>
      </w:pPr>
      <w:r>
        <w:rPr>
          <w:lang w:val="ru-RU"/>
        </w:rPr>
        <w:t>•</w:t>
      </w:r>
      <w:r>
        <w:t> </w:t>
      </w:r>
      <w:r>
        <w:rPr>
          <w:lang w:val="ru-RU"/>
        </w:rPr>
        <w:t>распределение начальных действий и операций, заданное предметным условием совместной работы;</w:t>
      </w:r>
    </w:p>
    <w:p>
      <w:pPr>
        <w:pStyle w:val="205"/>
        <w:spacing w:line="240" w:lineRule="auto"/>
        <w:rPr>
          <w:lang w:val="ru-RU"/>
        </w:rPr>
      </w:pPr>
      <w:r>
        <w:rPr>
          <w:lang w:val="ru-RU"/>
        </w:rPr>
        <w:t>•</w:t>
      </w:r>
      <w:r>
        <w:t> </w:t>
      </w:r>
      <w:r>
        <w:rPr>
          <w:lang w:val="ru-RU"/>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pPr>
        <w:pStyle w:val="205"/>
        <w:spacing w:line="240" w:lineRule="auto"/>
        <w:rPr>
          <w:lang w:val="ru-RU"/>
        </w:rPr>
      </w:pPr>
      <w:r>
        <w:rPr>
          <w:lang w:val="ru-RU"/>
        </w:rPr>
        <w:t>•</w:t>
      </w:r>
      <w:r>
        <w:t> </w:t>
      </w:r>
      <w:r>
        <w:rPr>
          <w:lang w:val="ru-RU"/>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pPr>
        <w:pStyle w:val="205"/>
        <w:spacing w:line="240" w:lineRule="auto"/>
        <w:rPr>
          <w:lang w:val="ru-RU"/>
        </w:rPr>
      </w:pPr>
      <w:r>
        <w:rPr>
          <w:lang w:val="ru-RU"/>
        </w:rPr>
        <w:t>•</w:t>
      </w:r>
      <w:r>
        <w:t> </w:t>
      </w:r>
      <w:r>
        <w:rPr>
          <w:lang w:val="ru-RU"/>
        </w:rPr>
        <w:t>коммуникацию (общение), обеспечивающую реализацию процессов распределения, обмена и взаимопонимания;</w:t>
      </w:r>
    </w:p>
    <w:p>
      <w:pPr>
        <w:pStyle w:val="205"/>
        <w:spacing w:line="240" w:lineRule="auto"/>
        <w:rPr>
          <w:lang w:val="ru-RU"/>
        </w:rPr>
      </w:pPr>
      <w:r>
        <w:rPr>
          <w:lang w:val="ru-RU"/>
        </w:rPr>
        <w:t>•</w:t>
      </w:r>
      <w:r>
        <w:t> </w:t>
      </w:r>
      <w:r>
        <w:rPr>
          <w:lang w:val="ru-RU"/>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pPr>
        <w:pStyle w:val="205"/>
        <w:spacing w:line="240" w:lineRule="auto"/>
        <w:rPr>
          <w:lang w:val="ru-RU"/>
        </w:rPr>
      </w:pPr>
      <w:r>
        <w:rPr>
          <w:lang w:val="ru-RU"/>
        </w:rPr>
        <w:t>•</w:t>
      </w:r>
      <w:r>
        <w:t> </w:t>
      </w:r>
      <w:r>
        <w:rPr>
          <w:lang w:val="ru-RU"/>
        </w:rPr>
        <w:t xml:space="preserve">рефлексию, обеспечивающую преодоление ограничений собственного действия относительно общей схемы деятельности. </w:t>
      </w:r>
    </w:p>
    <w:p>
      <w:pPr>
        <w:overflowPunct w:val="0"/>
        <w:ind w:firstLine="454"/>
        <w:jc w:val="both"/>
        <w:outlineLvl w:val="0"/>
        <w:rPr>
          <w:b/>
          <w:i/>
          <w:sz w:val="28"/>
          <w:szCs w:val="28"/>
          <w:lang w:val="ru-RU"/>
        </w:rPr>
      </w:pPr>
      <w:r>
        <w:rPr>
          <w:b/>
          <w:i/>
          <w:sz w:val="28"/>
          <w:szCs w:val="28"/>
          <w:lang w:val="ru-RU"/>
        </w:rPr>
        <w:t>Совместная деятельность</w:t>
      </w:r>
    </w:p>
    <w:p>
      <w:pPr>
        <w:ind w:firstLine="454"/>
        <w:jc w:val="both"/>
        <w:rPr>
          <w:sz w:val="28"/>
          <w:szCs w:val="28"/>
          <w:lang w:val="ru-RU"/>
        </w:rPr>
      </w:pPr>
      <w:r>
        <w:rPr>
          <w:sz w:val="28"/>
          <w:szCs w:val="28"/>
          <w:lang w:val="ru-RU"/>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pPr>
        <w:ind w:firstLine="454"/>
        <w:jc w:val="both"/>
        <w:rPr>
          <w:sz w:val="28"/>
          <w:szCs w:val="28"/>
          <w:lang w:val="ru-RU"/>
        </w:rPr>
      </w:pPr>
      <w:r>
        <w:rPr>
          <w:sz w:val="28"/>
          <w:szCs w:val="28"/>
          <w:lang w:val="ru-RU"/>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pPr>
        <w:ind w:firstLine="454"/>
        <w:jc w:val="both"/>
        <w:rPr>
          <w:sz w:val="28"/>
          <w:szCs w:val="28"/>
          <w:lang w:val="ru-RU"/>
        </w:rPr>
      </w:pPr>
      <w:r>
        <w:rPr>
          <w:sz w:val="28"/>
          <w:szCs w:val="28"/>
          <w:lang w:val="ru-RU"/>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pPr>
        <w:ind w:firstLine="454"/>
        <w:jc w:val="both"/>
        <w:rPr>
          <w:sz w:val="28"/>
          <w:szCs w:val="28"/>
          <w:lang w:val="ru-RU"/>
        </w:rPr>
      </w:pPr>
      <w:r>
        <w:rPr>
          <w:sz w:val="28"/>
          <w:szCs w:val="28"/>
          <w:lang w:val="ru-RU"/>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pPr>
        <w:ind w:firstLine="454"/>
        <w:jc w:val="both"/>
        <w:rPr>
          <w:sz w:val="28"/>
          <w:szCs w:val="28"/>
          <w:lang w:val="ru-RU"/>
        </w:rPr>
      </w:pPr>
      <w:r>
        <w:rPr>
          <w:sz w:val="28"/>
          <w:szCs w:val="28"/>
          <w:lang w:val="ru-RU"/>
        </w:rPr>
        <w:t>Цели организации работы в группе:</w:t>
      </w:r>
    </w:p>
    <w:p>
      <w:pPr>
        <w:pStyle w:val="205"/>
        <w:spacing w:line="240" w:lineRule="auto"/>
        <w:rPr>
          <w:lang w:val="ru-RU"/>
        </w:rPr>
      </w:pPr>
      <w:r>
        <w:rPr>
          <w:lang w:val="ru-RU"/>
        </w:rPr>
        <w:t>•</w:t>
      </w:r>
      <w:r>
        <w:t> </w:t>
      </w:r>
      <w:r>
        <w:rPr>
          <w:lang w:val="ru-RU"/>
        </w:rPr>
        <w:t>создание учебной мотивации;</w:t>
      </w:r>
    </w:p>
    <w:p>
      <w:pPr>
        <w:pStyle w:val="205"/>
        <w:spacing w:line="240" w:lineRule="auto"/>
        <w:rPr>
          <w:lang w:val="ru-RU"/>
        </w:rPr>
      </w:pPr>
      <w:r>
        <w:rPr>
          <w:lang w:val="ru-RU"/>
        </w:rPr>
        <w:t>•</w:t>
      </w:r>
      <w:r>
        <w:t> </w:t>
      </w:r>
      <w:r>
        <w:rPr>
          <w:lang w:val="ru-RU"/>
        </w:rPr>
        <w:t>пробуждение в учениках познавательного интереса;</w:t>
      </w:r>
    </w:p>
    <w:p>
      <w:pPr>
        <w:pStyle w:val="205"/>
        <w:spacing w:line="240" w:lineRule="auto"/>
        <w:rPr>
          <w:lang w:val="ru-RU"/>
        </w:rPr>
      </w:pPr>
      <w:r>
        <w:rPr>
          <w:lang w:val="ru-RU"/>
        </w:rPr>
        <w:t>•</w:t>
      </w:r>
      <w:r>
        <w:t> </w:t>
      </w:r>
      <w:r>
        <w:rPr>
          <w:lang w:val="ru-RU"/>
        </w:rPr>
        <w:t>развитие стремления к успеху и одобрению;</w:t>
      </w:r>
    </w:p>
    <w:p>
      <w:pPr>
        <w:pStyle w:val="205"/>
        <w:spacing w:line="240" w:lineRule="auto"/>
        <w:rPr>
          <w:lang w:val="ru-RU"/>
        </w:rPr>
      </w:pPr>
      <w:r>
        <w:rPr>
          <w:lang w:val="ru-RU"/>
        </w:rPr>
        <w:t>•</w:t>
      </w:r>
      <w:r>
        <w:t> </w:t>
      </w:r>
      <w:r>
        <w:rPr>
          <w:lang w:val="ru-RU"/>
        </w:rPr>
        <w:t>снятие неуверенности в себе, боязни сделать ошибку и получить за это порицание;</w:t>
      </w:r>
    </w:p>
    <w:p>
      <w:pPr>
        <w:pStyle w:val="205"/>
        <w:spacing w:line="240" w:lineRule="auto"/>
        <w:rPr>
          <w:lang w:val="ru-RU"/>
        </w:rPr>
      </w:pPr>
      <w:r>
        <w:rPr>
          <w:lang w:val="ru-RU"/>
        </w:rPr>
        <w:t>•</w:t>
      </w:r>
      <w:r>
        <w:t> </w:t>
      </w:r>
      <w:r>
        <w:rPr>
          <w:lang w:val="ru-RU"/>
        </w:rPr>
        <w:t>развитие способности к самостоятельной оценке своей работы;</w:t>
      </w:r>
    </w:p>
    <w:p>
      <w:pPr>
        <w:pStyle w:val="205"/>
        <w:spacing w:line="240" w:lineRule="auto"/>
        <w:rPr>
          <w:lang w:val="ru-RU"/>
        </w:rPr>
      </w:pPr>
      <w:r>
        <w:rPr>
          <w:lang w:val="ru-RU"/>
        </w:rPr>
        <w:t>•</w:t>
      </w:r>
      <w:r>
        <w:t> </w:t>
      </w:r>
      <w:r>
        <w:rPr>
          <w:lang w:val="ru-RU"/>
        </w:rPr>
        <w:t>формирование умения общаться и взаимодействовать с другими обучающимися.</w:t>
      </w:r>
    </w:p>
    <w:p>
      <w:pPr>
        <w:ind w:firstLine="454"/>
        <w:jc w:val="both"/>
        <w:rPr>
          <w:sz w:val="28"/>
          <w:szCs w:val="28"/>
          <w:lang w:val="ru-RU"/>
        </w:rPr>
      </w:pPr>
      <w:r>
        <w:rPr>
          <w:sz w:val="28"/>
          <w:szCs w:val="28"/>
          <w:lang w:val="ru-RU"/>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pPr>
        <w:pStyle w:val="46"/>
        <w:spacing w:before="0" w:beforeAutospacing="0" w:after="0" w:afterAutospacing="0"/>
        <w:ind w:firstLine="454"/>
        <w:jc w:val="both"/>
        <w:outlineLvl w:val="0"/>
        <w:rPr>
          <w:b/>
          <w:i/>
          <w:sz w:val="28"/>
          <w:szCs w:val="28"/>
        </w:rPr>
      </w:pPr>
      <w:r>
        <w:rPr>
          <w:b/>
          <w:i/>
          <w:sz w:val="28"/>
          <w:szCs w:val="28"/>
        </w:rPr>
        <w:t>Разновозрастное сотрудничество</w:t>
      </w:r>
    </w:p>
    <w:p>
      <w:pPr>
        <w:pStyle w:val="46"/>
        <w:spacing w:before="0" w:beforeAutospacing="0" w:after="0" w:afterAutospacing="0"/>
        <w:ind w:firstLine="454"/>
        <w:jc w:val="both"/>
        <w:rPr>
          <w:sz w:val="28"/>
          <w:szCs w:val="28"/>
        </w:rPr>
      </w:pPr>
      <w:r>
        <w:rPr>
          <w:sz w:val="28"/>
          <w:szCs w:val="28"/>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pPr>
        <w:pStyle w:val="46"/>
        <w:spacing w:before="0" w:beforeAutospacing="0" w:after="0" w:afterAutospacing="0"/>
        <w:ind w:firstLine="454"/>
        <w:jc w:val="both"/>
        <w:rPr>
          <w:sz w:val="28"/>
          <w:szCs w:val="28"/>
        </w:rPr>
      </w:pPr>
      <w:r>
        <w:rPr>
          <w:sz w:val="28"/>
          <w:szCs w:val="28"/>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pPr>
        <w:pStyle w:val="46"/>
        <w:spacing w:before="0" w:beforeAutospacing="0" w:after="0" w:afterAutospacing="0"/>
        <w:ind w:firstLine="454"/>
        <w:jc w:val="both"/>
        <w:rPr>
          <w:b/>
          <w:bCs/>
          <w:i/>
          <w:sz w:val="28"/>
          <w:szCs w:val="28"/>
        </w:rPr>
      </w:pPr>
      <w:r>
        <w:rPr>
          <w:b/>
          <w:bCs/>
          <w:i/>
          <w:sz w:val="28"/>
          <w:szCs w:val="28"/>
        </w:rPr>
        <w:t>Проектная деятельность обучающихся как форма сотрудничества</w:t>
      </w:r>
    </w:p>
    <w:p>
      <w:pPr>
        <w:pStyle w:val="46"/>
        <w:spacing w:before="0" w:beforeAutospacing="0" w:after="0" w:afterAutospacing="0"/>
        <w:ind w:firstLine="454"/>
        <w:jc w:val="both"/>
        <w:rPr>
          <w:sz w:val="28"/>
          <w:szCs w:val="28"/>
        </w:rPr>
      </w:pPr>
      <w:r>
        <w:rPr>
          <w:sz w:val="28"/>
          <w:szCs w:val="28"/>
        </w:rPr>
        <w:t xml:space="preserve">Основной уровень школьного образования является исключительно благоприятным периодом для развития коммуникативных способностей и </w:t>
      </w:r>
      <w:r>
        <w:rPr>
          <w:i/>
          <w:sz w:val="28"/>
          <w:szCs w:val="28"/>
        </w:rPr>
        <w:t>сотрудничества</w:t>
      </w:r>
      <w:r>
        <w:rPr>
          <w:sz w:val="28"/>
          <w:szCs w:val="28"/>
        </w:rPr>
        <w:t xml:space="preserve">, </w:t>
      </w:r>
      <w:r>
        <w:rPr>
          <w:i/>
          <w:sz w:val="28"/>
          <w:szCs w:val="28"/>
        </w:rPr>
        <w:t>кооперации</w:t>
      </w:r>
      <w:r>
        <w:rPr>
          <w:sz w:val="28"/>
          <w:szCs w:val="28"/>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pPr>
        <w:pStyle w:val="93"/>
        <w:ind w:firstLine="454"/>
        <w:rPr>
          <w:sz w:val="28"/>
          <w:szCs w:val="28"/>
        </w:rPr>
      </w:pPr>
      <w:r>
        <w:rPr>
          <w:sz w:val="28"/>
          <w:szCs w:val="28"/>
        </w:rPr>
        <w:t xml:space="preserve">Целесообразно разделять разные типы ситуаций сотрудничества. </w:t>
      </w:r>
    </w:p>
    <w:p>
      <w:pPr>
        <w:pStyle w:val="93"/>
        <w:ind w:firstLine="454"/>
        <w:rPr>
          <w:sz w:val="28"/>
          <w:szCs w:val="28"/>
        </w:rPr>
      </w:pPr>
      <w:r>
        <w:rPr>
          <w:sz w:val="28"/>
          <w:szCs w:val="28"/>
        </w:rPr>
        <w:t xml:space="preserve">1. Ситуация </w:t>
      </w:r>
      <w:r>
        <w:rPr>
          <w:i/>
          <w:sz w:val="28"/>
          <w:szCs w:val="28"/>
        </w:rPr>
        <w:t>сотрудничества со сверстниками</w:t>
      </w:r>
      <w:r>
        <w:rPr>
          <w:sz w:val="28"/>
          <w:szCs w:val="28"/>
        </w:rPr>
        <w:t xml:space="preserve"> </w:t>
      </w:r>
      <w:r>
        <w:rPr>
          <w:i/>
          <w:sz w:val="28"/>
          <w:szCs w:val="28"/>
        </w:rPr>
        <w:t>с распределением функций</w:t>
      </w:r>
      <w:r>
        <w:rPr>
          <w:sz w:val="28"/>
          <w:szCs w:val="28"/>
        </w:rPr>
        <w:t>. Способность сформулировать вопрос, помогающий добыть информацию, недостающую для успешного действия, является существенным показателем</w:t>
      </w:r>
      <w:r>
        <w:rPr>
          <w:b/>
          <w:sz w:val="28"/>
          <w:szCs w:val="28"/>
        </w:rPr>
        <w:t xml:space="preserve"> </w:t>
      </w:r>
      <w:r>
        <w:rPr>
          <w:sz w:val="28"/>
          <w:szCs w:val="28"/>
        </w:rPr>
        <w:t xml:space="preserve">учебной инициативности обучающегося, перехода от позиции обучаемого к позиции учащего себя самостоятельно с помощью других людей. </w:t>
      </w:r>
    </w:p>
    <w:p>
      <w:pPr>
        <w:pStyle w:val="93"/>
        <w:ind w:firstLine="454"/>
        <w:rPr>
          <w:sz w:val="28"/>
          <w:szCs w:val="28"/>
        </w:rPr>
      </w:pPr>
      <w:r>
        <w:rPr>
          <w:sz w:val="28"/>
          <w:szCs w:val="28"/>
        </w:rPr>
        <w:t>2.</w:t>
      </w:r>
      <w:r>
        <w:rPr>
          <w:b/>
          <w:sz w:val="28"/>
          <w:szCs w:val="28"/>
        </w:rPr>
        <w:t> </w:t>
      </w:r>
      <w:r>
        <w:rPr>
          <w:sz w:val="28"/>
          <w:szCs w:val="28"/>
        </w:rPr>
        <w:t xml:space="preserve">Ситуация </w:t>
      </w:r>
      <w:r>
        <w:rPr>
          <w:i/>
          <w:sz w:val="28"/>
          <w:szCs w:val="28"/>
        </w:rPr>
        <w:t>сотрудничества со взрослым</w:t>
      </w:r>
      <w:r>
        <w:rPr>
          <w:sz w:val="28"/>
          <w:szCs w:val="28"/>
        </w:rPr>
        <w:t xml:space="preserve"> </w:t>
      </w:r>
      <w:r>
        <w:rPr>
          <w:i/>
          <w:sz w:val="28"/>
          <w:szCs w:val="28"/>
        </w:rPr>
        <w:t>с распределением функций</w:t>
      </w:r>
      <w:r>
        <w:rPr>
          <w:sz w:val="28"/>
          <w:szCs w:val="28"/>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pPr>
        <w:pStyle w:val="93"/>
        <w:ind w:firstLine="454"/>
        <w:rPr>
          <w:sz w:val="28"/>
          <w:szCs w:val="28"/>
        </w:rPr>
      </w:pPr>
      <w:r>
        <w:rPr>
          <w:sz w:val="28"/>
          <w:szCs w:val="28"/>
        </w:rPr>
        <w:t>3.</w:t>
      </w:r>
      <w:r>
        <w:rPr>
          <w:b/>
          <w:sz w:val="28"/>
          <w:szCs w:val="28"/>
        </w:rPr>
        <w:t> </w:t>
      </w:r>
      <w:r>
        <w:rPr>
          <w:sz w:val="28"/>
          <w:szCs w:val="28"/>
        </w:rPr>
        <w:t xml:space="preserve">Ситуация </w:t>
      </w:r>
      <w:r>
        <w:rPr>
          <w:i/>
          <w:sz w:val="28"/>
          <w:szCs w:val="28"/>
        </w:rPr>
        <w:t>взаимодействия со сверстниками без чёткого разделения функций</w:t>
      </w:r>
      <w:r>
        <w:rPr>
          <w:sz w:val="28"/>
          <w:szCs w:val="28"/>
        </w:rPr>
        <w:t>.</w:t>
      </w:r>
    </w:p>
    <w:p>
      <w:pPr>
        <w:pStyle w:val="93"/>
        <w:ind w:firstLine="454"/>
        <w:rPr>
          <w:sz w:val="28"/>
          <w:szCs w:val="28"/>
        </w:rPr>
      </w:pPr>
      <w:r>
        <w:rPr>
          <w:sz w:val="28"/>
          <w:szCs w:val="28"/>
        </w:rPr>
        <w:t xml:space="preserve">4. Ситуация </w:t>
      </w:r>
      <w:r>
        <w:rPr>
          <w:i/>
          <w:sz w:val="28"/>
          <w:szCs w:val="28"/>
        </w:rPr>
        <w:t>конфликтного взаимодействия со сверстниками</w:t>
      </w:r>
      <w:r>
        <w:rPr>
          <w:sz w:val="28"/>
          <w:szCs w:val="28"/>
        </w:rPr>
        <w:t xml:space="preserve">. </w:t>
      </w:r>
    </w:p>
    <w:p>
      <w:pPr>
        <w:pStyle w:val="93"/>
        <w:ind w:firstLine="454"/>
        <w:rPr>
          <w:sz w:val="28"/>
          <w:szCs w:val="28"/>
        </w:rPr>
      </w:pPr>
      <w:r>
        <w:rPr>
          <w:sz w:val="28"/>
          <w:szCs w:val="28"/>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pPr>
        <w:pStyle w:val="46"/>
        <w:spacing w:before="0" w:beforeAutospacing="0" w:after="0" w:afterAutospacing="0"/>
        <w:ind w:firstLine="454"/>
        <w:jc w:val="both"/>
        <w:rPr>
          <w:sz w:val="28"/>
          <w:szCs w:val="28"/>
        </w:rPr>
      </w:pPr>
      <w:r>
        <w:rPr>
          <w:sz w:val="28"/>
          <w:szCs w:val="28"/>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pPr>
        <w:pStyle w:val="46"/>
        <w:spacing w:before="0" w:beforeAutospacing="0" w:after="0" w:afterAutospacing="0"/>
        <w:ind w:firstLine="454"/>
        <w:jc w:val="both"/>
        <w:outlineLvl w:val="0"/>
        <w:rPr>
          <w:b/>
          <w:i/>
          <w:sz w:val="28"/>
          <w:szCs w:val="28"/>
        </w:rPr>
      </w:pPr>
      <w:r>
        <w:rPr>
          <w:b/>
          <w:i/>
          <w:sz w:val="28"/>
          <w:szCs w:val="28"/>
        </w:rPr>
        <w:t>Дискуссия</w:t>
      </w:r>
    </w:p>
    <w:p>
      <w:pPr>
        <w:ind w:firstLine="454"/>
        <w:jc w:val="both"/>
        <w:rPr>
          <w:sz w:val="28"/>
          <w:szCs w:val="28"/>
          <w:lang w:val="ru-RU"/>
        </w:rPr>
      </w:pPr>
      <w:r>
        <w:rPr>
          <w:iCs/>
          <w:sz w:val="28"/>
          <w:szCs w:val="28"/>
          <w:lang w:val="ru-RU"/>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Pr>
          <w:i/>
          <w:iCs/>
          <w:sz w:val="28"/>
          <w:szCs w:val="28"/>
          <w:lang w:val="ru-RU"/>
        </w:rPr>
        <w:t>письменная дискуссия</w:t>
      </w:r>
      <w:r>
        <w:rPr>
          <w:iCs/>
          <w:sz w:val="28"/>
          <w:szCs w:val="28"/>
          <w:lang w:val="ru-RU"/>
        </w:rPr>
        <w:t xml:space="preserve">. В </w:t>
      </w:r>
      <w:r>
        <w:rPr>
          <w:sz w:val="28"/>
          <w:szCs w:val="28"/>
          <w:lang w:val="ru-RU"/>
        </w:rPr>
        <w:t xml:space="preserve">начальной школе на протяжении более чем 3 лет совместные действия обучающихся строятся преимущественно через </w:t>
      </w:r>
      <w:r>
        <w:rPr>
          <w:i/>
          <w:sz w:val="28"/>
          <w:szCs w:val="28"/>
          <w:lang w:val="ru-RU"/>
        </w:rPr>
        <w:t>устные формы учебных диалогов</w:t>
      </w:r>
      <w:r>
        <w:rPr>
          <w:sz w:val="28"/>
          <w:szCs w:val="28"/>
          <w:lang w:val="ru-RU"/>
        </w:rPr>
        <w:t xml:space="preserve"> с одноклассниками и учителем. </w:t>
      </w:r>
    </w:p>
    <w:p>
      <w:pPr>
        <w:ind w:firstLine="454"/>
        <w:jc w:val="both"/>
        <w:rPr>
          <w:sz w:val="28"/>
          <w:szCs w:val="28"/>
          <w:lang w:val="ru-RU"/>
        </w:rPr>
      </w:pPr>
      <w:r>
        <w:rPr>
          <w:sz w:val="28"/>
          <w:szCs w:val="28"/>
          <w:lang w:val="ru-RU"/>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pPr>
        <w:ind w:firstLine="454"/>
        <w:jc w:val="both"/>
        <w:rPr>
          <w:sz w:val="28"/>
          <w:szCs w:val="28"/>
          <w:lang w:val="ru-RU"/>
        </w:rPr>
      </w:pPr>
      <w:r>
        <w:rPr>
          <w:sz w:val="28"/>
          <w:szCs w:val="28"/>
          <w:lang w:val="ru-RU"/>
        </w:rPr>
        <w:t xml:space="preserve">Выделяются следующие </w:t>
      </w:r>
      <w:r>
        <w:rPr>
          <w:i/>
          <w:sz w:val="28"/>
          <w:szCs w:val="28"/>
          <w:lang w:val="ru-RU"/>
        </w:rPr>
        <w:t>функции письменной дискуссии</w:t>
      </w:r>
      <w:r>
        <w:rPr>
          <w:sz w:val="28"/>
          <w:szCs w:val="28"/>
          <w:lang w:val="ru-RU"/>
        </w:rPr>
        <w:t>:</w:t>
      </w:r>
    </w:p>
    <w:p>
      <w:pPr>
        <w:pStyle w:val="205"/>
        <w:spacing w:line="240" w:lineRule="auto"/>
        <w:rPr>
          <w:lang w:val="ru-RU"/>
        </w:rPr>
      </w:pPr>
      <w:r>
        <w:rPr>
          <w:lang w:val="ru-RU"/>
        </w:rPr>
        <w:t>•</w:t>
      </w:r>
      <w:r>
        <w:t> </w:t>
      </w:r>
      <w:r>
        <w:rPr>
          <w:lang w:val="ru-RU"/>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pPr>
        <w:pStyle w:val="205"/>
        <w:spacing w:line="240" w:lineRule="auto"/>
        <w:rPr>
          <w:lang w:val="ru-RU"/>
        </w:rPr>
      </w:pPr>
      <w:r>
        <w:rPr>
          <w:lang w:val="ru-RU"/>
        </w:rPr>
        <w:t>•</w:t>
      </w:r>
      <w:r>
        <w:t> </w:t>
      </w:r>
      <w:r>
        <w:rPr>
          <w:lang w:val="ru-RU"/>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pPr>
        <w:pStyle w:val="205"/>
        <w:spacing w:line="240" w:lineRule="auto"/>
        <w:rPr>
          <w:lang w:val="ru-RU"/>
        </w:rPr>
      </w:pPr>
      <w:r>
        <w:rPr>
          <w:lang w:val="ru-RU"/>
        </w:rPr>
        <w:t>•</w:t>
      </w:r>
      <w:r>
        <w:t> </w:t>
      </w:r>
      <w:r>
        <w:rPr>
          <w:lang w:val="ru-RU"/>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pPr>
        <w:pStyle w:val="205"/>
        <w:spacing w:line="240" w:lineRule="auto"/>
        <w:rPr>
          <w:lang w:val="ru-RU"/>
        </w:rPr>
      </w:pPr>
      <w:r>
        <w:rPr>
          <w:lang w:val="ru-RU"/>
        </w:rPr>
        <w:t>•</w:t>
      </w:r>
      <w:r>
        <w:t> </w:t>
      </w:r>
      <w:r>
        <w:rPr>
          <w:lang w:val="ru-RU"/>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pPr>
        <w:pStyle w:val="46"/>
        <w:spacing w:before="0" w:beforeAutospacing="0" w:after="0" w:afterAutospacing="0"/>
        <w:ind w:firstLine="454"/>
        <w:jc w:val="both"/>
        <w:outlineLvl w:val="0"/>
        <w:rPr>
          <w:b/>
          <w:i/>
          <w:sz w:val="28"/>
          <w:szCs w:val="28"/>
        </w:rPr>
      </w:pPr>
      <w:r>
        <w:rPr>
          <w:b/>
          <w:i/>
          <w:sz w:val="28"/>
          <w:szCs w:val="28"/>
        </w:rPr>
        <w:t>Тренинги</w:t>
      </w:r>
    </w:p>
    <w:p>
      <w:pPr>
        <w:ind w:firstLine="454"/>
        <w:jc w:val="both"/>
        <w:rPr>
          <w:sz w:val="28"/>
          <w:szCs w:val="28"/>
          <w:lang w:val="ru-RU"/>
        </w:rPr>
      </w:pPr>
      <w:r>
        <w:rPr>
          <w:sz w:val="28"/>
          <w:szCs w:val="28"/>
          <w:lang w:val="ru-RU"/>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Pr>
          <w:i/>
          <w:sz w:val="28"/>
          <w:szCs w:val="28"/>
          <w:lang w:val="ru-RU"/>
        </w:rPr>
        <w:t>тренингов</w:t>
      </w:r>
      <w:r>
        <w:rPr>
          <w:sz w:val="28"/>
          <w:szCs w:val="28"/>
          <w:lang w:val="ru-RU"/>
        </w:rPr>
        <w:t xml:space="preserve"> для подростков. Программы тренингов позволяют ставить и достигать следующих конкретных целей: </w:t>
      </w:r>
    </w:p>
    <w:p>
      <w:pPr>
        <w:pStyle w:val="205"/>
        <w:spacing w:line="240" w:lineRule="auto"/>
        <w:rPr>
          <w:lang w:val="ru-RU"/>
        </w:rPr>
      </w:pPr>
      <w:r>
        <w:rPr>
          <w:lang w:val="ru-RU"/>
        </w:rPr>
        <w:t>•</w:t>
      </w:r>
      <w:r>
        <w:t> </w:t>
      </w:r>
      <w:r>
        <w:rPr>
          <w:lang w:val="ru-RU"/>
        </w:rPr>
        <w:t>вырабатывать положительное отношение друг к другу и умение общаться так, чтобы общение с тобой приносило радость окружающим;</w:t>
      </w:r>
    </w:p>
    <w:p>
      <w:pPr>
        <w:pStyle w:val="205"/>
        <w:spacing w:line="240" w:lineRule="auto"/>
        <w:rPr>
          <w:lang w:val="ru-RU"/>
        </w:rPr>
      </w:pPr>
      <w:r>
        <w:rPr>
          <w:lang w:val="ru-RU"/>
        </w:rPr>
        <w:t>•</w:t>
      </w:r>
      <w:r>
        <w:t> </w:t>
      </w:r>
      <w:r>
        <w:rPr>
          <w:lang w:val="ru-RU"/>
        </w:rPr>
        <w:t>развивать навыки взаимодействия в группе;</w:t>
      </w:r>
    </w:p>
    <w:p>
      <w:pPr>
        <w:pStyle w:val="205"/>
        <w:spacing w:line="240" w:lineRule="auto"/>
        <w:rPr>
          <w:lang w:val="ru-RU"/>
        </w:rPr>
      </w:pPr>
      <w:r>
        <w:rPr>
          <w:lang w:val="ru-RU"/>
        </w:rPr>
        <w:t>•</w:t>
      </w:r>
      <w:r>
        <w:t> </w:t>
      </w:r>
      <w:r>
        <w:rPr>
          <w:lang w:val="ru-RU"/>
        </w:rPr>
        <w:t>создать положительное настроение на дальнейшее продолжительное взаимодействие в тренинговой группе;</w:t>
      </w:r>
    </w:p>
    <w:p>
      <w:pPr>
        <w:pStyle w:val="205"/>
        <w:spacing w:line="240" w:lineRule="auto"/>
        <w:rPr>
          <w:lang w:val="ru-RU"/>
        </w:rPr>
      </w:pPr>
      <w:r>
        <w:rPr>
          <w:lang w:val="ru-RU"/>
        </w:rPr>
        <w:t>•</w:t>
      </w:r>
      <w:r>
        <w:t> </w:t>
      </w:r>
      <w:r>
        <w:rPr>
          <w:lang w:val="ru-RU"/>
        </w:rPr>
        <w:t>развивать невербальные навыки общения;</w:t>
      </w:r>
    </w:p>
    <w:p>
      <w:pPr>
        <w:pStyle w:val="205"/>
        <w:spacing w:line="240" w:lineRule="auto"/>
        <w:rPr>
          <w:lang w:val="ru-RU"/>
        </w:rPr>
      </w:pPr>
      <w:r>
        <w:rPr>
          <w:lang w:val="ru-RU"/>
        </w:rPr>
        <w:t>•</w:t>
      </w:r>
      <w:r>
        <w:t> </w:t>
      </w:r>
      <w:r>
        <w:rPr>
          <w:lang w:val="ru-RU"/>
        </w:rPr>
        <w:t>развивать навыки самопознания;</w:t>
      </w:r>
    </w:p>
    <w:p>
      <w:pPr>
        <w:pStyle w:val="205"/>
        <w:spacing w:line="240" w:lineRule="auto"/>
        <w:rPr>
          <w:lang w:val="ru-RU"/>
        </w:rPr>
      </w:pPr>
      <w:r>
        <w:rPr>
          <w:lang w:val="ru-RU"/>
        </w:rPr>
        <w:t>•</w:t>
      </w:r>
      <w:r>
        <w:t> </w:t>
      </w:r>
      <w:r>
        <w:rPr>
          <w:lang w:val="ru-RU"/>
        </w:rPr>
        <w:t>развивать навыки восприятия и понимания других людей;</w:t>
      </w:r>
    </w:p>
    <w:p>
      <w:pPr>
        <w:pStyle w:val="205"/>
        <w:spacing w:line="240" w:lineRule="auto"/>
        <w:rPr>
          <w:lang w:val="ru-RU"/>
        </w:rPr>
      </w:pPr>
      <w:r>
        <w:rPr>
          <w:lang w:val="ru-RU"/>
        </w:rPr>
        <w:t>•</w:t>
      </w:r>
      <w:r>
        <w:t> </w:t>
      </w:r>
      <w:r>
        <w:rPr>
          <w:lang w:val="ru-RU"/>
        </w:rPr>
        <w:t>учиться познавать себя через восприятие другого;</w:t>
      </w:r>
    </w:p>
    <w:p>
      <w:pPr>
        <w:pStyle w:val="205"/>
        <w:spacing w:line="240" w:lineRule="auto"/>
        <w:rPr>
          <w:lang w:val="ru-RU"/>
        </w:rPr>
      </w:pPr>
      <w:r>
        <w:rPr>
          <w:lang w:val="ru-RU"/>
        </w:rPr>
        <w:t>•</w:t>
      </w:r>
      <w:r>
        <w:t> </w:t>
      </w:r>
      <w:r>
        <w:rPr>
          <w:lang w:val="ru-RU"/>
        </w:rPr>
        <w:t>получить представление о «неверных средствах общения»;</w:t>
      </w:r>
    </w:p>
    <w:p>
      <w:pPr>
        <w:pStyle w:val="205"/>
        <w:spacing w:line="240" w:lineRule="auto"/>
        <w:rPr>
          <w:lang w:val="ru-RU"/>
        </w:rPr>
      </w:pPr>
      <w:r>
        <w:rPr>
          <w:lang w:val="ru-RU"/>
        </w:rPr>
        <w:t>•</w:t>
      </w:r>
      <w:r>
        <w:t> </w:t>
      </w:r>
      <w:r>
        <w:rPr>
          <w:lang w:val="ru-RU"/>
        </w:rPr>
        <w:t>развивать положительную самооценку;</w:t>
      </w:r>
    </w:p>
    <w:p>
      <w:pPr>
        <w:pStyle w:val="205"/>
        <w:spacing w:line="240" w:lineRule="auto"/>
        <w:rPr>
          <w:lang w:val="ru-RU"/>
        </w:rPr>
      </w:pPr>
      <w:r>
        <w:rPr>
          <w:lang w:val="ru-RU"/>
        </w:rPr>
        <w:t>•</w:t>
      </w:r>
      <w:r>
        <w:t> </w:t>
      </w:r>
      <w:r>
        <w:rPr>
          <w:lang w:val="ru-RU"/>
        </w:rPr>
        <w:t>сформировать чувство уверенности в себе и осознание себя в новом качестве;</w:t>
      </w:r>
    </w:p>
    <w:p>
      <w:pPr>
        <w:pStyle w:val="205"/>
        <w:spacing w:line="240" w:lineRule="auto"/>
        <w:rPr>
          <w:lang w:val="ru-RU"/>
        </w:rPr>
      </w:pPr>
      <w:r>
        <w:rPr>
          <w:lang w:val="ru-RU"/>
        </w:rPr>
        <w:t>•</w:t>
      </w:r>
      <w:r>
        <w:t> </w:t>
      </w:r>
      <w:r>
        <w:rPr>
          <w:lang w:val="ru-RU"/>
        </w:rPr>
        <w:t>познакомить с понятием «конфликт»;</w:t>
      </w:r>
    </w:p>
    <w:p>
      <w:pPr>
        <w:pStyle w:val="205"/>
        <w:spacing w:line="240" w:lineRule="auto"/>
        <w:rPr>
          <w:lang w:val="ru-RU"/>
        </w:rPr>
      </w:pPr>
      <w:r>
        <w:rPr>
          <w:lang w:val="ru-RU"/>
        </w:rPr>
        <w:t>•</w:t>
      </w:r>
      <w:r>
        <w:t> </w:t>
      </w:r>
      <w:r>
        <w:rPr>
          <w:lang w:val="ru-RU"/>
        </w:rPr>
        <w:t>определить особенности поведения в конфликтной ситуации;</w:t>
      </w:r>
    </w:p>
    <w:p>
      <w:pPr>
        <w:pStyle w:val="205"/>
        <w:spacing w:line="240" w:lineRule="auto"/>
        <w:rPr>
          <w:lang w:val="ru-RU"/>
        </w:rPr>
      </w:pPr>
      <w:r>
        <w:rPr>
          <w:lang w:val="ru-RU"/>
        </w:rPr>
        <w:t>•</w:t>
      </w:r>
      <w:r>
        <w:t> </w:t>
      </w:r>
      <w:r>
        <w:rPr>
          <w:lang w:val="ru-RU"/>
        </w:rPr>
        <w:t>обучить способам выхода из конфликтной ситуации;</w:t>
      </w:r>
    </w:p>
    <w:p>
      <w:pPr>
        <w:pStyle w:val="205"/>
        <w:spacing w:line="240" w:lineRule="auto"/>
        <w:rPr>
          <w:lang w:val="ru-RU"/>
        </w:rPr>
      </w:pPr>
      <w:r>
        <w:rPr>
          <w:lang w:val="ru-RU"/>
        </w:rPr>
        <w:t>•</w:t>
      </w:r>
      <w:r>
        <w:t> </w:t>
      </w:r>
      <w:r>
        <w:rPr>
          <w:lang w:val="ru-RU"/>
        </w:rPr>
        <w:t>отработать ситуации предотвращения конфликтов;</w:t>
      </w:r>
    </w:p>
    <w:p>
      <w:pPr>
        <w:pStyle w:val="205"/>
        <w:spacing w:line="240" w:lineRule="auto"/>
        <w:rPr>
          <w:lang w:val="ru-RU"/>
        </w:rPr>
      </w:pPr>
      <w:r>
        <w:rPr>
          <w:lang w:val="ru-RU"/>
        </w:rPr>
        <w:t>•</w:t>
      </w:r>
      <w:r>
        <w:t> </w:t>
      </w:r>
      <w:r>
        <w:rPr>
          <w:lang w:val="ru-RU"/>
        </w:rPr>
        <w:t>закрепить навыки поведения в конфликтной ситуации;</w:t>
      </w:r>
    </w:p>
    <w:p>
      <w:pPr>
        <w:pStyle w:val="205"/>
        <w:spacing w:line="240" w:lineRule="auto"/>
        <w:rPr>
          <w:lang w:val="ru-RU"/>
        </w:rPr>
      </w:pPr>
      <w:r>
        <w:rPr>
          <w:lang w:val="ru-RU"/>
        </w:rPr>
        <w:t>•</w:t>
      </w:r>
      <w:r>
        <w:t> </w:t>
      </w:r>
      <w:r>
        <w:rPr>
          <w:lang w:val="ru-RU"/>
        </w:rPr>
        <w:t>снизить уровень конфликтности подростков.</w:t>
      </w:r>
    </w:p>
    <w:p>
      <w:pPr>
        <w:ind w:firstLine="454"/>
        <w:jc w:val="both"/>
        <w:rPr>
          <w:iCs/>
          <w:sz w:val="28"/>
          <w:szCs w:val="28"/>
          <w:lang w:val="ru-RU"/>
        </w:rPr>
      </w:pPr>
      <w:r>
        <w:rPr>
          <w:iCs/>
          <w:sz w:val="28"/>
          <w:szCs w:val="28"/>
          <w:lang w:val="ru-RU"/>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pPr>
        <w:pStyle w:val="46"/>
        <w:spacing w:before="0" w:beforeAutospacing="0" w:after="0" w:afterAutospacing="0"/>
        <w:ind w:firstLine="454"/>
        <w:jc w:val="both"/>
        <w:rPr>
          <w:sz w:val="28"/>
          <w:szCs w:val="28"/>
        </w:rPr>
      </w:pPr>
      <w:r>
        <w:rPr>
          <w:sz w:val="28"/>
          <w:szCs w:val="28"/>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pPr>
        <w:ind w:firstLine="454"/>
        <w:jc w:val="both"/>
        <w:outlineLvl w:val="0"/>
        <w:rPr>
          <w:b/>
          <w:i/>
          <w:sz w:val="28"/>
          <w:szCs w:val="28"/>
          <w:lang w:val="ru-RU"/>
        </w:rPr>
      </w:pPr>
      <w:r>
        <w:rPr>
          <w:b/>
          <w:i/>
          <w:sz w:val="28"/>
          <w:szCs w:val="28"/>
          <w:lang w:val="ru-RU"/>
        </w:rPr>
        <w:t>Педагогическое общение</w:t>
      </w:r>
    </w:p>
    <w:p>
      <w:pPr>
        <w:ind w:firstLine="454"/>
        <w:jc w:val="both"/>
        <w:rPr>
          <w:sz w:val="28"/>
          <w:szCs w:val="28"/>
          <w:lang w:val="ru-RU"/>
        </w:rPr>
      </w:pPr>
      <w:r>
        <w:rPr>
          <w:sz w:val="28"/>
          <w:szCs w:val="28"/>
          <w:lang w:val="ru-RU"/>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pPr>
        <w:pStyle w:val="46"/>
        <w:spacing w:before="0" w:beforeAutospacing="0" w:after="0" w:afterAutospacing="0"/>
        <w:ind w:firstLine="454"/>
        <w:jc w:val="both"/>
        <w:rPr>
          <w:sz w:val="28"/>
          <w:szCs w:val="28"/>
        </w:rPr>
      </w:pPr>
      <w:r>
        <w:rPr>
          <w:sz w:val="28"/>
          <w:szCs w:val="28"/>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pPr>
        <w:pStyle w:val="34"/>
        <w:tabs>
          <w:tab w:val="left" w:pos="709"/>
          <w:tab w:val="left" w:pos="9356"/>
        </w:tabs>
        <w:spacing w:after="0" w:line="276" w:lineRule="auto"/>
        <w:ind w:firstLine="426"/>
        <w:jc w:val="both"/>
        <w:rPr>
          <w:sz w:val="28"/>
          <w:szCs w:val="28"/>
          <w:lang w:val="ru-RU"/>
        </w:rPr>
      </w:pPr>
      <w:r>
        <w:rPr>
          <w:sz w:val="28"/>
          <w:szCs w:val="28"/>
          <w:lang w:val="ru-RU"/>
        </w:rPr>
        <w:t>Условия реализации основной образовательной программы школы,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pPr>
        <w:pStyle w:val="102"/>
        <w:widowControl w:val="0"/>
        <w:numPr>
          <w:ilvl w:val="0"/>
          <w:numId w:val="157"/>
        </w:numPr>
        <w:tabs>
          <w:tab w:val="left" w:pos="709"/>
          <w:tab w:val="left" w:pos="1259"/>
          <w:tab w:val="left" w:pos="9356"/>
        </w:tabs>
        <w:autoSpaceDE w:val="0"/>
        <w:autoSpaceDN w:val="0"/>
        <w:ind w:left="0" w:firstLine="426"/>
        <w:contextualSpacing w:val="0"/>
        <w:jc w:val="both"/>
        <w:rPr>
          <w:rFonts w:ascii="Wingdings" w:hAnsi="Wingdings"/>
          <w:sz w:val="28"/>
        </w:rPr>
      </w:pPr>
      <w:r>
        <w:rPr>
          <w:sz w:val="28"/>
        </w:rPr>
        <w:t>укомплектованность школы педагогическими, руководящими и иными работниками;</w:t>
      </w:r>
    </w:p>
    <w:p>
      <w:pPr>
        <w:pStyle w:val="102"/>
        <w:widowControl w:val="0"/>
        <w:numPr>
          <w:ilvl w:val="0"/>
          <w:numId w:val="157"/>
        </w:numPr>
        <w:tabs>
          <w:tab w:val="left" w:pos="709"/>
          <w:tab w:val="left" w:pos="1259"/>
          <w:tab w:val="left" w:pos="9356"/>
        </w:tabs>
        <w:autoSpaceDE w:val="0"/>
        <w:autoSpaceDN w:val="0"/>
        <w:spacing w:before="62" w:line="242" w:lineRule="auto"/>
        <w:ind w:left="0" w:firstLine="426"/>
        <w:contextualSpacing w:val="0"/>
        <w:jc w:val="both"/>
        <w:rPr>
          <w:rFonts w:ascii="Wingdings" w:hAnsi="Wingdings"/>
          <w:sz w:val="28"/>
        </w:rPr>
      </w:pPr>
      <w:r>
        <w:rPr>
          <w:sz w:val="28"/>
        </w:rPr>
        <w:t>уровень квалификации педагогических и иных работников</w:t>
      </w:r>
      <w:r>
        <w:rPr>
          <w:spacing w:val="-5"/>
          <w:sz w:val="28"/>
        </w:rPr>
        <w:t xml:space="preserve"> </w:t>
      </w:r>
      <w:r>
        <w:rPr>
          <w:sz w:val="28"/>
        </w:rPr>
        <w:t>школы; непрерывность профессионального развития педагогических работников школы.</w:t>
      </w:r>
    </w:p>
    <w:p>
      <w:pPr>
        <w:pStyle w:val="34"/>
        <w:tabs>
          <w:tab w:val="left" w:pos="709"/>
          <w:tab w:val="left" w:pos="9356"/>
        </w:tabs>
        <w:spacing w:after="0"/>
        <w:ind w:firstLine="426"/>
        <w:rPr>
          <w:sz w:val="28"/>
          <w:szCs w:val="28"/>
          <w:lang w:val="ru-RU"/>
        </w:rPr>
      </w:pPr>
      <w:r>
        <w:rPr>
          <w:sz w:val="28"/>
          <w:szCs w:val="28"/>
          <w:lang w:val="ru-RU"/>
        </w:rPr>
        <w:t>Педагогические кадры имеют необходимый уровень подготовки для реализации программы УУД:</w:t>
      </w:r>
    </w:p>
    <w:p>
      <w:pPr>
        <w:pStyle w:val="102"/>
        <w:widowControl w:val="0"/>
        <w:numPr>
          <w:ilvl w:val="0"/>
          <w:numId w:val="158"/>
        </w:numPr>
        <w:tabs>
          <w:tab w:val="left" w:pos="709"/>
          <w:tab w:val="left" w:pos="1259"/>
          <w:tab w:val="left" w:pos="9356"/>
        </w:tabs>
        <w:autoSpaceDE w:val="0"/>
        <w:autoSpaceDN w:val="0"/>
        <w:ind w:left="0" w:firstLine="426"/>
        <w:contextualSpacing w:val="0"/>
        <w:jc w:val="both"/>
        <w:rPr>
          <w:rFonts w:ascii="Wingdings" w:hAnsi="Wingdings"/>
          <w:sz w:val="28"/>
        </w:rPr>
      </w:pPr>
      <w:r>
        <w:rPr>
          <w:sz w:val="28"/>
        </w:rPr>
        <w:t>педагоги владеют представлениями о возрастных особенностях учащихся начальной, основной и старшей школы;</w:t>
      </w:r>
    </w:p>
    <w:p>
      <w:pPr>
        <w:pStyle w:val="102"/>
        <w:widowControl w:val="0"/>
        <w:numPr>
          <w:ilvl w:val="0"/>
          <w:numId w:val="158"/>
        </w:numPr>
        <w:tabs>
          <w:tab w:val="left" w:pos="709"/>
          <w:tab w:val="left" w:pos="1259"/>
          <w:tab w:val="left" w:pos="9356"/>
        </w:tabs>
        <w:autoSpaceDE w:val="0"/>
        <w:autoSpaceDN w:val="0"/>
        <w:spacing w:line="321" w:lineRule="exact"/>
        <w:ind w:left="0" w:firstLine="426"/>
        <w:contextualSpacing w:val="0"/>
        <w:jc w:val="both"/>
        <w:rPr>
          <w:rFonts w:ascii="Wingdings" w:hAnsi="Wingdings"/>
          <w:sz w:val="28"/>
        </w:rPr>
      </w:pPr>
      <w:r>
        <w:rPr>
          <w:sz w:val="28"/>
        </w:rPr>
        <w:t>педагоги прошли курсы повышения квалификации, посвященные</w:t>
      </w:r>
      <w:r>
        <w:rPr>
          <w:spacing w:val="-12"/>
          <w:sz w:val="28"/>
        </w:rPr>
        <w:t xml:space="preserve"> </w:t>
      </w:r>
      <w:r>
        <w:rPr>
          <w:sz w:val="28"/>
        </w:rPr>
        <w:t>ФГОС;</w:t>
      </w:r>
    </w:p>
    <w:p>
      <w:pPr>
        <w:pStyle w:val="102"/>
        <w:widowControl w:val="0"/>
        <w:numPr>
          <w:ilvl w:val="0"/>
          <w:numId w:val="158"/>
        </w:numPr>
        <w:tabs>
          <w:tab w:val="left" w:pos="709"/>
          <w:tab w:val="left" w:pos="1259"/>
          <w:tab w:val="left" w:pos="9356"/>
        </w:tabs>
        <w:autoSpaceDE w:val="0"/>
        <w:autoSpaceDN w:val="0"/>
        <w:ind w:left="0" w:firstLine="426"/>
        <w:contextualSpacing w:val="0"/>
        <w:jc w:val="both"/>
        <w:rPr>
          <w:rFonts w:ascii="Wingdings" w:hAnsi="Wingdings"/>
          <w:sz w:val="28"/>
        </w:rPr>
      </w:pPr>
      <w:r>
        <w:rPr>
          <w:sz w:val="28"/>
        </w:rPr>
        <w:t>педагоги участвовали в разработке собственной программы по</w:t>
      </w:r>
      <w:r>
        <w:rPr>
          <w:spacing w:val="-45"/>
          <w:sz w:val="28"/>
        </w:rPr>
        <w:t xml:space="preserve"> </w:t>
      </w:r>
      <w:r>
        <w:rPr>
          <w:sz w:val="28"/>
        </w:rPr>
        <w:t xml:space="preserve">формированию УУД или участвовали во внутришкольном семинаре, посвященном особенностям применения выбранной программы </w:t>
      </w:r>
      <w:r>
        <w:rPr>
          <w:spacing w:val="3"/>
          <w:sz w:val="28"/>
        </w:rPr>
        <w:t>по</w:t>
      </w:r>
      <w:r>
        <w:rPr>
          <w:spacing w:val="-10"/>
          <w:sz w:val="28"/>
        </w:rPr>
        <w:t xml:space="preserve"> </w:t>
      </w:r>
      <w:r>
        <w:rPr>
          <w:sz w:val="28"/>
        </w:rPr>
        <w:t>УУД;</w:t>
      </w:r>
    </w:p>
    <w:p>
      <w:pPr>
        <w:pStyle w:val="102"/>
        <w:widowControl w:val="0"/>
        <w:numPr>
          <w:ilvl w:val="0"/>
          <w:numId w:val="158"/>
        </w:numPr>
        <w:tabs>
          <w:tab w:val="left" w:pos="709"/>
          <w:tab w:val="left" w:pos="1259"/>
          <w:tab w:val="left" w:pos="9356"/>
        </w:tabs>
        <w:autoSpaceDE w:val="0"/>
        <w:autoSpaceDN w:val="0"/>
        <w:ind w:left="0" w:firstLine="426"/>
        <w:contextualSpacing w:val="0"/>
        <w:jc w:val="both"/>
        <w:rPr>
          <w:rFonts w:ascii="Wingdings" w:hAnsi="Wingdings"/>
          <w:sz w:val="28"/>
        </w:rPr>
      </w:pPr>
      <w:r>
        <w:rPr>
          <w:sz w:val="28"/>
        </w:rPr>
        <w:t>педагоги могут строить образовательный процесс в рамках учебного предмета в соответствии с особенностями формирования конкретных</w:t>
      </w:r>
      <w:r>
        <w:rPr>
          <w:spacing w:val="-8"/>
          <w:sz w:val="28"/>
        </w:rPr>
        <w:t xml:space="preserve"> </w:t>
      </w:r>
      <w:r>
        <w:rPr>
          <w:sz w:val="28"/>
        </w:rPr>
        <w:t>УУД;</w:t>
      </w:r>
    </w:p>
    <w:p>
      <w:pPr>
        <w:pStyle w:val="102"/>
        <w:widowControl w:val="0"/>
        <w:numPr>
          <w:ilvl w:val="0"/>
          <w:numId w:val="158"/>
        </w:numPr>
        <w:tabs>
          <w:tab w:val="left" w:pos="709"/>
          <w:tab w:val="left" w:pos="1259"/>
          <w:tab w:val="left" w:pos="9356"/>
        </w:tabs>
        <w:autoSpaceDE w:val="0"/>
        <w:autoSpaceDN w:val="0"/>
        <w:ind w:left="0" w:firstLine="426"/>
        <w:contextualSpacing w:val="0"/>
        <w:jc w:val="both"/>
        <w:rPr>
          <w:rFonts w:ascii="Wingdings" w:hAnsi="Wingdings"/>
          <w:sz w:val="28"/>
        </w:rPr>
      </w:pPr>
      <w:r>
        <w:rPr>
          <w:sz w:val="28"/>
        </w:rPr>
        <w:t>педагоги осуществляют формирование УУД в рамках проектной, исследовательской</w:t>
      </w:r>
      <w:r>
        <w:rPr>
          <w:spacing w:val="-4"/>
          <w:sz w:val="28"/>
        </w:rPr>
        <w:t xml:space="preserve"> </w:t>
      </w:r>
      <w:r>
        <w:rPr>
          <w:sz w:val="28"/>
        </w:rPr>
        <w:t>деятельностей;</w:t>
      </w:r>
    </w:p>
    <w:p>
      <w:pPr>
        <w:pStyle w:val="102"/>
        <w:widowControl w:val="0"/>
        <w:numPr>
          <w:ilvl w:val="0"/>
          <w:numId w:val="158"/>
        </w:numPr>
        <w:tabs>
          <w:tab w:val="left" w:pos="709"/>
          <w:tab w:val="left" w:pos="1259"/>
          <w:tab w:val="left" w:pos="9356"/>
        </w:tabs>
        <w:autoSpaceDE w:val="0"/>
        <w:autoSpaceDN w:val="0"/>
        <w:ind w:left="0" w:firstLine="426"/>
        <w:contextualSpacing w:val="0"/>
        <w:jc w:val="both"/>
        <w:rPr>
          <w:rFonts w:ascii="Wingdings" w:hAnsi="Wingdings"/>
          <w:sz w:val="28"/>
        </w:rPr>
      </w:pPr>
      <w:r>
        <w:rPr>
          <w:sz w:val="28"/>
        </w:rPr>
        <w:t>характер взаимодействия педагога и обучающегося не противоречит представлениям об условиях формирования</w:t>
      </w:r>
      <w:r>
        <w:rPr>
          <w:spacing w:val="-5"/>
          <w:sz w:val="28"/>
        </w:rPr>
        <w:t xml:space="preserve"> </w:t>
      </w:r>
      <w:r>
        <w:rPr>
          <w:sz w:val="28"/>
        </w:rPr>
        <w:t>УУД;</w:t>
      </w:r>
    </w:p>
    <w:p>
      <w:pPr>
        <w:pStyle w:val="102"/>
        <w:widowControl w:val="0"/>
        <w:numPr>
          <w:ilvl w:val="0"/>
          <w:numId w:val="158"/>
        </w:numPr>
        <w:tabs>
          <w:tab w:val="left" w:pos="709"/>
          <w:tab w:val="left" w:pos="1259"/>
          <w:tab w:val="left" w:pos="9356"/>
        </w:tabs>
        <w:autoSpaceDE w:val="0"/>
        <w:autoSpaceDN w:val="0"/>
        <w:spacing w:line="321" w:lineRule="exact"/>
        <w:ind w:left="0" w:firstLine="426"/>
        <w:contextualSpacing w:val="0"/>
        <w:jc w:val="both"/>
        <w:rPr>
          <w:rFonts w:ascii="Wingdings" w:hAnsi="Wingdings"/>
          <w:sz w:val="28"/>
        </w:rPr>
      </w:pPr>
      <w:r>
        <w:rPr>
          <w:sz w:val="28"/>
        </w:rPr>
        <w:t>педагоги владеют навыками формирующего</w:t>
      </w:r>
      <w:r>
        <w:rPr>
          <w:spacing w:val="-5"/>
          <w:sz w:val="28"/>
        </w:rPr>
        <w:t xml:space="preserve"> </w:t>
      </w:r>
      <w:r>
        <w:rPr>
          <w:sz w:val="28"/>
        </w:rPr>
        <w:t>оценивания;</w:t>
      </w:r>
    </w:p>
    <w:p>
      <w:pPr>
        <w:pStyle w:val="102"/>
        <w:widowControl w:val="0"/>
        <w:numPr>
          <w:ilvl w:val="0"/>
          <w:numId w:val="158"/>
        </w:numPr>
        <w:tabs>
          <w:tab w:val="left" w:pos="709"/>
          <w:tab w:val="left" w:pos="1259"/>
          <w:tab w:val="left" w:pos="9356"/>
        </w:tabs>
        <w:autoSpaceDE w:val="0"/>
        <w:autoSpaceDN w:val="0"/>
        <w:spacing w:line="322" w:lineRule="exact"/>
        <w:ind w:left="0" w:firstLine="426"/>
        <w:contextualSpacing w:val="0"/>
        <w:jc w:val="both"/>
        <w:rPr>
          <w:rFonts w:ascii="Wingdings" w:hAnsi="Wingdings"/>
          <w:sz w:val="28"/>
        </w:rPr>
      </w:pPr>
      <w:r>
        <w:rPr>
          <w:sz w:val="28"/>
        </w:rPr>
        <w:t>педагоги владеют навыками тьюторского сопровождения</w:t>
      </w:r>
      <w:r>
        <w:rPr>
          <w:spacing w:val="-5"/>
          <w:sz w:val="28"/>
        </w:rPr>
        <w:t xml:space="preserve"> </w:t>
      </w:r>
      <w:r>
        <w:rPr>
          <w:sz w:val="28"/>
        </w:rPr>
        <w:t>обучающихся;</w:t>
      </w:r>
    </w:p>
    <w:p>
      <w:pPr>
        <w:pStyle w:val="102"/>
        <w:widowControl w:val="0"/>
        <w:numPr>
          <w:ilvl w:val="0"/>
          <w:numId w:val="158"/>
        </w:numPr>
        <w:tabs>
          <w:tab w:val="left" w:pos="709"/>
          <w:tab w:val="left" w:pos="1259"/>
          <w:tab w:val="left" w:pos="9356"/>
        </w:tabs>
        <w:autoSpaceDE w:val="0"/>
        <w:autoSpaceDN w:val="0"/>
        <w:ind w:left="0" w:firstLine="426"/>
        <w:contextualSpacing w:val="0"/>
        <w:jc w:val="both"/>
        <w:rPr>
          <w:rFonts w:ascii="Wingdings" w:hAnsi="Wingdings"/>
          <w:sz w:val="28"/>
        </w:rPr>
      </w:pPr>
      <w:r>
        <w:rPr>
          <w:sz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pPr>
        <w:pStyle w:val="2"/>
        <w:tabs>
          <w:tab w:val="left" w:pos="709"/>
          <w:tab w:val="left" w:pos="9356"/>
        </w:tabs>
        <w:spacing w:before="3"/>
        <w:ind w:firstLine="426"/>
        <w:rPr>
          <w:rFonts w:ascii="Times New Roman" w:hAnsi="Times New Roman"/>
          <w:sz w:val="28"/>
          <w:szCs w:val="28"/>
        </w:rPr>
      </w:pPr>
      <w:r>
        <w:rPr>
          <w:rFonts w:ascii="Times New Roman" w:hAnsi="Times New Roman"/>
          <w:sz w:val="28"/>
          <w:szCs w:val="28"/>
        </w:rPr>
        <w:t>Методика и инструментарий мониторинга успешности освоения и применения обучающимися универсальных учебных действий</w:t>
      </w:r>
    </w:p>
    <w:p>
      <w:pPr>
        <w:pStyle w:val="34"/>
        <w:tabs>
          <w:tab w:val="left" w:pos="709"/>
          <w:tab w:val="left" w:pos="9356"/>
        </w:tabs>
        <w:spacing w:after="0"/>
        <w:ind w:firstLine="426"/>
        <w:rPr>
          <w:sz w:val="28"/>
          <w:szCs w:val="28"/>
          <w:lang w:val="ru-RU"/>
        </w:rPr>
      </w:pPr>
      <w:r>
        <w:rPr>
          <w:sz w:val="28"/>
          <w:szCs w:val="28"/>
          <w:lang w:val="ru-RU"/>
        </w:rPr>
        <w:t>В процессе реализации мониторинга успешности освоения и применения УУД учитываются следующие этапы освоения УУД:</w:t>
      </w:r>
    </w:p>
    <w:p>
      <w:pPr>
        <w:pStyle w:val="102"/>
        <w:widowControl w:val="0"/>
        <w:numPr>
          <w:ilvl w:val="0"/>
          <w:numId w:val="159"/>
        </w:numPr>
        <w:tabs>
          <w:tab w:val="left" w:pos="709"/>
          <w:tab w:val="left" w:pos="1259"/>
          <w:tab w:val="left" w:pos="9356"/>
        </w:tabs>
        <w:autoSpaceDE w:val="0"/>
        <w:autoSpaceDN w:val="0"/>
        <w:ind w:left="0" w:firstLine="426"/>
        <w:contextualSpacing w:val="0"/>
        <w:jc w:val="both"/>
        <w:rPr>
          <w:rFonts w:ascii="Wingdings" w:hAnsi="Wingdings"/>
          <w:sz w:val="28"/>
        </w:rPr>
      </w:pPr>
      <w:r>
        <w:rPr>
          <w:sz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w:t>
      </w:r>
      <w:r>
        <w:rPr>
          <w:spacing w:val="-9"/>
          <w:sz w:val="28"/>
        </w:rPr>
        <w:t xml:space="preserve"> </w:t>
      </w:r>
      <w:r>
        <w:rPr>
          <w:sz w:val="28"/>
        </w:rPr>
        <w:t>воспроизведения);</w:t>
      </w:r>
    </w:p>
    <w:p>
      <w:pPr>
        <w:pStyle w:val="102"/>
        <w:widowControl w:val="0"/>
        <w:numPr>
          <w:ilvl w:val="0"/>
          <w:numId w:val="159"/>
        </w:numPr>
        <w:tabs>
          <w:tab w:val="left" w:pos="709"/>
          <w:tab w:val="left" w:pos="1259"/>
          <w:tab w:val="left" w:pos="9356"/>
        </w:tabs>
        <w:autoSpaceDE w:val="0"/>
        <w:autoSpaceDN w:val="0"/>
        <w:ind w:left="0" w:firstLine="426"/>
        <w:contextualSpacing w:val="0"/>
        <w:jc w:val="both"/>
        <w:rPr>
          <w:rFonts w:ascii="Wingdings" w:hAnsi="Wingdings"/>
          <w:sz w:val="28"/>
        </w:rPr>
      </w:pPr>
      <w:r>
        <w:rPr>
          <w:sz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w:t>
      </w:r>
      <w:r>
        <w:rPr>
          <w:spacing w:val="-5"/>
          <w:sz w:val="28"/>
        </w:rPr>
        <w:t xml:space="preserve"> </w:t>
      </w:r>
      <w:r>
        <w:rPr>
          <w:sz w:val="28"/>
        </w:rPr>
        <w:t>алгоритму);</w:t>
      </w:r>
    </w:p>
    <w:p>
      <w:pPr>
        <w:pStyle w:val="102"/>
        <w:widowControl w:val="0"/>
        <w:numPr>
          <w:ilvl w:val="0"/>
          <w:numId w:val="159"/>
        </w:numPr>
        <w:tabs>
          <w:tab w:val="left" w:pos="709"/>
          <w:tab w:val="left" w:pos="1259"/>
          <w:tab w:val="left" w:pos="9356"/>
        </w:tabs>
        <w:autoSpaceDE w:val="0"/>
        <w:autoSpaceDN w:val="0"/>
        <w:ind w:left="0" w:firstLine="426"/>
        <w:contextualSpacing w:val="0"/>
        <w:jc w:val="both"/>
        <w:rPr>
          <w:rFonts w:ascii="Wingdings" w:hAnsi="Wingdings"/>
          <w:sz w:val="28"/>
        </w:rPr>
      </w:pPr>
      <w:r>
        <w:rPr>
          <w:sz w:val="28"/>
        </w:rPr>
        <w:t>неадекватный</w:t>
      </w:r>
      <w:r>
        <w:rPr>
          <w:spacing w:val="-9"/>
          <w:sz w:val="28"/>
        </w:rPr>
        <w:t xml:space="preserve"> </w:t>
      </w:r>
      <w:r>
        <w:rPr>
          <w:sz w:val="28"/>
        </w:rPr>
        <w:t>перенос</w:t>
      </w:r>
      <w:r>
        <w:rPr>
          <w:spacing w:val="-6"/>
          <w:sz w:val="28"/>
        </w:rPr>
        <w:t xml:space="preserve"> </w:t>
      </w:r>
      <w:r>
        <w:rPr>
          <w:sz w:val="28"/>
        </w:rPr>
        <w:t>учебных</w:t>
      </w:r>
      <w:r>
        <w:rPr>
          <w:spacing w:val="-8"/>
          <w:sz w:val="28"/>
        </w:rPr>
        <w:t xml:space="preserve"> </w:t>
      </w:r>
      <w:r>
        <w:rPr>
          <w:sz w:val="28"/>
        </w:rPr>
        <w:t>действий</w:t>
      </w:r>
      <w:r>
        <w:rPr>
          <w:spacing w:val="-6"/>
          <w:sz w:val="28"/>
        </w:rPr>
        <w:t xml:space="preserve"> </w:t>
      </w:r>
      <w:r>
        <w:rPr>
          <w:sz w:val="28"/>
        </w:rPr>
        <w:t>на</w:t>
      </w:r>
      <w:r>
        <w:rPr>
          <w:spacing w:val="-10"/>
          <w:sz w:val="28"/>
        </w:rPr>
        <w:t xml:space="preserve"> </w:t>
      </w:r>
      <w:r>
        <w:rPr>
          <w:sz w:val="28"/>
        </w:rPr>
        <w:t>новые</w:t>
      </w:r>
      <w:r>
        <w:rPr>
          <w:spacing w:val="-6"/>
          <w:sz w:val="28"/>
        </w:rPr>
        <w:t xml:space="preserve"> </w:t>
      </w:r>
      <w:r>
        <w:rPr>
          <w:sz w:val="28"/>
        </w:rPr>
        <w:t>виды</w:t>
      </w:r>
      <w:r>
        <w:rPr>
          <w:spacing w:val="-6"/>
          <w:sz w:val="28"/>
        </w:rPr>
        <w:t xml:space="preserve"> </w:t>
      </w:r>
      <w:r>
        <w:rPr>
          <w:sz w:val="28"/>
        </w:rPr>
        <w:t>задач</w:t>
      </w:r>
      <w:r>
        <w:rPr>
          <w:spacing w:val="-6"/>
          <w:sz w:val="28"/>
        </w:rPr>
        <w:t xml:space="preserve"> </w:t>
      </w:r>
      <w:r>
        <w:rPr>
          <w:sz w:val="28"/>
        </w:rPr>
        <w:t>(при</w:t>
      </w:r>
      <w:r>
        <w:rPr>
          <w:spacing w:val="-9"/>
          <w:sz w:val="28"/>
        </w:rPr>
        <w:t xml:space="preserve"> </w:t>
      </w:r>
      <w:r>
        <w:rPr>
          <w:sz w:val="28"/>
        </w:rPr>
        <w:t>изменении условий задачи не может самостоятельно внести коррективы в</w:t>
      </w:r>
      <w:r>
        <w:rPr>
          <w:spacing w:val="-10"/>
          <w:sz w:val="28"/>
        </w:rPr>
        <w:t xml:space="preserve"> </w:t>
      </w:r>
      <w:r>
        <w:rPr>
          <w:sz w:val="28"/>
        </w:rPr>
        <w:t>действия);</w:t>
      </w:r>
    </w:p>
    <w:p>
      <w:pPr>
        <w:pStyle w:val="102"/>
        <w:widowControl w:val="0"/>
        <w:numPr>
          <w:ilvl w:val="0"/>
          <w:numId w:val="159"/>
        </w:numPr>
        <w:tabs>
          <w:tab w:val="left" w:pos="709"/>
          <w:tab w:val="left" w:pos="1259"/>
          <w:tab w:val="left" w:pos="9356"/>
        </w:tabs>
        <w:autoSpaceDE w:val="0"/>
        <w:autoSpaceDN w:val="0"/>
        <w:ind w:left="0" w:firstLine="426"/>
        <w:contextualSpacing w:val="0"/>
        <w:jc w:val="both"/>
        <w:rPr>
          <w:rFonts w:ascii="Wingdings" w:hAnsi="Wingdings"/>
          <w:sz w:val="28"/>
        </w:rPr>
      </w:pPr>
      <w:r>
        <w:rPr>
          <w:sz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pPr>
        <w:pStyle w:val="102"/>
        <w:widowControl w:val="0"/>
        <w:numPr>
          <w:ilvl w:val="0"/>
          <w:numId w:val="159"/>
        </w:numPr>
        <w:tabs>
          <w:tab w:val="left" w:pos="709"/>
          <w:tab w:val="left" w:pos="1259"/>
          <w:tab w:val="left" w:pos="9356"/>
        </w:tabs>
        <w:autoSpaceDE w:val="0"/>
        <w:autoSpaceDN w:val="0"/>
        <w:ind w:left="0" w:firstLine="426"/>
        <w:contextualSpacing w:val="0"/>
        <w:jc w:val="both"/>
        <w:rPr>
          <w:rFonts w:ascii="Wingdings" w:hAnsi="Wingdings"/>
          <w:sz w:val="28"/>
        </w:rPr>
      </w:pPr>
      <w:r>
        <w:rPr>
          <w:sz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w:t>
      </w:r>
      <w:r>
        <w:rPr>
          <w:spacing w:val="-6"/>
          <w:sz w:val="28"/>
        </w:rPr>
        <w:t xml:space="preserve"> </w:t>
      </w:r>
      <w:r>
        <w:rPr>
          <w:sz w:val="28"/>
        </w:rPr>
        <w:t>действия);</w:t>
      </w:r>
    </w:p>
    <w:p>
      <w:pPr>
        <w:pStyle w:val="102"/>
        <w:widowControl w:val="0"/>
        <w:numPr>
          <w:ilvl w:val="0"/>
          <w:numId w:val="159"/>
        </w:numPr>
        <w:tabs>
          <w:tab w:val="left" w:pos="709"/>
          <w:tab w:val="left" w:pos="1259"/>
          <w:tab w:val="left" w:pos="9356"/>
        </w:tabs>
        <w:autoSpaceDE w:val="0"/>
        <w:autoSpaceDN w:val="0"/>
        <w:spacing w:before="62" w:line="242" w:lineRule="auto"/>
        <w:ind w:left="0" w:firstLine="426"/>
        <w:contextualSpacing w:val="0"/>
        <w:jc w:val="both"/>
        <w:rPr>
          <w:rFonts w:ascii="Wingdings" w:hAnsi="Wingdings"/>
          <w:sz w:val="28"/>
        </w:rPr>
      </w:pPr>
      <w:r>
        <w:rPr>
          <w:sz w:val="28"/>
        </w:rPr>
        <w:t xml:space="preserve">обобщение учебных действий на основе выявления общих принципов. </w:t>
      </w:r>
    </w:p>
    <w:p>
      <w:pPr>
        <w:pStyle w:val="102"/>
        <w:widowControl w:val="0"/>
        <w:tabs>
          <w:tab w:val="left" w:pos="709"/>
          <w:tab w:val="left" w:pos="1259"/>
          <w:tab w:val="left" w:pos="9356"/>
        </w:tabs>
        <w:autoSpaceDE w:val="0"/>
        <w:autoSpaceDN w:val="0"/>
        <w:spacing w:before="62" w:line="242" w:lineRule="auto"/>
        <w:ind w:left="0" w:firstLine="426"/>
        <w:contextualSpacing w:val="0"/>
        <w:jc w:val="both"/>
        <w:rPr>
          <w:rFonts w:ascii="Wingdings" w:hAnsi="Wingdings"/>
          <w:sz w:val="28"/>
        </w:rPr>
      </w:pPr>
      <w:r>
        <w:rPr>
          <w:sz w:val="28"/>
        </w:rPr>
        <w:t>При оценки УУД применяются две</w:t>
      </w:r>
      <w:r>
        <w:rPr>
          <w:spacing w:val="-6"/>
          <w:sz w:val="28"/>
        </w:rPr>
        <w:t xml:space="preserve"> </w:t>
      </w:r>
      <w:r>
        <w:rPr>
          <w:sz w:val="28"/>
        </w:rPr>
        <w:t>формы:</w:t>
      </w:r>
    </w:p>
    <w:p>
      <w:pPr>
        <w:pStyle w:val="102"/>
        <w:widowControl w:val="0"/>
        <w:numPr>
          <w:ilvl w:val="0"/>
          <w:numId w:val="159"/>
        </w:numPr>
        <w:tabs>
          <w:tab w:val="left" w:pos="709"/>
          <w:tab w:val="left" w:pos="1259"/>
          <w:tab w:val="left" w:pos="9356"/>
        </w:tabs>
        <w:autoSpaceDE w:val="0"/>
        <w:autoSpaceDN w:val="0"/>
        <w:spacing w:before="62" w:line="242" w:lineRule="auto"/>
        <w:ind w:left="0" w:firstLine="426"/>
        <w:contextualSpacing w:val="0"/>
        <w:jc w:val="both"/>
        <w:rPr>
          <w:rFonts w:ascii="Wingdings" w:hAnsi="Wingdings"/>
          <w:sz w:val="28"/>
        </w:rPr>
      </w:pPr>
      <w:r>
        <w:rPr>
          <w:i/>
          <w:sz w:val="28"/>
        </w:rPr>
        <w:t xml:space="preserve">уровневая – </w:t>
      </w:r>
      <w:r>
        <w:rPr>
          <w:sz w:val="28"/>
        </w:rPr>
        <w:t>при оценке учителем письменных диагностических работ обучающихся;</w:t>
      </w:r>
    </w:p>
    <w:p>
      <w:pPr>
        <w:pStyle w:val="102"/>
        <w:widowControl w:val="0"/>
        <w:numPr>
          <w:ilvl w:val="0"/>
          <w:numId w:val="159"/>
        </w:numPr>
        <w:tabs>
          <w:tab w:val="left" w:pos="709"/>
          <w:tab w:val="left" w:pos="1259"/>
          <w:tab w:val="left" w:pos="9356"/>
        </w:tabs>
        <w:autoSpaceDE w:val="0"/>
        <w:autoSpaceDN w:val="0"/>
        <w:ind w:left="0" w:firstLine="426"/>
        <w:contextualSpacing w:val="0"/>
        <w:jc w:val="both"/>
        <w:rPr>
          <w:rFonts w:ascii="Wingdings" w:hAnsi="Wingdings"/>
          <w:sz w:val="28"/>
        </w:rPr>
      </w:pPr>
      <w:r>
        <w:rPr>
          <w:i/>
          <w:sz w:val="28"/>
        </w:rPr>
        <w:t xml:space="preserve">позиционная </w:t>
      </w:r>
      <w:r>
        <w:rPr>
          <w:sz w:val="28"/>
        </w:rPr>
        <w:t>– не только учителя производят оценивание, оценка</w:t>
      </w:r>
      <w:r>
        <w:rPr>
          <w:spacing w:val="-48"/>
          <w:sz w:val="28"/>
        </w:rPr>
        <w:t xml:space="preserve"> </w:t>
      </w:r>
      <w:r>
        <w:rPr>
          <w:sz w:val="28"/>
        </w:rPr>
        <w:t>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w:t>
      </w:r>
      <w:r>
        <w:rPr>
          <w:spacing w:val="1"/>
          <w:sz w:val="28"/>
        </w:rPr>
        <w:t xml:space="preserve"> </w:t>
      </w:r>
      <w:r>
        <w:rPr>
          <w:sz w:val="28"/>
        </w:rPr>
        <w:t>оценивания.</w:t>
      </w:r>
    </w:p>
    <w:p>
      <w:pPr>
        <w:pStyle w:val="34"/>
        <w:tabs>
          <w:tab w:val="left" w:pos="709"/>
          <w:tab w:val="left" w:pos="9356"/>
        </w:tabs>
        <w:ind w:firstLine="426"/>
        <w:jc w:val="both"/>
        <w:rPr>
          <w:sz w:val="28"/>
          <w:szCs w:val="28"/>
          <w:lang w:val="ru-RU"/>
        </w:rPr>
      </w:pPr>
      <w:r>
        <w:rPr>
          <w:sz w:val="28"/>
          <w:szCs w:val="28"/>
          <w:lang w:val="ru-RU"/>
        </w:rPr>
        <w:t>При оценивании развития УУД применяется технология формирующего (развивающего оценивания), в том числе критериальное, экспертное оценивание, текст самооценки.</w:t>
      </w:r>
    </w:p>
    <w:p>
      <w:pPr>
        <w:pStyle w:val="34"/>
        <w:tabs>
          <w:tab w:val="left" w:pos="709"/>
          <w:tab w:val="left" w:pos="9356"/>
        </w:tabs>
        <w:spacing w:after="0"/>
        <w:ind w:firstLine="426"/>
        <w:jc w:val="both"/>
        <w:rPr>
          <w:sz w:val="28"/>
          <w:szCs w:val="28"/>
          <w:lang w:val="ru-RU"/>
        </w:rPr>
      </w:pPr>
      <w:r>
        <w:rPr>
          <w:sz w:val="28"/>
          <w:szCs w:val="28"/>
          <w:lang w:val="ru-RU"/>
        </w:rPr>
        <w:t>Учитывая,</w:t>
      </w:r>
      <w:r>
        <w:rPr>
          <w:spacing w:val="-21"/>
          <w:sz w:val="28"/>
          <w:szCs w:val="28"/>
          <w:lang w:val="ru-RU"/>
        </w:rPr>
        <w:t xml:space="preserve"> </w:t>
      </w:r>
      <w:r>
        <w:rPr>
          <w:sz w:val="28"/>
          <w:szCs w:val="28"/>
          <w:lang w:val="ru-RU"/>
        </w:rPr>
        <w:t>что,</w:t>
      </w:r>
      <w:r>
        <w:rPr>
          <w:spacing w:val="-20"/>
          <w:sz w:val="28"/>
          <w:szCs w:val="28"/>
          <w:lang w:val="ru-RU"/>
        </w:rPr>
        <w:t xml:space="preserve"> </w:t>
      </w:r>
      <w:r>
        <w:rPr>
          <w:sz w:val="28"/>
          <w:szCs w:val="28"/>
          <w:lang w:val="ru-RU"/>
        </w:rPr>
        <w:t>согласно</w:t>
      </w:r>
      <w:r>
        <w:rPr>
          <w:spacing w:val="-16"/>
          <w:sz w:val="28"/>
          <w:szCs w:val="28"/>
          <w:lang w:val="ru-RU"/>
        </w:rPr>
        <w:t xml:space="preserve"> </w:t>
      </w:r>
      <w:r>
        <w:rPr>
          <w:sz w:val="28"/>
          <w:szCs w:val="28"/>
          <w:lang w:val="ru-RU"/>
        </w:rPr>
        <w:t>ФГОС,</w:t>
      </w:r>
      <w:r>
        <w:rPr>
          <w:spacing w:val="-18"/>
          <w:sz w:val="28"/>
          <w:szCs w:val="28"/>
          <w:lang w:val="ru-RU"/>
        </w:rPr>
        <w:t xml:space="preserve"> </w:t>
      </w:r>
      <w:r>
        <w:rPr>
          <w:sz w:val="28"/>
          <w:szCs w:val="28"/>
          <w:lang w:val="ru-RU"/>
        </w:rPr>
        <w:t>к</w:t>
      </w:r>
      <w:r>
        <w:rPr>
          <w:spacing w:val="-20"/>
          <w:sz w:val="28"/>
          <w:szCs w:val="28"/>
          <w:lang w:val="ru-RU"/>
        </w:rPr>
        <w:t xml:space="preserve"> </w:t>
      </w:r>
      <w:r>
        <w:rPr>
          <w:sz w:val="28"/>
          <w:szCs w:val="28"/>
          <w:lang w:val="ru-RU"/>
        </w:rPr>
        <w:t>результатам</w:t>
      </w:r>
      <w:r>
        <w:rPr>
          <w:spacing w:val="-18"/>
          <w:sz w:val="28"/>
          <w:szCs w:val="28"/>
          <w:lang w:val="ru-RU"/>
        </w:rPr>
        <w:t xml:space="preserve"> </w:t>
      </w:r>
      <w:r>
        <w:rPr>
          <w:sz w:val="28"/>
          <w:szCs w:val="28"/>
          <w:lang w:val="ru-RU"/>
        </w:rPr>
        <w:t>индивидуальных</w:t>
      </w:r>
      <w:r>
        <w:rPr>
          <w:spacing w:val="-19"/>
          <w:sz w:val="28"/>
          <w:szCs w:val="28"/>
          <w:lang w:val="ru-RU"/>
        </w:rPr>
        <w:t xml:space="preserve"> </w:t>
      </w:r>
      <w:r>
        <w:rPr>
          <w:sz w:val="28"/>
          <w:szCs w:val="28"/>
          <w:lang w:val="ru-RU"/>
        </w:rPr>
        <w:t>достижений обучающихся, не подлежащим итоговой оценке качества освоения основной образовательной программы основного общего образования, относятся ценностные ориентации обучающегося, индивидуальные личностные характеристики, система отслеживания этих и других личностных результатов учебной деятельности обучающихся осуществляется в ходе различных мониторинговых исследований. Личностные результаты рассматриваются как достижения учащихся в их личностном развитии. Оценка этих результатов осуществляется в ходе внешних неперсонифицированных мониторинговых исследований. В рамках системы внутренней оценки школы проводится ограниченная</w:t>
      </w:r>
      <w:r>
        <w:rPr>
          <w:spacing w:val="-12"/>
          <w:sz w:val="28"/>
          <w:szCs w:val="28"/>
          <w:lang w:val="ru-RU"/>
        </w:rPr>
        <w:t xml:space="preserve"> </w:t>
      </w:r>
      <w:r>
        <w:rPr>
          <w:sz w:val="28"/>
          <w:szCs w:val="28"/>
          <w:lang w:val="ru-RU"/>
        </w:rPr>
        <w:t>оценка</w:t>
      </w:r>
      <w:r>
        <w:rPr>
          <w:spacing w:val="-11"/>
          <w:sz w:val="28"/>
          <w:szCs w:val="28"/>
          <w:lang w:val="ru-RU"/>
        </w:rPr>
        <w:t xml:space="preserve"> </w:t>
      </w:r>
      <w:r>
        <w:rPr>
          <w:sz w:val="28"/>
          <w:szCs w:val="28"/>
          <w:lang w:val="ru-RU"/>
        </w:rPr>
        <w:t>сформированности</w:t>
      </w:r>
      <w:r>
        <w:rPr>
          <w:spacing w:val="-11"/>
          <w:sz w:val="28"/>
          <w:szCs w:val="28"/>
          <w:lang w:val="ru-RU"/>
        </w:rPr>
        <w:t xml:space="preserve"> </w:t>
      </w:r>
      <w:r>
        <w:rPr>
          <w:sz w:val="28"/>
          <w:szCs w:val="28"/>
          <w:lang w:val="ru-RU"/>
        </w:rPr>
        <w:t>отдельных</w:t>
      </w:r>
      <w:r>
        <w:rPr>
          <w:spacing w:val="-11"/>
          <w:sz w:val="28"/>
          <w:szCs w:val="28"/>
          <w:lang w:val="ru-RU"/>
        </w:rPr>
        <w:t xml:space="preserve"> </w:t>
      </w:r>
      <w:r>
        <w:rPr>
          <w:sz w:val="28"/>
          <w:szCs w:val="28"/>
          <w:lang w:val="ru-RU"/>
        </w:rPr>
        <w:t>личностных</w:t>
      </w:r>
      <w:r>
        <w:rPr>
          <w:spacing w:val="-11"/>
          <w:sz w:val="28"/>
          <w:szCs w:val="28"/>
          <w:lang w:val="ru-RU"/>
        </w:rPr>
        <w:t xml:space="preserve"> </w:t>
      </w:r>
      <w:r>
        <w:rPr>
          <w:sz w:val="28"/>
          <w:szCs w:val="28"/>
          <w:lang w:val="ru-RU"/>
        </w:rPr>
        <w:t>результатов,</w:t>
      </w:r>
      <w:r>
        <w:rPr>
          <w:spacing w:val="-11"/>
          <w:sz w:val="28"/>
          <w:szCs w:val="28"/>
          <w:lang w:val="ru-RU"/>
        </w:rPr>
        <w:t xml:space="preserve"> </w:t>
      </w:r>
      <w:r>
        <w:rPr>
          <w:sz w:val="28"/>
          <w:szCs w:val="28"/>
          <w:lang w:val="ru-RU"/>
        </w:rPr>
        <w:t>при соблюдении этических принципов охраны и защиты интересовов ученика и конфидециальности, в форме, не представляющей угрозу личности, психологической безопасности и эмоциональному статусу</w:t>
      </w:r>
      <w:r>
        <w:rPr>
          <w:spacing w:val="-14"/>
          <w:sz w:val="28"/>
          <w:szCs w:val="28"/>
          <w:lang w:val="ru-RU"/>
        </w:rPr>
        <w:t xml:space="preserve"> </w:t>
      </w:r>
      <w:r>
        <w:rPr>
          <w:sz w:val="28"/>
          <w:szCs w:val="28"/>
          <w:lang w:val="ru-RU"/>
        </w:rPr>
        <w:t>учащегося.</w:t>
      </w:r>
    </w:p>
    <w:p>
      <w:pPr>
        <w:pStyle w:val="34"/>
        <w:tabs>
          <w:tab w:val="left" w:pos="709"/>
          <w:tab w:val="left" w:pos="9356"/>
        </w:tabs>
        <w:spacing w:after="0" w:line="322" w:lineRule="exact"/>
        <w:ind w:firstLine="426"/>
        <w:jc w:val="both"/>
        <w:rPr>
          <w:b/>
          <w:sz w:val="28"/>
          <w:szCs w:val="28"/>
        </w:rPr>
      </w:pPr>
      <w:r>
        <w:rPr>
          <w:b/>
          <w:sz w:val="28"/>
          <w:szCs w:val="28"/>
        </w:rPr>
        <w:t>Формы оценки личностных результатов:</w:t>
      </w:r>
    </w:p>
    <w:p>
      <w:pPr>
        <w:pStyle w:val="102"/>
        <w:widowControl w:val="0"/>
        <w:numPr>
          <w:ilvl w:val="0"/>
          <w:numId w:val="160"/>
        </w:numPr>
        <w:tabs>
          <w:tab w:val="left" w:pos="709"/>
          <w:tab w:val="left" w:pos="1259"/>
          <w:tab w:val="left" w:pos="9356"/>
        </w:tabs>
        <w:autoSpaceDE w:val="0"/>
        <w:autoSpaceDN w:val="0"/>
        <w:ind w:left="0" w:firstLine="426"/>
        <w:contextualSpacing w:val="0"/>
        <w:rPr>
          <w:rFonts w:ascii="Wingdings" w:hAnsi="Wingdings"/>
          <w:sz w:val="28"/>
        </w:rPr>
      </w:pPr>
      <w:r>
        <w:rPr>
          <w:sz w:val="28"/>
        </w:rPr>
        <w:t>систематическое</w:t>
      </w:r>
      <w:r>
        <w:rPr>
          <w:spacing w:val="-1"/>
          <w:sz w:val="28"/>
        </w:rPr>
        <w:t xml:space="preserve"> </w:t>
      </w:r>
      <w:r>
        <w:rPr>
          <w:sz w:val="28"/>
        </w:rPr>
        <w:t>наблюдение,</w:t>
      </w:r>
    </w:p>
    <w:p>
      <w:pPr>
        <w:pStyle w:val="102"/>
        <w:widowControl w:val="0"/>
        <w:numPr>
          <w:ilvl w:val="0"/>
          <w:numId w:val="160"/>
        </w:numPr>
        <w:tabs>
          <w:tab w:val="left" w:pos="709"/>
          <w:tab w:val="left" w:pos="1259"/>
          <w:tab w:val="left" w:pos="9356"/>
        </w:tabs>
        <w:autoSpaceDE w:val="0"/>
        <w:autoSpaceDN w:val="0"/>
        <w:spacing w:line="322" w:lineRule="exact"/>
        <w:ind w:left="0" w:firstLine="426"/>
        <w:contextualSpacing w:val="0"/>
        <w:rPr>
          <w:rFonts w:ascii="Wingdings" w:hAnsi="Wingdings"/>
          <w:sz w:val="28"/>
        </w:rPr>
      </w:pPr>
      <w:r>
        <w:rPr>
          <w:sz w:val="28"/>
        </w:rPr>
        <w:t>возрастно-психологическое</w:t>
      </w:r>
      <w:r>
        <w:rPr>
          <w:spacing w:val="-4"/>
          <w:sz w:val="28"/>
        </w:rPr>
        <w:t xml:space="preserve"> </w:t>
      </w:r>
      <w:r>
        <w:rPr>
          <w:sz w:val="28"/>
        </w:rPr>
        <w:t>консультирование,</w:t>
      </w:r>
    </w:p>
    <w:p>
      <w:pPr>
        <w:pStyle w:val="102"/>
        <w:widowControl w:val="0"/>
        <w:numPr>
          <w:ilvl w:val="0"/>
          <w:numId w:val="160"/>
        </w:numPr>
        <w:tabs>
          <w:tab w:val="left" w:pos="709"/>
          <w:tab w:val="left" w:pos="1259"/>
          <w:tab w:val="left" w:pos="9356"/>
        </w:tabs>
        <w:autoSpaceDE w:val="0"/>
        <w:autoSpaceDN w:val="0"/>
        <w:spacing w:line="322" w:lineRule="exact"/>
        <w:ind w:left="0" w:firstLine="426"/>
        <w:contextualSpacing w:val="0"/>
        <w:rPr>
          <w:rFonts w:ascii="Wingdings" w:hAnsi="Wingdings"/>
          <w:sz w:val="28"/>
        </w:rPr>
      </w:pPr>
      <w:r>
        <w:rPr>
          <w:sz w:val="28"/>
        </w:rPr>
        <w:t>анкетирование,</w:t>
      </w:r>
    </w:p>
    <w:p>
      <w:pPr>
        <w:pStyle w:val="102"/>
        <w:widowControl w:val="0"/>
        <w:numPr>
          <w:ilvl w:val="0"/>
          <w:numId w:val="160"/>
        </w:numPr>
        <w:tabs>
          <w:tab w:val="left" w:pos="709"/>
          <w:tab w:val="left" w:pos="1259"/>
          <w:tab w:val="left" w:pos="9356"/>
        </w:tabs>
        <w:autoSpaceDE w:val="0"/>
        <w:autoSpaceDN w:val="0"/>
        <w:spacing w:line="322" w:lineRule="exact"/>
        <w:ind w:left="0" w:firstLine="426"/>
        <w:contextualSpacing w:val="0"/>
        <w:rPr>
          <w:rFonts w:ascii="Wingdings" w:hAnsi="Wingdings"/>
          <w:sz w:val="28"/>
        </w:rPr>
      </w:pPr>
      <w:r>
        <w:rPr>
          <w:sz w:val="28"/>
        </w:rPr>
        <w:t>психолого-педагогические</w:t>
      </w:r>
      <w:r>
        <w:rPr>
          <w:spacing w:val="-1"/>
          <w:sz w:val="28"/>
        </w:rPr>
        <w:t xml:space="preserve"> </w:t>
      </w:r>
      <w:r>
        <w:rPr>
          <w:sz w:val="28"/>
        </w:rPr>
        <w:t>рекомендации,</w:t>
      </w:r>
    </w:p>
    <w:p>
      <w:pPr>
        <w:pStyle w:val="102"/>
        <w:widowControl w:val="0"/>
        <w:numPr>
          <w:ilvl w:val="0"/>
          <w:numId w:val="160"/>
        </w:numPr>
        <w:tabs>
          <w:tab w:val="left" w:pos="709"/>
          <w:tab w:val="left" w:pos="1259"/>
          <w:tab w:val="left" w:pos="9356"/>
        </w:tabs>
        <w:autoSpaceDE w:val="0"/>
        <w:autoSpaceDN w:val="0"/>
        <w:spacing w:line="322" w:lineRule="exact"/>
        <w:ind w:left="0" w:firstLine="426"/>
        <w:contextualSpacing w:val="0"/>
        <w:rPr>
          <w:rFonts w:ascii="Wingdings" w:hAnsi="Wingdings"/>
          <w:sz w:val="28"/>
        </w:rPr>
      </w:pPr>
      <w:r>
        <w:rPr>
          <w:sz w:val="28"/>
        </w:rPr>
        <w:t>самооценка ученика и</w:t>
      </w:r>
      <w:r>
        <w:rPr>
          <w:spacing w:val="-3"/>
          <w:sz w:val="28"/>
        </w:rPr>
        <w:t xml:space="preserve"> </w:t>
      </w:r>
      <w:r>
        <w:rPr>
          <w:sz w:val="28"/>
        </w:rPr>
        <w:t>т.п.</w:t>
      </w:r>
    </w:p>
    <w:p>
      <w:pPr>
        <w:pStyle w:val="34"/>
        <w:tabs>
          <w:tab w:val="left" w:pos="709"/>
          <w:tab w:val="left" w:pos="2988"/>
          <w:tab w:val="left" w:pos="5641"/>
          <w:tab w:val="left" w:pos="8014"/>
          <w:tab w:val="left" w:pos="8971"/>
          <w:tab w:val="left" w:pos="9356"/>
          <w:tab w:val="left" w:pos="10098"/>
        </w:tabs>
        <w:spacing w:after="0"/>
        <w:ind w:firstLine="426"/>
        <w:jc w:val="both"/>
        <w:rPr>
          <w:sz w:val="28"/>
          <w:szCs w:val="28"/>
          <w:lang w:val="ru-RU"/>
        </w:rPr>
      </w:pPr>
      <w:r>
        <w:rPr>
          <w:b/>
          <w:sz w:val="28"/>
          <w:szCs w:val="28"/>
          <w:lang w:val="ru-RU"/>
        </w:rPr>
        <w:t>Уровень</w:t>
      </w:r>
      <w:r>
        <w:rPr>
          <w:b/>
          <w:sz w:val="28"/>
          <w:szCs w:val="28"/>
          <w:lang w:val="ru-RU"/>
        </w:rPr>
        <w:tab/>
      </w:r>
      <w:r>
        <w:rPr>
          <w:b/>
          <w:sz w:val="28"/>
          <w:szCs w:val="28"/>
          <w:lang w:val="ru-RU"/>
        </w:rPr>
        <w:t>сформированности</w:t>
      </w:r>
      <w:r>
        <w:rPr>
          <w:b/>
          <w:sz w:val="28"/>
          <w:szCs w:val="28"/>
          <w:lang w:val="ru-RU"/>
        </w:rPr>
        <w:tab/>
      </w:r>
      <w:r>
        <w:rPr>
          <w:b/>
          <w:sz w:val="28"/>
          <w:szCs w:val="28"/>
          <w:lang w:val="ru-RU"/>
        </w:rPr>
        <w:t>метапредметных</w:t>
      </w:r>
      <w:r>
        <w:rPr>
          <w:b/>
          <w:sz w:val="28"/>
          <w:szCs w:val="28"/>
          <w:lang w:val="ru-RU"/>
        </w:rPr>
        <w:tab/>
      </w:r>
      <w:r>
        <w:rPr>
          <w:b/>
          <w:sz w:val="28"/>
          <w:szCs w:val="28"/>
          <w:lang w:val="ru-RU"/>
        </w:rPr>
        <w:t>УУД</w:t>
      </w:r>
      <w:r>
        <w:rPr>
          <w:sz w:val="28"/>
          <w:szCs w:val="28"/>
          <w:lang w:val="ru-RU"/>
        </w:rPr>
        <w:tab/>
      </w:r>
      <w:r>
        <w:rPr>
          <w:sz w:val="28"/>
          <w:szCs w:val="28"/>
          <w:lang w:val="ru-RU"/>
        </w:rPr>
        <w:t xml:space="preserve">может </w:t>
      </w:r>
      <w:r>
        <w:rPr>
          <w:spacing w:val="-5"/>
          <w:sz w:val="28"/>
          <w:szCs w:val="28"/>
          <w:lang w:val="ru-RU"/>
        </w:rPr>
        <w:t xml:space="preserve">быть </w:t>
      </w:r>
      <w:r>
        <w:rPr>
          <w:sz w:val="28"/>
          <w:szCs w:val="28"/>
          <w:lang w:val="ru-RU"/>
        </w:rPr>
        <w:t>осуществлён в</w:t>
      </w:r>
      <w:r>
        <w:rPr>
          <w:spacing w:val="-1"/>
          <w:sz w:val="28"/>
          <w:szCs w:val="28"/>
          <w:lang w:val="ru-RU"/>
        </w:rPr>
        <w:t xml:space="preserve"> </w:t>
      </w:r>
      <w:r>
        <w:rPr>
          <w:sz w:val="28"/>
          <w:szCs w:val="28"/>
          <w:lang w:val="ru-RU"/>
        </w:rPr>
        <w:t>ходе:</w:t>
      </w:r>
    </w:p>
    <w:p>
      <w:pPr>
        <w:pStyle w:val="102"/>
        <w:widowControl w:val="0"/>
        <w:numPr>
          <w:ilvl w:val="0"/>
          <w:numId w:val="161"/>
        </w:numPr>
        <w:tabs>
          <w:tab w:val="left" w:pos="709"/>
          <w:tab w:val="left" w:pos="1259"/>
          <w:tab w:val="left" w:pos="9356"/>
        </w:tabs>
        <w:autoSpaceDE w:val="0"/>
        <w:autoSpaceDN w:val="0"/>
        <w:spacing w:line="321" w:lineRule="exact"/>
        <w:ind w:left="0" w:firstLine="426"/>
        <w:contextualSpacing w:val="0"/>
        <w:rPr>
          <w:rFonts w:ascii="Wingdings" w:hAnsi="Wingdings"/>
          <w:sz w:val="28"/>
        </w:rPr>
      </w:pPr>
      <w:r>
        <w:rPr>
          <w:sz w:val="28"/>
        </w:rPr>
        <w:t>текущей,</w:t>
      </w:r>
    </w:p>
    <w:p>
      <w:pPr>
        <w:pStyle w:val="102"/>
        <w:widowControl w:val="0"/>
        <w:numPr>
          <w:ilvl w:val="0"/>
          <w:numId w:val="161"/>
        </w:numPr>
        <w:tabs>
          <w:tab w:val="left" w:pos="709"/>
          <w:tab w:val="left" w:pos="1259"/>
          <w:tab w:val="left" w:pos="9356"/>
        </w:tabs>
        <w:autoSpaceDE w:val="0"/>
        <w:autoSpaceDN w:val="0"/>
        <w:spacing w:line="322" w:lineRule="exact"/>
        <w:ind w:left="0" w:firstLine="426"/>
        <w:contextualSpacing w:val="0"/>
        <w:rPr>
          <w:rFonts w:ascii="Wingdings" w:hAnsi="Wingdings"/>
          <w:sz w:val="28"/>
        </w:rPr>
      </w:pPr>
      <w:r>
        <w:rPr>
          <w:sz w:val="28"/>
        </w:rPr>
        <w:t>промежуточной,</w:t>
      </w:r>
    </w:p>
    <w:p>
      <w:pPr>
        <w:pStyle w:val="102"/>
        <w:widowControl w:val="0"/>
        <w:numPr>
          <w:ilvl w:val="0"/>
          <w:numId w:val="161"/>
        </w:numPr>
        <w:tabs>
          <w:tab w:val="left" w:pos="709"/>
          <w:tab w:val="left" w:pos="1259"/>
          <w:tab w:val="left" w:pos="9356"/>
        </w:tabs>
        <w:autoSpaceDE w:val="0"/>
        <w:autoSpaceDN w:val="0"/>
        <w:spacing w:line="322" w:lineRule="exact"/>
        <w:ind w:left="0" w:firstLine="426"/>
        <w:contextualSpacing w:val="0"/>
        <w:rPr>
          <w:rFonts w:ascii="Wingdings" w:hAnsi="Wingdings"/>
          <w:sz w:val="28"/>
        </w:rPr>
      </w:pPr>
      <w:r>
        <w:rPr>
          <w:sz w:val="28"/>
        </w:rPr>
        <w:t>тематической</w:t>
      </w:r>
      <w:r>
        <w:rPr>
          <w:spacing w:val="-4"/>
          <w:sz w:val="28"/>
        </w:rPr>
        <w:t xml:space="preserve"> </w:t>
      </w:r>
      <w:r>
        <w:rPr>
          <w:sz w:val="28"/>
        </w:rPr>
        <w:t>оценки,</w:t>
      </w:r>
    </w:p>
    <w:p>
      <w:pPr>
        <w:pStyle w:val="102"/>
        <w:widowControl w:val="0"/>
        <w:numPr>
          <w:ilvl w:val="0"/>
          <w:numId w:val="161"/>
        </w:numPr>
        <w:tabs>
          <w:tab w:val="left" w:pos="709"/>
          <w:tab w:val="left" w:pos="1259"/>
          <w:tab w:val="left" w:pos="9356"/>
        </w:tabs>
        <w:autoSpaceDE w:val="0"/>
        <w:autoSpaceDN w:val="0"/>
        <w:ind w:left="0" w:firstLine="426"/>
        <w:contextualSpacing w:val="0"/>
        <w:rPr>
          <w:rFonts w:ascii="Wingdings" w:hAnsi="Wingdings"/>
          <w:i/>
          <w:sz w:val="28"/>
        </w:rPr>
      </w:pPr>
      <w:r>
        <w:rPr>
          <w:sz w:val="28"/>
        </w:rPr>
        <w:t>в рамках реализации рабочих программ по учебным предметам, курсам, программам внеурочной деятельности и измерен в следующих</w:t>
      </w:r>
      <w:r>
        <w:rPr>
          <w:spacing w:val="-15"/>
          <w:sz w:val="28"/>
        </w:rPr>
        <w:t xml:space="preserve"> </w:t>
      </w:r>
      <w:r>
        <w:rPr>
          <w:i/>
          <w:sz w:val="28"/>
        </w:rPr>
        <w:t>формах:</w:t>
      </w:r>
    </w:p>
    <w:p>
      <w:pPr>
        <w:pStyle w:val="102"/>
        <w:widowControl w:val="0"/>
        <w:numPr>
          <w:ilvl w:val="0"/>
          <w:numId w:val="161"/>
        </w:numPr>
        <w:tabs>
          <w:tab w:val="left" w:pos="709"/>
          <w:tab w:val="left" w:pos="1259"/>
          <w:tab w:val="left" w:pos="9356"/>
        </w:tabs>
        <w:autoSpaceDE w:val="0"/>
        <w:autoSpaceDN w:val="0"/>
        <w:spacing w:before="1" w:line="322" w:lineRule="exact"/>
        <w:ind w:left="0" w:firstLine="426"/>
        <w:contextualSpacing w:val="0"/>
        <w:rPr>
          <w:rFonts w:ascii="Wingdings" w:hAnsi="Wingdings"/>
          <w:sz w:val="28"/>
        </w:rPr>
      </w:pPr>
      <w:r>
        <w:rPr>
          <w:sz w:val="28"/>
        </w:rPr>
        <w:t>выполнение стандартизированных проверочных</w:t>
      </w:r>
      <w:r>
        <w:rPr>
          <w:spacing w:val="-4"/>
          <w:sz w:val="28"/>
        </w:rPr>
        <w:t xml:space="preserve"> </w:t>
      </w:r>
      <w:r>
        <w:rPr>
          <w:sz w:val="28"/>
        </w:rPr>
        <w:t>работ,</w:t>
      </w:r>
    </w:p>
    <w:p>
      <w:pPr>
        <w:pStyle w:val="102"/>
        <w:widowControl w:val="0"/>
        <w:numPr>
          <w:ilvl w:val="0"/>
          <w:numId w:val="161"/>
        </w:numPr>
        <w:tabs>
          <w:tab w:val="left" w:pos="709"/>
          <w:tab w:val="left" w:pos="1259"/>
          <w:tab w:val="left" w:pos="9356"/>
        </w:tabs>
        <w:autoSpaceDE w:val="0"/>
        <w:autoSpaceDN w:val="0"/>
        <w:spacing w:line="322" w:lineRule="exact"/>
        <w:ind w:left="0" w:firstLine="426"/>
        <w:contextualSpacing w:val="0"/>
        <w:rPr>
          <w:rFonts w:ascii="Wingdings" w:hAnsi="Wingdings"/>
          <w:sz w:val="28"/>
        </w:rPr>
      </w:pPr>
      <w:r>
        <w:rPr>
          <w:sz w:val="28"/>
        </w:rPr>
        <w:t>специально сконструированных диагностических</w:t>
      </w:r>
      <w:r>
        <w:rPr>
          <w:spacing w:val="-3"/>
          <w:sz w:val="28"/>
        </w:rPr>
        <w:t xml:space="preserve"> </w:t>
      </w:r>
      <w:r>
        <w:rPr>
          <w:sz w:val="28"/>
        </w:rPr>
        <w:t>задач,</w:t>
      </w:r>
    </w:p>
    <w:p>
      <w:pPr>
        <w:pStyle w:val="102"/>
        <w:widowControl w:val="0"/>
        <w:numPr>
          <w:ilvl w:val="0"/>
          <w:numId w:val="161"/>
        </w:numPr>
        <w:tabs>
          <w:tab w:val="left" w:pos="709"/>
          <w:tab w:val="left" w:pos="1259"/>
          <w:tab w:val="left" w:pos="9356"/>
        </w:tabs>
        <w:autoSpaceDE w:val="0"/>
        <w:autoSpaceDN w:val="0"/>
        <w:spacing w:line="322" w:lineRule="exact"/>
        <w:ind w:left="0" w:firstLine="426"/>
        <w:contextualSpacing w:val="0"/>
        <w:rPr>
          <w:rFonts w:ascii="Wingdings" w:hAnsi="Wingdings"/>
          <w:sz w:val="28"/>
        </w:rPr>
      </w:pPr>
      <w:r>
        <w:rPr>
          <w:sz w:val="28"/>
        </w:rPr>
        <w:t>учебно-познавательных и учебно-практических</w:t>
      </w:r>
      <w:r>
        <w:rPr>
          <w:spacing w:val="1"/>
          <w:sz w:val="28"/>
        </w:rPr>
        <w:t xml:space="preserve"> </w:t>
      </w:r>
      <w:r>
        <w:rPr>
          <w:sz w:val="28"/>
        </w:rPr>
        <w:t>задач,</w:t>
      </w:r>
    </w:p>
    <w:p>
      <w:pPr>
        <w:pStyle w:val="102"/>
        <w:widowControl w:val="0"/>
        <w:numPr>
          <w:ilvl w:val="0"/>
          <w:numId w:val="161"/>
        </w:numPr>
        <w:tabs>
          <w:tab w:val="left" w:pos="709"/>
          <w:tab w:val="left" w:pos="1259"/>
          <w:tab w:val="left" w:pos="9356"/>
        </w:tabs>
        <w:autoSpaceDE w:val="0"/>
        <w:autoSpaceDN w:val="0"/>
        <w:spacing w:line="322" w:lineRule="exact"/>
        <w:ind w:left="0" w:firstLine="426"/>
        <w:contextualSpacing w:val="0"/>
        <w:rPr>
          <w:rFonts w:ascii="Wingdings" w:hAnsi="Wingdings"/>
          <w:sz w:val="28"/>
        </w:rPr>
      </w:pPr>
      <w:r>
        <w:rPr>
          <w:sz w:val="28"/>
        </w:rPr>
        <w:t>комплексных заданий на межпредметной</w:t>
      </w:r>
      <w:r>
        <w:rPr>
          <w:spacing w:val="-6"/>
          <w:sz w:val="28"/>
        </w:rPr>
        <w:t xml:space="preserve"> </w:t>
      </w:r>
      <w:r>
        <w:rPr>
          <w:sz w:val="28"/>
        </w:rPr>
        <w:t>основе,</w:t>
      </w:r>
    </w:p>
    <w:p>
      <w:pPr>
        <w:pStyle w:val="102"/>
        <w:widowControl w:val="0"/>
        <w:numPr>
          <w:ilvl w:val="0"/>
          <w:numId w:val="161"/>
        </w:numPr>
        <w:tabs>
          <w:tab w:val="left" w:pos="709"/>
          <w:tab w:val="left" w:pos="1259"/>
          <w:tab w:val="left" w:pos="9356"/>
        </w:tabs>
        <w:autoSpaceDE w:val="0"/>
        <w:autoSpaceDN w:val="0"/>
        <w:spacing w:before="62" w:line="322" w:lineRule="exact"/>
        <w:ind w:left="0" w:firstLine="426"/>
        <w:contextualSpacing w:val="0"/>
        <w:rPr>
          <w:rFonts w:ascii="Wingdings" w:hAnsi="Wingdings"/>
          <w:sz w:val="28"/>
        </w:rPr>
      </w:pPr>
      <w:r>
        <w:rPr>
          <w:sz w:val="28"/>
        </w:rPr>
        <w:t>проведение учебных исследований,</w:t>
      </w:r>
    </w:p>
    <w:p>
      <w:pPr>
        <w:pStyle w:val="102"/>
        <w:widowControl w:val="0"/>
        <w:numPr>
          <w:ilvl w:val="0"/>
          <w:numId w:val="161"/>
        </w:numPr>
        <w:tabs>
          <w:tab w:val="left" w:pos="709"/>
          <w:tab w:val="left" w:pos="1259"/>
          <w:tab w:val="left" w:pos="9356"/>
        </w:tabs>
        <w:autoSpaceDE w:val="0"/>
        <w:autoSpaceDN w:val="0"/>
        <w:spacing w:before="62" w:line="322" w:lineRule="exact"/>
        <w:ind w:left="0" w:firstLine="426"/>
        <w:contextualSpacing w:val="0"/>
        <w:rPr>
          <w:rFonts w:ascii="Wingdings" w:hAnsi="Wingdings"/>
          <w:sz w:val="28"/>
        </w:rPr>
      </w:pPr>
      <w:r>
        <w:rPr>
          <w:sz w:val="28"/>
        </w:rPr>
        <w:t>решение проектных</w:t>
      </w:r>
      <w:r>
        <w:rPr>
          <w:spacing w:val="-2"/>
          <w:sz w:val="28"/>
        </w:rPr>
        <w:t xml:space="preserve"> </w:t>
      </w:r>
      <w:r>
        <w:rPr>
          <w:sz w:val="28"/>
        </w:rPr>
        <w:t>задач,</w:t>
      </w:r>
    </w:p>
    <w:p>
      <w:pPr>
        <w:pStyle w:val="102"/>
        <w:widowControl w:val="0"/>
        <w:numPr>
          <w:ilvl w:val="0"/>
          <w:numId w:val="161"/>
        </w:numPr>
        <w:tabs>
          <w:tab w:val="left" w:pos="709"/>
          <w:tab w:val="left" w:pos="1259"/>
          <w:tab w:val="left" w:pos="9356"/>
        </w:tabs>
        <w:autoSpaceDE w:val="0"/>
        <w:autoSpaceDN w:val="0"/>
        <w:spacing w:before="2" w:line="322" w:lineRule="exact"/>
        <w:ind w:left="0" w:firstLine="426"/>
        <w:contextualSpacing w:val="0"/>
        <w:rPr>
          <w:rFonts w:ascii="Wingdings" w:hAnsi="Wingdings"/>
          <w:sz w:val="28"/>
        </w:rPr>
      </w:pPr>
      <w:r>
        <w:rPr>
          <w:sz w:val="28"/>
        </w:rPr>
        <w:t>защита</w:t>
      </w:r>
      <w:r>
        <w:rPr>
          <w:spacing w:val="-1"/>
          <w:sz w:val="28"/>
        </w:rPr>
        <w:t xml:space="preserve"> </w:t>
      </w:r>
      <w:r>
        <w:rPr>
          <w:sz w:val="28"/>
        </w:rPr>
        <w:t>проектов,</w:t>
      </w:r>
    </w:p>
    <w:p>
      <w:pPr>
        <w:pStyle w:val="102"/>
        <w:widowControl w:val="0"/>
        <w:numPr>
          <w:ilvl w:val="0"/>
          <w:numId w:val="161"/>
        </w:numPr>
        <w:tabs>
          <w:tab w:val="left" w:pos="709"/>
          <w:tab w:val="left" w:pos="1259"/>
          <w:tab w:val="left" w:pos="9356"/>
        </w:tabs>
        <w:autoSpaceDE w:val="0"/>
        <w:autoSpaceDN w:val="0"/>
        <w:ind w:left="0" w:firstLine="426"/>
        <w:contextualSpacing w:val="0"/>
        <w:rPr>
          <w:rFonts w:ascii="Wingdings" w:hAnsi="Wingdings"/>
          <w:sz w:val="28"/>
        </w:rPr>
      </w:pPr>
      <w:r>
        <w:rPr>
          <w:sz w:val="28"/>
        </w:rPr>
        <w:t>внеурочная</w:t>
      </w:r>
      <w:r>
        <w:rPr>
          <w:spacing w:val="-4"/>
          <w:sz w:val="28"/>
        </w:rPr>
        <w:t xml:space="preserve"> </w:t>
      </w:r>
      <w:r>
        <w:rPr>
          <w:sz w:val="28"/>
        </w:rPr>
        <w:t>деятельность,</w:t>
      </w:r>
    </w:p>
    <w:p>
      <w:pPr>
        <w:pStyle w:val="102"/>
        <w:widowControl w:val="0"/>
        <w:numPr>
          <w:ilvl w:val="0"/>
          <w:numId w:val="161"/>
        </w:numPr>
        <w:tabs>
          <w:tab w:val="left" w:pos="709"/>
          <w:tab w:val="left" w:pos="1259"/>
          <w:tab w:val="left" w:pos="9356"/>
        </w:tabs>
        <w:autoSpaceDE w:val="0"/>
        <w:autoSpaceDN w:val="0"/>
        <w:ind w:left="0" w:firstLine="426"/>
        <w:contextualSpacing w:val="0"/>
        <w:rPr>
          <w:rFonts w:ascii="Wingdings" w:hAnsi="Wingdings"/>
          <w:sz w:val="28"/>
        </w:rPr>
      </w:pPr>
      <w:r>
        <w:rPr>
          <w:sz w:val="28"/>
        </w:rPr>
        <w:t>специальные диагностические работы по отдельным УУД или комплексному применению различных</w:t>
      </w:r>
      <w:r>
        <w:rPr>
          <w:spacing w:val="-1"/>
          <w:sz w:val="28"/>
        </w:rPr>
        <w:t xml:space="preserve"> </w:t>
      </w:r>
      <w:r>
        <w:rPr>
          <w:sz w:val="28"/>
        </w:rPr>
        <w:t>УУД,</w:t>
      </w:r>
    </w:p>
    <w:p>
      <w:pPr>
        <w:pStyle w:val="102"/>
        <w:widowControl w:val="0"/>
        <w:numPr>
          <w:ilvl w:val="0"/>
          <w:numId w:val="161"/>
        </w:numPr>
        <w:tabs>
          <w:tab w:val="left" w:pos="709"/>
          <w:tab w:val="left" w:pos="1259"/>
          <w:tab w:val="left" w:pos="9356"/>
        </w:tabs>
        <w:autoSpaceDE w:val="0"/>
        <w:autoSpaceDN w:val="0"/>
        <w:spacing w:line="321" w:lineRule="exact"/>
        <w:ind w:left="0" w:firstLine="426"/>
        <w:contextualSpacing w:val="0"/>
        <w:rPr>
          <w:rFonts w:ascii="Wingdings" w:hAnsi="Wingdings"/>
          <w:sz w:val="28"/>
        </w:rPr>
      </w:pPr>
      <w:r>
        <w:rPr>
          <w:sz w:val="28"/>
        </w:rPr>
        <w:t>педагогическое наблюдение отдельных УУД,</w:t>
      </w:r>
    </w:p>
    <w:p>
      <w:pPr>
        <w:pStyle w:val="102"/>
        <w:widowControl w:val="0"/>
        <w:numPr>
          <w:ilvl w:val="0"/>
          <w:numId w:val="161"/>
        </w:numPr>
        <w:tabs>
          <w:tab w:val="left" w:pos="709"/>
          <w:tab w:val="left" w:pos="1259"/>
          <w:tab w:val="left" w:pos="9356"/>
        </w:tabs>
        <w:autoSpaceDE w:val="0"/>
        <w:autoSpaceDN w:val="0"/>
        <w:ind w:left="0" w:firstLine="426"/>
        <w:contextualSpacing w:val="0"/>
        <w:rPr>
          <w:rStyle w:val="66"/>
          <w:rFonts w:ascii="Wingdings" w:hAnsi="Wingdings"/>
          <w:sz w:val="28"/>
        </w:rPr>
      </w:pPr>
      <w:r>
        <w:rPr>
          <w:sz w:val="28"/>
        </w:rPr>
        <w:t>самооценка</w:t>
      </w:r>
      <w:r>
        <w:rPr>
          <w:spacing w:val="-1"/>
          <w:sz w:val="28"/>
        </w:rPr>
        <w:t xml:space="preserve"> </w:t>
      </w:r>
      <w:r>
        <w:rPr>
          <w:sz w:val="28"/>
        </w:rPr>
        <w:t>ученика.</w:t>
      </w:r>
    </w:p>
    <w:p>
      <w:pPr>
        <w:pStyle w:val="65"/>
        <w:spacing w:after="0" w:line="240" w:lineRule="auto"/>
        <w:ind w:firstLine="454"/>
        <w:jc w:val="both"/>
        <w:rPr>
          <w:rStyle w:val="66"/>
          <w:rFonts w:eastAsia="@Arial Unicode MS"/>
          <w:color w:val="auto"/>
          <w:sz w:val="28"/>
          <w:szCs w:val="28"/>
          <w:lang w:val="ru-RU"/>
        </w:rPr>
      </w:pPr>
      <w:r>
        <w:rPr>
          <w:rStyle w:val="66"/>
          <w:rFonts w:eastAsia="@Arial Unicode MS"/>
          <w:color w:val="auto"/>
          <w:sz w:val="28"/>
          <w:szCs w:val="28"/>
          <w:lang w:val="ru-RU"/>
        </w:rPr>
        <w:t>2.2. Программы отдельных учебных предметов, курсов</w:t>
      </w:r>
    </w:p>
    <w:p>
      <w:pPr>
        <w:ind w:left="360" w:firstLine="348"/>
        <w:jc w:val="both"/>
        <w:rPr>
          <w:sz w:val="28"/>
          <w:szCs w:val="28"/>
          <w:lang w:val="ru-RU"/>
        </w:rPr>
      </w:pPr>
      <w:r>
        <w:rPr>
          <w:sz w:val="28"/>
          <w:szCs w:val="28"/>
          <w:lang w:val="ru-RU"/>
        </w:rPr>
        <w:t>Программы отдельных учебных предметов, курсов внеурочной деятельности обеспечивают достижение планируемых результатов освоения основной образовательной программы основного общего образования.</w:t>
      </w:r>
    </w:p>
    <w:p>
      <w:pPr>
        <w:pStyle w:val="102"/>
        <w:rPr>
          <w:sz w:val="28"/>
          <w:szCs w:val="28"/>
        </w:rPr>
      </w:pPr>
      <w:r>
        <w:rPr>
          <w:sz w:val="28"/>
          <w:szCs w:val="28"/>
        </w:rPr>
        <w:t>Программы разработаны на основе следующих нормативных документов (для учеников 5-9 классов):</w:t>
      </w:r>
      <w:r>
        <w:fldChar w:fldCharType="begin"/>
      </w:r>
      <w:r>
        <w:instrText xml:space="preserve"> HYPERLINK "http://59209.edusite.ru/ssylki/Prikaz%20FGOS%20OO.png" </w:instrText>
      </w:r>
      <w:r>
        <w:fldChar w:fldCharType="separate"/>
      </w:r>
      <w:r>
        <w:rPr>
          <w:bCs/>
          <w:sz w:val="28"/>
          <w:szCs w:val="28"/>
        </w:rPr>
        <w:br w:type="textWrapping"/>
      </w:r>
      <w:r>
        <w:rPr>
          <w:rStyle w:val="17"/>
          <w:bCs/>
          <w:color w:val="auto"/>
          <w:sz w:val="28"/>
          <w:szCs w:val="28"/>
          <w:u w:val="none"/>
        </w:rPr>
        <w:t>Приказ Министерства образования и науки Российской Федерации № 1897 от «17» декабря 2010 г. "Об утверждении Федерального государственного стандарта основного общего образования"</w:t>
      </w:r>
      <w:r>
        <w:rPr>
          <w:rStyle w:val="17"/>
          <w:bCs/>
          <w:color w:val="auto"/>
          <w:sz w:val="28"/>
          <w:szCs w:val="28"/>
          <w:u w:val="none"/>
        </w:rPr>
        <w:fldChar w:fldCharType="end"/>
      </w:r>
      <w:r>
        <w:rPr>
          <w:rStyle w:val="17"/>
          <w:bCs/>
          <w:color w:val="auto"/>
          <w:sz w:val="28"/>
          <w:szCs w:val="28"/>
          <w:u w:val="none"/>
        </w:rPr>
        <w:t>,</w:t>
      </w:r>
    </w:p>
    <w:p>
      <w:pPr>
        <w:pStyle w:val="46"/>
        <w:numPr>
          <w:ilvl w:val="0"/>
          <w:numId w:val="162"/>
        </w:numPr>
        <w:shd w:val="clear" w:color="auto" w:fill="FFFFFF"/>
        <w:spacing w:before="0" w:beforeAutospacing="0" w:after="0" w:afterAutospacing="0"/>
        <w:ind w:left="714" w:hanging="357"/>
        <w:rPr>
          <w:sz w:val="28"/>
          <w:szCs w:val="28"/>
        </w:rPr>
      </w:pPr>
      <w:r>
        <w:fldChar w:fldCharType="begin"/>
      </w:r>
      <w:r>
        <w:instrText xml:space="preserve"> HYPERLINK "http://standart.edu.ru/attachment.aspx?id=370" </w:instrText>
      </w:r>
      <w:r>
        <w:fldChar w:fldCharType="separate"/>
      </w:r>
      <w:r>
        <w:rPr>
          <w:rStyle w:val="17"/>
          <w:rFonts w:eastAsiaTheme="majorEastAsia"/>
          <w:bCs/>
          <w:color w:val="auto"/>
          <w:sz w:val="28"/>
          <w:szCs w:val="28"/>
          <w:u w:val="none"/>
        </w:rPr>
        <w:t>ФЕДЕРАЛЬНЫЙ ГОСУДАРСТВЕННЫЙ ОБРАЗОВАТЕЛЬНЫЙ СТАНДАРТ</w:t>
      </w:r>
      <w:r>
        <w:rPr>
          <w:rStyle w:val="252"/>
          <w:bCs/>
          <w:sz w:val="28"/>
          <w:szCs w:val="28"/>
        </w:rPr>
        <w:t> </w:t>
      </w:r>
      <w:r>
        <w:rPr>
          <w:rStyle w:val="17"/>
          <w:rFonts w:eastAsiaTheme="majorEastAsia"/>
          <w:bCs/>
          <w:color w:val="auto"/>
          <w:sz w:val="28"/>
          <w:szCs w:val="28"/>
          <w:u w:val="none"/>
        </w:rPr>
        <w:t>ОСНОВНОГО ОБЩЕГО ОБРАЗОВАНИЯ (Утвержден</w:t>
      </w:r>
      <w:r>
        <w:rPr>
          <w:rStyle w:val="252"/>
          <w:bCs/>
          <w:sz w:val="28"/>
          <w:szCs w:val="28"/>
        </w:rPr>
        <w:t> </w:t>
      </w:r>
      <w:r>
        <w:rPr>
          <w:rStyle w:val="17"/>
          <w:rFonts w:eastAsiaTheme="majorEastAsia"/>
          <w:bCs/>
          <w:color w:val="auto"/>
          <w:sz w:val="28"/>
          <w:szCs w:val="28"/>
          <w:u w:val="none"/>
        </w:rPr>
        <w:t>приказом Министерства образования</w:t>
      </w:r>
      <w:r>
        <w:rPr>
          <w:rStyle w:val="252"/>
          <w:bCs/>
          <w:sz w:val="28"/>
          <w:szCs w:val="28"/>
        </w:rPr>
        <w:t> </w:t>
      </w:r>
      <w:r>
        <w:rPr>
          <w:rStyle w:val="17"/>
          <w:rFonts w:eastAsiaTheme="majorEastAsia"/>
          <w:bCs/>
          <w:color w:val="auto"/>
          <w:sz w:val="28"/>
          <w:szCs w:val="28"/>
          <w:u w:val="none"/>
        </w:rPr>
        <w:t>и науки Российской Федерации</w:t>
      </w:r>
      <w:r>
        <w:rPr>
          <w:rStyle w:val="252"/>
          <w:bCs/>
          <w:sz w:val="28"/>
          <w:szCs w:val="28"/>
        </w:rPr>
        <w:t> </w:t>
      </w:r>
      <w:r>
        <w:rPr>
          <w:rStyle w:val="17"/>
          <w:rFonts w:eastAsiaTheme="majorEastAsia"/>
          <w:bCs/>
          <w:color w:val="auto"/>
          <w:sz w:val="28"/>
          <w:szCs w:val="28"/>
          <w:u w:val="none"/>
        </w:rPr>
        <w:t>от «17» декабря 2010 г. № 1897)</w:t>
      </w:r>
      <w:r>
        <w:rPr>
          <w:rStyle w:val="17"/>
          <w:rFonts w:eastAsiaTheme="majorEastAsia"/>
          <w:bCs/>
          <w:color w:val="auto"/>
          <w:sz w:val="28"/>
          <w:szCs w:val="28"/>
          <w:u w:val="none"/>
        </w:rPr>
        <w:fldChar w:fldCharType="end"/>
      </w:r>
      <w:r>
        <w:rPr>
          <w:sz w:val="28"/>
          <w:szCs w:val="28"/>
        </w:rPr>
        <w:t>, в редакции 2020 года,</w:t>
      </w:r>
    </w:p>
    <w:p>
      <w:pPr>
        <w:pStyle w:val="46"/>
        <w:numPr>
          <w:ilvl w:val="0"/>
          <w:numId w:val="162"/>
        </w:numPr>
        <w:shd w:val="clear" w:color="auto" w:fill="FFFFFF"/>
        <w:spacing w:before="0" w:beforeAutospacing="0" w:after="0" w:afterAutospacing="0"/>
        <w:ind w:left="714" w:hanging="357"/>
        <w:jc w:val="both"/>
        <w:rPr>
          <w:sz w:val="28"/>
          <w:szCs w:val="28"/>
        </w:rPr>
      </w:pPr>
      <w:r>
        <w:fldChar w:fldCharType="begin"/>
      </w:r>
      <w:r>
        <w:instrText xml:space="preserve"> HYPERLINK "http://59209.edusite.ru/ssylki/fundamental-noeyadro.pdf" </w:instrText>
      </w:r>
      <w:r>
        <w:fldChar w:fldCharType="separate"/>
      </w:r>
      <w:r>
        <w:rPr>
          <w:rStyle w:val="17"/>
          <w:rFonts w:eastAsiaTheme="majorEastAsia"/>
          <w:bCs/>
          <w:color w:val="auto"/>
          <w:sz w:val="28"/>
          <w:szCs w:val="28"/>
          <w:u w:val="none"/>
        </w:rPr>
        <w:t>Фундаментальное ядро общего образования</w:t>
      </w:r>
      <w:r>
        <w:rPr>
          <w:rStyle w:val="17"/>
          <w:rFonts w:eastAsiaTheme="majorEastAsia"/>
          <w:bCs/>
          <w:color w:val="auto"/>
          <w:sz w:val="28"/>
          <w:szCs w:val="28"/>
          <w:u w:val="none"/>
        </w:rPr>
        <w:fldChar w:fldCharType="end"/>
      </w:r>
      <w:r>
        <w:rPr>
          <w:rStyle w:val="17"/>
          <w:rFonts w:eastAsiaTheme="majorEastAsia"/>
          <w:bCs/>
          <w:color w:val="auto"/>
          <w:sz w:val="28"/>
          <w:szCs w:val="28"/>
          <w:u w:val="none"/>
        </w:rPr>
        <w:t>,</w:t>
      </w:r>
    </w:p>
    <w:p>
      <w:pPr>
        <w:pStyle w:val="46"/>
        <w:numPr>
          <w:ilvl w:val="0"/>
          <w:numId w:val="162"/>
        </w:numPr>
        <w:shd w:val="clear" w:color="auto" w:fill="FFFFFF"/>
        <w:spacing w:before="0" w:beforeAutospacing="0" w:after="0" w:afterAutospacing="0"/>
        <w:ind w:left="714" w:hanging="357"/>
        <w:jc w:val="both"/>
        <w:rPr>
          <w:sz w:val="28"/>
          <w:szCs w:val="28"/>
        </w:rPr>
      </w:pPr>
      <w:r>
        <w:fldChar w:fldCharType="begin"/>
      </w:r>
      <w:r>
        <w:instrText xml:space="preserve"> HYPERLINK "http://standart.edu.ru/attachment.aspx?id=371" </w:instrText>
      </w:r>
      <w:r>
        <w:fldChar w:fldCharType="separate"/>
      </w:r>
      <w:r>
        <w:rPr>
          <w:rStyle w:val="17"/>
          <w:rFonts w:eastAsiaTheme="majorEastAsia"/>
          <w:bCs/>
          <w:color w:val="auto"/>
          <w:sz w:val="28"/>
          <w:szCs w:val="28"/>
          <w:u w:val="none"/>
        </w:rPr>
        <w:t>ПОЯСНИТЕЛЬНАЯ ЗАПИСКА ФГОС ООО</w:t>
      </w:r>
      <w:r>
        <w:rPr>
          <w:rStyle w:val="17"/>
          <w:rFonts w:eastAsiaTheme="majorEastAsia"/>
          <w:bCs/>
          <w:color w:val="auto"/>
          <w:sz w:val="28"/>
          <w:szCs w:val="28"/>
          <w:u w:val="none"/>
        </w:rPr>
        <w:fldChar w:fldCharType="end"/>
      </w:r>
      <w:r>
        <w:rPr>
          <w:rStyle w:val="17"/>
          <w:rFonts w:eastAsiaTheme="majorEastAsia"/>
          <w:bCs/>
          <w:color w:val="auto"/>
          <w:sz w:val="28"/>
          <w:szCs w:val="28"/>
          <w:u w:val="none"/>
        </w:rPr>
        <w:t>,</w:t>
      </w:r>
      <w:r>
        <w:rPr>
          <w:sz w:val="28"/>
          <w:szCs w:val="28"/>
        </w:rPr>
        <w:t> </w:t>
      </w:r>
    </w:p>
    <w:p>
      <w:pPr>
        <w:pStyle w:val="46"/>
        <w:numPr>
          <w:ilvl w:val="0"/>
          <w:numId w:val="162"/>
        </w:numPr>
        <w:shd w:val="clear" w:color="auto" w:fill="FFFFFF"/>
        <w:spacing w:before="0" w:beforeAutospacing="0" w:after="0" w:afterAutospacing="0"/>
        <w:ind w:left="714" w:hanging="357"/>
        <w:jc w:val="both"/>
        <w:rPr>
          <w:sz w:val="28"/>
          <w:szCs w:val="28"/>
        </w:rPr>
      </w:pPr>
      <w:r>
        <w:fldChar w:fldCharType="begin"/>
      </w:r>
      <w:r>
        <w:instrText xml:space="preserve"> HYPERLINK "http://59209.edusite.ru/ssylki/Primernoe%20polozhenie%20o%20vneurochnoy%20deyatelnosti.doc" </w:instrText>
      </w:r>
      <w:r>
        <w:fldChar w:fldCharType="separate"/>
      </w:r>
      <w:r>
        <w:rPr>
          <w:rStyle w:val="17"/>
          <w:rFonts w:eastAsiaTheme="majorEastAsia"/>
          <w:bCs/>
          <w:color w:val="auto"/>
          <w:sz w:val="28"/>
          <w:szCs w:val="28"/>
          <w:u w:val="none"/>
        </w:rPr>
        <w:t>Положение об организации внеурочной деятельности обучающихся</w:t>
      </w:r>
      <w:r>
        <w:rPr>
          <w:rStyle w:val="17"/>
          <w:rFonts w:eastAsiaTheme="majorEastAsia"/>
          <w:bCs/>
          <w:color w:val="auto"/>
          <w:sz w:val="28"/>
          <w:szCs w:val="28"/>
          <w:u w:val="none"/>
        </w:rPr>
        <w:fldChar w:fldCharType="end"/>
      </w:r>
      <w:r>
        <w:rPr>
          <w:sz w:val="28"/>
          <w:szCs w:val="28"/>
        </w:rPr>
        <w:t>.</w:t>
      </w:r>
    </w:p>
    <w:p>
      <w:pPr>
        <w:ind w:firstLine="454"/>
        <w:jc w:val="both"/>
        <w:textAlignment w:val="center"/>
        <w:rPr>
          <w:rFonts w:eastAsia="Times New Roman"/>
          <w:sz w:val="28"/>
          <w:szCs w:val="28"/>
          <w:lang w:val="ru-RU"/>
        </w:rPr>
      </w:pPr>
      <w:r>
        <w:rPr>
          <w:sz w:val="28"/>
          <w:szCs w:val="28"/>
        </w:rPr>
        <w:t> </w:t>
      </w:r>
      <w:r>
        <w:rPr>
          <w:rFonts w:eastAsia="Times New Roman"/>
          <w:sz w:val="28"/>
          <w:szCs w:val="28"/>
          <w:lang w:val="ru-RU"/>
        </w:rPr>
        <w:t>Рабочие программы учебных предметов включают следующие разделы:</w:t>
      </w:r>
    </w:p>
    <w:p>
      <w:pPr>
        <w:ind w:firstLine="454"/>
        <w:jc w:val="both"/>
        <w:textAlignment w:val="center"/>
        <w:rPr>
          <w:rFonts w:eastAsia="Times New Roman"/>
          <w:sz w:val="28"/>
          <w:szCs w:val="28"/>
          <w:lang w:val="ru-RU"/>
        </w:rPr>
      </w:pPr>
      <w:r>
        <w:rPr>
          <w:rFonts w:eastAsia="Times New Roman"/>
          <w:spacing w:val="2"/>
          <w:sz w:val="28"/>
          <w:szCs w:val="28"/>
          <w:lang w:val="ru-RU"/>
        </w:rPr>
        <w:t>1)</w:t>
      </w:r>
      <w:r>
        <w:rPr>
          <w:rFonts w:eastAsia="Times New Roman"/>
          <w:spacing w:val="2"/>
          <w:sz w:val="28"/>
          <w:szCs w:val="28"/>
        </w:rPr>
        <w:t> </w:t>
      </w:r>
      <w:r>
        <w:rPr>
          <w:rFonts w:eastAsia="Times New Roman"/>
          <w:spacing w:val="2"/>
          <w:sz w:val="28"/>
          <w:szCs w:val="28"/>
          <w:lang w:val="ru-RU"/>
        </w:rPr>
        <w:t>пояснительную записку;</w:t>
      </w:r>
    </w:p>
    <w:p>
      <w:pPr>
        <w:ind w:firstLine="454"/>
        <w:jc w:val="both"/>
        <w:textAlignment w:val="center"/>
        <w:rPr>
          <w:rFonts w:eastAsia="Times New Roman"/>
          <w:sz w:val="28"/>
          <w:szCs w:val="28"/>
          <w:lang w:val="ru-RU"/>
        </w:rPr>
      </w:pPr>
      <w:r>
        <w:rPr>
          <w:rFonts w:eastAsia="Times New Roman"/>
          <w:sz w:val="28"/>
          <w:szCs w:val="28"/>
          <w:lang w:val="ru-RU"/>
        </w:rPr>
        <w:t>2)</w:t>
      </w:r>
      <w:r>
        <w:rPr>
          <w:rFonts w:eastAsia="Times New Roman"/>
          <w:sz w:val="28"/>
          <w:szCs w:val="28"/>
        </w:rPr>
        <w:t> </w:t>
      </w:r>
      <w:r>
        <w:rPr>
          <w:rFonts w:eastAsia="Times New Roman"/>
          <w:sz w:val="28"/>
          <w:szCs w:val="28"/>
          <w:lang w:val="ru-RU"/>
        </w:rPr>
        <w:t>личностные, метапредметные и предметные результаты освоения конкретного учебного предмета, курса по выбору;</w:t>
      </w:r>
    </w:p>
    <w:p>
      <w:pPr>
        <w:ind w:firstLine="454"/>
        <w:jc w:val="both"/>
        <w:textAlignment w:val="center"/>
        <w:rPr>
          <w:rFonts w:eastAsia="Times New Roman"/>
          <w:sz w:val="28"/>
          <w:szCs w:val="28"/>
          <w:lang w:val="ru-RU"/>
        </w:rPr>
      </w:pPr>
      <w:r>
        <w:rPr>
          <w:rFonts w:eastAsia="Times New Roman"/>
          <w:sz w:val="28"/>
          <w:szCs w:val="28"/>
          <w:lang w:val="ru-RU"/>
        </w:rPr>
        <w:t>3)</w:t>
      </w:r>
      <w:r>
        <w:rPr>
          <w:rFonts w:eastAsia="Times New Roman"/>
          <w:sz w:val="28"/>
          <w:szCs w:val="28"/>
        </w:rPr>
        <w:t> </w:t>
      </w:r>
      <w:r>
        <w:rPr>
          <w:rFonts w:eastAsia="Times New Roman"/>
          <w:sz w:val="28"/>
          <w:szCs w:val="28"/>
          <w:lang w:val="ru-RU"/>
        </w:rPr>
        <w:t>содержание учебного предмета, курса по выбору;</w:t>
      </w:r>
    </w:p>
    <w:p>
      <w:pPr>
        <w:ind w:firstLine="454"/>
        <w:jc w:val="both"/>
        <w:textAlignment w:val="center"/>
        <w:rPr>
          <w:rFonts w:eastAsia="Times New Roman"/>
          <w:spacing w:val="2"/>
          <w:sz w:val="28"/>
          <w:szCs w:val="28"/>
          <w:lang w:val="ru-RU"/>
        </w:rPr>
      </w:pPr>
      <w:r>
        <w:rPr>
          <w:rFonts w:eastAsia="Times New Roman"/>
          <w:spacing w:val="2"/>
          <w:sz w:val="28"/>
          <w:szCs w:val="28"/>
          <w:lang w:val="ru-RU"/>
        </w:rPr>
        <w:t>4)</w:t>
      </w:r>
      <w:r>
        <w:rPr>
          <w:rFonts w:eastAsia="Times New Roman"/>
          <w:spacing w:val="2"/>
          <w:sz w:val="28"/>
          <w:szCs w:val="28"/>
        </w:rPr>
        <w:t> </w:t>
      </w:r>
      <w:r>
        <w:rPr>
          <w:rFonts w:eastAsia="Times New Roman"/>
          <w:spacing w:val="2"/>
          <w:sz w:val="28"/>
          <w:szCs w:val="28"/>
          <w:lang w:val="ru-RU"/>
        </w:rPr>
        <w:t>тематическое планирование с указанием количества часов, отводимых н аосвоение каждой темы.</w:t>
      </w:r>
    </w:p>
    <w:p>
      <w:pPr>
        <w:ind w:firstLine="454"/>
        <w:jc w:val="both"/>
        <w:textAlignment w:val="center"/>
        <w:rPr>
          <w:rFonts w:eastAsia="Times New Roman"/>
          <w:sz w:val="28"/>
          <w:szCs w:val="28"/>
          <w:lang w:val="ru-RU"/>
        </w:rPr>
      </w:pPr>
      <w:r>
        <w:rPr>
          <w:rFonts w:eastAsia="Times New Roman"/>
          <w:sz w:val="28"/>
          <w:szCs w:val="28"/>
          <w:lang w:val="ru-RU"/>
        </w:rPr>
        <w:t>Рабочие программы  курсов внеурочной деятельности включают следующие разделы:</w:t>
      </w:r>
    </w:p>
    <w:p>
      <w:pPr>
        <w:ind w:firstLine="454"/>
        <w:jc w:val="both"/>
        <w:textAlignment w:val="center"/>
        <w:rPr>
          <w:rFonts w:eastAsia="Times New Roman"/>
          <w:sz w:val="28"/>
          <w:szCs w:val="28"/>
          <w:lang w:val="ru-RU"/>
        </w:rPr>
      </w:pPr>
      <w:r>
        <w:rPr>
          <w:rFonts w:eastAsia="Times New Roman"/>
          <w:spacing w:val="2"/>
          <w:sz w:val="28"/>
          <w:szCs w:val="28"/>
          <w:lang w:val="ru-RU"/>
        </w:rPr>
        <w:t>1)</w:t>
      </w:r>
      <w:r>
        <w:rPr>
          <w:rFonts w:eastAsia="Times New Roman"/>
          <w:spacing w:val="2"/>
          <w:sz w:val="28"/>
          <w:szCs w:val="28"/>
        </w:rPr>
        <w:t> </w:t>
      </w:r>
      <w:r>
        <w:rPr>
          <w:rFonts w:eastAsia="Times New Roman"/>
          <w:spacing w:val="2"/>
          <w:sz w:val="28"/>
          <w:szCs w:val="28"/>
          <w:lang w:val="ru-RU"/>
        </w:rPr>
        <w:t>пояснительную записку;</w:t>
      </w:r>
    </w:p>
    <w:p>
      <w:pPr>
        <w:ind w:firstLine="454"/>
        <w:jc w:val="both"/>
        <w:textAlignment w:val="center"/>
        <w:rPr>
          <w:rFonts w:eastAsia="Times New Roman"/>
          <w:sz w:val="28"/>
          <w:szCs w:val="28"/>
          <w:lang w:val="ru-RU"/>
        </w:rPr>
      </w:pPr>
      <w:r>
        <w:rPr>
          <w:rFonts w:eastAsia="Times New Roman"/>
          <w:sz w:val="28"/>
          <w:szCs w:val="28"/>
          <w:lang w:val="ru-RU"/>
        </w:rPr>
        <w:t>2)</w:t>
      </w:r>
      <w:r>
        <w:rPr>
          <w:rFonts w:eastAsia="Times New Roman"/>
          <w:sz w:val="28"/>
          <w:szCs w:val="28"/>
        </w:rPr>
        <w:t> </w:t>
      </w:r>
      <w:r>
        <w:rPr>
          <w:rFonts w:eastAsia="Times New Roman"/>
          <w:sz w:val="28"/>
          <w:szCs w:val="28"/>
          <w:lang w:val="ru-RU"/>
        </w:rPr>
        <w:t>личностные и метапредметные результаты освоения конкретного учебного предмета, курса внеурочной деятельности;</w:t>
      </w:r>
    </w:p>
    <w:p>
      <w:pPr>
        <w:ind w:firstLine="454"/>
        <w:jc w:val="both"/>
        <w:textAlignment w:val="center"/>
        <w:rPr>
          <w:rFonts w:eastAsia="Times New Roman"/>
          <w:sz w:val="28"/>
          <w:szCs w:val="28"/>
          <w:lang w:val="ru-RU"/>
        </w:rPr>
      </w:pPr>
      <w:r>
        <w:rPr>
          <w:rFonts w:eastAsia="Times New Roman"/>
          <w:sz w:val="28"/>
          <w:szCs w:val="28"/>
          <w:lang w:val="ru-RU"/>
        </w:rPr>
        <w:t>3)</w:t>
      </w:r>
      <w:r>
        <w:rPr>
          <w:rFonts w:eastAsia="Times New Roman"/>
          <w:sz w:val="28"/>
          <w:szCs w:val="28"/>
        </w:rPr>
        <w:t> </w:t>
      </w:r>
      <w:r>
        <w:rPr>
          <w:rFonts w:eastAsia="Times New Roman"/>
          <w:sz w:val="28"/>
          <w:szCs w:val="28"/>
          <w:lang w:val="ru-RU"/>
        </w:rPr>
        <w:t>содержание курса внеурочной деятельности;</w:t>
      </w:r>
    </w:p>
    <w:p>
      <w:pPr>
        <w:ind w:firstLine="454"/>
        <w:jc w:val="both"/>
        <w:textAlignment w:val="center"/>
        <w:rPr>
          <w:rFonts w:eastAsia="Times New Roman"/>
          <w:sz w:val="28"/>
          <w:szCs w:val="28"/>
          <w:lang w:val="ru-RU"/>
        </w:rPr>
      </w:pPr>
      <w:r>
        <w:rPr>
          <w:rFonts w:eastAsia="Times New Roman"/>
          <w:spacing w:val="2"/>
          <w:sz w:val="28"/>
          <w:szCs w:val="28"/>
          <w:lang w:val="ru-RU"/>
        </w:rPr>
        <w:t>4)</w:t>
      </w:r>
      <w:r>
        <w:rPr>
          <w:rFonts w:eastAsia="Times New Roman"/>
          <w:spacing w:val="2"/>
          <w:sz w:val="28"/>
          <w:szCs w:val="28"/>
        </w:rPr>
        <w:t> </w:t>
      </w:r>
      <w:r>
        <w:rPr>
          <w:rFonts w:eastAsia="Times New Roman"/>
          <w:spacing w:val="2"/>
          <w:sz w:val="28"/>
          <w:szCs w:val="28"/>
          <w:lang w:val="ru-RU"/>
        </w:rPr>
        <w:t>тематическое планирование с указанием количества часов, отводимых на освоение каждой темы, видов деятельности учителя с учетом программы воспитания.</w:t>
      </w:r>
    </w:p>
    <w:p>
      <w:pPr>
        <w:adjustRightInd/>
        <w:spacing w:before="1"/>
        <w:ind w:left="757" w:hanging="48"/>
        <w:jc w:val="both"/>
        <w:rPr>
          <w:rFonts w:eastAsia="Times New Roman"/>
          <w:sz w:val="28"/>
          <w:szCs w:val="22"/>
          <w:lang w:val="ru-RU" w:eastAsia="en-US"/>
        </w:rPr>
      </w:pPr>
      <w:r>
        <w:rPr>
          <w:rFonts w:eastAsia="Times New Roman"/>
          <w:b/>
          <w:i/>
          <w:sz w:val="28"/>
          <w:szCs w:val="28"/>
          <w:lang w:val="ru-RU"/>
        </w:rPr>
        <w:t xml:space="preserve">(Программы учебных предметов, курсов по выбору, курсов внеурочной деятельности </w:t>
      </w:r>
      <w:r>
        <w:rPr>
          <w:rFonts w:eastAsia="Times New Roman"/>
          <w:i/>
          <w:sz w:val="28"/>
          <w:szCs w:val="22"/>
          <w:lang w:val="ru-RU" w:eastAsia="en-US"/>
        </w:rPr>
        <w:t>ежегодно разрабатывается образовательной организацией и является приложением к данной образовательной программе)</w:t>
      </w:r>
      <w:r>
        <w:rPr>
          <w:rFonts w:eastAsia="Times New Roman"/>
          <w:sz w:val="28"/>
          <w:szCs w:val="22"/>
          <w:lang w:val="ru-RU" w:eastAsia="en-US"/>
        </w:rPr>
        <w:t>.</w:t>
      </w:r>
    </w:p>
    <w:p>
      <w:pPr>
        <w:adjustRightInd/>
        <w:spacing w:before="1"/>
        <w:ind w:left="757" w:hanging="48"/>
        <w:jc w:val="both"/>
        <w:rPr>
          <w:rFonts w:eastAsia="Times New Roman"/>
          <w:sz w:val="28"/>
          <w:szCs w:val="22"/>
          <w:lang w:val="ru-RU" w:eastAsia="en-US"/>
        </w:rPr>
      </w:pPr>
    </w:p>
    <w:p>
      <w:pPr>
        <w:adjustRightInd/>
        <w:spacing w:before="1"/>
        <w:ind w:left="757" w:hanging="48"/>
        <w:jc w:val="both"/>
        <w:rPr>
          <w:rFonts w:eastAsia="Times New Roman"/>
          <w:sz w:val="28"/>
          <w:szCs w:val="22"/>
          <w:lang w:val="ru-RU" w:eastAsia="en-US"/>
        </w:rPr>
      </w:pPr>
    </w:p>
    <w:p>
      <w:pPr>
        <w:adjustRightInd/>
        <w:spacing w:before="1"/>
        <w:ind w:left="757" w:hanging="48"/>
        <w:jc w:val="both"/>
        <w:rPr>
          <w:rFonts w:eastAsia="Times New Roman"/>
          <w:sz w:val="28"/>
          <w:szCs w:val="22"/>
          <w:lang w:val="ru-RU" w:eastAsia="en-US"/>
        </w:rPr>
      </w:pPr>
    </w:p>
    <w:p>
      <w:pPr>
        <w:ind w:firstLine="454"/>
        <w:jc w:val="both"/>
        <w:rPr>
          <w:b/>
          <w:sz w:val="28"/>
          <w:szCs w:val="28"/>
          <w:lang w:val="ru-RU"/>
        </w:rPr>
      </w:pPr>
      <w:r>
        <w:rPr>
          <w:rStyle w:val="66"/>
          <w:rFonts w:eastAsia="@Arial Unicode MS"/>
          <w:b/>
          <w:sz w:val="28"/>
          <w:szCs w:val="28"/>
          <w:lang w:val="ru-RU"/>
        </w:rPr>
        <w:t>2.3</w:t>
      </w:r>
      <w:r>
        <w:rPr>
          <w:rStyle w:val="66"/>
          <w:rFonts w:eastAsia="@Arial Unicode MS"/>
          <w:sz w:val="28"/>
          <w:szCs w:val="28"/>
          <w:lang w:val="ru-RU"/>
        </w:rPr>
        <w:t xml:space="preserve">. </w:t>
      </w:r>
      <w:r>
        <w:rPr>
          <w:b/>
          <w:sz w:val="28"/>
          <w:szCs w:val="28"/>
          <w:lang w:val="ru-RU"/>
        </w:rPr>
        <w:t xml:space="preserve">Программа воспитания и социализации обучающихся на уровне основного общего образования </w:t>
      </w:r>
    </w:p>
    <w:p>
      <w:pPr>
        <w:widowControl/>
        <w:suppressAutoHyphens/>
        <w:autoSpaceDE/>
        <w:autoSpaceDN/>
        <w:adjustRightInd/>
        <w:ind w:firstLine="708"/>
        <w:jc w:val="both"/>
        <w:rPr>
          <w:rFonts w:eastAsia="Times New Roman"/>
          <w:bCs/>
          <w:sz w:val="28"/>
          <w:szCs w:val="28"/>
          <w:lang w:val="ru-RU" w:eastAsia="ar-SA"/>
        </w:rPr>
      </w:pPr>
      <w:r>
        <w:rPr>
          <w:rFonts w:eastAsia="Times New Roman"/>
          <w:bCs/>
          <w:sz w:val="28"/>
          <w:szCs w:val="28"/>
          <w:lang w:val="ru-RU" w:eastAsia="ar-SA"/>
        </w:rPr>
        <w:t xml:space="preserve">Программа воспитания и социализации обучающихся на уровне основного общего образования  является составной частью Основной образовательной программы основного общего образования </w:t>
      </w:r>
      <w:r>
        <w:rPr>
          <w:sz w:val="28"/>
          <w:lang w:val="ru-RU"/>
        </w:rPr>
        <w:t xml:space="preserve">МАОУ СОШ № 212 </w:t>
      </w:r>
      <w:r>
        <w:rPr>
          <w:rFonts w:eastAsia="Times New Roman"/>
          <w:bCs/>
          <w:sz w:val="28"/>
          <w:szCs w:val="28"/>
          <w:lang w:val="ru-RU" w:eastAsia="ar-SA"/>
        </w:rPr>
        <w:t>в соответствии с Федеральным государственным образовательным стандартом основного общего образования.</w:t>
      </w:r>
    </w:p>
    <w:p>
      <w:pPr>
        <w:tabs>
          <w:tab w:val="left" w:pos="567"/>
        </w:tabs>
        <w:adjustRightInd/>
        <w:ind w:firstLine="567"/>
        <w:jc w:val="both"/>
        <w:rPr>
          <w:rFonts w:eastAsia="Times New Roman"/>
          <w:sz w:val="28"/>
          <w:szCs w:val="28"/>
          <w:lang w:val="ru-RU" w:eastAsia="en-US"/>
        </w:rPr>
      </w:pPr>
      <w:r>
        <w:rPr>
          <w:rFonts w:eastAsia="Times New Roman"/>
          <w:sz w:val="28"/>
          <w:szCs w:val="28"/>
          <w:lang w:val="ru-RU" w:eastAsia="en-US"/>
        </w:rPr>
        <w:t xml:space="preserve">Программа воспитания и социализации обучающихся на уровне основного общего образования (далее – Программа) строится </w:t>
      </w:r>
      <w:r>
        <w:rPr>
          <w:rFonts w:eastAsia="Times New Roman"/>
          <w:b/>
          <w:sz w:val="28"/>
          <w:szCs w:val="28"/>
          <w:lang w:val="ru-RU" w:eastAsia="en-US"/>
        </w:rPr>
        <w:t xml:space="preserve">на основе базовых национальных ценностей российского общества, </w:t>
      </w:r>
      <w:r>
        <w:rPr>
          <w:rFonts w:eastAsia="Times New Roman"/>
          <w:sz w:val="28"/>
          <w:szCs w:val="28"/>
          <w:lang w:val="ru-RU" w:eastAsia="en-US"/>
        </w:rPr>
        <w:t>таких как патриотизм, социальная</w:t>
      </w:r>
      <w:r>
        <w:rPr>
          <w:rFonts w:eastAsia="Times New Roman"/>
          <w:spacing w:val="-18"/>
          <w:sz w:val="28"/>
          <w:szCs w:val="28"/>
          <w:lang w:val="ru-RU" w:eastAsia="en-US"/>
        </w:rPr>
        <w:t xml:space="preserve"> </w:t>
      </w:r>
      <w:r>
        <w:rPr>
          <w:rFonts w:eastAsia="Times New Roman"/>
          <w:sz w:val="28"/>
          <w:szCs w:val="28"/>
          <w:lang w:val="ru-RU" w:eastAsia="en-US"/>
        </w:rPr>
        <w:t>солидарность,</w:t>
      </w:r>
      <w:r>
        <w:rPr>
          <w:rFonts w:eastAsia="Times New Roman"/>
          <w:spacing w:val="-19"/>
          <w:sz w:val="28"/>
          <w:szCs w:val="28"/>
          <w:lang w:val="ru-RU" w:eastAsia="en-US"/>
        </w:rPr>
        <w:t xml:space="preserve"> </w:t>
      </w:r>
      <w:r>
        <w:rPr>
          <w:rFonts w:eastAsia="Times New Roman"/>
          <w:sz w:val="28"/>
          <w:szCs w:val="28"/>
          <w:lang w:val="ru-RU" w:eastAsia="en-US"/>
        </w:rPr>
        <w:t>гражданственность,</w:t>
      </w:r>
      <w:r>
        <w:rPr>
          <w:rFonts w:eastAsia="Times New Roman"/>
          <w:spacing w:val="-19"/>
          <w:sz w:val="28"/>
          <w:szCs w:val="28"/>
          <w:lang w:val="ru-RU" w:eastAsia="en-US"/>
        </w:rPr>
        <w:t xml:space="preserve"> </w:t>
      </w:r>
      <w:r>
        <w:rPr>
          <w:rFonts w:eastAsia="Times New Roman"/>
          <w:sz w:val="28"/>
          <w:szCs w:val="28"/>
          <w:lang w:val="ru-RU" w:eastAsia="en-US"/>
        </w:rPr>
        <w:t>семья,</w:t>
      </w:r>
      <w:r>
        <w:rPr>
          <w:rFonts w:eastAsia="Times New Roman"/>
          <w:spacing w:val="-17"/>
          <w:sz w:val="28"/>
          <w:szCs w:val="28"/>
          <w:lang w:val="ru-RU" w:eastAsia="en-US"/>
        </w:rPr>
        <w:t xml:space="preserve"> </w:t>
      </w:r>
      <w:r>
        <w:rPr>
          <w:rFonts w:eastAsia="Times New Roman"/>
          <w:sz w:val="28"/>
          <w:szCs w:val="28"/>
          <w:lang w:val="ru-RU" w:eastAsia="en-US"/>
        </w:rPr>
        <w:t>здоровье,</w:t>
      </w:r>
      <w:r>
        <w:rPr>
          <w:rFonts w:eastAsia="Times New Roman"/>
          <w:spacing w:val="-19"/>
          <w:sz w:val="28"/>
          <w:szCs w:val="28"/>
          <w:lang w:val="ru-RU" w:eastAsia="en-US"/>
        </w:rPr>
        <w:t xml:space="preserve"> </w:t>
      </w:r>
      <w:r>
        <w:rPr>
          <w:rFonts w:eastAsia="Times New Roman"/>
          <w:sz w:val="28"/>
          <w:szCs w:val="28"/>
          <w:lang w:val="ru-RU" w:eastAsia="en-US"/>
        </w:rPr>
        <w:t>труд</w:t>
      </w:r>
      <w:r>
        <w:rPr>
          <w:rFonts w:eastAsia="Times New Roman"/>
          <w:spacing w:val="-17"/>
          <w:sz w:val="28"/>
          <w:szCs w:val="28"/>
          <w:lang w:val="ru-RU" w:eastAsia="en-US"/>
        </w:rPr>
        <w:t xml:space="preserve"> </w:t>
      </w:r>
      <w:r>
        <w:rPr>
          <w:rFonts w:eastAsia="Times New Roman"/>
          <w:sz w:val="28"/>
          <w:szCs w:val="28"/>
          <w:lang w:val="ru-RU" w:eastAsia="en-US"/>
        </w:rPr>
        <w:t>и</w:t>
      </w:r>
      <w:r>
        <w:rPr>
          <w:rFonts w:eastAsia="Times New Roman"/>
          <w:spacing w:val="-18"/>
          <w:sz w:val="28"/>
          <w:szCs w:val="28"/>
          <w:lang w:val="ru-RU" w:eastAsia="en-US"/>
        </w:rPr>
        <w:t xml:space="preserve"> </w:t>
      </w:r>
      <w:r>
        <w:rPr>
          <w:rFonts w:eastAsia="Times New Roman"/>
          <w:sz w:val="28"/>
          <w:szCs w:val="28"/>
          <w:lang w:val="ru-RU" w:eastAsia="en-US"/>
        </w:rPr>
        <w:t>творчество, наука, традиционные религии России, искусство, природа, человечество,</w:t>
      </w:r>
      <w:r>
        <w:rPr>
          <w:rFonts w:eastAsia="Times New Roman"/>
          <w:spacing w:val="-10"/>
          <w:sz w:val="28"/>
          <w:szCs w:val="28"/>
          <w:lang w:val="ru-RU" w:eastAsia="en-US"/>
        </w:rPr>
        <w:t xml:space="preserve"> </w:t>
      </w:r>
      <w:r>
        <w:rPr>
          <w:rFonts w:eastAsia="Times New Roman"/>
          <w:sz w:val="28"/>
          <w:szCs w:val="28"/>
          <w:lang w:val="ru-RU" w:eastAsia="en-US"/>
        </w:rPr>
        <w:t>и</w:t>
      </w:r>
    </w:p>
    <w:p>
      <w:pPr>
        <w:tabs>
          <w:tab w:val="left" w:pos="567"/>
        </w:tabs>
        <w:adjustRightInd/>
        <w:spacing w:before="2"/>
        <w:ind w:firstLine="567"/>
        <w:jc w:val="both"/>
        <w:rPr>
          <w:rFonts w:eastAsia="Times New Roman"/>
          <w:sz w:val="28"/>
          <w:szCs w:val="28"/>
          <w:lang w:val="ru-RU" w:eastAsia="en-US"/>
        </w:rPr>
      </w:pPr>
      <w:r>
        <w:rPr>
          <w:rFonts w:eastAsia="Times New Roman"/>
          <w:sz w:val="28"/>
          <w:szCs w:val="28"/>
          <w:lang w:val="ru-RU" w:eastAsia="en-US"/>
        </w:rPr>
        <w:t>Программа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pPr>
        <w:tabs>
          <w:tab w:val="left" w:pos="567"/>
        </w:tabs>
        <w:adjustRightInd/>
        <w:ind w:firstLine="567"/>
        <w:jc w:val="both"/>
        <w:rPr>
          <w:rFonts w:eastAsia="Times New Roman"/>
          <w:sz w:val="28"/>
          <w:szCs w:val="28"/>
          <w:lang w:val="ru-RU" w:eastAsia="en-US"/>
        </w:rPr>
      </w:pPr>
      <w:r>
        <w:rPr>
          <w:rFonts w:eastAsia="Times New Roman"/>
          <w:b/>
          <w:sz w:val="28"/>
          <w:szCs w:val="28"/>
          <w:lang w:val="ru-RU" w:eastAsia="en-US"/>
        </w:rPr>
        <w:t xml:space="preserve">Программа предусматривает </w:t>
      </w:r>
      <w:r>
        <w:rPr>
          <w:rFonts w:eastAsia="Times New Roman"/>
          <w:sz w:val="28"/>
          <w:szCs w:val="28"/>
          <w:lang w:val="ru-RU" w:eastAsia="en-US"/>
        </w:rPr>
        <w:t>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pPr>
        <w:tabs>
          <w:tab w:val="left" w:pos="567"/>
        </w:tabs>
        <w:adjustRightInd/>
        <w:spacing w:before="3"/>
        <w:ind w:firstLine="567"/>
        <w:jc w:val="both"/>
        <w:rPr>
          <w:rFonts w:eastAsia="Times New Roman"/>
          <w:sz w:val="28"/>
          <w:szCs w:val="28"/>
          <w:lang w:val="ru-RU" w:eastAsia="en-US"/>
        </w:rPr>
      </w:pPr>
      <w:r>
        <w:rPr>
          <w:rFonts w:eastAsia="Times New Roman"/>
          <w:sz w:val="28"/>
          <w:szCs w:val="28"/>
          <w:lang w:val="ru-RU" w:eastAsia="en-US"/>
        </w:rPr>
        <w:t>Программа реализуется в постоянном взаимодействии всех участников образовательного процесса: педагогами, учащимися, родителями (законными представителями), а также с другими субъектами социализации – социальными партнерами школы: центрами дополнительного образования, культурными и спортивными учреждениями города и др.</w:t>
      </w:r>
    </w:p>
    <w:p>
      <w:pPr>
        <w:tabs>
          <w:tab w:val="left" w:pos="567"/>
        </w:tabs>
        <w:adjustRightInd/>
        <w:ind w:firstLine="567"/>
        <w:jc w:val="both"/>
        <w:rPr>
          <w:rFonts w:eastAsia="Times New Roman"/>
          <w:sz w:val="28"/>
          <w:szCs w:val="28"/>
          <w:lang w:val="ru-RU" w:eastAsia="en-US"/>
        </w:rPr>
      </w:pPr>
      <w:r>
        <w:rPr>
          <w:rFonts w:eastAsia="Times New Roman"/>
          <w:sz w:val="28"/>
          <w:szCs w:val="28"/>
          <w:lang w:val="ru-RU" w:eastAsia="en-US"/>
        </w:rPr>
        <w:t>Программа разработана с учётом культурно-исторических, этнических, социально-экономических, демографических особенностей Новосибирской области, запросов семей и других субъектов образовательного процесса, изучаемых в ходе анкетирования, опроса и взаимодействия участников образовательных отношений.</w:t>
      </w:r>
    </w:p>
    <w:p>
      <w:pPr>
        <w:tabs>
          <w:tab w:val="left" w:pos="567"/>
        </w:tabs>
        <w:adjustRightInd/>
        <w:ind w:firstLine="567"/>
        <w:jc w:val="both"/>
        <w:rPr>
          <w:rFonts w:eastAsia="Times New Roman"/>
          <w:sz w:val="28"/>
          <w:szCs w:val="28"/>
          <w:lang w:val="ru-RU" w:eastAsia="en-US"/>
        </w:rPr>
      </w:pPr>
      <w:r>
        <w:rPr>
          <w:rFonts w:eastAsia="Times New Roman"/>
          <w:sz w:val="28"/>
          <w:szCs w:val="28"/>
          <w:lang w:val="ru-RU" w:eastAsia="en-US"/>
        </w:rPr>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МАОУ СОШ № 212.</w:t>
      </w:r>
    </w:p>
    <w:p>
      <w:pPr>
        <w:tabs>
          <w:tab w:val="left" w:pos="567"/>
        </w:tabs>
        <w:adjustRightInd/>
        <w:spacing w:before="4"/>
        <w:ind w:firstLine="567"/>
        <w:jc w:val="both"/>
        <w:outlineLvl w:val="0"/>
        <w:rPr>
          <w:rFonts w:eastAsia="Times New Roman"/>
          <w:b/>
          <w:bCs/>
          <w:sz w:val="28"/>
          <w:szCs w:val="28"/>
          <w:lang w:val="ru-RU" w:eastAsia="en-US"/>
        </w:rPr>
      </w:pPr>
      <w:r>
        <w:rPr>
          <w:rFonts w:eastAsia="Times New Roman"/>
          <w:b/>
          <w:bCs/>
          <w:sz w:val="28"/>
          <w:szCs w:val="28"/>
          <w:lang w:val="ru-RU" w:eastAsia="en-US"/>
        </w:rPr>
        <w:t>Программа направлена на:</w:t>
      </w:r>
    </w:p>
    <w:p>
      <w:pPr>
        <w:numPr>
          <w:ilvl w:val="0"/>
          <w:numId w:val="163"/>
        </w:numPr>
        <w:tabs>
          <w:tab w:val="left" w:pos="567"/>
          <w:tab w:val="left" w:pos="1259"/>
        </w:tabs>
        <w:adjustRightInd/>
        <w:spacing w:before="43"/>
        <w:ind w:left="0" w:firstLine="567"/>
        <w:jc w:val="both"/>
        <w:rPr>
          <w:rFonts w:ascii="Wingdings" w:hAnsi="Wingdings" w:eastAsia="Times New Roman"/>
          <w:sz w:val="28"/>
          <w:szCs w:val="22"/>
          <w:lang w:val="ru-RU" w:eastAsia="en-US"/>
        </w:rPr>
      </w:pPr>
      <w:r>
        <w:rPr>
          <w:rFonts w:eastAsia="Times New Roman"/>
          <w:sz w:val="28"/>
          <w:szCs w:val="22"/>
          <w:lang w:val="ru-RU" w:eastAsia="en-US"/>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pPr>
        <w:numPr>
          <w:ilvl w:val="0"/>
          <w:numId w:val="163"/>
        </w:numPr>
        <w:tabs>
          <w:tab w:val="left" w:pos="567"/>
          <w:tab w:val="left" w:pos="1259"/>
        </w:tabs>
        <w:adjustRightInd/>
        <w:ind w:left="0" w:firstLine="567"/>
        <w:jc w:val="both"/>
        <w:rPr>
          <w:rFonts w:ascii="Wingdings" w:hAnsi="Wingdings" w:eastAsia="Times New Roman"/>
          <w:sz w:val="28"/>
          <w:szCs w:val="22"/>
          <w:lang w:val="ru-RU" w:eastAsia="en-US"/>
        </w:rPr>
      </w:pPr>
      <w:r>
        <w:rPr>
          <w:rFonts w:eastAsia="Times New Roman"/>
          <w:sz w:val="28"/>
          <w:szCs w:val="22"/>
          <w:lang w:val="ru-RU" w:eastAsia="en-US"/>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w:t>
      </w:r>
      <w:r>
        <w:rPr>
          <w:rFonts w:eastAsia="Times New Roman"/>
          <w:spacing w:val="-1"/>
          <w:sz w:val="28"/>
          <w:szCs w:val="22"/>
          <w:lang w:val="ru-RU" w:eastAsia="en-US"/>
        </w:rPr>
        <w:t xml:space="preserve"> </w:t>
      </w:r>
      <w:r>
        <w:rPr>
          <w:rFonts w:eastAsia="Times New Roman"/>
          <w:sz w:val="28"/>
          <w:szCs w:val="22"/>
          <w:lang w:val="ru-RU" w:eastAsia="en-US"/>
        </w:rPr>
        <w:t>труда;</w:t>
      </w:r>
    </w:p>
    <w:p>
      <w:pPr>
        <w:numPr>
          <w:ilvl w:val="0"/>
          <w:numId w:val="163"/>
        </w:numPr>
        <w:tabs>
          <w:tab w:val="left" w:pos="567"/>
          <w:tab w:val="left" w:pos="1259"/>
        </w:tabs>
        <w:adjustRightInd/>
        <w:ind w:left="0" w:firstLine="567"/>
        <w:jc w:val="both"/>
        <w:rPr>
          <w:rFonts w:ascii="Wingdings" w:hAnsi="Wingdings" w:eastAsia="Times New Roman"/>
          <w:sz w:val="28"/>
          <w:szCs w:val="22"/>
          <w:lang w:val="ru-RU" w:eastAsia="en-US"/>
        </w:rPr>
      </w:pPr>
      <w:r>
        <w:rPr>
          <w:rFonts w:eastAsia="Times New Roman"/>
          <w:sz w:val="28"/>
          <w:szCs w:val="22"/>
          <w:lang w:val="ru-RU" w:eastAsia="en-US"/>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w:t>
      </w:r>
      <w:r>
        <w:rPr>
          <w:rFonts w:eastAsia="Times New Roman"/>
          <w:spacing w:val="-14"/>
          <w:sz w:val="28"/>
          <w:szCs w:val="22"/>
          <w:lang w:val="ru-RU" w:eastAsia="en-US"/>
        </w:rPr>
        <w:t xml:space="preserve"> </w:t>
      </w:r>
      <w:r>
        <w:rPr>
          <w:rFonts w:eastAsia="Times New Roman"/>
          <w:sz w:val="28"/>
          <w:szCs w:val="22"/>
          <w:lang w:val="ru-RU" w:eastAsia="en-US"/>
        </w:rPr>
        <w:t>на</w:t>
      </w:r>
      <w:r>
        <w:rPr>
          <w:rFonts w:eastAsia="Times New Roman"/>
          <w:spacing w:val="-17"/>
          <w:sz w:val="28"/>
          <w:szCs w:val="22"/>
          <w:lang w:val="ru-RU" w:eastAsia="en-US"/>
        </w:rPr>
        <w:t xml:space="preserve"> </w:t>
      </w:r>
      <w:r>
        <w:rPr>
          <w:rFonts w:eastAsia="Times New Roman"/>
          <w:sz w:val="28"/>
          <w:szCs w:val="22"/>
          <w:lang w:val="ru-RU" w:eastAsia="en-US"/>
        </w:rPr>
        <w:t>достижение</w:t>
      </w:r>
      <w:r>
        <w:rPr>
          <w:rFonts w:eastAsia="Times New Roman"/>
          <w:spacing w:val="-14"/>
          <w:sz w:val="28"/>
          <w:szCs w:val="22"/>
          <w:lang w:val="ru-RU" w:eastAsia="en-US"/>
        </w:rPr>
        <w:t xml:space="preserve"> </w:t>
      </w:r>
      <w:r>
        <w:rPr>
          <w:rFonts w:eastAsia="Times New Roman"/>
          <w:sz w:val="28"/>
          <w:szCs w:val="22"/>
          <w:lang w:val="ru-RU" w:eastAsia="en-US"/>
        </w:rPr>
        <w:t>планируемых</w:t>
      </w:r>
      <w:r>
        <w:rPr>
          <w:rFonts w:eastAsia="Times New Roman"/>
          <w:spacing w:val="-14"/>
          <w:sz w:val="28"/>
          <w:szCs w:val="22"/>
          <w:lang w:val="ru-RU" w:eastAsia="en-US"/>
        </w:rPr>
        <w:t xml:space="preserve"> </w:t>
      </w:r>
      <w:r>
        <w:rPr>
          <w:rFonts w:eastAsia="Times New Roman"/>
          <w:sz w:val="28"/>
          <w:szCs w:val="22"/>
          <w:lang w:val="ru-RU" w:eastAsia="en-US"/>
        </w:rPr>
        <w:t>результатов</w:t>
      </w:r>
      <w:r>
        <w:rPr>
          <w:rFonts w:eastAsia="Times New Roman"/>
          <w:spacing w:val="-14"/>
          <w:sz w:val="28"/>
          <w:szCs w:val="22"/>
          <w:lang w:val="ru-RU" w:eastAsia="en-US"/>
        </w:rPr>
        <w:t xml:space="preserve"> </w:t>
      </w:r>
      <w:r>
        <w:rPr>
          <w:rFonts w:eastAsia="Times New Roman"/>
          <w:sz w:val="28"/>
          <w:szCs w:val="22"/>
          <w:lang w:val="ru-RU" w:eastAsia="en-US"/>
        </w:rPr>
        <w:t>освоения</w:t>
      </w:r>
      <w:r>
        <w:rPr>
          <w:rFonts w:eastAsia="Times New Roman"/>
          <w:spacing w:val="-15"/>
          <w:sz w:val="28"/>
          <w:szCs w:val="22"/>
          <w:lang w:val="ru-RU" w:eastAsia="en-US"/>
        </w:rPr>
        <w:t xml:space="preserve"> </w:t>
      </w:r>
      <w:r>
        <w:rPr>
          <w:rFonts w:eastAsia="Times New Roman"/>
          <w:sz w:val="28"/>
          <w:szCs w:val="22"/>
          <w:lang w:val="ru-RU" w:eastAsia="en-US"/>
        </w:rPr>
        <w:t>основной образовательной программы основного общего</w:t>
      </w:r>
      <w:r>
        <w:rPr>
          <w:rFonts w:eastAsia="Times New Roman"/>
          <w:spacing w:val="-11"/>
          <w:sz w:val="28"/>
          <w:szCs w:val="22"/>
          <w:lang w:val="ru-RU" w:eastAsia="en-US"/>
        </w:rPr>
        <w:t xml:space="preserve"> </w:t>
      </w:r>
      <w:r>
        <w:rPr>
          <w:rFonts w:eastAsia="Times New Roman"/>
          <w:sz w:val="28"/>
          <w:szCs w:val="22"/>
          <w:lang w:val="ru-RU" w:eastAsia="en-US"/>
        </w:rPr>
        <w:t>образования;</w:t>
      </w:r>
    </w:p>
    <w:p>
      <w:pPr>
        <w:numPr>
          <w:ilvl w:val="0"/>
          <w:numId w:val="163"/>
        </w:numPr>
        <w:tabs>
          <w:tab w:val="left" w:pos="567"/>
          <w:tab w:val="left" w:pos="1259"/>
        </w:tabs>
        <w:adjustRightInd/>
        <w:ind w:left="0" w:firstLine="567"/>
        <w:jc w:val="both"/>
        <w:rPr>
          <w:rFonts w:ascii="Wingdings" w:hAnsi="Wingdings" w:eastAsia="Times New Roman"/>
          <w:sz w:val="28"/>
          <w:szCs w:val="22"/>
          <w:lang w:val="ru-RU" w:eastAsia="en-US"/>
        </w:rPr>
      </w:pPr>
      <w:r>
        <w:rPr>
          <w:rFonts w:eastAsia="Times New Roman"/>
          <w:sz w:val="28"/>
          <w:szCs w:val="22"/>
          <w:lang w:val="ru-RU" w:eastAsia="en-US"/>
        </w:rPr>
        <w:t>формирование экологической</w:t>
      </w:r>
      <w:r>
        <w:rPr>
          <w:rFonts w:eastAsia="Times New Roman"/>
          <w:spacing w:val="-1"/>
          <w:sz w:val="28"/>
          <w:szCs w:val="22"/>
          <w:lang w:val="ru-RU" w:eastAsia="en-US"/>
        </w:rPr>
        <w:t xml:space="preserve"> </w:t>
      </w:r>
      <w:r>
        <w:rPr>
          <w:rFonts w:eastAsia="Times New Roman"/>
          <w:sz w:val="28"/>
          <w:szCs w:val="22"/>
          <w:lang w:val="ru-RU" w:eastAsia="en-US"/>
        </w:rPr>
        <w:t>культуры,</w:t>
      </w:r>
    </w:p>
    <w:p>
      <w:pPr>
        <w:numPr>
          <w:ilvl w:val="0"/>
          <w:numId w:val="163"/>
        </w:numPr>
        <w:tabs>
          <w:tab w:val="left" w:pos="567"/>
          <w:tab w:val="left" w:pos="1259"/>
        </w:tabs>
        <w:adjustRightInd/>
        <w:ind w:left="0" w:firstLine="567"/>
        <w:jc w:val="both"/>
        <w:rPr>
          <w:rFonts w:ascii="Wingdings" w:hAnsi="Wingdings" w:eastAsia="Times New Roman"/>
          <w:sz w:val="28"/>
          <w:szCs w:val="22"/>
          <w:lang w:val="ru-RU" w:eastAsia="en-US"/>
        </w:rPr>
      </w:pPr>
      <w:r>
        <w:rPr>
          <w:rFonts w:eastAsia="Times New Roman"/>
          <w:sz w:val="28"/>
          <w:szCs w:val="22"/>
          <w:lang w:val="ru-RU" w:eastAsia="en-US"/>
        </w:rPr>
        <w:t>формирование антикоррупционного сознания.</w:t>
      </w:r>
    </w:p>
    <w:p>
      <w:pPr>
        <w:adjustRightInd/>
        <w:spacing w:before="55"/>
        <w:ind w:left="1606"/>
        <w:jc w:val="both"/>
        <w:outlineLvl w:val="0"/>
        <w:rPr>
          <w:rFonts w:eastAsia="Times New Roman"/>
          <w:b/>
          <w:bCs/>
          <w:sz w:val="28"/>
          <w:szCs w:val="28"/>
          <w:lang w:val="ru-RU" w:eastAsia="en-US"/>
        </w:rPr>
      </w:pPr>
      <w:r>
        <w:rPr>
          <w:rFonts w:eastAsia="Times New Roman"/>
          <w:b/>
          <w:bCs/>
          <w:sz w:val="28"/>
          <w:szCs w:val="28"/>
          <w:lang w:val="ru-RU" w:eastAsia="en-US"/>
        </w:rPr>
        <w:t>Программа обеспечивает:</w:t>
      </w:r>
    </w:p>
    <w:p>
      <w:pPr>
        <w:numPr>
          <w:ilvl w:val="0"/>
          <w:numId w:val="164"/>
        </w:numPr>
        <w:tabs>
          <w:tab w:val="left" w:pos="851"/>
          <w:tab w:val="left" w:pos="1259"/>
        </w:tabs>
        <w:adjustRightInd/>
        <w:spacing w:before="62"/>
        <w:ind w:left="0" w:firstLine="567"/>
        <w:jc w:val="both"/>
        <w:rPr>
          <w:sz w:val="28"/>
          <w:szCs w:val="28"/>
          <w:lang w:val="ru-RU" w:eastAsia="en-US"/>
        </w:rPr>
      </w:pPr>
      <w:r>
        <w:rPr>
          <w:rFonts w:eastAsia="Times New Roman"/>
          <w:sz w:val="28"/>
          <w:szCs w:val="22"/>
          <w:lang w:val="ru-RU" w:eastAsia="en-US"/>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w:t>
      </w:r>
      <w:r>
        <w:rPr>
          <w:rFonts w:eastAsia="Times New Roman"/>
          <w:spacing w:val="42"/>
          <w:sz w:val="28"/>
          <w:szCs w:val="22"/>
          <w:lang w:val="ru-RU" w:eastAsia="en-US"/>
        </w:rPr>
        <w:t xml:space="preserve"> </w:t>
      </w:r>
      <w:r>
        <w:rPr>
          <w:rFonts w:eastAsia="Times New Roman"/>
          <w:sz w:val="28"/>
          <w:szCs w:val="22"/>
          <w:lang w:val="ru-RU" w:eastAsia="en-US"/>
        </w:rPr>
        <w:t xml:space="preserve">и </w:t>
      </w:r>
      <w:r>
        <w:rPr>
          <w:sz w:val="28"/>
          <w:szCs w:val="28"/>
          <w:lang w:val="ru-RU" w:eastAsia="en-US"/>
        </w:rPr>
        <w:t>государства, российского общества, учитывающего историко-культурную и этническую специфику НСО, потребности обучающихся и их родителей (законных представителей);</w:t>
      </w:r>
    </w:p>
    <w:p>
      <w:pPr>
        <w:numPr>
          <w:ilvl w:val="0"/>
          <w:numId w:val="164"/>
        </w:numPr>
        <w:tabs>
          <w:tab w:val="left" w:pos="851"/>
          <w:tab w:val="left" w:pos="1259"/>
        </w:tabs>
        <w:adjustRightInd/>
        <w:spacing w:before="1"/>
        <w:ind w:left="0" w:firstLine="567"/>
        <w:jc w:val="both"/>
        <w:rPr>
          <w:rFonts w:ascii="Wingdings" w:hAnsi="Wingdings" w:eastAsia="Times New Roman"/>
          <w:sz w:val="28"/>
          <w:szCs w:val="22"/>
          <w:lang w:val="ru-RU" w:eastAsia="en-US"/>
        </w:rPr>
      </w:pPr>
      <w:r>
        <w:rPr>
          <w:rFonts w:eastAsia="Times New Roman"/>
          <w:sz w:val="28"/>
          <w:szCs w:val="22"/>
          <w:lang w:val="ru-RU" w:eastAsia="en-US"/>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pPr>
        <w:numPr>
          <w:ilvl w:val="0"/>
          <w:numId w:val="164"/>
        </w:numPr>
        <w:tabs>
          <w:tab w:val="left" w:pos="851"/>
          <w:tab w:val="left" w:pos="1259"/>
        </w:tabs>
        <w:adjustRightInd/>
        <w:ind w:left="0" w:firstLine="567"/>
        <w:jc w:val="both"/>
        <w:rPr>
          <w:rFonts w:ascii="Wingdings" w:hAnsi="Wingdings" w:eastAsia="Times New Roman"/>
          <w:sz w:val="28"/>
          <w:szCs w:val="22"/>
          <w:lang w:val="ru-RU" w:eastAsia="en-US"/>
        </w:rPr>
      </w:pPr>
      <w:r>
        <w:rPr>
          <w:rFonts w:eastAsia="Times New Roman"/>
          <w:sz w:val="28"/>
          <w:szCs w:val="22"/>
          <w:lang w:val="ru-RU" w:eastAsia="en-US"/>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w:t>
      </w:r>
      <w:r>
        <w:rPr>
          <w:rFonts w:eastAsia="Times New Roman"/>
          <w:spacing w:val="-7"/>
          <w:sz w:val="28"/>
          <w:szCs w:val="22"/>
          <w:lang w:val="ru-RU" w:eastAsia="en-US"/>
        </w:rPr>
        <w:t xml:space="preserve"> </w:t>
      </w:r>
      <w:r>
        <w:rPr>
          <w:rFonts w:eastAsia="Times New Roman"/>
          <w:sz w:val="28"/>
          <w:szCs w:val="22"/>
          <w:lang w:val="ru-RU" w:eastAsia="en-US"/>
        </w:rPr>
        <w:t>идентичности;</w:t>
      </w:r>
    </w:p>
    <w:p>
      <w:pPr>
        <w:numPr>
          <w:ilvl w:val="0"/>
          <w:numId w:val="164"/>
        </w:numPr>
        <w:tabs>
          <w:tab w:val="left" w:pos="851"/>
          <w:tab w:val="left" w:pos="1259"/>
        </w:tabs>
        <w:adjustRightInd/>
        <w:ind w:left="0" w:firstLine="567"/>
        <w:jc w:val="both"/>
        <w:rPr>
          <w:rFonts w:ascii="Wingdings" w:hAnsi="Wingdings" w:eastAsia="Times New Roman"/>
          <w:sz w:val="28"/>
          <w:szCs w:val="22"/>
          <w:lang w:val="ru-RU" w:eastAsia="en-US"/>
        </w:rPr>
      </w:pPr>
      <w:r>
        <w:rPr>
          <w:rFonts w:eastAsia="Times New Roman"/>
          <w:sz w:val="28"/>
          <w:szCs w:val="22"/>
          <w:lang w:val="ru-RU" w:eastAsia="en-US"/>
        </w:rPr>
        <w:t>социальную самоидентификацию обучающихся посредством личностно значимой и общественно приемлемой</w:t>
      </w:r>
      <w:r>
        <w:rPr>
          <w:rFonts w:eastAsia="Times New Roman"/>
          <w:spacing w:val="-6"/>
          <w:sz w:val="28"/>
          <w:szCs w:val="22"/>
          <w:lang w:val="ru-RU" w:eastAsia="en-US"/>
        </w:rPr>
        <w:t xml:space="preserve"> </w:t>
      </w:r>
      <w:r>
        <w:rPr>
          <w:rFonts w:eastAsia="Times New Roman"/>
          <w:sz w:val="28"/>
          <w:szCs w:val="22"/>
          <w:lang w:val="ru-RU" w:eastAsia="en-US"/>
        </w:rPr>
        <w:t>деятельности;</w:t>
      </w:r>
    </w:p>
    <w:p>
      <w:pPr>
        <w:numPr>
          <w:ilvl w:val="0"/>
          <w:numId w:val="164"/>
        </w:numPr>
        <w:tabs>
          <w:tab w:val="left" w:pos="851"/>
          <w:tab w:val="left" w:pos="1259"/>
        </w:tabs>
        <w:adjustRightInd/>
        <w:ind w:left="0" w:firstLine="567"/>
        <w:jc w:val="both"/>
        <w:rPr>
          <w:rFonts w:ascii="Wingdings" w:hAnsi="Wingdings" w:eastAsia="Times New Roman"/>
          <w:sz w:val="28"/>
          <w:szCs w:val="22"/>
          <w:lang w:val="ru-RU" w:eastAsia="en-US"/>
        </w:rPr>
      </w:pPr>
      <w:r>
        <w:rPr>
          <w:rFonts w:eastAsia="Times New Roman"/>
          <w:sz w:val="28"/>
          <w:szCs w:val="22"/>
          <w:lang w:val="ru-RU" w:eastAsia="en-US"/>
        </w:rPr>
        <w:t>формирование у обучающихся личностных качеств, необходимых для конструктивного, успешного и ответственного поведения в обществе с</w:t>
      </w:r>
      <w:r>
        <w:rPr>
          <w:rFonts w:eastAsia="Times New Roman"/>
          <w:spacing w:val="-31"/>
          <w:sz w:val="28"/>
          <w:szCs w:val="22"/>
          <w:lang w:val="ru-RU" w:eastAsia="en-US"/>
        </w:rPr>
        <w:t xml:space="preserve"> </w:t>
      </w:r>
      <w:r>
        <w:rPr>
          <w:rFonts w:eastAsia="Times New Roman"/>
          <w:sz w:val="28"/>
          <w:szCs w:val="22"/>
          <w:lang w:val="ru-RU" w:eastAsia="en-US"/>
        </w:rPr>
        <w:t>учетом правовых норм, установленных российским</w:t>
      </w:r>
      <w:r>
        <w:rPr>
          <w:rFonts w:eastAsia="Times New Roman"/>
          <w:spacing w:val="-5"/>
          <w:sz w:val="28"/>
          <w:szCs w:val="22"/>
          <w:lang w:val="ru-RU" w:eastAsia="en-US"/>
        </w:rPr>
        <w:t xml:space="preserve"> </w:t>
      </w:r>
      <w:r>
        <w:rPr>
          <w:rFonts w:eastAsia="Times New Roman"/>
          <w:sz w:val="28"/>
          <w:szCs w:val="22"/>
          <w:lang w:val="ru-RU" w:eastAsia="en-US"/>
        </w:rPr>
        <w:t>законодательством;</w:t>
      </w:r>
    </w:p>
    <w:p>
      <w:pPr>
        <w:numPr>
          <w:ilvl w:val="0"/>
          <w:numId w:val="164"/>
        </w:numPr>
        <w:tabs>
          <w:tab w:val="left" w:pos="851"/>
          <w:tab w:val="left" w:pos="1259"/>
        </w:tabs>
        <w:adjustRightInd/>
        <w:ind w:left="0" w:firstLine="567"/>
        <w:jc w:val="both"/>
        <w:rPr>
          <w:rFonts w:ascii="Wingdings" w:hAnsi="Wingdings" w:eastAsia="Times New Roman"/>
          <w:sz w:val="28"/>
          <w:szCs w:val="22"/>
          <w:lang w:val="ru-RU" w:eastAsia="en-US"/>
        </w:rPr>
      </w:pPr>
      <w:r>
        <w:rPr>
          <w:rFonts w:eastAsia="Times New Roman"/>
          <w:sz w:val="28"/>
          <w:szCs w:val="22"/>
          <w:lang w:val="ru-RU" w:eastAsia="en-US"/>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w:t>
      </w:r>
      <w:r>
        <w:rPr>
          <w:rFonts w:eastAsia="Times New Roman"/>
          <w:spacing w:val="-2"/>
          <w:sz w:val="28"/>
          <w:szCs w:val="22"/>
          <w:lang w:val="ru-RU" w:eastAsia="en-US"/>
        </w:rPr>
        <w:t xml:space="preserve"> </w:t>
      </w:r>
      <w:r>
        <w:rPr>
          <w:rFonts w:eastAsia="Times New Roman"/>
          <w:sz w:val="28"/>
          <w:szCs w:val="22"/>
          <w:lang w:val="ru-RU" w:eastAsia="en-US"/>
        </w:rPr>
        <w:t>самореализации;</w:t>
      </w:r>
    </w:p>
    <w:p>
      <w:pPr>
        <w:numPr>
          <w:ilvl w:val="0"/>
          <w:numId w:val="164"/>
        </w:numPr>
        <w:tabs>
          <w:tab w:val="left" w:pos="851"/>
          <w:tab w:val="left" w:pos="1259"/>
        </w:tabs>
        <w:adjustRightInd/>
        <w:ind w:left="0" w:firstLine="567"/>
        <w:jc w:val="both"/>
        <w:rPr>
          <w:rFonts w:ascii="Wingdings" w:hAnsi="Wingdings" w:eastAsia="Times New Roman"/>
          <w:sz w:val="28"/>
          <w:szCs w:val="22"/>
          <w:lang w:val="ru-RU" w:eastAsia="en-US"/>
        </w:rPr>
      </w:pPr>
      <w:r>
        <w:rPr>
          <w:rFonts w:eastAsia="Times New Roman"/>
          <w:sz w:val="28"/>
          <w:szCs w:val="22"/>
          <w:lang w:val="ru-RU" w:eastAsia="en-US"/>
        </w:rPr>
        <w:t>приобщение обучающихся к общественной деятельности и традициям МАОУ СОШ № 212, участие в детско-юношеских организациях и движениях (РДШ, вожатское движение, ученическое самоуправление и др.), спортивных секциях, творческих клубах и объединениях по интересам, сетевых сообществах, библиотечной сети, краеведческой работе, в проведении акций и праздников (региональных, государственных, международных);</w:t>
      </w:r>
    </w:p>
    <w:p>
      <w:pPr>
        <w:numPr>
          <w:ilvl w:val="0"/>
          <w:numId w:val="164"/>
        </w:numPr>
        <w:tabs>
          <w:tab w:val="left" w:pos="851"/>
          <w:tab w:val="left" w:pos="1259"/>
        </w:tabs>
        <w:adjustRightInd/>
        <w:ind w:left="0" w:firstLine="567"/>
        <w:jc w:val="both"/>
        <w:rPr>
          <w:rFonts w:ascii="Wingdings" w:hAnsi="Wingdings" w:eastAsia="Times New Roman"/>
          <w:sz w:val="28"/>
          <w:szCs w:val="22"/>
          <w:lang w:val="ru-RU" w:eastAsia="en-US"/>
        </w:rPr>
      </w:pPr>
      <w:r>
        <w:rPr>
          <w:rFonts w:eastAsia="Times New Roman"/>
          <w:sz w:val="28"/>
          <w:szCs w:val="22"/>
          <w:lang w:val="ru-RU" w:eastAsia="en-US"/>
        </w:rPr>
        <w:t>участие обучающихся в деятельности производственных, творческих объединений, благотворительных</w:t>
      </w:r>
      <w:r>
        <w:rPr>
          <w:rFonts w:eastAsia="Times New Roman"/>
          <w:spacing w:val="-5"/>
          <w:sz w:val="28"/>
          <w:szCs w:val="22"/>
          <w:lang w:val="ru-RU" w:eastAsia="en-US"/>
        </w:rPr>
        <w:t xml:space="preserve"> </w:t>
      </w:r>
      <w:r>
        <w:rPr>
          <w:rFonts w:eastAsia="Times New Roman"/>
          <w:sz w:val="28"/>
          <w:szCs w:val="22"/>
          <w:lang w:val="ru-RU" w:eastAsia="en-US"/>
        </w:rPr>
        <w:t>организаций;</w:t>
      </w:r>
    </w:p>
    <w:p>
      <w:pPr>
        <w:numPr>
          <w:ilvl w:val="0"/>
          <w:numId w:val="164"/>
        </w:numPr>
        <w:tabs>
          <w:tab w:val="left" w:pos="851"/>
          <w:tab w:val="left" w:pos="1259"/>
        </w:tabs>
        <w:adjustRightInd/>
        <w:ind w:left="0" w:firstLine="567"/>
        <w:jc w:val="both"/>
        <w:rPr>
          <w:rFonts w:ascii="Wingdings" w:hAnsi="Wingdings" w:eastAsia="Times New Roman"/>
          <w:sz w:val="28"/>
          <w:szCs w:val="22"/>
          <w:lang w:val="ru-RU" w:eastAsia="en-US"/>
        </w:rPr>
      </w:pPr>
      <w:r>
        <w:rPr>
          <w:rFonts w:eastAsia="Times New Roman"/>
          <w:sz w:val="28"/>
          <w:szCs w:val="22"/>
          <w:lang w:val="ru-RU" w:eastAsia="en-US"/>
        </w:rPr>
        <w:t>в экологическом просвещении сверстников, родителей,</w:t>
      </w:r>
      <w:r>
        <w:rPr>
          <w:rFonts w:eastAsia="Times New Roman"/>
          <w:spacing w:val="-9"/>
          <w:sz w:val="28"/>
          <w:szCs w:val="22"/>
          <w:lang w:val="ru-RU" w:eastAsia="en-US"/>
        </w:rPr>
        <w:t xml:space="preserve"> </w:t>
      </w:r>
      <w:r>
        <w:rPr>
          <w:rFonts w:eastAsia="Times New Roman"/>
          <w:sz w:val="28"/>
          <w:szCs w:val="22"/>
          <w:lang w:val="ru-RU" w:eastAsia="en-US"/>
        </w:rPr>
        <w:t>населения;</w:t>
      </w:r>
    </w:p>
    <w:p>
      <w:pPr>
        <w:numPr>
          <w:ilvl w:val="0"/>
          <w:numId w:val="164"/>
        </w:numPr>
        <w:tabs>
          <w:tab w:val="left" w:pos="851"/>
          <w:tab w:val="left" w:pos="1259"/>
        </w:tabs>
        <w:adjustRightInd/>
        <w:spacing w:before="45"/>
        <w:ind w:left="0" w:firstLine="567"/>
        <w:jc w:val="both"/>
        <w:rPr>
          <w:rFonts w:ascii="Wingdings" w:hAnsi="Wingdings" w:eastAsia="Times New Roman"/>
          <w:sz w:val="28"/>
          <w:szCs w:val="22"/>
          <w:lang w:val="ru-RU" w:eastAsia="en-US"/>
        </w:rPr>
      </w:pPr>
      <w:r>
        <w:rPr>
          <w:rFonts w:eastAsia="Times New Roman"/>
          <w:sz w:val="28"/>
          <w:szCs w:val="22"/>
          <w:lang w:val="ru-RU" w:eastAsia="en-US"/>
        </w:rPr>
        <w:t>в благоустройстве школы, класса, микрорайона, района,</w:t>
      </w:r>
      <w:r>
        <w:rPr>
          <w:rFonts w:eastAsia="Times New Roman"/>
          <w:spacing w:val="-16"/>
          <w:sz w:val="28"/>
          <w:szCs w:val="22"/>
          <w:lang w:val="ru-RU" w:eastAsia="en-US"/>
        </w:rPr>
        <w:t xml:space="preserve"> </w:t>
      </w:r>
      <w:r>
        <w:rPr>
          <w:rFonts w:eastAsia="Times New Roman"/>
          <w:sz w:val="28"/>
          <w:szCs w:val="22"/>
          <w:lang w:val="ru-RU" w:eastAsia="en-US"/>
        </w:rPr>
        <w:t>города;</w:t>
      </w:r>
    </w:p>
    <w:p>
      <w:pPr>
        <w:numPr>
          <w:ilvl w:val="0"/>
          <w:numId w:val="164"/>
        </w:numPr>
        <w:tabs>
          <w:tab w:val="left" w:pos="851"/>
          <w:tab w:val="left" w:pos="1259"/>
          <w:tab w:val="left" w:pos="3348"/>
          <w:tab w:val="left" w:pos="5192"/>
          <w:tab w:val="left" w:pos="7270"/>
          <w:tab w:val="left" w:pos="9042"/>
        </w:tabs>
        <w:adjustRightInd/>
        <w:spacing w:before="49"/>
        <w:ind w:left="0" w:firstLine="567"/>
        <w:rPr>
          <w:rFonts w:ascii="Wingdings" w:hAnsi="Wingdings" w:eastAsia="Times New Roman"/>
          <w:sz w:val="28"/>
          <w:szCs w:val="22"/>
          <w:lang w:val="ru-RU" w:eastAsia="en-US"/>
        </w:rPr>
      </w:pPr>
      <w:r>
        <w:rPr>
          <w:rFonts w:eastAsia="Times New Roman"/>
          <w:sz w:val="28"/>
          <w:szCs w:val="22"/>
          <w:lang w:val="ru-RU" w:eastAsia="en-US"/>
        </w:rPr>
        <w:t>формирование</w:t>
      </w:r>
      <w:r>
        <w:rPr>
          <w:rFonts w:eastAsia="Times New Roman"/>
          <w:sz w:val="28"/>
          <w:szCs w:val="22"/>
          <w:lang w:val="ru-RU" w:eastAsia="en-US"/>
        </w:rPr>
        <w:tab/>
      </w:r>
      <w:r>
        <w:rPr>
          <w:rFonts w:eastAsia="Times New Roman"/>
          <w:sz w:val="28"/>
          <w:szCs w:val="22"/>
          <w:lang w:val="ru-RU" w:eastAsia="en-US"/>
        </w:rPr>
        <w:t>способности</w:t>
      </w:r>
      <w:r>
        <w:rPr>
          <w:rFonts w:eastAsia="Times New Roman"/>
          <w:sz w:val="28"/>
          <w:szCs w:val="22"/>
          <w:lang w:val="ru-RU" w:eastAsia="en-US"/>
        </w:rPr>
        <w:tab/>
      </w:r>
      <w:r>
        <w:rPr>
          <w:rFonts w:eastAsia="Times New Roman"/>
          <w:sz w:val="28"/>
          <w:szCs w:val="22"/>
          <w:lang w:val="ru-RU" w:eastAsia="en-US"/>
        </w:rPr>
        <w:t>противостоять</w:t>
      </w:r>
      <w:r>
        <w:rPr>
          <w:rFonts w:eastAsia="Times New Roman"/>
          <w:sz w:val="28"/>
          <w:szCs w:val="22"/>
          <w:lang w:val="ru-RU" w:eastAsia="en-US"/>
        </w:rPr>
        <w:tab/>
      </w:r>
      <w:r>
        <w:rPr>
          <w:rFonts w:eastAsia="Times New Roman"/>
          <w:sz w:val="28"/>
          <w:szCs w:val="22"/>
          <w:lang w:val="ru-RU" w:eastAsia="en-US"/>
        </w:rPr>
        <w:t>негативным</w:t>
      </w:r>
      <w:r>
        <w:rPr>
          <w:rFonts w:eastAsia="Times New Roman"/>
          <w:sz w:val="28"/>
          <w:szCs w:val="22"/>
          <w:lang w:val="ru-RU" w:eastAsia="en-US"/>
        </w:rPr>
        <w:tab/>
      </w:r>
      <w:r>
        <w:rPr>
          <w:rFonts w:eastAsia="Times New Roman"/>
          <w:spacing w:val="-1"/>
          <w:sz w:val="28"/>
          <w:szCs w:val="22"/>
          <w:lang w:val="ru-RU" w:eastAsia="en-US"/>
        </w:rPr>
        <w:t xml:space="preserve">воздействиям </w:t>
      </w:r>
      <w:r>
        <w:rPr>
          <w:rFonts w:eastAsia="Times New Roman"/>
          <w:sz w:val="28"/>
          <w:szCs w:val="22"/>
          <w:lang w:val="ru-RU" w:eastAsia="en-US"/>
        </w:rPr>
        <w:t>социальной среды, факторам микросоциальной</w:t>
      </w:r>
      <w:r>
        <w:rPr>
          <w:rFonts w:eastAsia="Times New Roman"/>
          <w:spacing w:val="-3"/>
          <w:sz w:val="28"/>
          <w:szCs w:val="22"/>
          <w:lang w:val="ru-RU" w:eastAsia="en-US"/>
        </w:rPr>
        <w:t xml:space="preserve"> </w:t>
      </w:r>
      <w:r>
        <w:rPr>
          <w:rFonts w:eastAsia="Times New Roman"/>
          <w:sz w:val="28"/>
          <w:szCs w:val="22"/>
          <w:lang w:val="ru-RU" w:eastAsia="en-US"/>
        </w:rPr>
        <w:t>среды;</w:t>
      </w:r>
    </w:p>
    <w:p>
      <w:pPr>
        <w:numPr>
          <w:ilvl w:val="0"/>
          <w:numId w:val="164"/>
        </w:numPr>
        <w:tabs>
          <w:tab w:val="left" w:pos="851"/>
          <w:tab w:val="left" w:pos="1259"/>
          <w:tab w:val="left" w:pos="2836"/>
          <w:tab w:val="left" w:pos="5235"/>
          <w:tab w:val="left" w:pos="7689"/>
          <w:tab w:val="left" w:pos="9445"/>
        </w:tabs>
        <w:adjustRightInd/>
        <w:spacing w:before="1"/>
        <w:ind w:left="0" w:firstLine="567"/>
        <w:rPr>
          <w:rFonts w:ascii="Wingdings" w:hAnsi="Wingdings" w:eastAsia="Times New Roman"/>
          <w:sz w:val="28"/>
          <w:szCs w:val="22"/>
          <w:lang w:val="ru-RU" w:eastAsia="en-US"/>
        </w:rPr>
      </w:pPr>
      <w:r>
        <w:rPr>
          <w:rFonts w:eastAsia="Times New Roman"/>
          <w:sz w:val="28"/>
          <w:szCs w:val="22"/>
          <w:lang w:val="ru-RU" w:eastAsia="en-US"/>
        </w:rPr>
        <w:t>развитие</w:t>
      </w:r>
      <w:r>
        <w:rPr>
          <w:rFonts w:eastAsia="Times New Roman"/>
          <w:sz w:val="28"/>
          <w:szCs w:val="22"/>
          <w:lang w:val="ru-RU" w:eastAsia="en-US"/>
        </w:rPr>
        <w:tab/>
      </w:r>
      <w:r>
        <w:rPr>
          <w:rFonts w:eastAsia="Times New Roman"/>
          <w:sz w:val="28"/>
          <w:szCs w:val="22"/>
          <w:lang w:val="ru-RU" w:eastAsia="en-US"/>
        </w:rPr>
        <w:t>педагогической</w:t>
      </w:r>
      <w:r>
        <w:rPr>
          <w:rFonts w:eastAsia="Times New Roman"/>
          <w:sz w:val="28"/>
          <w:szCs w:val="22"/>
          <w:lang w:val="ru-RU" w:eastAsia="en-US"/>
        </w:rPr>
        <w:tab/>
      </w:r>
      <w:r>
        <w:rPr>
          <w:rFonts w:eastAsia="Times New Roman"/>
          <w:sz w:val="28"/>
          <w:szCs w:val="22"/>
          <w:lang w:val="ru-RU" w:eastAsia="en-US"/>
        </w:rPr>
        <w:t>компетентности</w:t>
      </w:r>
      <w:r>
        <w:rPr>
          <w:rFonts w:eastAsia="Times New Roman"/>
          <w:sz w:val="28"/>
          <w:szCs w:val="22"/>
          <w:lang w:val="ru-RU" w:eastAsia="en-US"/>
        </w:rPr>
        <w:tab/>
      </w:r>
      <w:r>
        <w:rPr>
          <w:rFonts w:eastAsia="Times New Roman"/>
          <w:sz w:val="28"/>
          <w:szCs w:val="22"/>
          <w:lang w:val="ru-RU" w:eastAsia="en-US"/>
        </w:rPr>
        <w:t xml:space="preserve">родителей </w:t>
      </w:r>
      <w:r>
        <w:rPr>
          <w:rFonts w:eastAsia="Times New Roman"/>
          <w:spacing w:val="-3"/>
          <w:sz w:val="28"/>
          <w:szCs w:val="22"/>
          <w:lang w:val="ru-RU" w:eastAsia="en-US"/>
        </w:rPr>
        <w:t xml:space="preserve">(законных </w:t>
      </w:r>
      <w:r>
        <w:rPr>
          <w:rFonts w:eastAsia="Times New Roman"/>
          <w:sz w:val="28"/>
          <w:szCs w:val="22"/>
          <w:lang w:val="ru-RU" w:eastAsia="en-US"/>
        </w:rPr>
        <w:t>представителей) в целях содействия социализации обучающихся в</w:t>
      </w:r>
      <w:r>
        <w:rPr>
          <w:rFonts w:eastAsia="Times New Roman"/>
          <w:spacing w:val="-11"/>
          <w:sz w:val="28"/>
          <w:szCs w:val="22"/>
          <w:lang w:val="ru-RU" w:eastAsia="en-US"/>
        </w:rPr>
        <w:t xml:space="preserve"> </w:t>
      </w:r>
      <w:r>
        <w:rPr>
          <w:rFonts w:eastAsia="Times New Roman"/>
          <w:sz w:val="28"/>
          <w:szCs w:val="22"/>
          <w:lang w:val="ru-RU" w:eastAsia="en-US"/>
        </w:rPr>
        <w:t>семье;</w:t>
      </w:r>
    </w:p>
    <w:p>
      <w:pPr>
        <w:numPr>
          <w:ilvl w:val="0"/>
          <w:numId w:val="164"/>
        </w:numPr>
        <w:tabs>
          <w:tab w:val="left" w:pos="851"/>
          <w:tab w:val="left" w:pos="1259"/>
        </w:tabs>
        <w:adjustRightInd/>
        <w:ind w:left="0" w:firstLine="567"/>
        <w:rPr>
          <w:rFonts w:ascii="Wingdings" w:hAnsi="Wingdings" w:eastAsia="Times New Roman"/>
          <w:sz w:val="28"/>
          <w:szCs w:val="22"/>
          <w:lang w:val="ru-RU" w:eastAsia="en-US"/>
        </w:rPr>
      </w:pPr>
      <w:r>
        <w:rPr>
          <w:rFonts w:eastAsia="Times New Roman"/>
          <w:sz w:val="28"/>
          <w:szCs w:val="22"/>
          <w:lang w:val="ru-RU" w:eastAsia="en-US"/>
        </w:rPr>
        <w:t>учет</w:t>
      </w:r>
      <w:r>
        <w:rPr>
          <w:rFonts w:eastAsia="Times New Roman"/>
          <w:spacing w:val="-15"/>
          <w:sz w:val="28"/>
          <w:szCs w:val="22"/>
          <w:lang w:val="ru-RU" w:eastAsia="en-US"/>
        </w:rPr>
        <w:t xml:space="preserve"> </w:t>
      </w:r>
      <w:r>
        <w:rPr>
          <w:rFonts w:eastAsia="Times New Roman"/>
          <w:sz w:val="28"/>
          <w:szCs w:val="22"/>
          <w:lang w:val="ru-RU" w:eastAsia="en-US"/>
        </w:rPr>
        <w:t>индивидуальных</w:t>
      </w:r>
      <w:r>
        <w:rPr>
          <w:rFonts w:eastAsia="Times New Roman"/>
          <w:spacing w:val="-15"/>
          <w:sz w:val="28"/>
          <w:szCs w:val="22"/>
          <w:lang w:val="ru-RU" w:eastAsia="en-US"/>
        </w:rPr>
        <w:t xml:space="preserve"> </w:t>
      </w:r>
      <w:r>
        <w:rPr>
          <w:rFonts w:eastAsia="Times New Roman"/>
          <w:sz w:val="28"/>
          <w:szCs w:val="22"/>
          <w:lang w:val="ru-RU" w:eastAsia="en-US"/>
        </w:rPr>
        <w:t>и</w:t>
      </w:r>
      <w:r>
        <w:rPr>
          <w:rFonts w:eastAsia="Times New Roman"/>
          <w:spacing w:val="-15"/>
          <w:sz w:val="28"/>
          <w:szCs w:val="22"/>
          <w:lang w:val="ru-RU" w:eastAsia="en-US"/>
        </w:rPr>
        <w:t xml:space="preserve"> </w:t>
      </w:r>
      <w:r>
        <w:rPr>
          <w:rFonts w:eastAsia="Times New Roman"/>
          <w:sz w:val="28"/>
          <w:szCs w:val="22"/>
          <w:lang w:val="ru-RU" w:eastAsia="en-US"/>
        </w:rPr>
        <w:t>возрастных</w:t>
      </w:r>
      <w:r>
        <w:rPr>
          <w:rFonts w:eastAsia="Times New Roman"/>
          <w:spacing w:val="-16"/>
          <w:sz w:val="28"/>
          <w:szCs w:val="22"/>
          <w:lang w:val="ru-RU" w:eastAsia="en-US"/>
        </w:rPr>
        <w:t xml:space="preserve"> </w:t>
      </w:r>
      <w:r>
        <w:rPr>
          <w:rFonts w:eastAsia="Times New Roman"/>
          <w:sz w:val="28"/>
          <w:szCs w:val="22"/>
          <w:lang w:val="ru-RU" w:eastAsia="en-US"/>
        </w:rPr>
        <w:t>особенностей</w:t>
      </w:r>
      <w:r>
        <w:rPr>
          <w:rFonts w:eastAsia="Times New Roman"/>
          <w:spacing w:val="-15"/>
          <w:sz w:val="28"/>
          <w:szCs w:val="22"/>
          <w:lang w:val="ru-RU" w:eastAsia="en-US"/>
        </w:rPr>
        <w:t xml:space="preserve"> </w:t>
      </w:r>
      <w:r>
        <w:rPr>
          <w:rFonts w:eastAsia="Times New Roman"/>
          <w:sz w:val="28"/>
          <w:szCs w:val="22"/>
          <w:lang w:val="ru-RU" w:eastAsia="en-US"/>
        </w:rPr>
        <w:t>обучающихся,</w:t>
      </w:r>
      <w:r>
        <w:rPr>
          <w:rFonts w:eastAsia="Times New Roman"/>
          <w:spacing w:val="-15"/>
          <w:sz w:val="28"/>
          <w:szCs w:val="22"/>
          <w:lang w:val="ru-RU" w:eastAsia="en-US"/>
        </w:rPr>
        <w:t xml:space="preserve"> </w:t>
      </w:r>
      <w:r>
        <w:rPr>
          <w:rFonts w:eastAsia="Times New Roman"/>
          <w:sz w:val="28"/>
          <w:szCs w:val="22"/>
          <w:lang w:val="ru-RU" w:eastAsia="en-US"/>
        </w:rPr>
        <w:t>культурных</w:t>
      </w:r>
      <w:r>
        <w:rPr>
          <w:rFonts w:eastAsia="Times New Roman"/>
          <w:spacing w:val="-16"/>
          <w:sz w:val="28"/>
          <w:szCs w:val="22"/>
          <w:lang w:val="ru-RU" w:eastAsia="en-US"/>
        </w:rPr>
        <w:t xml:space="preserve"> </w:t>
      </w:r>
      <w:r>
        <w:rPr>
          <w:rFonts w:eastAsia="Times New Roman"/>
          <w:sz w:val="28"/>
          <w:szCs w:val="22"/>
          <w:lang w:val="ru-RU" w:eastAsia="en-US"/>
        </w:rPr>
        <w:t>и социальных потребностей их</w:t>
      </w:r>
      <w:r>
        <w:rPr>
          <w:rFonts w:eastAsia="Times New Roman"/>
          <w:spacing w:val="-1"/>
          <w:sz w:val="28"/>
          <w:szCs w:val="22"/>
          <w:lang w:val="ru-RU" w:eastAsia="en-US"/>
        </w:rPr>
        <w:t xml:space="preserve"> </w:t>
      </w:r>
      <w:r>
        <w:rPr>
          <w:rFonts w:eastAsia="Times New Roman"/>
          <w:sz w:val="28"/>
          <w:szCs w:val="22"/>
          <w:lang w:val="ru-RU" w:eastAsia="en-US"/>
        </w:rPr>
        <w:t>семей;</w:t>
      </w:r>
    </w:p>
    <w:p>
      <w:pPr>
        <w:numPr>
          <w:ilvl w:val="0"/>
          <w:numId w:val="164"/>
        </w:numPr>
        <w:tabs>
          <w:tab w:val="left" w:pos="851"/>
          <w:tab w:val="left" w:pos="1259"/>
          <w:tab w:val="left" w:pos="3302"/>
          <w:tab w:val="left" w:pos="3731"/>
          <w:tab w:val="left" w:pos="5681"/>
          <w:tab w:val="left" w:pos="7269"/>
          <w:tab w:val="left" w:pos="7698"/>
          <w:tab w:val="left" w:pos="8741"/>
          <w:tab w:val="left" w:pos="10538"/>
        </w:tabs>
        <w:adjustRightInd/>
        <w:spacing w:before="62"/>
        <w:ind w:left="0" w:firstLine="567"/>
        <w:jc w:val="both"/>
        <w:rPr>
          <w:rFonts w:ascii="Wingdings" w:hAnsi="Wingdings" w:eastAsia="Times New Roman"/>
          <w:sz w:val="28"/>
          <w:szCs w:val="22"/>
          <w:lang w:val="ru-RU" w:eastAsia="en-US"/>
        </w:rPr>
      </w:pPr>
      <w:r>
        <w:rPr>
          <w:rFonts w:eastAsia="Times New Roman"/>
          <w:sz w:val="28"/>
          <w:szCs w:val="22"/>
          <w:lang w:val="ru-RU" w:eastAsia="en-US"/>
        </w:rPr>
        <w:t>формирование</w:t>
      </w:r>
      <w:r>
        <w:rPr>
          <w:rFonts w:eastAsia="Times New Roman"/>
          <w:sz w:val="28"/>
          <w:szCs w:val="22"/>
          <w:lang w:val="ru-RU" w:eastAsia="en-US"/>
        </w:rPr>
        <w:tab/>
      </w:r>
      <w:r>
        <w:rPr>
          <w:rFonts w:eastAsia="Times New Roman"/>
          <w:sz w:val="28"/>
          <w:szCs w:val="22"/>
          <w:lang w:val="ru-RU" w:eastAsia="en-US"/>
        </w:rPr>
        <w:t>у</w:t>
      </w:r>
      <w:r>
        <w:rPr>
          <w:rFonts w:eastAsia="Times New Roman"/>
          <w:sz w:val="28"/>
          <w:szCs w:val="22"/>
          <w:lang w:val="ru-RU" w:eastAsia="en-US"/>
        </w:rPr>
        <w:tab/>
      </w:r>
      <w:r>
        <w:rPr>
          <w:rFonts w:eastAsia="Times New Roman"/>
          <w:sz w:val="28"/>
          <w:szCs w:val="22"/>
          <w:lang w:val="ru-RU" w:eastAsia="en-US"/>
        </w:rPr>
        <w:t>обучающихся</w:t>
      </w:r>
      <w:r>
        <w:rPr>
          <w:rFonts w:eastAsia="Times New Roman"/>
          <w:sz w:val="28"/>
          <w:szCs w:val="22"/>
          <w:lang w:val="ru-RU" w:eastAsia="en-US"/>
        </w:rPr>
        <w:tab/>
      </w:r>
      <w:r>
        <w:rPr>
          <w:rFonts w:eastAsia="Times New Roman"/>
          <w:sz w:val="28"/>
          <w:szCs w:val="22"/>
          <w:lang w:val="ru-RU" w:eastAsia="en-US"/>
        </w:rPr>
        <w:t>мотивации</w:t>
      </w:r>
      <w:r>
        <w:rPr>
          <w:rFonts w:eastAsia="Times New Roman"/>
          <w:sz w:val="28"/>
          <w:szCs w:val="22"/>
          <w:lang w:val="ru-RU" w:eastAsia="en-US"/>
        </w:rPr>
        <w:tab/>
      </w:r>
      <w:r>
        <w:rPr>
          <w:rFonts w:eastAsia="Times New Roman"/>
          <w:sz w:val="28"/>
          <w:szCs w:val="22"/>
          <w:lang w:val="ru-RU" w:eastAsia="en-US"/>
        </w:rPr>
        <w:t>к</w:t>
      </w:r>
      <w:r>
        <w:rPr>
          <w:rFonts w:eastAsia="Times New Roman"/>
          <w:sz w:val="28"/>
          <w:szCs w:val="22"/>
          <w:lang w:val="ru-RU" w:eastAsia="en-US"/>
        </w:rPr>
        <w:tab/>
      </w:r>
      <w:r>
        <w:rPr>
          <w:rFonts w:eastAsia="Times New Roman"/>
          <w:sz w:val="28"/>
          <w:szCs w:val="22"/>
          <w:lang w:val="ru-RU" w:eastAsia="en-US"/>
        </w:rPr>
        <w:t>труду, потребности</w:t>
      </w:r>
      <w:r>
        <w:rPr>
          <w:rFonts w:eastAsia="Times New Roman"/>
          <w:sz w:val="28"/>
          <w:szCs w:val="22"/>
          <w:lang w:val="ru-RU" w:eastAsia="en-US"/>
        </w:rPr>
        <w:tab/>
      </w:r>
      <w:r>
        <w:rPr>
          <w:rFonts w:eastAsia="Times New Roman"/>
          <w:spacing w:val="-18"/>
          <w:sz w:val="28"/>
          <w:szCs w:val="22"/>
          <w:lang w:val="ru-RU" w:eastAsia="en-US"/>
        </w:rPr>
        <w:t xml:space="preserve">к </w:t>
      </w:r>
      <w:r>
        <w:rPr>
          <w:rFonts w:eastAsia="Times New Roman"/>
          <w:sz w:val="28"/>
          <w:szCs w:val="22"/>
          <w:lang w:val="ru-RU" w:eastAsia="en-US"/>
        </w:rPr>
        <w:t>приобретению</w:t>
      </w:r>
      <w:r>
        <w:rPr>
          <w:rFonts w:eastAsia="Times New Roman"/>
          <w:spacing w:val="-5"/>
          <w:sz w:val="28"/>
          <w:szCs w:val="22"/>
          <w:lang w:val="ru-RU" w:eastAsia="en-US"/>
        </w:rPr>
        <w:t xml:space="preserve"> </w:t>
      </w:r>
      <w:r>
        <w:rPr>
          <w:rFonts w:eastAsia="Times New Roman"/>
          <w:sz w:val="28"/>
          <w:szCs w:val="22"/>
          <w:lang w:val="ru-RU" w:eastAsia="en-US"/>
        </w:rPr>
        <w:t>профессии;</w:t>
      </w:r>
    </w:p>
    <w:p>
      <w:pPr>
        <w:numPr>
          <w:ilvl w:val="0"/>
          <w:numId w:val="164"/>
        </w:numPr>
        <w:tabs>
          <w:tab w:val="left" w:pos="851"/>
          <w:tab w:val="left" w:pos="1259"/>
          <w:tab w:val="left" w:pos="3302"/>
          <w:tab w:val="left" w:pos="3731"/>
          <w:tab w:val="left" w:pos="5681"/>
          <w:tab w:val="left" w:pos="7269"/>
          <w:tab w:val="left" w:pos="7698"/>
          <w:tab w:val="left" w:pos="8741"/>
          <w:tab w:val="left" w:pos="10538"/>
        </w:tabs>
        <w:adjustRightInd/>
        <w:spacing w:before="62"/>
        <w:ind w:left="0" w:firstLine="567"/>
        <w:jc w:val="both"/>
        <w:rPr>
          <w:rFonts w:ascii="Wingdings" w:hAnsi="Wingdings" w:eastAsia="Times New Roman"/>
          <w:sz w:val="28"/>
          <w:szCs w:val="22"/>
          <w:lang w:val="ru-RU" w:eastAsia="en-US"/>
        </w:rPr>
      </w:pPr>
      <w:r>
        <w:rPr>
          <w:rFonts w:eastAsia="Times New Roman"/>
          <w:sz w:val="28"/>
          <w:szCs w:val="22"/>
          <w:lang w:val="ru-RU" w:eastAsia="en-US"/>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w:t>
      </w:r>
      <w:r>
        <w:rPr>
          <w:rFonts w:eastAsia="Times New Roman"/>
          <w:spacing w:val="-10"/>
          <w:sz w:val="28"/>
          <w:szCs w:val="22"/>
          <w:lang w:val="ru-RU" w:eastAsia="en-US"/>
        </w:rPr>
        <w:t xml:space="preserve"> </w:t>
      </w:r>
      <w:r>
        <w:rPr>
          <w:rFonts w:eastAsia="Times New Roman"/>
          <w:sz w:val="28"/>
          <w:szCs w:val="22"/>
          <w:lang w:val="ru-RU" w:eastAsia="en-US"/>
        </w:rPr>
        <w:t>населения;</w:t>
      </w:r>
    </w:p>
    <w:p>
      <w:pPr>
        <w:numPr>
          <w:ilvl w:val="0"/>
          <w:numId w:val="164"/>
        </w:numPr>
        <w:tabs>
          <w:tab w:val="left" w:pos="851"/>
          <w:tab w:val="left" w:pos="1259"/>
        </w:tabs>
        <w:adjustRightInd/>
        <w:spacing w:before="1"/>
        <w:ind w:left="0" w:firstLine="567"/>
        <w:jc w:val="both"/>
        <w:rPr>
          <w:rFonts w:ascii="Wingdings" w:hAnsi="Wingdings" w:eastAsia="Times New Roman"/>
          <w:sz w:val="28"/>
          <w:szCs w:val="22"/>
          <w:lang w:val="ru-RU" w:eastAsia="en-US"/>
        </w:rPr>
      </w:pPr>
      <w:r>
        <w:rPr>
          <w:rFonts w:eastAsia="Times New Roman"/>
          <w:sz w:val="28"/>
          <w:szCs w:val="22"/>
          <w:lang w:val="ru-RU" w:eastAsia="en-US"/>
        </w:rPr>
        <w:t>развитие собственных представлений о перспективах своего профессионального образования и будущей профессиональной</w:t>
      </w:r>
      <w:r>
        <w:rPr>
          <w:rFonts w:eastAsia="Times New Roman"/>
          <w:spacing w:val="-22"/>
          <w:sz w:val="28"/>
          <w:szCs w:val="22"/>
          <w:lang w:val="ru-RU" w:eastAsia="en-US"/>
        </w:rPr>
        <w:t xml:space="preserve"> </w:t>
      </w:r>
      <w:r>
        <w:rPr>
          <w:rFonts w:eastAsia="Times New Roman"/>
          <w:sz w:val="28"/>
          <w:szCs w:val="22"/>
          <w:lang w:val="ru-RU" w:eastAsia="en-US"/>
        </w:rPr>
        <w:t>деятельности;</w:t>
      </w:r>
    </w:p>
    <w:p>
      <w:pPr>
        <w:numPr>
          <w:ilvl w:val="0"/>
          <w:numId w:val="164"/>
        </w:numPr>
        <w:tabs>
          <w:tab w:val="left" w:pos="851"/>
          <w:tab w:val="left" w:pos="1259"/>
        </w:tabs>
        <w:adjustRightInd/>
        <w:ind w:left="0" w:firstLine="567"/>
        <w:jc w:val="both"/>
        <w:rPr>
          <w:rFonts w:ascii="Wingdings" w:hAnsi="Wingdings" w:eastAsia="Times New Roman"/>
          <w:sz w:val="28"/>
          <w:szCs w:val="22"/>
          <w:lang w:val="ru-RU" w:eastAsia="en-US"/>
        </w:rPr>
      </w:pPr>
      <w:r>
        <w:rPr>
          <w:rFonts w:eastAsia="Times New Roman"/>
          <w:sz w:val="28"/>
          <w:szCs w:val="22"/>
          <w:lang w:val="ru-RU" w:eastAsia="en-US"/>
        </w:rPr>
        <w:t>приобретение практического опыта, соответствующего интересам и способностям</w:t>
      </w:r>
      <w:r>
        <w:rPr>
          <w:rFonts w:eastAsia="Times New Roman"/>
          <w:spacing w:val="-1"/>
          <w:sz w:val="28"/>
          <w:szCs w:val="22"/>
          <w:lang w:val="ru-RU" w:eastAsia="en-US"/>
        </w:rPr>
        <w:t xml:space="preserve"> </w:t>
      </w:r>
      <w:r>
        <w:rPr>
          <w:rFonts w:eastAsia="Times New Roman"/>
          <w:sz w:val="28"/>
          <w:szCs w:val="22"/>
          <w:lang w:val="ru-RU" w:eastAsia="en-US"/>
        </w:rPr>
        <w:t>обучающихся;</w:t>
      </w:r>
    </w:p>
    <w:p>
      <w:pPr>
        <w:numPr>
          <w:ilvl w:val="0"/>
          <w:numId w:val="164"/>
        </w:numPr>
        <w:tabs>
          <w:tab w:val="left" w:pos="851"/>
          <w:tab w:val="left" w:pos="1259"/>
        </w:tabs>
        <w:adjustRightInd/>
        <w:ind w:left="0" w:firstLine="567"/>
        <w:jc w:val="both"/>
        <w:rPr>
          <w:rFonts w:ascii="Wingdings" w:hAnsi="Wingdings" w:eastAsia="Times New Roman"/>
          <w:sz w:val="28"/>
          <w:szCs w:val="22"/>
          <w:lang w:val="ru-RU" w:eastAsia="en-US"/>
        </w:rPr>
      </w:pPr>
      <w:r>
        <w:rPr>
          <w:rFonts w:eastAsia="Times New Roman"/>
          <w:sz w:val="28"/>
          <w:szCs w:val="22"/>
          <w:lang w:val="ru-RU" w:eastAsia="en-US"/>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w:t>
      </w:r>
      <w:r>
        <w:rPr>
          <w:rFonts w:eastAsia="Times New Roman"/>
          <w:spacing w:val="-22"/>
          <w:sz w:val="28"/>
          <w:szCs w:val="22"/>
          <w:lang w:val="ru-RU" w:eastAsia="en-US"/>
        </w:rPr>
        <w:t xml:space="preserve"> </w:t>
      </w:r>
      <w:r>
        <w:rPr>
          <w:rFonts w:eastAsia="Times New Roman"/>
          <w:sz w:val="28"/>
          <w:szCs w:val="22"/>
          <w:lang w:val="ru-RU" w:eastAsia="en-US"/>
        </w:rPr>
        <w:t>организациями,</w:t>
      </w:r>
      <w:r>
        <w:rPr>
          <w:rFonts w:eastAsia="Times New Roman"/>
          <w:spacing w:val="-23"/>
          <w:sz w:val="28"/>
          <w:szCs w:val="22"/>
          <w:lang w:val="ru-RU" w:eastAsia="en-US"/>
        </w:rPr>
        <w:t xml:space="preserve"> </w:t>
      </w:r>
      <w:r>
        <w:rPr>
          <w:rFonts w:eastAsia="Times New Roman"/>
          <w:sz w:val="28"/>
          <w:szCs w:val="22"/>
          <w:lang w:val="ru-RU" w:eastAsia="en-US"/>
        </w:rPr>
        <w:t>образовательными</w:t>
      </w:r>
      <w:r>
        <w:rPr>
          <w:rFonts w:eastAsia="Times New Roman"/>
          <w:spacing w:val="-21"/>
          <w:sz w:val="28"/>
          <w:szCs w:val="22"/>
          <w:lang w:val="ru-RU" w:eastAsia="en-US"/>
        </w:rPr>
        <w:t xml:space="preserve"> </w:t>
      </w:r>
      <w:r>
        <w:rPr>
          <w:rFonts w:eastAsia="Times New Roman"/>
          <w:sz w:val="28"/>
          <w:szCs w:val="22"/>
          <w:lang w:val="ru-RU" w:eastAsia="en-US"/>
        </w:rPr>
        <w:t>организациями</w:t>
      </w:r>
      <w:r>
        <w:rPr>
          <w:rFonts w:eastAsia="Times New Roman"/>
          <w:spacing w:val="-21"/>
          <w:sz w:val="28"/>
          <w:szCs w:val="22"/>
          <w:lang w:val="ru-RU" w:eastAsia="en-US"/>
        </w:rPr>
        <w:t xml:space="preserve"> </w:t>
      </w:r>
      <w:r>
        <w:rPr>
          <w:rFonts w:eastAsia="Times New Roman"/>
          <w:sz w:val="28"/>
          <w:szCs w:val="22"/>
          <w:lang w:val="ru-RU" w:eastAsia="en-US"/>
        </w:rPr>
        <w:t>высшего образования, центрами профориентационной работы, совместную деятельность с родителями, (законными</w:t>
      </w:r>
      <w:r>
        <w:rPr>
          <w:rFonts w:eastAsia="Times New Roman"/>
          <w:spacing w:val="-10"/>
          <w:sz w:val="28"/>
          <w:szCs w:val="22"/>
          <w:lang w:val="ru-RU" w:eastAsia="en-US"/>
        </w:rPr>
        <w:t xml:space="preserve"> </w:t>
      </w:r>
      <w:r>
        <w:rPr>
          <w:rFonts w:eastAsia="Times New Roman"/>
          <w:sz w:val="28"/>
          <w:szCs w:val="22"/>
          <w:lang w:val="ru-RU" w:eastAsia="en-US"/>
        </w:rPr>
        <w:t>представителями);</w:t>
      </w:r>
    </w:p>
    <w:p>
      <w:pPr>
        <w:numPr>
          <w:ilvl w:val="0"/>
          <w:numId w:val="164"/>
        </w:numPr>
        <w:tabs>
          <w:tab w:val="left" w:pos="851"/>
          <w:tab w:val="left" w:pos="1259"/>
        </w:tabs>
        <w:adjustRightInd/>
        <w:ind w:left="0" w:firstLine="567"/>
        <w:jc w:val="both"/>
        <w:rPr>
          <w:rFonts w:ascii="Wingdings" w:hAnsi="Wingdings" w:eastAsia="Times New Roman"/>
          <w:sz w:val="28"/>
          <w:szCs w:val="22"/>
          <w:lang w:val="ru-RU" w:eastAsia="en-US"/>
        </w:rPr>
      </w:pPr>
      <w:r>
        <w:rPr>
          <w:rFonts w:eastAsia="Times New Roman"/>
          <w:sz w:val="28"/>
          <w:szCs w:val="22"/>
          <w:lang w:val="ru-RU" w:eastAsia="en-US"/>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городского, регионального, российского и международного спроса на различные виды трудовой</w:t>
      </w:r>
      <w:r>
        <w:rPr>
          <w:rFonts w:eastAsia="Times New Roman"/>
          <w:spacing w:val="-13"/>
          <w:sz w:val="28"/>
          <w:szCs w:val="22"/>
          <w:lang w:val="ru-RU" w:eastAsia="en-US"/>
        </w:rPr>
        <w:t xml:space="preserve"> </w:t>
      </w:r>
      <w:r>
        <w:rPr>
          <w:rFonts w:eastAsia="Times New Roman"/>
          <w:sz w:val="28"/>
          <w:szCs w:val="22"/>
          <w:lang w:val="ru-RU" w:eastAsia="en-US"/>
        </w:rPr>
        <w:t>деятельности;</w:t>
      </w:r>
    </w:p>
    <w:p>
      <w:pPr>
        <w:numPr>
          <w:ilvl w:val="0"/>
          <w:numId w:val="164"/>
        </w:numPr>
        <w:tabs>
          <w:tab w:val="left" w:pos="851"/>
          <w:tab w:val="left" w:pos="1259"/>
        </w:tabs>
        <w:adjustRightInd/>
        <w:ind w:left="0" w:firstLine="567"/>
        <w:jc w:val="both"/>
        <w:rPr>
          <w:rFonts w:ascii="Wingdings" w:hAnsi="Wingdings" w:eastAsia="Times New Roman"/>
          <w:sz w:val="28"/>
          <w:szCs w:val="22"/>
          <w:lang w:val="ru-RU" w:eastAsia="en-US"/>
        </w:rPr>
      </w:pPr>
      <w:r>
        <w:rPr>
          <w:rFonts w:eastAsia="Times New Roman"/>
          <w:sz w:val="28"/>
          <w:szCs w:val="22"/>
          <w:lang w:val="ru-RU" w:eastAsia="en-US"/>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w:t>
      </w:r>
      <w:r>
        <w:rPr>
          <w:rFonts w:eastAsia="Times New Roman"/>
          <w:spacing w:val="-1"/>
          <w:sz w:val="28"/>
          <w:szCs w:val="22"/>
          <w:lang w:val="ru-RU" w:eastAsia="en-US"/>
        </w:rPr>
        <w:t xml:space="preserve"> </w:t>
      </w:r>
      <w:r>
        <w:rPr>
          <w:rFonts w:eastAsia="Times New Roman"/>
          <w:sz w:val="28"/>
          <w:szCs w:val="22"/>
          <w:lang w:val="ru-RU" w:eastAsia="en-US"/>
        </w:rPr>
        <w:t>центрах);</w:t>
      </w:r>
    </w:p>
    <w:p>
      <w:pPr>
        <w:numPr>
          <w:ilvl w:val="0"/>
          <w:numId w:val="164"/>
        </w:numPr>
        <w:tabs>
          <w:tab w:val="left" w:pos="851"/>
          <w:tab w:val="left" w:pos="1259"/>
        </w:tabs>
        <w:adjustRightInd/>
        <w:ind w:left="0" w:firstLine="567"/>
        <w:jc w:val="both"/>
        <w:rPr>
          <w:rFonts w:ascii="Wingdings" w:hAnsi="Wingdings" w:eastAsia="Times New Roman"/>
          <w:sz w:val="28"/>
          <w:szCs w:val="22"/>
          <w:lang w:val="ru-RU" w:eastAsia="en-US"/>
        </w:rPr>
      </w:pPr>
      <w:r>
        <w:rPr>
          <w:rFonts w:eastAsia="Times New Roman"/>
          <w:sz w:val="28"/>
          <w:szCs w:val="22"/>
          <w:lang w:val="ru-RU" w:eastAsia="en-US"/>
        </w:rPr>
        <w:t>осознание обучающимися ценности экологически целесообразного, здорового и безопасного образа жизни;</w:t>
      </w:r>
    </w:p>
    <w:p>
      <w:pPr>
        <w:numPr>
          <w:ilvl w:val="0"/>
          <w:numId w:val="164"/>
        </w:numPr>
        <w:tabs>
          <w:tab w:val="left" w:pos="851"/>
          <w:tab w:val="left" w:pos="1259"/>
        </w:tabs>
        <w:adjustRightInd/>
        <w:ind w:left="0" w:firstLine="567"/>
        <w:jc w:val="both"/>
        <w:rPr>
          <w:rFonts w:ascii="Wingdings" w:hAnsi="Wingdings" w:eastAsia="Times New Roman"/>
          <w:sz w:val="28"/>
          <w:szCs w:val="22"/>
          <w:lang w:val="ru-RU" w:eastAsia="en-US"/>
        </w:rPr>
      </w:pPr>
      <w:r>
        <w:rPr>
          <w:rFonts w:eastAsia="Times New Roman"/>
          <w:sz w:val="28"/>
          <w:szCs w:val="22"/>
          <w:lang w:val="ru-RU" w:eastAsia="en-US"/>
        </w:rPr>
        <w:t>формирование</w:t>
      </w:r>
      <w:r>
        <w:rPr>
          <w:rFonts w:eastAsia="Times New Roman"/>
          <w:spacing w:val="-9"/>
          <w:sz w:val="28"/>
          <w:szCs w:val="22"/>
          <w:lang w:val="ru-RU" w:eastAsia="en-US"/>
        </w:rPr>
        <w:t xml:space="preserve"> </w:t>
      </w:r>
      <w:r>
        <w:rPr>
          <w:rFonts w:eastAsia="Times New Roman"/>
          <w:sz w:val="28"/>
          <w:szCs w:val="22"/>
          <w:lang w:val="ru-RU" w:eastAsia="en-US"/>
        </w:rPr>
        <w:t>установки</w:t>
      </w:r>
      <w:r>
        <w:rPr>
          <w:rFonts w:eastAsia="Times New Roman"/>
          <w:spacing w:val="-11"/>
          <w:sz w:val="28"/>
          <w:szCs w:val="22"/>
          <w:lang w:val="ru-RU" w:eastAsia="en-US"/>
        </w:rPr>
        <w:t xml:space="preserve"> </w:t>
      </w:r>
      <w:r>
        <w:rPr>
          <w:rFonts w:eastAsia="Times New Roman"/>
          <w:sz w:val="28"/>
          <w:szCs w:val="22"/>
          <w:lang w:val="ru-RU" w:eastAsia="en-US"/>
        </w:rPr>
        <w:t>на</w:t>
      </w:r>
      <w:r>
        <w:rPr>
          <w:rFonts w:eastAsia="Times New Roman"/>
          <w:spacing w:val="-9"/>
          <w:sz w:val="28"/>
          <w:szCs w:val="22"/>
          <w:lang w:val="ru-RU" w:eastAsia="en-US"/>
        </w:rPr>
        <w:t xml:space="preserve"> </w:t>
      </w:r>
      <w:r>
        <w:rPr>
          <w:rFonts w:eastAsia="Times New Roman"/>
          <w:sz w:val="28"/>
          <w:szCs w:val="22"/>
          <w:lang w:val="ru-RU" w:eastAsia="en-US"/>
        </w:rPr>
        <w:t>систематические</w:t>
      </w:r>
      <w:r>
        <w:rPr>
          <w:rFonts w:eastAsia="Times New Roman"/>
          <w:spacing w:val="-9"/>
          <w:sz w:val="28"/>
          <w:szCs w:val="22"/>
          <w:lang w:val="ru-RU" w:eastAsia="en-US"/>
        </w:rPr>
        <w:t xml:space="preserve"> </w:t>
      </w:r>
      <w:r>
        <w:rPr>
          <w:rFonts w:eastAsia="Times New Roman"/>
          <w:sz w:val="28"/>
          <w:szCs w:val="22"/>
          <w:lang w:val="ru-RU" w:eastAsia="en-US"/>
        </w:rPr>
        <w:t>занятия</w:t>
      </w:r>
      <w:r>
        <w:rPr>
          <w:rFonts w:eastAsia="Times New Roman"/>
          <w:spacing w:val="-8"/>
          <w:sz w:val="28"/>
          <w:szCs w:val="22"/>
          <w:lang w:val="ru-RU" w:eastAsia="en-US"/>
        </w:rPr>
        <w:t xml:space="preserve"> </w:t>
      </w:r>
      <w:r>
        <w:rPr>
          <w:rFonts w:eastAsia="Times New Roman"/>
          <w:sz w:val="28"/>
          <w:szCs w:val="22"/>
          <w:lang w:val="ru-RU" w:eastAsia="en-US"/>
        </w:rPr>
        <w:t>физической</w:t>
      </w:r>
      <w:r>
        <w:rPr>
          <w:rFonts w:eastAsia="Times New Roman"/>
          <w:spacing w:val="-11"/>
          <w:sz w:val="28"/>
          <w:szCs w:val="22"/>
          <w:lang w:val="ru-RU" w:eastAsia="en-US"/>
        </w:rPr>
        <w:t xml:space="preserve"> </w:t>
      </w:r>
      <w:r>
        <w:rPr>
          <w:rFonts w:eastAsia="Times New Roman"/>
          <w:sz w:val="28"/>
          <w:szCs w:val="22"/>
          <w:lang w:val="ru-RU" w:eastAsia="en-US"/>
        </w:rPr>
        <w:t>культурой</w:t>
      </w:r>
      <w:r>
        <w:rPr>
          <w:rFonts w:eastAsia="Times New Roman"/>
          <w:spacing w:val="-10"/>
          <w:sz w:val="28"/>
          <w:szCs w:val="22"/>
          <w:lang w:val="ru-RU" w:eastAsia="en-US"/>
        </w:rPr>
        <w:t xml:space="preserve"> </w:t>
      </w:r>
      <w:r>
        <w:rPr>
          <w:rFonts w:eastAsia="Times New Roman"/>
          <w:sz w:val="28"/>
          <w:szCs w:val="22"/>
          <w:lang w:val="ru-RU" w:eastAsia="en-US"/>
        </w:rPr>
        <w:t>и спортом, готовности к выбору индивидуальных режимов двигательной активности на основе осознания собственных</w:t>
      </w:r>
      <w:r>
        <w:rPr>
          <w:rFonts w:eastAsia="Times New Roman"/>
          <w:spacing w:val="-5"/>
          <w:sz w:val="28"/>
          <w:szCs w:val="22"/>
          <w:lang w:val="ru-RU" w:eastAsia="en-US"/>
        </w:rPr>
        <w:t xml:space="preserve"> </w:t>
      </w:r>
      <w:r>
        <w:rPr>
          <w:rFonts w:eastAsia="Times New Roman"/>
          <w:sz w:val="28"/>
          <w:szCs w:val="22"/>
          <w:lang w:val="ru-RU" w:eastAsia="en-US"/>
        </w:rPr>
        <w:t>возможностей;</w:t>
      </w:r>
    </w:p>
    <w:p>
      <w:pPr>
        <w:numPr>
          <w:ilvl w:val="0"/>
          <w:numId w:val="164"/>
        </w:numPr>
        <w:tabs>
          <w:tab w:val="left" w:pos="851"/>
          <w:tab w:val="left" w:pos="1259"/>
        </w:tabs>
        <w:adjustRightInd/>
        <w:ind w:left="0" w:firstLine="567"/>
        <w:jc w:val="both"/>
        <w:rPr>
          <w:rFonts w:ascii="Wingdings" w:hAnsi="Wingdings" w:eastAsia="Times New Roman"/>
          <w:sz w:val="28"/>
          <w:szCs w:val="22"/>
          <w:lang w:val="ru-RU" w:eastAsia="en-US"/>
        </w:rPr>
      </w:pPr>
      <w:r>
        <w:rPr>
          <w:rFonts w:eastAsia="Times New Roman"/>
          <w:sz w:val="28"/>
          <w:szCs w:val="22"/>
          <w:lang w:val="ru-RU" w:eastAsia="en-US"/>
        </w:rPr>
        <w:t>осознанное отношение обучающихся к выбору индивидуального рациона здорового питания;</w:t>
      </w:r>
    </w:p>
    <w:p>
      <w:pPr>
        <w:numPr>
          <w:ilvl w:val="0"/>
          <w:numId w:val="164"/>
        </w:numPr>
        <w:tabs>
          <w:tab w:val="left" w:pos="851"/>
          <w:tab w:val="left" w:pos="1259"/>
        </w:tabs>
        <w:adjustRightInd/>
        <w:ind w:left="0" w:firstLine="567"/>
        <w:jc w:val="both"/>
        <w:rPr>
          <w:rFonts w:ascii="Wingdings" w:hAnsi="Wingdings" w:eastAsia="Times New Roman"/>
          <w:sz w:val="28"/>
          <w:szCs w:val="22"/>
          <w:lang w:val="ru-RU" w:eastAsia="en-US"/>
        </w:rPr>
      </w:pPr>
      <w:r>
        <w:rPr>
          <w:rFonts w:eastAsia="Times New Roman"/>
          <w:sz w:val="28"/>
          <w:szCs w:val="22"/>
          <w:lang w:val="ru-RU" w:eastAsia="en-US"/>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pPr>
        <w:numPr>
          <w:ilvl w:val="0"/>
          <w:numId w:val="164"/>
        </w:numPr>
        <w:tabs>
          <w:tab w:val="left" w:pos="851"/>
          <w:tab w:val="left" w:pos="1259"/>
        </w:tabs>
        <w:adjustRightInd/>
        <w:ind w:left="0" w:firstLine="567"/>
        <w:jc w:val="both"/>
        <w:rPr>
          <w:rFonts w:ascii="Wingdings" w:hAnsi="Wingdings" w:eastAsia="Times New Roman"/>
          <w:sz w:val="28"/>
          <w:szCs w:val="22"/>
          <w:lang w:val="ru-RU" w:eastAsia="en-US"/>
        </w:rPr>
      </w:pPr>
      <w:r>
        <w:rPr>
          <w:rFonts w:eastAsia="Times New Roman"/>
          <w:sz w:val="28"/>
          <w:szCs w:val="22"/>
          <w:lang w:val="ru-RU" w:eastAsia="en-US"/>
        </w:rPr>
        <w:t>овладение современными оздоровительными технологиями, в том числе на основе навыков личной</w:t>
      </w:r>
      <w:r>
        <w:rPr>
          <w:rFonts w:eastAsia="Times New Roman"/>
          <w:spacing w:val="-7"/>
          <w:sz w:val="28"/>
          <w:szCs w:val="22"/>
          <w:lang w:val="ru-RU" w:eastAsia="en-US"/>
        </w:rPr>
        <w:t xml:space="preserve"> </w:t>
      </w:r>
      <w:r>
        <w:rPr>
          <w:rFonts w:eastAsia="Times New Roman"/>
          <w:sz w:val="28"/>
          <w:szCs w:val="22"/>
          <w:lang w:val="ru-RU" w:eastAsia="en-US"/>
        </w:rPr>
        <w:t>гигиены;</w:t>
      </w:r>
    </w:p>
    <w:p>
      <w:pPr>
        <w:numPr>
          <w:ilvl w:val="2"/>
          <w:numId w:val="164"/>
        </w:numPr>
        <w:tabs>
          <w:tab w:val="left" w:pos="851"/>
          <w:tab w:val="left" w:pos="1259"/>
        </w:tabs>
        <w:adjustRightInd/>
        <w:spacing w:before="62"/>
        <w:ind w:left="0" w:firstLine="567"/>
        <w:jc w:val="both"/>
        <w:rPr>
          <w:rFonts w:eastAsia="Times New Roman"/>
          <w:sz w:val="28"/>
          <w:szCs w:val="28"/>
          <w:lang w:val="ru-RU" w:eastAsia="en-US"/>
        </w:rPr>
      </w:pPr>
      <w:r>
        <w:rPr>
          <w:rFonts w:eastAsia="Times New Roman"/>
          <w:sz w:val="28"/>
          <w:szCs w:val="22"/>
          <w:lang w:val="ru-RU" w:eastAsia="en-US"/>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w:t>
      </w:r>
      <w:r>
        <w:rPr>
          <w:rFonts w:eastAsia="Times New Roman"/>
          <w:spacing w:val="1"/>
          <w:sz w:val="28"/>
          <w:szCs w:val="22"/>
          <w:lang w:val="ru-RU" w:eastAsia="en-US"/>
        </w:rPr>
        <w:t xml:space="preserve"> </w:t>
      </w:r>
      <w:r>
        <w:rPr>
          <w:rFonts w:eastAsia="Times New Roman"/>
          <w:sz w:val="28"/>
          <w:szCs w:val="22"/>
          <w:lang w:val="ru-RU" w:eastAsia="en-US"/>
        </w:rPr>
        <w:t>здоровьесберегающего</w:t>
      </w:r>
      <w:r>
        <w:rPr>
          <w:rFonts w:eastAsia="Times New Roman"/>
          <w:sz w:val="28"/>
          <w:szCs w:val="28"/>
          <w:lang w:val="ru-RU" w:eastAsia="en-US"/>
        </w:rPr>
        <w:t xml:space="preserve"> просвещения населения, профилактики употребления наркотиков и других психоактивных веществ, профилактики инфекционных заболеваний;</w:t>
      </w:r>
    </w:p>
    <w:p>
      <w:pPr>
        <w:numPr>
          <w:ilvl w:val="0"/>
          <w:numId w:val="164"/>
        </w:numPr>
        <w:tabs>
          <w:tab w:val="left" w:pos="851"/>
          <w:tab w:val="left" w:pos="1259"/>
        </w:tabs>
        <w:adjustRightInd/>
        <w:ind w:left="0" w:firstLine="567"/>
        <w:jc w:val="both"/>
        <w:rPr>
          <w:rFonts w:ascii="Wingdings" w:hAnsi="Wingdings" w:eastAsia="Times New Roman"/>
          <w:sz w:val="28"/>
          <w:szCs w:val="22"/>
          <w:lang w:val="ru-RU" w:eastAsia="en-US"/>
        </w:rPr>
      </w:pPr>
      <w:r>
        <w:rPr>
          <w:rFonts w:eastAsia="Times New Roman"/>
          <w:sz w:val="28"/>
          <w:szCs w:val="22"/>
          <w:lang w:val="ru-RU" w:eastAsia="en-US"/>
        </w:rPr>
        <w:t>убежденности в выборе здорового образа жизни и вреде употребления алкоголя и</w:t>
      </w:r>
      <w:r>
        <w:rPr>
          <w:rFonts w:eastAsia="Times New Roman"/>
          <w:spacing w:val="-1"/>
          <w:sz w:val="28"/>
          <w:szCs w:val="22"/>
          <w:lang w:val="ru-RU" w:eastAsia="en-US"/>
        </w:rPr>
        <w:t xml:space="preserve"> </w:t>
      </w:r>
      <w:r>
        <w:rPr>
          <w:rFonts w:eastAsia="Times New Roman"/>
          <w:sz w:val="28"/>
          <w:szCs w:val="22"/>
          <w:lang w:val="ru-RU" w:eastAsia="en-US"/>
        </w:rPr>
        <w:t>табакокурения;</w:t>
      </w:r>
    </w:p>
    <w:p>
      <w:pPr>
        <w:numPr>
          <w:ilvl w:val="0"/>
          <w:numId w:val="164"/>
        </w:numPr>
        <w:tabs>
          <w:tab w:val="left" w:pos="851"/>
          <w:tab w:val="left" w:pos="1259"/>
        </w:tabs>
        <w:adjustRightInd/>
        <w:ind w:left="0" w:firstLine="567"/>
        <w:jc w:val="both"/>
        <w:rPr>
          <w:rFonts w:ascii="Wingdings" w:hAnsi="Wingdings" w:eastAsia="Times New Roman"/>
          <w:sz w:val="28"/>
          <w:szCs w:val="22"/>
          <w:lang w:val="ru-RU" w:eastAsia="en-US"/>
        </w:rPr>
      </w:pPr>
      <w:r>
        <w:rPr>
          <w:rFonts w:eastAsia="Times New Roman"/>
          <w:sz w:val="28"/>
          <w:szCs w:val="22"/>
          <w:lang w:val="ru-RU" w:eastAsia="en-US"/>
        </w:rPr>
        <w:t>осознание</w:t>
      </w:r>
      <w:r>
        <w:rPr>
          <w:rFonts w:eastAsia="Times New Roman"/>
          <w:spacing w:val="-10"/>
          <w:sz w:val="28"/>
          <w:szCs w:val="22"/>
          <w:lang w:val="ru-RU" w:eastAsia="en-US"/>
        </w:rPr>
        <w:t xml:space="preserve"> </w:t>
      </w:r>
      <w:r>
        <w:rPr>
          <w:rFonts w:eastAsia="Times New Roman"/>
          <w:sz w:val="28"/>
          <w:szCs w:val="22"/>
          <w:lang w:val="ru-RU" w:eastAsia="en-US"/>
        </w:rPr>
        <w:t>обучающимися</w:t>
      </w:r>
      <w:r>
        <w:rPr>
          <w:rFonts w:eastAsia="Times New Roman"/>
          <w:spacing w:val="-9"/>
          <w:sz w:val="28"/>
          <w:szCs w:val="22"/>
          <w:lang w:val="ru-RU" w:eastAsia="en-US"/>
        </w:rPr>
        <w:t xml:space="preserve"> </w:t>
      </w:r>
      <w:r>
        <w:rPr>
          <w:rFonts w:eastAsia="Times New Roman"/>
          <w:sz w:val="28"/>
          <w:szCs w:val="22"/>
          <w:lang w:val="ru-RU" w:eastAsia="en-US"/>
        </w:rPr>
        <w:t>взаимной</w:t>
      </w:r>
      <w:r>
        <w:rPr>
          <w:rFonts w:eastAsia="Times New Roman"/>
          <w:spacing w:val="-10"/>
          <w:sz w:val="28"/>
          <w:szCs w:val="22"/>
          <w:lang w:val="ru-RU" w:eastAsia="en-US"/>
        </w:rPr>
        <w:t xml:space="preserve"> </w:t>
      </w:r>
      <w:r>
        <w:rPr>
          <w:rFonts w:eastAsia="Times New Roman"/>
          <w:sz w:val="28"/>
          <w:szCs w:val="22"/>
          <w:lang w:val="ru-RU" w:eastAsia="en-US"/>
        </w:rPr>
        <w:t>связи</w:t>
      </w:r>
      <w:r>
        <w:rPr>
          <w:rFonts w:eastAsia="Times New Roman"/>
          <w:spacing w:val="-9"/>
          <w:sz w:val="28"/>
          <w:szCs w:val="22"/>
          <w:lang w:val="ru-RU" w:eastAsia="en-US"/>
        </w:rPr>
        <w:t xml:space="preserve"> </w:t>
      </w:r>
      <w:r>
        <w:rPr>
          <w:rFonts w:eastAsia="Times New Roman"/>
          <w:sz w:val="28"/>
          <w:szCs w:val="22"/>
          <w:lang w:val="ru-RU" w:eastAsia="en-US"/>
        </w:rPr>
        <w:t>здоровья</w:t>
      </w:r>
      <w:r>
        <w:rPr>
          <w:rFonts w:eastAsia="Times New Roman"/>
          <w:spacing w:val="-12"/>
          <w:sz w:val="28"/>
          <w:szCs w:val="22"/>
          <w:lang w:val="ru-RU" w:eastAsia="en-US"/>
        </w:rPr>
        <w:t xml:space="preserve"> </w:t>
      </w:r>
      <w:r>
        <w:rPr>
          <w:rFonts w:eastAsia="Times New Roman"/>
          <w:sz w:val="28"/>
          <w:szCs w:val="22"/>
          <w:lang w:val="ru-RU" w:eastAsia="en-US"/>
        </w:rPr>
        <w:t>человека</w:t>
      </w:r>
      <w:r>
        <w:rPr>
          <w:rFonts w:eastAsia="Times New Roman"/>
          <w:spacing w:val="-9"/>
          <w:sz w:val="28"/>
          <w:szCs w:val="22"/>
          <w:lang w:val="ru-RU" w:eastAsia="en-US"/>
        </w:rPr>
        <w:t xml:space="preserve"> </w:t>
      </w:r>
      <w:r>
        <w:rPr>
          <w:rFonts w:eastAsia="Times New Roman"/>
          <w:sz w:val="28"/>
          <w:szCs w:val="22"/>
          <w:lang w:val="ru-RU" w:eastAsia="en-US"/>
        </w:rPr>
        <w:t>и</w:t>
      </w:r>
      <w:r>
        <w:rPr>
          <w:rFonts w:eastAsia="Times New Roman"/>
          <w:spacing w:val="-9"/>
          <w:sz w:val="28"/>
          <w:szCs w:val="22"/>
          <w:lang w:val="ru-RU" w:eastAsia="en-US"/>
        </w:rPr>
        <w:t xml:space="preserve"> </w:t>
      </w:r>
      <w:r>
        <w:rPr>
          <w:rFonts w:eastAsia="Times New Roman"/>
          <w:sz w:val="28"/>
          <w:szCs w:val="22"/>
          <w:lang w:val="ru-RU" w:eastAsia="en-US"/>
        </w:rPr>
        <w:t>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здорового и безопасного образа жизни</w:t>
      </w:r>
      <w:r>
        <w:rPr>
          <w:rFonts w:eastAsia="Times New Roman"/>
          <w:spacing w:val="-6"/>
          <w:sz w:val="28"/>
          <w:szCs w:val="22"/>
          <w:lang w:val="ru-RU" w:eastAsia="en-US"/>
        </w:rPr>
        <w:t xml:space="preserve"> </w:t>
      </w:r>
      <w:r>
        <w:rPr>
          <w:rFonts w:eastAsia="Times New Roman"/>
          <w:sz w:val="28"/>
          <w:szCs w:val="22"/>
          <w:lang w:val="ru-RU" w:eastAsia="en-US"/>
        </w:rPr>
        <w:t>обучающихся.</w:t>
      </w:r>
    </w:p>
    <w:p>
      <w:pPr>
        <w:tabs>
          <w:tab w:val="left" w:pos="2727"/>
        </w:tabs>
        <w:adjustRightInd/>
        <w:spacing w:before="72" w:line="278" w:lineRule="auto"/>
        <w:jc w:val="both"/>
        <w:outlineLvl w:val="0"/>
        <w:rPr>
          <w:rFonts w:eastAsia="Times New Roman"/>
          <w:b/>
          <w:bCs/>
          <w:sz w:val="28"/>
          <w:szCs w:val="28"/>
          <w:lang w:val="ru-RU" w:eastAsia="en-US"/>
        </w:rPr>
      </w:pPr>
      <w:r>
        <w:rPr>
          <w:rFonts w:eastAsia="Times New Roman"/>
          <w:b/>
          <w:bCs/>
          <w:sz w:val="28"/>
          <w:szCs w:val="28"/>
          <w:lang w:val="ru-RU" w:eastAsia="en-US"/>
        </w:rPr>
        <w:t xml:space="preserve">           2.3.1. Цель и задачи духовно-нравственного развития, воспитания и социализации</w:t>
      </w:r>
      <w:r>
        <w:rPr>
          <w:rFonts w:eastAsia="Times New Roman"/>
          <w:b/>
          <w:bCs/>
          <w:spacing w:val="-2"/>
          <w:sz w:val="28"/>
          <w:szCs w:val="28"/>
          <w:lang w:val="ru-RU" w:eastAsia="en-US"/>
        </w:rPr>
        <w:t xml:space="preserve"> </w:t>
      </w:r>
      <w:r>
        <w:rPr>
          <w:rFonts w:eastAsia="Times New Roman"/>
          <w:b/>
          <w:bCs/>
          <w:sz w:val="28"/>
          <w:szCs w:val="28"/>
          <w:lang w:val="ru-RU" w:eastAsia="en-US"/>
        </w:rPr>
        <w:t>обучающихся</w:t>
      </w:r>
    </w:p>
    <w:p>
      <w:pPr>
        <w:tabs>
          <w:tab w:val="left" w:pos="851"/>
        </w:tabs>
        <w:adjustRightInd/>
        <w:spacing w:line="312" w:lineRule="exact"/>
        <w:ind w:firstLine="567"/>
        <w:jc w:val="both"/>
        <w:rPr>
          <w:rFonts w:eastAsia="Times New Roman"/>
          <w:sz w:val="28"/>
          <w:szCs w:val="28"/>
          <w:lang w:val="ru-RU" w:eastAsia="en-US"/>
        </w:rPr>
      </w:pPr>
      <w:r>
        <w:rPr>
          <w:rFonts w:eastAsia="Times New Roman"/>
          <w:sz w:val="28"/>
          <w:szCs w:val="28"/>
          <w:lang w:val="ru-RU" w:eastAsia="en-US"/>
        </w:rPr>
        <w:t>В тексте программы основные термины «воспитание», «социализация» и «духовно-нравственное развитие» человека используются в контексте образования:</w:t>
      </w:r>
    </w:p>
    <w:p>
      <w:pPr>
        <w:numPr>
          <w:ilvl w:val="1"/>
          <w:numId w:val="165"/>
        </w:numPr>
        <w:tabs>
          <w:tab w:val="left" w:pos="851"/>
          <w:tab w:val="left" w:pos="1542"/>
        </w:tabs>
        <w:adjustRightInd/>
        <w:spacing w:line="276" w:lineRule="auto"/>
        <w:ind w:left="0" w:firstLine="567"/>
        <w:jc w:val="both"/>
        <w:rPr>
          <w:rFonts w:eastAsia="Times New Roman"/>
          <w:sz w:val="28"/>
          <w:szCs w:val="22"/>
          <w:lang w:val="ru-RU" w:eastAsia="en-US"/>
        </w:rPr>
      </w:pPr>
      <w:r>
        <w:rPr>
          <w:rFonts w:eastAsia="Times New Roman"/>
          <w:i/>
          <w:sz w:val="28"/>
          <w:szCs w:val="22"/>
          <w:lang w:val="ru-RU" w:eastAsia="en-US"/>
        </w:rPr>
        <w:t xml:space="preserve">воспитание </w:t>
      </w:r>
      <w:r>
        <w:rPr>
          <w:rFonts w:eastAsia="Times New Roman"/>
          <w:sz w:val="28"/>
          <w:szCs w:val="22"/>
          <w:lang w:val="ru-RU" w:eastAsia="en-US"/>
        </w:rPr>
        <w:t>–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w:t>
      </w:r>
    </w:p>
    <w:p>
      <w:pPr>
        <w:numPr>
          <w:ilvl w:val="1"/>
          <w:numId w:val="165"/>
        </w:numPr>
        <w:tabs>
          <w:tab w:val="left" w:pos="851"/>
          <w:tab w:val="left" w:pos="1542"/>
        </w:tabs>
        <w:adjustRightInd/>
        <w:spacing w:line="276" w:lineRule="auto"/>
        <w:ind w:left="0" w:firstLine="567"/>
        <w:jc w:val="both"/>
        <w:rPr>
          <w:rFonts w:eastAsia="Times New Roman"/>
          <w:sz w:val="28"/>
          <w:szCs w:val="22"/>
          <w:lang w:val="ru-RU" w:eastAsia="en-US"/>
        </w:rPr>
      </w:pPr>
      <w:r>
        <w:rPr>
          <w:rFonts w:eastAsia="Times New Roman"/>
          <w:i/>
          <w:sz w:val="28"/>
          <w:szCs w:val="22"/>
          <w:lang w:val="ru-RU" w:eastAsia="en-US"/>
        </w:rPr>
        <w:t xml:space="preserve">духовно-нравственное развитие </w:t>
      </w:r>
      <w:r>
        <w:rPr>
          <w:rFonts w:eastAsia="Times New Roman"/>
          <w:sz w:val="28"/>
          <w:szCs w:val="22"/>
          <w:lang w:val="ru-RU" w:eastAsia="en-US"/>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w:t>
      </w:r>
      <w:r>
        <w:rPr>
          <w:rFonts w:eastAsia="Times New Roman"/>
          <w:spacing w:val="-8"/>
          <w:sz w:val="28"/>
          <w:szCs w:val="22"/>
          <w:lang w:val="ru-RU" w:eastAsia="en-US"/>
        </w:rPr>
        <w:t xml:space="preserve"> </w:t>
      </w:r>
      <w:r>
        <w:rPr>
          <w:rFonts w:eastAsia="Times New Roman"/>
          <w:sz w:val="28"/>
          <w:szCs w:val="22"/>
          <w:lang w:val="ru-RU" w:eastAsia="en-US"/>
        </w:rPr>
        <w:t>отношение</w:t>
      </w:r>
      <w:r>
        <w:rPr>
          <w:rFonts w:eastAsia="Times New Roman"/>
          <w:spacing w:val="-9"/>
          <w:sz w:val="28"/>
          <w:szCs w:val="22"/>
          <w:lang w:val="ru-RU" w:eastAsia="en-US"/>
        </w:rPr>
        <w:t xml:space="preserve"> </w:t>
      </w:r>
      <w:r>
        <w:rPr>
          <w:rFonts w:eastAsia="Times New Roman"/>
          <w:sz w:val="28"/>
          <w:szCs w:val="22"/>
          <w:lang w:val="ru-RU" w:eastAsia="en-US"/>
        </w:rPr>
        <w:t>к</w:t>
      </w:r>
      <w:r>
        <w:rPr>
          <w:rFonts w:eastAsia="Times New Roman"/>
          <w:spacing w:val="-7"/>
          <w:sz w:val="28"/>
          <w:szCs w:val="22"/>
          <w:lang w:val="ru-RU" w:eastAsia="en-US"/>
        </w:rPr>
        <w:t xml:space="preserve"> </w:t>
      </w:r>
      <w:r>
        <w:rPr>
          <w:rFonts w:eastAsia="Times New Roman"/>
          <w:sz w:val="28"/>
          <w:szCs w:val="22"/>
          <w:lang w:val="ru-RU" w:eastAsia="en-US"/>
        </w:rPr>
        <w:t>себе,</w:t>
      </w:r>
      <w:r>
        <w:rPr>
          <w:rFonts w:eastAsia="Times New Roman"/>
          <w:spacing w:val="-7"/>
          <w:sz w:val="28"/>
          <w:szCs w:val="22"/>
          <w:lang w:val="ru-RU" w:eastAsia="en-US"/>
        </w:rPr>
        <w:t xml:space="preserve"> </w:t>
      </w:r>
      <w:r>
        <w:rPr>
          <w:rFonts w:eastAsia="Times New Roman"/>
          <w:sz w:val="28"/>
          <w:szCs w:val="22"/>
          <w:lang w:val="ru-RU" w:eastAsia="en-US"/>
        </w:rPr>
        <w:t>другим</w:t>
      </w:r>
      <w:r>
        <w:rPr>
          <w:rFonts w:eastAsia="Times New Roman"/>
          <w:spacing w:val="-4"/>
          <w:sz w:val="28"/>
          <w:szCs w:val="22"/>
          <w:lang w:val="ru-RU" w:eastAsia="en-US"/>
        </w:rPr>
        <w:t xml:space="preserve"> </w:t>
      </w:r>
      <w:r>
        <w:rPr>
          <w:rFonts w:eastAsia="Times New Roman"/>
          <w:sz w:val="28"/>
          <w:szCs w:val="22"/>
          <w:lang w:val="ru-RU" w:eastAsia="en-US"/>
        </w:rPr>
        <w:t>людям,</w:t>
      </w:r>
      <w:r>
        <w:rPr>
          <w:rFonts w:eastAsia="Times New Roman"/>
          <w:spacing w:val="-7"/>
          <w:sz w:val="28"/>
          <w:szCs w:val="22"/>
          <w:lang w:val="ru-RU" w:eastAsia="en-US"/>
        </w:rPr>
        <w:t xml:space="preserve"> </w:t>
      </w:r>
      <w:r>
        <w:rPr>
          <w:rFonts w:eastAsia="Times New Roman"/>
          <w:sz w:val="28"/>
          <w:szCs w:val="22"/>
          <w:lang w:val="ru-RU" w:eastAsia="en-US"/>
        </w:rPr>
        <w:t>обществу,</w:t>
      </w:r>
      <w:r>
        <w:rPr>
          <w:rFonts w:eastAsia="Times New Roman"/>
          <w:spacing w:val="-7"/>
          <w:sz w:val="28"/>
          <w:szCs w:val="22"/>
          <w:lang w:val="ru-RU" w:eastAsia="en-US"/>
        </w:rPr>
        <w:t xml:space="preserve"> </w:t>
      </w:r>
      <w:r>
        <w:rPr>
          <w:rFonts w:eastAsia="Times New Roman"/>
          <w:sz w:val="28"/>
          <w:szCs w:val="22"/>
          <w:lang w:val="ru-RU" w:eastAsia="en-US"/>
        </w:rPr>
        <w:t>государству,</w:t>
      </w:r>
      <w:r>
        <w:rPr>
          <w:rFonts w:eastAsia="Times New Roman"/>
          <w:spacing w:val="-8"/>
          <w:sz w:val="28"/>
          <w:szCs w:val="22"/>
          <w:lang w:val="ru-RU" w:eastAsia="en-US"/>
        </w:rPr>
        <w:t xml:space="preserve"> </w:t>
      </w:r>
      <w:r>
        <w:rPr>
          <w:rFonts w:eastAsia="Times New Roman"/>
          <w:sz w:val="28"/>
          <w:szCs w:val="22"/>
          <w:lang w:val="ru-RU" w:eastAsia="en-US"/>
        </w:rPr>
        <w:t>Отечеству, миру в</w:t>
      </w:r>
      <w:r>
        <w:rPr>
          <w:rFonts w:eastAsia="Times New Roman"/>
          <w:spacing w:val="-5"/>
          <w:sz w:val="28"/>
          <w:szCs w:val="22"/>
          <w:lang w:val="ru-RU" w:eastAsia="en-US"/>
        </w:rPr>
        <w:t xml:space="preserve"> </w:t>
      </w:r>
      <w:r>
        <w:rPr>
          <w:rFonts w:eastAsia="Times New Roman"/>
          <w:sz w:val="28"/>
          <w:szCs w:val="22"/>
          <w:lang w:val="ru-RU" w:eastAsia="en-US"/>
        </w:rPr>
        <w:t>целом;</w:t>
      </w:r>
    </w:p>
    <w:p>
      <w:pPr>
        <w:numPr>
          <w:ilvl w:val="1"/>
          <w:numId w:val="165"/>
        </w:numPr>
        <w:tabs>
          <w:tab w:val="left" w:pos="851"/>
          <w:tab w:val="left" w:pos="1542"/>
        </w:tabs>
        <w:adjustRightInd/>
        <w:spacing w:line="276" w:lineRule="auto"/>
        <w:ind w:left="0" w:firstLine="567"/>
        <w:jc w:val="both"/>
        <w:rPr>
          <w:rFonts w:eastAsia="Times New Roman"/>
          <w:sz w:val="28"/>
          <w:szCs w:val="22"/>
          <w:lang w:val="ru-RU" w:eastAsia="en-US"/>
        </w:rPr>
      </w:pPr>
      <w:r>
        <w:rPr>
          <w:rFonts w:eastAsia="Times New Roman"/>
          <w:sz w:val="28"/>
          <w:szCs w:val="22"/>
          <w:lang w:val="ru-RU" w:eastAsia="en-US"/>
        </w:rPr>
        <w:t xml:space="preserve">воспитание создает условия для </w:t>
      </w:r>
      <w:r>
        <w:rPr>
          <w:rFonts w:eastAsia="Times New Roman"/>
          <w:i/>
          <w:sz w:val="28"/>
          <w:szCs w:val="22"/>
          <w:lang w:val="ru-RU" w:eastAsia="en-US"/>
        </w:rPr>
        <w:t xml:space="preserve">социализации (в широком значении) </w:t>
      </w:r>
      <w:r>
        <w:rPr>
          <w:rFonts w:eastAsia="Times New Roman"/>
          <w:sz w:val="28"/>
          <w:szCs w:val="22"/>
          <w:lang w:val="ru-RU" w:eastAsia="en-US"/>
        </w:rPr>
        <w:t xml:space="preserve">и сочетается с </w:t>
      </w:r>
      <w:r>
        <w:rPr>
          <w:rFonts w:eastAsia="Times New Roman"/>
          <w:i/>
          <w:sz w:val="28"/>
          <w:szCs w:val="22"/>
          <w:lang w:val="ru-RU" w:eastAsia="en-US"/>
        </w:rPr>
        <w:t>социализацией (в узком значении)</w:t>
      </w:r>
      <w:r>
        <w:rPr>
          <w:rFonts w:eastAsia="Times New Roman"/>
          <w:sz w:val="28"/>
          <w:szCs w:val="22"/>
          <w:lang w:val="ru-RU" w:eastAsia="en-US"/>
        </w:rPr>
        <w:t>; в узком значении социализация характеризует процессы социального взаимодействия</w:t>
      </w:r>
      <w:r>
        <w:rPr>
          <w:rFonts w:eastAsia="Times New Roman"/>
          <w:spacing w:val="-47"/>
          <w:sz w:val="28"/>
          <w:szCs w:val="22"/>
          <w:lang w:val="ru-RU" w:eastAsia="en-US"/>
        </w:rPr>
        <w:t xml:space="preserve"> </w:t>
      </w:r>
      <w:r>
        <w:rPr>
          <w:rFonts w:eastAsia="Times New Roman"/>
          <w:sz w:val="28"/>
          <w:szCs w:val="22"/>
          <w:lang w:val="ru-RU" w:eastAsia="en-US"/>
        </w:rPr>
        <w:t>человека с другими людьми, с социальными общностями (в том числе с социальными организациями</w:t>
      </w:r>
      <w:r>
        <w:rPr>
          <w:rFonts w:eastAsia="Times New Roman"/>
          <w:spacing w:val="-16"/>
          <w:sz w:val="28"/>
          <w:szCs w:val="22"/>
          <w:lang w:val="ru-RU" w:eastAsia="en-US"/>
        </w:rPr>
        <w:t xml:space="preserve"> </w:t>
      </w:r>
      <w:r>
        <w:rPr>
          <w:rFonts w:eastAsia="Times New Roman"/>
          <w:sz w:val="28"/>
          <w:szCs w:val="22"/>
          <w:lang w:val="ru-RU" w:eastAsia="en-US"/>
        </w:rPr>
        <w:t>и</w:t>
      </w:r>
      <w:r>
        <w:rPr>
          <w:rFonts w:eastAsia="Times New Roman"/>
          <w:spacing w:val="-18"/>
          <w:sz w:val="28"/>
          <w:szCs w:val="22"/>
          <w:lang w:val="ru-RU" w:eastAsia="en-US"/>
        </w:rPr>
        <w:t xml:space="preserve"> </w:t>
      </w:r>
      <w:r>
        <w:rPr>
          <w:rFonts w:eastAsia="Times New Roman"/>
          <w:sz w:val="28"/>
          <w:szCs w:val="22"/>
          <w:lang w:val="ru-RU" w:eastAsia="en-US"/>
        </w:rPr>
        <w:t>общественными</w:t>
      </w:r>
      <w:r>
        <w:rPr>
          <w:rFonts w:eastAsia="Times New Roman"/>
          <w:spacing w:val="-15"/>
          <w:sz w:val="28"/>
          <w:szCs w:val="22"/>
          <w:lang w:val="ru-RU" w:eastAsia="en-US"/>
        </w:rPr>
        <w:t xml:space="preserve"> </w:t>
      </w:r>
      <w:r>
        <w:rPr>
          <w:rFonts w:eastAsia="Times New Roman"/>
          <w:sz w:val="28"/>
          <w:szCs w:val="22"/>
          <w:lang w:val="ru-RU" w:eastAsia="en-US"/>
        </w:rPr>
        <w:t>институтами)</w:t>
      </w:r>
      <w:r>
        <w:rPr>
          <w:rFonts w:eastAsia="Times New Roman"/>
          <w:spacing w:val="-15"/>
          <w:sz w:val="28"/>
          <w:szCs w:val="22"/>
          <w:lang w:val="ru-RU" w:eastAsia="en-US"/>
        </w:rPr>
        <w:t xml:space="preserve"> </w:t>
      </w:r>
      <w:r>
        <w:rPr>
          <w:rFonts w:eastAsia="Times New Roman"/>
          <w:sz w:val="28"/>
          <w:szCs w:val="22"/>
          <w:lang w:val="ru-RU" w:eastAsia="en-US"/>
        </w:rPr>
        <w:t>и</w:t>
      </w:r>
      <w:r>
        <w:rPr>
          <w:rFonts w:eastAsia="Times New Roman"/>
          <w:spacing w:val="-16"/>
          <w:sz w:val="28"/>
          <w:szCs w:val="22"/>
          <w:lang w:val="ru-RU" w:eastAsia="en-US"/>
        </w:rPr>
        <w:t xml:space="preserve"> </w:t>
      </w:r>
      <w:r>
        <w:rPr>
          <w:rFonts w:eastAsia="Times New Roman"/>
          <w:sz w:val="28"/>
          <w:szCs w:val="22"/>
          <w:lang w:val="ru-RU" w:eastAsia="en-US"/>
        </w:rPr>
        <w:t>предполагает</w:t>
      </w:r>
      <w:r>
        <w:rPr>
          <w:rFonts w:eastAsia="Times New Roman"/>
          <w:spacing w:val="-16"/>
          <w:sz w:val="28"/>
          <w:szCs w:val="22"/>
          <w:lang w:val="ru-RU" w:eastAsia="en-US"/>
        </w:rPr>
        <w:t xml:space="preserve"> </w:t>
      </w:r>
      <w:r>
        <w:rPr>
          <w:rFonts w:eastAsia="Times New Roman"/>
          <w:sz w:val="28"/>
          <w:szCs w:val="22"/>
          <w:lang w:val="ru-RU" w:eastAsia="en-US"/>
        </w:rPr>
        <w:t>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w:t>
      </w:r>
      <w:r>
        <w:rPr>
          <w:rFonts w:eastAsia="Times New Roman"/>
          <w:spacing w:val="-8"/>
          <w:sz w:val="28"/>
          <w:szCs w:val="22"/>
          <w:lang w:val="ru-RU" w:eastAsia="en-US"/>
        </w:rPr>
        <w:t xml:space="preserve"> </w:t>
      </w:r>
      <w:r>
        <w:rPr>
          <w:rFonts w:eastAsia="Times New Roman"/>
          <w:sz w:val="28"/>
          <w:szCs w:val="22"/>
          <w:lang w:val="ru-RU" w:eastAsia="en-US"/>
        </w:rPr>
        <w:t>семье.</w:t>
      </w:r>
    </w:p>
    <w:p>
      <w:pPr>
        <w:tabs>
          <w:tab w:val="left" w:pos="851"/>
        </w:tabs>
        <w:adjustRightInd/>
        <w:spacing w:line="276" w:lineRule="auto"/>
        <w:ind w:firstLine="567"/>
        <w:jc w:val="both"/>
        <w:rPr>
          <w:rFonts w:eastAsia="Times New Roman"/>
          <w:sz w:val="28"/>
          <w:szCs w:val="28"/>
          <w:lang w:val="ru-RU" w:eastAsia="en-US"/>
        </w:rPr>
      </w:pPr>
      <w:r>
        <w:rPr>
          <w:rFonts w:eastAsia="Times New Roman"/>
          <w:b/>
          <w:sz w:val="28"/>
          <w:szCs w:val="28"/>
          <w:lang w:val="ru-RU" w:eastAsia="en-US"/>
        </w:rPr>
        <w:t xml:space="preserve">Целью духовно-нравственного развития, воспитания и социализации </w:t>
      </w:r>
      <w:r>
        <w:rPr>
          <w:rFonts w:eastAsia="Times New Roman"/>
          <w:sz w:val="28"/>
          <w:szCs w:val="28"/>
          <w:lang w:val="ru-RU" w:eastAsia="en-US"/>
        </w:rPr>
        <w:t>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pPr>
        <w:tabs>
          <w:tab w:val="left" w:pos="851"/>
        </w:tabs>
        <w:adjustRightInd/>
        <w:spacing w:line="273" w:lineRule="auto"/>
        <w:ind w:firstLine="567"/>
        <w:jc w:val="both"/>
        <w:outlineLvl w:val="0"/>
        <w:rPr>
          <w:rFonts w:eastAsia="Times New Roman"/>
          <w:bCs/>
          <w:sz w:val="28"/>
          <w:szCs w:val="28"/>
          <w:lang w:val="ru-RU" w:eastAsia="en-US"/>
        </w:rPr>
      </w:pPr>
      <w:r>
        <w:rPr>
          <w:rFonts w:eastAsia="Times New Roman"/>
          <w:b/>
          <w:bCs/>
          <w:sz w:val="28"/>
          <w:szCs w:val="28"/>
          <w:lang w:val="ru-RU" w:eastAsia="en-US"/>
        </w:rPr>
        <w:t>Задачи духовно-нравственного развития, воспитания и социализации обучающихся</w:t>
      </w:r>
      <w:r>
        <w:rPr>
          <w:rFonts w:eastAsia="Times New Roman"/>
          <w:bCs/>
          <w:sz w:val="28"/>
          <w:szCs w:val="28"/>
          <w:lang w:val="ru-RU" w:eastAsia="en-US"/>
        </w:rPr>
        <w:t>:</w:t>
      </w:r>
    </w:p>
    <w:p>
      <w:pPr>
        <w:numPr>
          <w:ilvl w:val="1"/>
          <w:numId w:val="166"/>
        </w:numPr>
        <w:tabs>
          <w:tab w:val="left" w:pos="851"/>
          <w:tab w:val="left" w:pos="1542"/>
        </w:tabs>
        <w:adjustRightInd/>
        <w:spacing w:before="2" w:line="276" w:lineRule="auto"/>
        <w:ind w:left="0" w:firstLine="567"/>
        <w:jc w:val="both"/>
        <w:rPr>
          <w:rFonts w:eastAsia="Times New Roman"/>
          <w:sz w:val="28"/>
          <w:szCs w:val="22"/>
          <w:lang w:val="ru-RU" w:eastAsia="en-US"/>
        </w:rPr>
      </w:pPr>
      <w:r>
        <w:rPr>
          <w:rFonts w:eastAsia="Times New Roman"/>
          <w:sz w:val="28"/>
          <w:szCs w:val="22"/>
          <w:lang w:val="ru-RU" w:eastAsia="en-US"/>
        </w:rPr>
        <w:t>освоение обучающимися ценностно-нормативного и деятельностно- практического</w:t>
      </w:r>
      <w:r>
        <w:rPr>
          <w:rFonts w:eastAsia="Times New Roman"/>
          <w:spacing w:val="-13"/>
          <w:sz w:val="28"/>
          <w:szCs w:val="22"/>
          <w:lang w:val="ru-RU" w:eastAsia="en-US"/>
        </w:rPr>
        <w:t xml:space="preserve"> </w:t>
      </w:r>
      <w:r>
        <w:rPr>
          <w:rFonts w:eastAsia="Times New Roman"/>
          <w:sz w:val="28"/>
          <w:szCs w:val="22"/>
          <w:lang w:val="ru-RU" w:eastAsia="en-US"/>
        </w:rPr>
        <w:t>аспекта</w:t>
      </w:r>
      <w:r>
        <w:rPr>
          <w:rFonts w:eastAsia="Times New Roman"/>
          <w:spacing w:val="-13"/>
          <w:sz w:val="28"/>
          <w:szCs w:val="22"/>
          <w:lang w:val="ru-RU" w:eastAsia="en-US"/>
        </w:rPr>
        <w:t xml:space="preserve"> </w:t>
      </w:r>
      <w:r>
        <w:rPr>
          <w:rFonts w:eastAsia="Times New Roman"/>
          <w:sz w:val="28"/>
          <w:szCs w:val="22"/>
          <w:lang w:val="ru-RU" w:eastAsia="en-US"/>
        </w:rPr>
        <w:t>отношений</w:t>
      </w:r>
      <w:r>
        <w:rPr>
          <w:rFonts w:eastAsia="Times New Roman"/>
          <w:spacing w:val="-13"/>
          <w:sz w:val="28"/>
          <w:szCs w:val="22"/>
          <w:lang w:val="ru-RU" w:eastAsia="en-US"/>
        </w:rPr>
        <w:t xml:space="preserve"> </w:t>
      </w:r>
      <w:r>
        <w:rPr>
          <w:rFonts w:eastAsia="Times New Roman"/>
          <w:sz w:val="28"/>
          <w:szCs w:val="22"/>
          <w:lang w:val="ru-RU" w:eastAsia="en-US"/>
        </w:rPr>
        <w:t>человека</w:t>
      </w:r>
      <w:r>
        <w:rPr>
          <w:rFonts w:eastAsia="Times New Roman"/>
          <w:spacing w:val="-13"/>
          <w:sz w:val="28"/>
          <w:szCs w:val="22"/>
          <w:lang w:val="ru-RU" w:eastAsia="en-US"/>
        </w:rPr>
        <w:t xml:space="preserve"> </w:t>
      </w:r>
      <w:r>
        <w:rPr>
          <w:rFonts w:eastAsia="Times New Roman"/>
          <w:sz w:val="28"/>
          <w:szCs w:val="22"/>
          <w:lang w:val="ru-RU" w:eastAsia="en-US"/>
        </w:rPr>
        <w:t>с</w:t>
      </w:r>
      <w:r>
        <w:rPr>
          <w:rFonts w:eastAsia="Times New Roman"/>
          <w:spacing w:val="-13"/>
          <w:sz w:val="28"/>
          <w:szCs w:val="22"/>
          <w:lang w:val="ru-RU" w:eastAsia="en-US"/>
        </w:rPr>
        <w:t xml:space="preserve"> </w:t>
      </w:r>
      <w:r>
        <w:rPr>
          <w:rFonts w:eastAsia="Times New Roman"/>
          <w:sz w:val="28"/>
          <w:szCs w:val="22"/>
          <w:lang w:val="ru-RU" w:eastAsia="en-US"/>
        </w:rPr>
        <w:t>человеком,</w:t>
      </w:r>
      <w:r>
        <w:rPr>
          <w:rFonts w:eastAsia="Times New Roman"/>
          <w:spacing w:val="-14"/>
          <w:sz w:val="28"/>
          <w:szCs w:val="22"/>
          <w:lang w:val="ru-RU" w:eastAsia="en-US"/>
        </w:rPr>
        <w:t xml:space="preserve"> </w:t>
      </w:r>
      <w:r>
        <w:rPr>
          <w:rFonts w:eastAsia="Times New Roman"/>
          <w:sz w:val="28"/>
          <w:szCs w:val="22"/>
          <w:lang w:val="ru-RU" w:eastAsia="en-US"/>
        </w:rPr>
        <w:t>патриота</w:t>
      </w:r>
      <w:r>
        <w:rPr>
          <w:rFonts w:eastAsia="Times New Roman"/>
          <w:spacing w:val="-14"/>
          <w:sz w:val="28"/>
          <w:szCs w:val="22"/>
          <w:lang w:val="ru-RU" w:eastAsia="en-US"/>
        </w:rPr>
        <w:t xml:space="preserve"> </w:t>
      </w:r>
      <w:r>
        <w:rPr>
          <w:rFonts w:eastAsia="Times New Roman"/>
          <w:sz w:val="28"/>
          <w:szCs w:val="22"/>
          <w:lang w:val="ru-RU" w:eastAsia="en-US"/>
        </w:rPr>
        <w:t>с</w:t>
      </w:r>
      <w:r>
        <w:rPr>
          <w:rFonts w:eastAsia="Times New Roman"/>
          <w:spacing w:val="-12"/>
          <w:sz w:val="28"/>
          <w:szCs w:val="22"/>
          <w:lang w:val="ru-RU" w:eastAsia="en-US"/>
        </w:rPr>
        <w:t xml:space="preserve"> </w:t>
      </w:r>
      <w:r>
        <w:rPr>
          <w:rFonts w:eastAsia="Times New Roman"/>
          <w:sz w:val="28"/>
          <w:szCs w:val="22"/>
          <w:lang w:val="ru-RU" w:eastAsia="en-US"/>
        </w:rPr>
        <w:t>Родиной, гражданина с правовым государством и гражданским обществом, человека с природой, с искусством и</w:t>
      </w:r>
      <w:r>
        <w:rPr>
          <w:rFonts w:eastAsia="Times New Roman"/>
          <w:spacing w:val="-2"/>
          <w:sz w:val="28"/>
          <w:szCs w:val="22"/>
          <w:lang w:val="ru-RU" w:eastAsia="en-US"/>
        </w:rPr>
        <w:t xml:space="preserve"> </w:t>
      </w:r>
      <w:r>
        <w:rPr>
          <w:rFonts w:eastAsia="Times New Roman"/>
          <w:sz w:val="28"/>
          <w:szCs w:val="22"/>
          <w:lang w:val="ru-RU" w:eastAsia="en-US"/>
        </w:rPr>
        <w:t>т.д.;</w:t>
      </w:r>
    </w:p>
    <w:p>
      <w:pPr>
        <w:numPr>
          <w:ilvl w:val="1"/>
          <w:numId w:val="166"/>
        </w:numPr>
        <w:tabs>
          <w:tab w:val="left" w:pos="851"/>
          <w:tab w:val="left" w:pos="1542"/>
        </w:tabs>
        <w:adjustRightInd/>
        <w:spacing w:before="67" w:line="276" w:lineRule="auto"/>
        <w:ind w:left="0" w:firstLine="567"/>
        <w:jc w:val="both"/>
        <w:rPr>
          <w:sz w:val="28"/>
          <w:szCs w:val="28"/>
          <w:lang w:val="ru-RU" w:eastAsia="en-US"/>
        </w:rPr>
      </w:pPr>
      <w:r>
        <w:rPr>
          <w:rFonts w:eastAsia="Times New Roman"/>
          <w:sz w:val="28"/>
          <w:szCs w:val="22"/>
          <w:lang w:val="ru-RU" w:eastAsia="en-US"/>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w:t>
      </w:r>
      <w:r>
        <w:rPr>
          <w:rFonts w:eastAsia="Times New Roman"/>
          <w:spacing w:val="10"/>
          <w:sz w:val="28"/>
          <w:szCs w:val="22"/>
          <w:lang w:val="ru-RU" w:eastAsia="en-US"/>
        </w:rPr>
        <w:t xml:space="preserve"> </w:t>
      </w:r>
      <w:r>
        <w:rPr>
          <w:rFonts w:eastAsia="Times New Roman"/>
          <w:sz w:val="28"/>
          <w:szCs w:val="22"/>
          <w:lang w:val="ru-RU" w:eastAsia="en-US"/>
        </w:rPr>
        <w:t xml:space="preserve">людей, общества, государства, помощь в личностном </w:t>
      </w:r>
      <w:r>
        <w:rPr>
          <w:sz w:val="28"/>
          <w:szCs w:val="28"/>
          <w:lang w:val="ru-RU" w:eastAsia="en-US"/>
        </w:rPr>
        <w:t>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pPr>
        <w:numPr>
          <w:ilvl w:val="1"/>
          <w:numId w:val="166"/>
        </w:numPr>
        <w:tabs>
          <w:tab w:val="left" w:pos="851"/>
          <w:tab w:val="left" w:pos="1542"/>
        </w:tabs>
        <w:adjustRightInd/>
        <w:spacing w:before="1" w:line="276" w:lineRule="auto"/>
        <w:ind w:left="0" w:firstLine="567"/>
        <w:jc w:val="both"/>
        <w:rPr>
          <w:rFonts w:eastAsia="Times New Roman"/>
          <w:sz w:val="28"/>
          <w:szCs w:val="22"/>
          <w:lang w:val="ru-RU" w:eastAsia="en-US"/>
        </w:rPr>
      </w:pPr>
      <w:r>
        <w:rPr>
          <w:rFonts w:eastAsia="Times New Roman"/>
          <w:sz w:val="28"/>
          <w:szCs w:val="22"/>
          <w:lang w:val="ru-RU" w:eastAsia="en-US"/>
        </w:rPr>
        <w:t>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w:t>
      </w:r>
    </w:p>
    <w:p>
      <w:pPr>
        <w:tabs>
          <w:tab w:val="left" w:pos="851"/>
        </w:tabs>
        <w:adjustRightInd/>
        <w:spacing w:before="1" w:line="276" w:lineRule="auto"/>
        <w:ind w:firstLine="567"/>
        <w:jc w:val="both"/>
        <w:rPr>
          <w:rFonts w:eastAsia="Times New Roman"/>
          <w:sz w:val="28"/>
          <w:szCs w:val="28"/>
          <w:lang w:val="ru-RU" w:eastAsia="en-US"/>
        </w:rPr>
      </w:pPr>
      <w:r>
        <w:rPr>
          <w:rFonts w:eastAsia="Times New Roman"/>
          <w:b/>
          <w:sz w:val="28"/>
          <w:szCs w:val="28"/>
          <w:lang w:val="ru-RU" w:eastAsia="en-US"/>
        </w:rPr>
        <w:t xml:space="preserve">Ценностные ориентиры программы </w:t>
      </w:r>
      <w:r>
        <w:rPr>
          <w:rFonts w:eastAsia="Times New Roman"/>
          <w:sz w:val="28"/>
          <w:szCs w:val="28"/>
          <w:lang w:val="ru-RU" w:eastAsia="en-US"/>
        </w:rPr>
        <w:t>воспитания и социализации обучающихся</w:t>
      </w:r>
      <w:r>
        <w:rPr>
          <w:rFonts w:eastAsia="Times New Roman"/>
          <w:spacing w:val="-16"/>
          <w:sz w:val="28"/>
          <w:szCs w:val="28"/>
          <w:lang w:val="ru-RU" w:eastAsia="en-US"/>
        </w:rPr>
        <w:t xml:space="preserve"> </w:t>
      </w:r>
      <w:r>
        <w:rPr>
          <w:rFonts w:eastAsia="Times New Roman"/>
          <w:sz w:val="28"/>
          <w:szCs w:val="28"/>
          <w:lang w:val="ru-RU" w:eastAsia="en-US"/>
        </w:rPr>
        <w:t>на</w:t>
      </w:r>
      <w:r>
        <w:rPr>
          <w:rFonts w:eastAsia="Times New Roman"/>
          <w:spacing w:val="-16"/>
          <w:sz w:val="28"/>
          <w:szCs w:val="28"/>
          <w:lang w:val="ru-RU" w:eastAsia="en-US"/>
        </w:rPr>
        <w:t xml:space="preserve"> </w:t>
      </w:r>
      <w:r>
        <w:rPr>
          <w:rFonts w:eastAsia="Times New Roman"/>
          <w:sz w:val="28"/>
          <w:szCs w:val="28"/>
          <w:lang w:val="ru-RU" w:eastAsia="en-US"/>
        </w:rPr>
        <w:t>уровне</w:t>
      </w:r>
      <w:r>
        <w:rPr>
          <w:rFonts w:eastAsia="Times New Roman"/>
          <w:spacing w:val="-15"/>
          <w:sz w:val="28"/>
          <w:szCs w:val="28"/>
          <w:lang w:val="ru-RU" w:eastAsia="en-US"/>
        </w:rPr>
        <w:t xml:space="preserve"> </w:t>
      </w:r>
      <w:r>
        <w:rPr>
          <w:rFonts w:eastAsia="Times New Roman"/>
          <w:sz w:val="28"/>
          <w:szCs w:val="28"/>
          <w:lang w:val="ru-RU" w:eastAsia="en-US"/>
        </w:rPr>
        <w:t>основного</w:t>
      </w:r>
      <w:r>
        <w:rPr>
          <w:rFonts w:eastAsia="Times New Roman"/>
          <w:spacing w:val="-15"/>
          <w:sz w:val="28"/>
          <w:szCs w:val="28"/>
          <w:lang w:val="ru-RU" w:eastAsia="en-US"/>
        </w:rPr>
        <w:t xml:space="preserve"> </w:t>
      </w:r>
      <w:r>
        <w:rPr>
          <w:rFonts w:eastAsia="Times New Roman"/>
          <w:sz w:val="28"/>
          <w:szCs w:val="28"/>
          <w:lang w:val="ru-RU" w:eastAsia="en-US"/>
        </w:rPr>
        <w:t>общего</w:t>
      </w:r>
      <w:r>
        <w:rPr>
          <w:rFonts w:eastAsia="Times New Roman"/>
          <w:spacing w:val="-15"/>
          <w:sz w:val="28"/>
          <w:szCs w:val="28"/>
          <w:lang w:val="ru-RU" w:eastAsia="en-US"/>
        </w:rPr>
        <w:t xml:space="preserve"> </w:t>
      </w:r>
      <w:r>
        <w:rPr>
          <w:rFonts w:eastAsia="Times New Roman"/>
          <w:sz w:val="28"/>
          <w:szCs w:val="28"/>
          <w:lang w:val="ru-RU" w:eastAsia="en-US"/>
        </w:rPr>
        <w:t>образования</w:t>
      </w:r>
      <w:r>
        <w:rPr>
          <w:rFonts w:eastAsia="Times New Roman"/>
          <w:spacing w:val="-10"/>
          <w:sz w:val="28"/>
          <w:szCs w:val="28"/>
          <w:lang w:val="ru-RU" w:eastAsia="en-US"/>
        </w:rPr>
        <w:t xml:space="preserve"> </w:t>
      </w:r>
      <w:r>
        <w:rPr>
          <w:rFonts w:eastAsia="Times New Roman"/>
          <w:sz w:val="28"/>
          <w:szCs w:val="28"/>
          <w:lang w:val="ru-RU" w:eastAsia="en-US"/>
        </w:rPr>
        <w:t>–</w:t>
      </w:r>
      <w:r>
        <w:rPr>
          <w:rFonts w:eastAsia="Times New Roman"/>
          <w:spacing w:val="-15"/>
          <w:sz w:val="28"/>
          <w:szCs w:val="28"/>
          <w:lang w:val="ru-RU" w:eastAsia="en-US"/>
        </w:rPr>
        <w:t xml:space="preserve"> </w:t>
      </w:r>
      <w:r>
        <w:rPr>
          <w:rFonts w:eastAsia="Times New Roman"/>
          <w:sz w:val="28"/>
          <w:szCs w:val="28"/>
          <w:lang w:val="ru-RU" w:eastAsia="en-US"/>
        </w:rPr>
        <w:t>базовые</w:t>
      </w:r>
      <w:r>
        <w:rPr>
          <w:rFonts w:eastAsia="Times New Roman"/>
          <w:spacing w:val="-16"/>
          <w:sz w:val="28"/>
          <w:szCs w:val="28"/>
          <w:lang w:val="ru-RU" w:eastAsia="en-US"/>
        </w:rPr>
        <w:t xml:space="preserve"> </w:t>
      </w:r>
      <w:r>
        <w:rPr>
          <w:rFonts w:eastAsia="Times New Roman"/>
          <w:sz w:val="28"/>
          <w:szCs w:val="28"/>
          <w:lang w:val="ru-RU" w:eastAsia="en-US"/>
        </w:rPr>
        <w:t>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w:t>
      </w:r>
      <w:r>
        <w:rPr>
          <w:rFonts w:eastAsia="Times New Roman"/>
          <w:spacing w:val="-9"/>
          <w:sz w:val="28"/>
          <w:szCs w:val="28"/>
          <w:lang w:val="ru-RU" w:eastAsia="en-US"/>
        </w:rPr>
        <w:t xml:space="preserve"> </w:t>
      </w:r>
      <w:r>
        <w:rPr>
          <w:rFonts w:eastAsia="Times New Roman"/>
          <w:sz w:val="28"/>
          <w:szCs w:val="28"/>
          <w:lang w:val="ru-RU" w:eastAsia="en-US"/>
        </w:rPr>
        <w:t>ООО.</w:t>
      </w:r>
    </w:p>
    <w:p>
      <w:pPr>
        <w:tabs>
          <w:tab w:val="left" w:pos="851"/>
        </w:tabs>
        <w:adjustRightInd/>
        <w:spacing w:line="276" w:lineRule="auto"/>
        <w:ind w:firstLine="567"/>
        <w:jc w:val="both"/>
        <w:rPr>
          <w:rFonts w:eastAsia="Times New Roman"/>
          <w:sz w:val="28"/>
          <w:szCs w:val="22"/>
          <w:lang w:val="ru-RU" w:eastAsia="en-US"/>
        </w:rPr>
      </w:pPr>
      <w:r>
        <w:rPr>
          <w:rFonts w:eastAsia="Times New Roman"/>
          <w:sz w:val="28"/>
          <w:szCs w:val="22"/>
          <w:lang w:val="ru-RU" w:eastAsia="en-US"/>
        </w:rPr>
        <w:t xml:space="preserve">Базовые национальные ценности российского общества определяются положениями </w:t>
      </w:r>
      <w:r>
        <w:rPr>
          <w:rFonts w:eastAsia="Times New Roman"/>
          <w:b/>
          <w:sz w:val="28"/>
          <w:szCs w:val="22"/>
          <w:lang w:val="ru-RU" w:eastAsia="en-US"/>
        </w:rPr>
        <w:t>Конституции Российской Федерации</w:t>
      </w:r>
      <w:r>
        <w:rPr>
          <w:rFonts w:eastAsia="Times New Roman"/>
          <w:sz w:val="28"/>
          <w:szCs w:val="22"/>
          <w:lang w:val="ru-RU" w:eastAsia="en-US"/>
        </w:rPr>
        <w:t>:</w:t>
      </w:r>
    </w:p>
    <w:p>
      <w:pPr>
        <w:tabs>
          <w:tab w:val="left" w:pos="851"/>
        </w:tabs>
        <w:adjustRightInd/>
        <w:spacing w:before="1" w:line="276" w:lineRule="auto"/>
        <w:ind w:firstLine="567"/>
        <w:jc w:val="both"/>
        <w:rPr>
          <w:rFonts w:eastAsia="Times New Roman"/>
          <w:sz w:val="28"/>
          <w:szCs w:val="28"/>
          <w:lang w:val="ru-RU" w:eastAsia="en-US"/>
        </w:rPr>
      </w:pPr>
      <w:r>
        <w:rPr>
          <w:rFonts w:eastAsia="Times New Roman"/>
          <w:sz w:val="28"/>
          <w:szCs w:val="28"/>
          <w:lang w:val="ru-RU" w:eastAsia="en-US"/>
        </w:rPr>
        <w:t>«Российская Федерация – Россия есть демократическое федеративное правовое государство с республиканской формой правления» (Гл. I, ст. 1);</w:t>
      </w:r>
    </w:p>
    <w:p>
      <w:pPr>
        <w:tabs>
          <w:tab w:val="left" w:pos="851"/>
        </w:tabs>
        <w:adjustRightInd/>
        <w:spacing w:line="321" w:lineRule="exact"/>
        <w:ind w:firstLine="567"/>
        <w:jc w:val="both"/>
        <w:rPr>
          <w:rFonts w:eastAsia="Times New Roman"/>
          <w:sz w:val="28"/>
          <w:szCs w:val="28"/>
          <w:lang w:val="ru-RU" w:eastAsia="en-US"/>
        </w:rPr>
      </w:pPr>
      <w:r>
        <w:rPr>
          <w:rFonts w:eastAsia="Times New Roman"/>
          <w:sz w:val="28"/>
          <w:szCs w:val="28"/>
          <w:lang w:val="ru-RU" w:eastAsia="en-US"/>
        </w:rPr>
        <w:t>«Человек, его права и свободы являются высшей ценностью» (Гл. I, ст. 2);</w:t>
      </w:r>
    </w:p>
    <w:p>
      <w:pPr>
        <w:tabs>
          <w:tab w:val="left" w:pos="851"/>
        </w:tabs>
        <w:adjustRightInd/>
        <w:spacing w:before="50" w:line="276" w:lineRule="auto"/>
        <w:ind w:firstLine="567"/>
        <w:jc w:val="both"/>
        <w:rPr>
          <w:rFonts w:eastAsia="Times New Roman"/>
          <w:sz w:val="28"/>
          <w:szCs w:val="28"/>
          <w:lang w:val="ru-RU" w:eastAsia="en-US"/>
        </w:rPr>
      </w:pPr>
      <w:r>
        <w:rPr>
          <w:rFonts w:eastAsia="Times New Roman"/>
          <w:sz w:val="28"/>
          <w:szCs w:val="28"/>
          <w:lang w:val="ru-RU" w:eastAsia="en-US"/>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pPr>
        <w:tabs>
          <w:tab w:val="left" w:pos="851"/>
        </w:tabs>
        <w:adjustRightInd/>
        <w:spacing w:line="276" w:lineRule="auto"/>
        <w:ind w:firstLine="567"/>
        <w:jc w:val="both"/>
        <w:rPr>
          <w:rFonts w:eastAsia="Times New Roman"/>
          <w:sz w:val="28"/>
          <w:szCs w:val="28"/>
          <w:lang w:val="ru-RU" w:eastAsia="en-US"/>
        </w:rPr>
      </w:pPr>
      <w:r>
        <w:rPr>
          <w:rFonts w:eastAsia="Times New Roman"/>
          <w:sz w:val="28"/>
          <w:szCs w:val="28"/>
          <w:lang w:val="ru-RU" w:eastAsia="en-US"/>
        </w:rPr>
        <w:t>«В Российской Федерации признаются и защищаются равным образом частная, государственная, муниципальная и иные формы собственности» (Гл. I, ст. 8);</w:t>
      </w:r>
    </w:p>
    <w:p>
      <w:pPr>
        <w:tabs>
          <w:tab w:val="left" w:pos="851"/>
        </w:tabs>
        <w:adjustRightInd/>
        <w:spacing w:line="276" w:lineRule="auto"/>
        <w:ind w:firstLine="567"/>
        <w:jc w:val="both"/>
        <w:rPr>
          <w:rFonts w:eastAsia="Times New Roman"/>
          <w:sz w:val="28"/>
          <w:szCs w:val="28"/>
          <w:lang w:val="ru-RU" w:eastAsia="en-US"/>
        </w:rPr>
      </w:pPr>
      <w:r>
        <w:rPr>
          <w:rFonts w:eastAsia="Times New Roman"/>
          <w:sz w:val="28"/>
          <w:szCs w:val="28"/>
          <w:lang w:val="ru-RU" w:eastAsia="en-US"/>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w:t>
      </w:r>
      <w:r>
        <w:rPr>
          <w:rFonts w:eastAsia="Times New Roman"/>
          <w:spacing w:val="-10"/>
          <w:sz w:val="28"/>
          <w:szCs w:val="28"/>
          <w:lang w:val="ru-RU" w:eastAsia="en-US"/>
        </w:rPr>
        <w:t xml:space="preserve"> </w:t>
      </w:r>
      <w:r>
        <w:rPr>
          <w:rFonts w:eastAsia="Times New Roman"/>
          <w:sz w:val="28"/>
          <w:szCs w:val="28"/>
          <w:lang w:val="ru-RU" w:eastAsia="en-US"/>
        </w:rPr>
        <w:t>прав</w:t>
      </w:r>
      <w:r>
        <w:rPr>
          <w:rFonts w:eastAsia="Times New Roman"/>
          <w:spacing w:val="-10"/>
          <w:sz w:val="28"/>
          <w:szCs w:val="28"/>
          <w:lang w:val="ru-RU" w:eastAsia="en-US"/>
        </w:rPr>
        <w:t xml:space="preserve"> </w:t>
      </w:r>
      <w:r>
        <w:rPr>
          <w:rFonts w:eastAsia="Times New Roman"/>
          <w:sz w:val="28"/>
          <w:szCs w:val="28"/>
          <w:lang w:val="ru-RU" w:eastAsia="en-US"/>
        </w:rPr>
        <w:t>и</w:t>
      </w:r>
      <w:r>
        <w:rPr>
          <w:rFonts w:eastAsia="Times New Roman"/>
          <w:spacing w:val="-9"/>
          <w:sz w:val="28"/>
          <w:szCs w:val="28"/>
          <w:lang w:val="ru-RU" w:eastAsia="en-US"/>
        </w:rPr>
        <w:t xml:space="preserve"> </w:t>
      </w:r>
      <w:r>
        <w:rPr>
          <w:rFonts w:eastAsia="Times New Roman"/>
          <w:sz w:val="28"/>
          <w:szCs w:val="28"/>
          <w:lang w:val="ru-RU" w:eastAsia="en-US"/>
        </w:rPr>
        <w:t>свобод</w:t>
      </w:r>
      <w:r>
        <w:rPr>
          <w:rFonts w:eastAsia="Times New Roman"/>
          <w:spacing w:val="-9"/>
          <w:sz w:val="28"/>
          <w:szCs w:val="28"/>
          <w:lang w:val="ru-RU" w:eastAsia="en-US"/>
        </w:rPr>
        <w:t xml:space="preserve"> </w:t>
      </w:r>
      <w:r>
        <w:rPr>
          <w:rFonts w:eastAsia="Times New Roman"/>
          <w:sz w:val="28"/>
          <w:szCs w:val="28"/>
          <w:lang w:val="ru-RU" w:eastAsia="en-US"/>
        </w:rPr>
        <w:t>человека</w:t>
      </w:r>
      <w:r>
        <w:rPr>
          <w:rFonts w:eastAsia="Times New Roman"/>
          <w:spacing w:val="-11"/>
          <w:sz w:val="28"/>
          <w:szCs w:val="28"/>
          <w:lang w:val="ru-RU" w:eastAsia="en-US"/>
        </w:rPr>
        <w:t xml:space="preserve"> </w:t>
      </w:r>
      <w:r>
        <w:rPr>
          <w:rFonts w:eastAsia="Times New Roman"/>
          <w:sz w:val="28"/>
          <w:szCs w:val="28"/>
          <w:lang w:val="ru-RU" w:eastAsia="en-US"/>
        </w:rPr>
        <w:t>и</w:t>
      </w:r>
      <w:r>
        <w:rPr>
          <w:rFonts w:eastAsia="Times New Roman"/>
          <w:spacing w:val="-9"/>
          <w:sz w:val="28"/>
          <w:szCs w:val="28"/>
          <w:lang w:val="ru-RU" w:eastAsia="en-US"/>
        </w:rPr>
        <w:t xml:space="preserve"> </w:t>
      </w:r>
      <w:r>
        <w:rPr>
          <w:rFonts w:eastAsia="Times New Roman"/>
          <w:sz w:val="28"/>
          <w:szCs w:val="28"/>
          <w:lang w:val="ru-RU" w:eastAsia="en-US"/>
        </w:rPr>
        <w:t>гражданина</w:t>
      </w:r>
      <w:r>
        <w:rPr>
          <w:rFonts w:eastAsia="Times New Roman"/>
          <w:spacing w:val="-11"/>
          <w:sz w:val="28"/>
          <w:szCs w:val="28"/>
          <w:lang w:val="ru-RU" w:eastAsia="en-US"/>
        </w:rPr>
        <w:t xml:space="preserve"> </w:t>
      </w:r>
      <w:r>
        <w:rPr>
          <w:rFonts w:eastAsia="Times New Roman"/>
          <w:sz w:val="28"/>
          <w:szCs w:val="28"/>
          <w:lang w:val="ru-RU" w:eastAsia="en-US"/>
        </w:rPr>
        <w:t>не</w:t>
      </w:r>
      <w:r>
        <w:rPr>
          <w:rFonts w:eastAsia="Times New Roman"/>
          <w:spacing w:val="-9"/>
          <w:sz w:val="28"/>
          <w:szCs w:val="28"/>
          <w:lang w:val="ru-RU" w:eastAsia="en-US"/>
        </w:rPr>
        <w:t xml:space="preserve"> </w:t>
      </w:r>
      <w:r>
        <w:rPr>
          <w:rFonts w:eastAsia="Times New Roman"/>
          <w:sz w:val="28"/>
          <w:szCs w:val="28"/>
          <w:lang w:val="ru-RU" w:eastAsia="en-US"/>
        </w:rPr>
        <w:t>должно</w:t>
      </w:r>
      <w:r>
        <w:rPr>
          <w:rFonts w:eastAsia="Times New Roman"/>
          <w:spacing w:val="-4"/>
          <w:sz w:val="28"/>
          <w:szCs w:val="28"/>
          <w:lang w:val="ru-RU" w:eastAsia="en-US"/>
        </w:rPr>
        <w:t xml:space="preserve"> </w:t>
      </w:r>
      <w:r>
        <w:rPr>
          <w:rFonts w:eastAsia="Times New Roman"/>
          <w:sz w:val="28"/>
          <w:szCs w:val="28"/>
          <w:lang w:val="ru-RU" w:eastAsia="en-US"/>
        </w:rPr>
        <w:t>нарушать</w:t>
      </w:r>
      <w:r>
        <w:rPr>
          <w:rFonts w:eastAsia="Times New Roman"/>
          <w:spacing w:val="-10"/>
          <w:sz w:val="28"/>
          <w:szCs w:val="28"/>
          <w:lang w:val="ru-RU" w:eastAsia="en-US"/>
        </w:rPr>
        <w:t xml:space="preserve"> </w:t>
      </w:r>
      <w:r>
        <w:rPr>
          <w:rFonts w:eastAsia="Times New Roman"/>
          <w:sz w:val="28"/>
          <w:szCs w:val="28"/>
          <w:lang w:val="ru-RU" w:eastAsia="en-US"/>
        </w:rPr>
        <w:t>права и свободы других лиц» (Гл. I, ст.</w:t>
      </w:r>
      <w:r>
        <w:rPr>
          <w:rFonts w:eastAsia="Times New Roman"/>
          <w:spacing w:val="-5"/>
          <w:sz w:val="28"/>
          <w:szCs w:val="28"/>
          <w:lang w:val="ru-RU" w:eastAsia="en-US"/>
        </w:rPr>
        <w:t xml:space="preserve"> </w:t>
      </w:r>
      <w:r>
        <w:rPr>
          <w:rFonts w:eastAsia="Times New Roman"/>
          <w:sz w:val="28"/>
          <w:szCs w:val="28"/>
          <w:lang w:val="ru-RU" w:eastAsia="en-US"/>
        </w:rPr>
        <w:t>17).</w:t>
      </w:r>
    </w:p>
    <w:p>
      <w:pPr>
        <w:tabs>
          <w:tab w:val="left" w:pos="851"/>
        </w:tabs>
        <w:adjustRightInd/>
        <w:spacing w:line="276" w:lineRule="auto"/>
        <w:ind w:firstLine="567"/>
        <w:jc w:val="both"/>
        <w:rPr>
          <w:rFonts w:eastAsia="Times New Roman"/>
          <w:sz w:val="28"/>
          <w:szCs w:val="28"/>
          <w:lang w:val="ru-RU" w:eastAsia="en-US"/>
        </w:rPr>
      </w:pPr>
      <w:r>
        <w:rPr>
          <w:rFonts w:eastAsia="Times New Roman"/>
          <w:sz w:val="28"/>
          <w:szCs w:val="28"/>
          <w:lang w:val="ru-RU" w:eastAsia="en-US"/>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Pr>
          <w:rFonts w:eastAsia="Times New Roman"/>
          <w:b/>
          <w:sz w:val="28"/>
          <w:szCs w:val="28"/>
          <w:lang w:val="ru-RU" w:eastAsia="en-US"/>
        </w:rPr>
        <w:t xml:space="preserve">» </w:t>
      </w:r>
      <w:r>
        <w:rPr>
          <w:rFonts w:eastAsia="Times New Roman"/>
          <w:sz w:val="28"/>
          <w:szCs w:val="28"/>
          <w:lang w:val="ru-RU" w:eastAsia="en-US"/>
        </w:rPr>
        <w:t>(№ 273-ФЗ от 29 декабря 2012 г.):</w:t>
      </w:r>
    </w:p>
    <w:p>
      <w:pPr>
        <w:tabs>
          <w:tab w:val="left" w:pos="851"/>
        </w:tabs>
        <w:adjustRightInd/>
        <w:spacing w:before="1" w:line="276" w:lineRule="auto"/>
        <w:ind w:firstLine="567"/>
        <w:jc w:val="both"/>
        <w:rPr>
          <w:rFonts w:eastAsia="Times New Roman"/>
          <w:sz w:val="28"/>
          <w:szCs w:val="28"/>
          <w:lang w:val="ru-RU" w:eastAsia="en-US"/>
        </w:rPr>
      </w:pPr>
      <w:r>
        <w:rPr>
          <w:rFonts w:eastAsia="Times New Roman"/>
          <w:sz w:val="28"/>
          <w:szCs w:val="28"/>
          <w:lang w:val="ru-RU" w:eastAsia="en-US"/>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pPr>
        <w:tabs>
          <w:tab w:val="left" w:pos="851"/>
        </w:tabs>
        <w:adjustRightInd/>
        <w:spacing w:before="1" w:line="276" w:lineRule="auto"/>
        <w:ind w:firstLine="567"/>
        <w:jc w:val="both"/>
        <w:rPr>
          <w:rFonts w:eastAsia="Times New Roman"/>
          <w:sz w:val="28"/>
          <w:szCs w:val="28"/>
          <w:lang w:val="ru-RU" w:eastAsia="en-US"/>
        </w:rPr>
      </w:pPr>
      <w:r>
        <w:rPr>
          <w:rFonts w:eastAsia="Times New Roman"/>
          <w:sz w:val="28"/>
          <w:szCs w:val="28"/>
          <w:lang w:val="ru-RU" w:eastAsia="en-US"/>
        </w:rPr>
        <w:t>….демократический</w:t>
      </w:r>
      <w:r>
        <w:rPr>
          <w:rFonts w:eastAsia="Times New Roman"/>
          <w:spacing w:val="-16"/>
          <w:sz w:val="28"/>
          <w:szCs w:val="28"/>
          <w:lang w:val="ru-RU" w:eastAsia="en-US"/>
        </w:rPr>
        <w:t xml:space="preserve"> </w:t>
      </w:r>
      <w:r>
        <w:rPr>
          <w:rFonts w:eastAsia="Times New Roman"/>
          <w:sz w:val="28"/>
          <w:szCs w:val="28"/>
          <w:lang w:val="ru-RU" w:eastAsia="en-US"/>
        </w:rPr>
        <w:t>характер</w:t>
      </w:r>
      <w:r>
        <w:rPr>
          <w:rFonts w:eastAsia="Times New Roman"/>
          <w:spacing w:val="-14"/>
          <w:sz w:val="28"/>
          <w:szCs w:val="28"/>
          <w:lang w:val="ru-RU" w:eastAsia="en-US"/>
        </w:rPr>
        <w:t xml:space="preserve"> </w:t>
      </w:r>
      <w:r>
        <w:rPr>
          <w:rFonts w:eastAsia="Times New Roman"/>
          <w:sz w:val="28"/>
          <w:szCs w:val="28"/>
          <w:lang w:val="ru-RU" w:eastAsia="en-US"/>
        </w:rPr>
        <w:t>управления</w:t>
      </w:r>
      <w:r>
        <w:rPr>
          <w:rFonts w:eastAsia="Times New Roman"/>
          <w:spacing w:val="-14"/>
          <w:sz w:val="28"/>
          <w:szCs w:val="28"/>
          <w:lang w:val="ru-RU" w:eastAsia="en-US"/>
        </w:rPr>
        <w:t xml:space="preserve"> </w:t>
      </w:r>
      <w:r>
        <w:rPr>
          <w:rFonts w:eastAsia="Times New Roman"/>
          <w:sz w:val="28"/>
          <w:szCs w:val="28"/>
          <w:lang w:val="ru-RU" w:eastAsia="en-US"/>
        </w:rPr>
        <w:t>образованием,</w:t>
      </w:r>
      <w:r>
        <w:rPr>
          <w:rFonts w:eastAsia="Times New Roman"/>
          <w:spacing w:val="-16"/>
          <w:sz w:val="28"/>
          <w:szCs w:val="28"/>
          <w:lang w:val="ru-RU" w:eastAsia="en-US"/>
        </w:rPr>
        <w:t xml:space="preserve"> </w:t>
      </w:r>
      <w:r>
        <w:rPr>
          <w:rFonts w:eastAsia="Times New Roman"/>
          <w:sz w:val="28"/>
          <w:szCs w:val="28"/>
          <w:lang w:val="ru-RU" w:eastAsia="en-US"/>
        </w:rPr>
        <w:t>обеспечение</w:t>
      </w:r>
      <w:r>
        <w:rPr>
          <w:rFonts w:eastAsia="Times New Roman"/>
          <w:spacing w:val="-14"/>
          <w:sz w:val="28"/>
          <w:szCs w:val="28"/>
          <w:lang w:val="ru-RU" w:eastAsia="en-US"/>
        </w:rPr>
        <w:t xml:space="preserve"> </w:t>
      </w:r>
      <w:r>
        <w:rPr>
          <w:rFonts w:eastAsia="Times New Roman"/>
          <w:sz w:val="28"/>
          <w:szCs w:val="28"/>
          <w:lang w:val="ru-RU" w:eastAsia="en-US"/>
        </w:rPr>
        <w:t xml:space="preserve">прав педагогических работников, обучающихся, родителей </w:t>
      </w:r>
      <w:r>
        <w:fldChar w:fldCharType="begin"/>
      </w:r>
      <w:r>
        <w:instrText xml:space="preserve"> HYPERLINK "http://www.consultant.ru/document/cons_doc_LAW_99661/?dst=100004" \h </w:instrText>
      </w:r>
      <w:r>
        <w:fldChar w:fldCharType="separate"/>
      </w:r>
      <w:r>
        <w:rPr>
          <w:rFonts w:eastAsia="Times New Roman"/>
          <w:sz w:val="28"/>
          <w:szCs w:val="28"/>
          <w:lang w:val="ru-RU" w:eastAsia="en-US"/>
        </w:rPr>
        <w:t>(законных</w:t>
      </w:r>
      <w:r>
        <w:rPr>
          <w:rFonts w:eastAsia="Times New Roman"/>
          <w:sz w:val="28"/>
          <w:szCs w:val="28"/>
          <w:lang w:val="ru-RU" w:eastAsia="en-US"/>
        </w:rPr>
        <w:fldChar w:fldCharType="end"/>
      </w:r>
      <w:r>
        <w:rPr>
          <w:rFonts w:eastAsia="Times New Roman"/>
          <w:sz w:val="28"/>
          <w:szCs w:val="28"/>
          <w:lang w:val="ru-RU" w:eastAsia="en-US"/>
        </w:rPr>
        <w:t xml:space="preserve"> </w:t>
      </w:r>
      <w:r>
        <w:fldChar w:fldCharType="begin"/>
      </w:r>
      <w:r>
        <w:instrText xml:space="preserve"> HYPERLINK "http://www.consultant.ru/document/cons_doc_LAW_99661/?dst=100004" \h </w:instrText>
      </w:r>
      <w:r>
        <w:fldChar w:fldCharType="separate"/>
      </w:r>
      <w:r>
        <w:rPr>
          <w:rFonts w:eastAsia="Times New Roman"/>
          <w:sz w:val="28"/>
          <w:szCs w:val="28"/>
          <w:lang w:val="ru-RU" w:eastAsia="en-US"/>
        </w:rPr>
        <w:t xml:space="preserve">представителей) </w:t>
      </w:r>
      <w:r>
        <w:rPr>
          <w:rFonts w:eastAsia="Times New Roman"/>
          <w:sz w:val="28"/>
          <w:szCs w:val="28"/>
          <w:lang w:val="ru-RU" w:eastAsia="en-US"/>
        </w:rPr>
        <w:fldChar w:fldCharType="end"/>
      </w:r>
      <w:r>
        <w:rPr>
          <w:rFonts w:eastAsia="Times New Roman"/>
          <w:sz w:val="28"/>
          <w:szCs w:val="28"/>
          <w:lang w:val="ru-RU" w:eastAsia="en-US"/>
        </w:rPr>
        <w:t>несовершеннолетних обучающихся на участие в управлении образовательными</w:t>
      </w:r>
      <w:r>
        <w:rPr>
          <w:rFonts w:eastAsia="Times New Roman"/>
          <w:spacing w:val="-1"/>
          <w:sz w:val="28"/>
          <w:szCs w:val="28"/>
          <w:lang w:val="ru-RU" w:eastAsia="en-US"/>
        </w:rPr>
        <w:t xml:space="preserve"> </w:t>
      </w:r>
      <w:r>
        <w:rPr>
          <w:rFonts w:eastAsia="Times New Roman"/>
          <w:sz w:val="28"/>
          <w:szCs w:val="28"/>
          <w:lang w:val="ru-RU" w:eastAsia="en-US"/>
        </w:rPr>
        <w:t>организациями;</w:t>
      </w:r>
    </w:p>
    <w:p>
      <w:pPr>
        <w:tabs>
          <w:tab w:val="left" w:pos="851"/>
        </w:tabs>
        <w:adjustRightInd/>
        <w:spacing w:before="3"/>
        <w:ind w:firstLine="567"/>
        <w:jc w:val="both"/>
        <w:rPr>
          <w:rFonts w:eastAsia="Times New Roman"/>
          <w:sz w:val="28"/>
          <w:szCs w:val="28"/>
          <w:lang w:val="ru-RU" w:eastAsia="en-US"/>
        </w:rPr>
      </w:pPr>
      <w:r>
        <w:rPr>
          <w:rFonts w:eastAsia="Times New Roman"/>
          <w:sz w:val="28"/>
          <w:szCs w:val="28"/>
          <w:lang w:val="ru-RU" w:eastAsia="en-US"/>
        </w:rPr>
        <w:t>…недопустимость ограничения или устранения конкуренции в сфере образования;</w:t>
      </w:r>
    </w:p>
    <w:p>
      <w:pPr>
        <w:tabs>
          <w:tab w:val="left" w:pos="851"/>
        </w:tabs>
        <w:adjustRightInd/>
        <w:ind w:firstLine="567"/>
        <w:jc w:val="both"/>
        <w:rPr>
          <w:rFonts w:eastAsia="Times New Roman"/>
          <w:sz w:val="28"/>
          <w:szCs w:val="28"/>
          <w:lang w:val="ru-RU" w:eastAsia="en-US"/>
        </w:rPr>
      </w:pPr>
      <w:r>
        <w:rPr>
          <w:rFonts w:eastAsia="Times New Roman"/>
          <w:sz w:val="28"/>
          <w:szCs w:val="28"/>
          <w:lang w:val="ru-RU" w:eastAsia="en-US"/>
        </w:rPr>
        <w:t>…сочетание государственного и договорного регулирования отношений в сфере образования» (Ст. 3).</w:t>
      </w:r>
    </w:p>
    <w:p>
      <w:pPr>
        <w:tabs>
          <w:tab w:val="left" w:pos="851"/>
        </w:tabs>
        <w:adjustRightInd/>
        <w:spacing w:before="4"/>
        <w:ind w:firstLine="567"/>
        <w:jc w:val="both"/>
        <w:rPr>
          <w:rFonts w:eastAsia="Times New Roman"/>
          <w:sz w:val="28"/>
          <w:szCs w:val="22"/>
          <w:lang w:val="ru-RU" w:eastAsia="en-US"/>
        </w:rPr>
      </w:pPr>
      <w:r>
        <w:rPr>
          <w:rFonts w:eastAsia="Times New Roman"/>
          <w:b/>
          <w:sz w:val="28"/>
          <w:szCs w:val="22"/>
          <w:lang w:val="ru-RU" w:eastAsia="en-US"/>
        </w:rPr>
        <w:t>Федеральный государственный образовательный стандарт основного общего</w:t>
      </w:r>
      <w:r>
        <w:rPr>
          <w:rFonts w:eastAsia="Times New Roman"/>
          <w:b/>
          <w:spacing w:val="-9"/>
          <w:sz w:val="28"/>
          <w:szCs w:val="22"/>
          <w:lang w:val="ru-RU" w:eastAsia="en-US"/>
        </w:rPr>
        <w:t xml:space="preserve"> </w:t>
      </w:r>
      <w:r>
        <w:rPr>
          <w:rFonts w:eastAsia="Times New Roman"/>
          <w:b/>
          <w:sz w:val="28"/>
          <w:szCs w:val="22"/>
          <w:lang w:val="ru-RU" w:eastAsia="en-US"/>
        </w:rPr>
        <w:t>образования</w:t>
      </w:r>
      <w:r>
        <w:rPr>
          <w:rFonts w:eastAsia="Times New Roman"/>
          <w:b/>
          <w:spacing w:val="-8"/>
          <w:sz w:val="28"/>
          <w:szCs w:val="22"/>
          <w:lang w:val="ru-RU" w:eastAsia="en-US"/>
        </w:rPr>
        <w:t xml:space="preserve"> </w:t>
      </w:r>
      <w:r>
        <w:rPr>
          <w:rFonts w:eastAsia="Times New Roman"/>
          <w:sz w:val="28"/>
          <w:szCs w:val="22"/>
          <w:lang w:val="ru-RU" w:eastAsia="en-US"/>
        </w:rPr>
        <w:t>перечисляет</w:t>
      </w:r>
      <w:r>
        <w:rPr>
          <w:rFonts w:eastAsia="Times New Roman"/>
          <w:spacing w:val="-12"/>
          <w:sz w:val="28"/>
          <w:szCs w:val="22"/>
          <w:lang w:val="ru-RU" w:eastAsia="en-US"/>
        </w:rPr>
        <w:t xml:space="preserve"> </w:t>
      </w:r>
      <w:r>
        <w:rPr>
          <w:rFonts w:eastAsia="Times New Roman"/>
          <w:sz w:val="28"/>
          <w:szCs w:val="22"/>
          <w:lang w:val="ru-RU" w:eastAsia="en-US"/>
        </w:rPr>
        <w:t>базовые</w:t>
      </w:r>
      <w:r>
        <w:rPr>
          <w:rFonts w:eastAsia="Times New Roman"/>
          <w:spacing w:val="-10"/>
          <w:sz w:val="28"/>
          <w:szCs w:val="22"/>
          <w:lang w:val="ru-RU" w:eastAsia="en-US"/>
        </w:rPr>
        <w:t xml:space="preserve"> </w:t>
      </w:r>
      <w:r>
        <w:rPr>
          <w:rFonts w:eastAsia="Times New Roman"/>
          <w:sz w:val="28"/>
          <w:szCs w:val="22"/>
          <w:lang w:val="ru-RU" w:eastAsia="en-US"/>
        </w:rPr>
        <w:t>национальные</w:t>
      </w:r>
      <w:r>
        <w:rPr>
          <w:rFonts w:eastAsia="Times New Roman"/>
          <w:spacing w:val="-9"/>
          <w:sz w:val="28"/>
          <w:szCs w:val="22"/>
          <w:lang w:val="ru-RU" w:eastAsia="en-US"/>
        </w:rPr>
        <w:t xml:space="preserve"> </w:t>
      </w:r>
      <w:r>
        <w:rPr>
          <w:rFonts w:eastAsia="Times New Roman"/>
          <w:sz w:val="28"/>
          <w:szCs w:val="22"/>
          <w:lang w:val="ru-RU" w:eastAsia="en-US"/>
        </w:rPr>
        <w:t>ценности</w:t>
      </w:r>
      <w:r>
        <w:rPr>
          <w:rFonts w:eastAsia="Times New Roman"/>
          <w:spacing w:val="-9"/>
          <w:sz w:val="28"/>
          <w:szCs w:val="22"/>
          <w:lang w:val="ru-RU" w:eastAsia="en-US"/>
        </w:rPr>
        <w:t xml:space="preserve"> </w:t>
      </w:r>
      <w:r>
        <w:rPr>
          <w:rFonts w:eastAsia="Times New Roman"/>
          <w:sz w:val="28"/>
          <w:szCs w:val="22"/>
          <w:lang w:val="ru-RU" w:eastAsia="en-US"/>
        </w:rPr>
        <w:t>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w:t>
      </w:r>
      <w:r>
        <w:rPr>
          <w:rFonts w:eastAsia="Times New Roman"/>
          <w:spacing w:val="-2"/>
          <w:sz w:val="28"/>
          <w:szCs w:val="22"/>
          <w:lang w:val="ru-RU" w:eastAsia="en-US"/>
        </w:rPr>
        <w:t xml:space="preserve"> </w:t>
      </w:r>
      <w:r>
        <w:rPr>
          <w:rFonts w:eastAsia="Times New Roman"/>
          <w:sz w:val="28"/>
          <w:szCs w:val="22"/>
          <w:lang w:val="ru-RU" w:eastAsia="en-US"/>
        </w:rPr>
        <w:t>человечество.</w:t>
      </w:r>
    </w:p>
    <w:p>
      <w:pPr>
        <w:tabs>
          <w:tab w:val="left" w:pos="851"/>
        </w:tabs>
        <w:adjustRightInd/>
        <w:ind w:firstLine="567"/>
        <w:jc w:val="both"/>
        <w:rPr>
          <w:rFonts w:eastAsia="Times New Roman"/>
          <w:sz w:val="28"/>
          <w:szCs w:val="28"/>
          <w:lang w:val="ru-RU" w:eastAsia="ar-SA"/>
        </w:rPr>
      </w:pPr>
      <w:r>
        <w:rPr>
          <w:rFonts w:eastAsia="Times New Roman"/>
          <w:sz w:val="28"/>
          <w:szCs w:val="28"/>
          <w:lang w:val="ru-RU" w:eastAsia="en-US"/>
        </w:rP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p>
    <w:p>
      <w:pPr>
        <w:pStyle w:val="102"/>
        <w:numPr>
          <w:ilvl w:val="2"/>
          <w:numId w:val="167"/>
        </w:numPr>
        <w:tabs>
          <w:tab w:val="left" w:pos="2171"/>
        </w:tabs>
        <w:spacing w:before="66"/>
        <w:jc w:val="both"/>
        <w:outlineLvl w:val="0"/>
        <w:rPr>
          <w:b/>
          <w:bCs/>
          <w:sz w:val="28"/>
          <w:szCs w:val="28"/>
          <w:lang w:eastAsia="en-US"/>
        </w:rPr>
      </w:pPr>
      <w:r>
        <w:rPr>
          <w:b/>
          <w:bCs/>
          <w:sz w:val="28"/>
          <w:szCs w:val="28"/>
          <w:lang w:eastAsia="en-US"/>
        </w:rPr>
        <w:t>Направления деятельности по духовно-нравственному развитию, воспитанию и социализации, профессиональной ориентации</w:t>
      </w:r>
      <w:r>
        <w:rPr>
          <w:b/>
          <w:bCs/>
          <w:spacing w:val="-22"/>
          <w:sz w:val="28"/>
          <w:szCs w:val="28"/>
          <w:lang w:eastAsia="en-US"/>
        </w:rPr>
        <w:t xml:space="preserve"> </w:t>
      </w:r>
      <w:r>
        <w:rPr>
          <w:b/>
          <w:bCs/>
          <w:sz w:val="28"/>
          <w:szCs w:val="28"/>
          <w:lang w:eastAsia="en-US"/>
        </w:rPr>
        <w:t xml:space="preserve">обучающихся, </w:t>
      </w:r>
      <w:r>
        <w:rPr>
          <w:b/>
          <w:sz w:val="28"/>
          <w:szCs w:val="22"/>
          <w:lang w:eastAsia="en-US"/>
        </w:rPr>
        <w:t>здоровьесберегающей деятельности и формированию экологической культуры обучающихся</w:t>
      </w:r>
    </w:p>
    <w:p>
      <w:pPr>
        <w:tabs>
          <w:tab w:val="left" w:pos="851"/>
        </w:tabs>
        <w:adjustRightInd/>
        <w:ind w:firstLine="567"/>
        <w:jc w:val="both"/>
        <w:rPr>
          <w:rFonts w:eastAsia="Times New Roman"/>
          <w:sz w:val="28"/>
          <w:szCs w:val="28"/>
          <w:lang w:val="ru-RU" w:eastAsia="en-US"/>
        </w:rPr>
      </w:pPr>
      <w:r>
        <w:rPr>
          <w:rFonts w:eastAsia="Times New Roman"/>
          <w:sz w:val="28"/>
          <w:szCs w:val="28"/>
          <w:lang w:val="ru-RU" w:eastAsia="en-US"/>
        </w:rPr>
        <w:t>Определяющим способом деятельности по духовно-нравственному развитию,</w:t>
      </w:r>
      <w:r>
        <w:rPr>
          <w:rFonts w:eastAsia="Times New Roman"/>
          <w:spacing w:val="-13"/>
          <w:sz w:val="28"/>
          <w:szCs w:val="28"/>
          <w:lang w:val="ru-RU" w:eastAsia="en-US"/>
        </w:rPr>
        <w:t xml:space="preserve"> </w:t>
      </w:r>
      <w:r>
        <w:rPr>
          <w:rFonts w:eastAsia="Times New Roman"/>
          <w:sz w:val="28"/>
          <w:szCs w:val="28"/>
          <w:lang w:val="ru-RU" w:eastAsia="en-US"/>
        </w:rPr>
        <w:t>воспитанию</w:t>
      </w:r>
      <w:r>
        <w:rPr>
          <w:rFonts w:eastAsia="Times New Roman"/>
          <w:spacing w:val="-12"/>
          <w:sz w:val="28"/>
          <w:szCs w:val="28"/>
          <w:lang w:val="ru-RU" w:eastAsia="en-US"/>
        </w:rPr>
        <w:t xml:space="preserve"> </w:t>
      </w:r>
      <w:r>
        <w:rPr>
          <w:rFonts w:eastAsia="Times New Roman"/>
          <w:sz w:val="28"/>
          <w:szCs w:val="28"/>
          <w:lang w:val="ru-RU" w:eastAsia="en-US"/>
        </w:rPr>
        <w:t>и</w:t>
      </w:r>
      <w:r>
        <w:rPr>
          <w:rFonts w:eastAsia="Times New Roman"/>
          <w:spacing w:val="-11"/>
          <w:sz w:val="28"/>
          <w:szCs w:val="28"/>
          <w:lang w:val="ru-RU" w:eastAsia="en-US"/>
        </w:rPr>
        <w:t xml:space="preserve"> </w:t>
      </w:r>
      <w:r>
        <w:rPr>
          <w:rFonts w:eastAsia="Times New Roman"/>
          <w:sz w:val="28"/>
          <w:szCs w:val="28"/>
          <w:lang w:val="ru-RU" w:eastAsia="en-US"/>
        </w:rPr>
        <w:t>социализации</w:t>
      </w:r>
      <w:r>
        <w:rPr>
          <w:rFonts w:eastAsia="Times New Roman"/>
          <w:spacing w:val="-14"/>
          <w:sz w:val="28"/>
          <w:szCs w:val="28"/>
          <w:lang w:val="ru-RU" w:eastAsia="en-US"/>
        </w:rPr>
        <w:t xml:space="preserve"> </w:t>
      </w:r>
      <w:r>
        <w:rPr>
          <w:rFonts w:eastAsia="Times New Roman"/>
          <w:sz w:val="28"/>
          <w:szCs w:val="28"/>
          <w:lang w:val="ru-RU" w:eastAsia="en-US"/>
        </w:rPr>
        <w:t>является</w:t>
      </w:r>
      <w:r>
        <w:rPr>
          <w:rFonts w:eastAsia="Times New Roman"/>
          <w:spacing w:val="-10"/>
          <w:sz w:val="28"/>
          <w:szCs w:val="28"/>
          <w:lang w:val="ru-RU" w:eastAsia="en-US"/>
        </w:rPr>
        <w:t xml:space="preserve"> </w:t>
      </w:r>
      <w:r>
        <w:rPr>
          <w:rFonts w:eastAsia="Times New Roman"/>
          <w:sz w:val="28"/>
          <w:szCs w:val="28"/>
          <w:lang w:val="ru-RU" w:eastAsia="en-US"/>
        </w:rPr>
        <w:t>формирование</w:t>
      </w:r>
      <w:r>
        <w:rPr>
          <w:rFonts w:eastAsia="Times New Roman"/>
          <w:spacing w:val="-5"/>
          <w:sz w:val="28"/>
          <w:szCs w:val="28"/>
          <w:lang w:val="ru-RU" w:eastAsia="en-US"/>
        </w:rPr>
        <w:t xml:space="preserve"> </w:t>
      </w:r>
      <w:r>
        <w:rPr>
          <w:rFonts w:eastAsia="Times New Roman"/>
          <w:i/>
          <w:sz w:val="28"/>
          <w:szCs w:val="28"/>
          <w:lang w:val="ru-RU" w:eastAsia="en-US"/>
        </w:rPr>
        <w:t>уклада</w:t>
      </w:r>
      <w:r>
        <w:rPr>
          <w:rFonts w:eastAsia="Times New Roman"/>
          <w:i/>
          <w:spacing w:val="-10"/>
          <w:sz w:val="28"/>
          <w:szCs w:val="28"/>
          <w:lang w:val="ru-RU" w:eastAsia="en-US"/>
        </w:rPr>
        <w:t xml:space="preserve"> </w:t>
      </w:r>
      <w:r>
        <w:rPr>
          <w:rFonts w:eastAsia="Times New Roman"/>
          <w:i/>
          <w:sz w:val="28"/>
          <w:szCs w:val="28"/>
          <w:lang w:val="ru-RU" w:eastAsia="en-US"/>
        </w:rPr>
        <w:t>школьной жизни</w:t>
      </w:r>
      <w:r>
        <w:rPr>
          <w:rFonts w:eastAsia="Times New Roman"/>
          <w:sz w:val="28"/>
          <w:szCs w:val="28"/>
          <w:lang w:val="ru-RU" w:eastAsia="en-US"/>
        </w:rPr>
        <w:t>:</w:t>
      </w:r>
    </w:p>
    <w:p>
      <w:pPr>
        <w:numPr>
          <w:ilvl w:val="1"/>
          <w:numId w:val="168"/>
        </w:numPr>
        <w:tabs>
          <w:tab w:val="left" w:pos="851"/>
          <w:tab w:val="left" w:pos="1542"/>
        </w:tabs>
        <w:adjustRightInd/>
        <w:spacing w:before="1"/>
        <w:ind w:left="0" w:firstLine="567"/>
        <w:jc w:val="both"/>
        <w:rPr>
          <w:rFonts w:eastAsia="Times New Roman"/>
          <w:sz w:val="28"/>
          <w:szCs w:val="22"/>
          <w:lang w:val="ru-RU" w:eastAsia="en-US"/>
        </w:rPr>
      </w:pPr>
      <w:r>
        <w:rPr>
          <w:rFonts w:eastAsia="Times New Roman"/>
          <w:sz w:val="28"/>
          <w:szCs w:val="22"/>
          <w:lang w:val="ru-RU" w:eastAsia="en-US"/>
        </w:rPr>
        <w:t>обеспечивающего создание социальной среды развития</w:t>
      </w:r>
      <w:r>
        <w:rPr>
          <w:rFonts w:eastAsia="Times New Roman"/>
          <w:spacing w:val="-12"/>
          <w:sz w:val="28"/>
          <w:szCs w:val="22"/>
          <w:lang w:val="ru-RU" w:eastAsia="en-US"/>
        </w:rPr>
        <w:t xml:space="preserve"> </w:t>
      </w:r>
      <w:r>
        <w:rPr>
          <w:rFonts w:eastAsia="Times New Roman"/>
          <w:sz w:val="28"/>
          <w:szCs w:val="22"/>
          <w:lang w:val="ru-RU" w:eastAsia="en-US"/>
        </w:rPr>
        <w:t>обучающихся;</w:t>
      </w:r>
    </w:p>
    <w:p>
      <w:pPr>
        <w:numPr>
          <w:ilvl w:val="1"/>
          <w:numId w:val="168"/>
        </w:numPr>
        <w:tabs>
          <w:tab w:val="left" w:pos="851"/>
          <w:tab w:val="left" w:pos="1542"/>
        </w:tabs>
        <w:adjustRightInd/>
        <w:spacing w:before="47"/>
        <w:ind w:left="0" w:firstLine="567"/>
        <w:jc w:val="both"/>
        <w:rPr>
          <w:rFonts w:eastAsia="Times New Roman"/>
          <w:sz w:val="28"/>
          <w:szCs w:val="22"/>
          <w:lang w:val="ru-RU" w:eastAsia="en-US"/>
        </w:rPr>
      </w:pPr>
      <w:r>
        <w:rPr>
          <w:rFonts w:eastAsia="Times New Roman"/>
          <w:sz w:val="28"/>
          <w:szCs w:val="22"/>
          <w:lang w:val="ru-RU" w:eastAsia="en-US"/>
        </w:rPr>
        <w:t>включающего урочную и внеурочную (общественно значимую</w:t>
      </w:r>
      <w:r>
        <w:rPr>
          <w:rFonts w:eastAsia="Times New Roman"/>
          <w:spacing w:val="-28"/>
          <w:sz w:val="28"/>
          <w:szCs w:val="22"/>
          <w:lang w:val="ru-RU" w:eastAsia="en-US"/>
        </w:rPr>
        <w:t xml:space="preserve"> </w:t>
      </w:r>
      <w:r>
        <w:rPr>
          <w:rFonts w:eastAsia="Times New Roman"/>
          <w:sz w:val="28"/>
          <w:szCs w:val="22"/>
          <w:lang w:val="ru-RU" w:eastAsia="en-US"/>
        </w:rPr>
        <w:t>деятельность, систему воспитательных мероприятий, культурных и социальных</w:t>
      </w:r>
      <w:r>
        <w:rPr>
          <w:rFonts w:eastAsia="Times New Roman"/>
          <w:spacing w:val="-23"/>
          <w:sz w:val="28"/>
          <w:szCs w:val="22"/>
          <w:lang w:val="ru-RU" w:eastAsia="en-US"/>
        </w:rPr>
        <w:t xml:space="preserve"> </w:t>
      </w:r>
      <w:r>
        <w:rPr>
          <w:rFonts w:eastAsia="Times New Roman"/>
          <w:sz w:val="28"/>
          <w:szCs w:val="22"/>
          <w:lang w:val="ru-RU" w:eastAsia="en-US"/>
        </w:rPr>
        <w:t>практик);</w:t>
      </w:r>
    </w:p>
    <w:p>
      <w:pPr>
        <w:numPr>
          <w:ilvl w:val="1"/>
          <w:numId w:val="168"/>
        </w:numPr>
        <w:tabs>
          <w:tab w:val="left" w:pos="851"/>
          <w:tab w:val="left" w:pos="1542"/>
        </w:tabs>
        <w:adjustRightInd/>
        <w:ind w:left="0" w:firstLine="567"/>
        <w:jc w:val="both"/>
        <w:rPr>
          <w:rFonts w:eastAsia="Times New Roman"/>
          <w:sz w:val="28"/>
          <w:szCs w:val="22"/>
          <w:lang w:val="ru-RU" w:eastAsia="en-US"/>
        </w:rPr>
      </w:pPr>
      <w:r>
        <w:rPr>
          <w:rFonts w:eastAsia="Times New Roman"/>
          <w:sz w:val="28"/>
          <w:szCs w:val="22"/>
          <w:lang w:val="ru-RU" w:eastAsia="en-US"/>
        </w:rPr>
        <w:t>основанного на системе базовых национальных ценностей российского общества;</w:t>
      </w:r>
    </w:p>
    <w:p>
      <w:pPr>
        <w:numPr>
          <w:ilvl w:val="1"/>
          <w:numId w:val="168"/>
        </w:numPr>
        <w:tabs>
          <w:tab w:val="left" w:pos="851"/>
          <w:tab w:val="left" w:pos="1542"/>
        </w:tabs>
        <w:adjustRightInd/>
        <w:ind w:left="0" w:firstLine="567"/>
        <w:jc w:val="both"/>
        <w:rPr>
          <w:rFonts w:eastAsia="Times New Roman"/>
          <w:sz w:val="28"/>
          <w:szCs w:val="22"/>
          <w:lang w:val="ru-RU" w:eastAsia="en-US"/>
        </w:rPr>
      </w:pPr>
      <w:r>
        <w:rPr>
          <w:rFonts w:eastAsia="Times New Roman"/>
          <w:sz w:val="28"/>
          <w:szCs w:val="22"/>
          <w:lang w:val="ru-RU" w:eastAsia="en-US"/>
        </w:rPr>
        <w:t>учитывающего историко-культурную и этническую специфику Новосибирской области, потребности обучающихся и их родителей (законных представителей).</w:t>
      </w:r>
    </w:p>
    <w:p>
      <w:pPr>
        <w:tabs>
          <w:tab w:val="left" w:pos="851"/>
        </w:tabs>
        <w:adjustRightInd/>
        <w:ind w:firstLine="567"/>
        <w:jc w:val="both"/>
        <w:rPr>
          <w:rFonts w:eastAsia="Times New Roman"/>
          <w:sz w:val="28"/>
          <w:szCs w:val="28"/>
          <w:lang w:val="ru-RU" w:eastAsia="en-US"/>
        </w:rPr>
      </w:pPr>
      <w:r>
        <w:rPr>
          <w:rFonts w:eastAsia="Times New Roman"/>
          <w:b/>
          <w:sz w:val="28"/>
          <w:szCs w:val="28"/>
          <w:lang w:val="ru-RU" w:eastAsia="en-US"/>
        </w:rPr>
        <w:t xml:space="preserve">Уклад школьной жизни </w:t>
      </w:r>
      <w:r>
        <w:rPr>
          <w:rFonts w:eastAsia="Times New Roman"/>
          <w:sz w:val="28"/>
          <w:szCs w:val="28"/>
          <w:lang w:val="ru-RU" w:eastAsia="en-US"/>
        </w:rPr>
        <w:t>– это процесс формирования жизни учащихся,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w:t>
      </w:r>
    </w:p>
    <w:p>
      <w:pPr>
        <w:tabs>
          <w:tab w:val="left" w:pos="851"/>
        </w:tabs>
        <w:adjustRightInd/>
        <w:ind w:firstLine="567"/>
        <w:jc w:val="both"/>
        <w:rPr>
          <w:rFonts w:eastAsia="Times New Roman"/>
          <w:sz w:val="28"/>
          <w:szCs w:val="28"/>
          <w:lang w:val="ru-RU" w:eastAsia="en-US"/>
        </w:rPr>
      </w:pPr>
      <w:r>
        <w:rPr>
          <w:rFonts w:eastAsia="Times New Roman"/>
          <w:b/>
          <w:sz w:val="28"/>
          <w:szCs w:val="28"/>
          <w:lang w:val="ru-RU" w:eastAsia="en-US"/>
        </w:rPr>
        <w:t xml:space="preserve">Важнейшей функцией уклада </w:t>
      </w:r>
      <w:r>
        <w:rPr>
          <w:rFonts w:eastAsia="Times New Roman"/>
          <w:sz w:val="28"/>
          <w:szCs w:val="28"/>
          <w:lang w:val="ru-RU" w:eastAsia="en-US"/>
        </w:rPr>
        <w:t xml:space="preserve">школьной жизни является передача духовно-нравственных ценностей. Успешность выполнения функции по передаче духовно-нравственных ценностей определяется тем, насколько открытым и нравственным этот уклад является. В формировании уклада школьной жизни определяющую роль призвана играть </w:t>
      </w:r>
      <w:r>
        <w:rPr>
          <w:rFonts w:eastAsia="Times New Roman"/>
          <w:b/>
          <w:sz w:val="28"/>
          <w:szCs w:val="28"/>
          <w:lang w:val="ru-RU" w:eastAsia="en-US"/>
        </w:rPr>
        <w:t xml:space="preserve">общность участников </w:t>
      </w:r>
      <w:r>
        <w:rPr>
          <w:rFonts w:eastAsia="Times New Roman"/>
          <w:sz w:val="28"/>
          <w:szCs w:val="28"/>
          <w:lang w:val="ru-RU" w:eastAsia="en-US"/>
        </w:rPr>
        <w:t>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pPr>
        <w:tabs>
          <w:tab w:val="left" w:pos="851"/>
          <w:tab w:val="left" w:pos="3755"/>
          <w:tab w:val="left" w:pos="6850"/>
          <w:tab w:val="left" w:pos="9090"/>
        </w:tabs>
        <w:adjustRightInd/>
        <w:spacing w:before="1"/>
        <w:ind w:firstLine="567"/>
        <w:jc w:val="both"/>
        <w:rPr>
          <w:rFonts w:eastAsia="Times New Roman"/>
          <w:sz w:val="28"/>
          <w:szCs w:val="22"/>
          <w:lang w:val="ru-RU" w:eastAsia="en-US"/>
        </w:rPr>
      </w:pPr>
      <w:r>
        <w:rPr>
          <w:rFonts w:eastAsia="Times New Roman"/>
          <w:b/>
          <w:sz w:val="28"/>
          <w:szCs w:val="22"/>
          <w:lang w:val="ru-RU" w:eastAsia="en-US"/>
        </w:rPr>
        <w:t xml:space="preserve">Основными направлениями деятельности образовательной организации </w:t>
      </w:r>
      <w:r>
        <w:rPr>
          <w:rFonts w:eastAsia="Times New Roman"/>
          <w:sz w:val="28"/>
          <w:szCs w:val="22"/>
          <w:lang w:val="ru-RU" w:eastAsia="en-US"/>
        </w:rPr>
        <w:t>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Pr>
          <w:rFonts w:eastAsia="Times New Roman"/>
          <w:spacing w:val="-1"/>
          <w:sz w:val="28"/>
          <w:szCs w:val="22"/>
          <w:lang w:val="ru-RU" w:eastAsia="en-US"/>
        </w:rPr>
        <w:t xml:space="preserve"> </w:t>
      </w:r>
      <w:r>
        <w:rPr>
          <w:rFonts w:eastAsia="Times New Roman"/>
          <w:sz w:val="28"/>
          <w:szCs w:val="22"/>
          <w:lang w:val="ru-RU" w:eastAsia="en-US"/>
        </w:rPr>
        <w:t>являются:</w:t>
      </w:r>
    </w:p>
    <w:p>
      <w:pPr>
        <w:pStyle w:val="102"/>
        <w:numPr>
          <w:ilvl w:val="0"/>
          <w:numId w:val="169"/>
        </w:numPr>
        <w:tabs>
          <w:tab w:val="left" w:pos="851"/>
          <w:tab w:val="left" w:pos="3755"/>
          <w:tab w:val="left" w:pos="6850"/>
          <w:tab w:val="left" w:pos="9090"/>
        </w:tabs>
        <w:spacing w:before="1"/>
        <w:ind w:left="0" w:firstLine="567"/>
        <w:jc w:val="both"/>
        <w:rPr>
          <w:sz w:val="28"/>
          <w:szCs w:val="22"/>
          <w:lang w:eastAsia="en-US"/>
        </w:rPr>
      </w:pPr>
      <w:r>
        <w:rPr>
          <w:b/>
          <w:sz w:val="28"/>
          <w:szCs w:val="22"/>
          <w:lang w:eastAsia="en-US"/>
        </w:rPr>
        <w:t xml:space="preserve">обеспечение принятия обучающимися ценности </w:t>
      </w:r>
      <w:r>
        <w:rPr>
          <w:sz w:val="28"/>
          <w:szCs w:val="22"/>
          <w:lang w:eastAsia="en-US"/>
        </w:rPr>
        <w:t>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w:t>
      </w:r>
      <w:r>
        <w:rPr>
          <w:spacing w:val="-14"/>
          <w:sz w:val="28"/>
          <w:szCs w:val="22"/>
          <w:lang w:eastAsia="en-US"/>
        </w:rPr>
        <w:t xml:space="preserve"> </w:t>
      </w:r>
      <w:r>
        <w:rPr>
          <w:sz w:val="28"/>
          <w:szCs w:val="22"/>
          <w:lang w:eastAsia="en-US"/>
        </w:rPr>
        <w:t>среды);</w:t>
      </w:r>
    </w:p>
    <w:p>
      <w:pPr>
        <w:pStyle w:val="102"/>
        <w:numPr>
          <w:ilvl w:val="0"/>
          <w:numId w:val="169"/>
        </w:numPr>
        <w:tabs>
          <w:tab w:val="left" w:pos="851"/>
          <w:tab w:val="left" w:pos="1542"/>
        </w:tabs>
        <w:ind w:left="0" w:firstLine="567"/>
        <w:jc w:val="both"/>
        <w:rPr>
          <w:sz w:val="28"/>
          <w:szCs w:val="22"/>
          <w:lang w:eastAsia="en-US"/>
        </w:rPr>
      </w:pPr>
      <w:r>
        <w:rPr>
          <w:b/>
          <w:sz w:val="28"/>
          <w:szCs w:val="22"/>
          <w:lang w:eastAsia="en-US"/>
        </w:rPr>
        <w:t xml:space="preserve">формирование мотивов и ценностей </w:t>
      </w:r>
      <w:r>
        <w:rPr>
          <w:sz w:val="28"/>
          <w:szCs w:val="22"/>
          <w:lang w:eastAsia="en-US"/>
        </w:rPr>
        <w:t xml:space="preserve">обучающегося в сфере </w:t>
      </w:r>
      <w:r>
        <w:rPr>
          <w:b/>
          <w:sz w:val="28"/>
          <w:szCs w:val="22"/>
          <w:lang w:eastAsia="en-US"/>
        </w:rPr>
        <w:t xml:space="preserve">отношений к России как Отечеству </w:t>
      </w:r>
      <w:r>
        <w:rPr>
          <w:sz w:val="28"/>
          <w:szCs w:val="22"/>
          <w:lang w:eastAsia="en-US"/>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pPr>
        <w:pStyle w:val="102"/>
        <w:numPr>
          <w:ilvl w:val="0"/>
          <w:numId w:val="169"/>
        </w:numPr>
        <w:tabs>
          <w:tab w:val="left" w:pos="851"/>
          <w:tab w:val="left" w:pos="1542"/>
        </w:tabs>
        <w:spacing w:before="4"/>
        <w:ind w:left="0" w:firstLine="567"/>
        <w:jc w:val="both"/>
        <w:rPr>
          <w:sz w:val="28"/>
          <w:szCs w:val="22"/>
          <w:lang w:eastAsia="en-US"/>
        </w:rPr>
      </w:pPr>
      <w:r>
        <w:rPr>
          <w:b/>
          <w:sz w:val="28"/>
          <w:szCs w:val="22"/>
          <w:lang w:eastAsia="en-US"/>
        </w:rPr>
        <w:t xml:space="preserve">включение обучающихся в процессы общественной самоорганизации </w:t>
      </w:r>
      <w:r>
        <w:rPr>
          <w:sz w:val="28"/>
          <w:szCs w:val="22"/>
          <w:lang w:eastAsia="en-US"/>
        </w:rPr>
        <w:t>(приобщение обучающихся к общественной деятельности, участие в детско- 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района,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pPr>
        <w:pStyle w:val="102"/>
        <w:numPr>
          <w:ilvl w:val="0"/>
          <w:numId w:val="169"/>
        </w:numPr>
        <w:tabs>
          <w:tab w:val="left" w:pos="851"/>
          <w:tab w:val="left" w:pos="1542"/>
        </w:tabs>
        <w:spacing w:before="4"/>
        <w:ind w:left="0" w:firstLine="567"/>
        <w:jc w:val="both"/>
        <w:rPr>
          <w:sz w:val="28"/>
          <w:szCs w:val="22"/>
          <w:lang w:eastAsia="en-US"/>
        </w:rPr>
      </w:pPr>
      <w:r>
        <w:rPr>
          <w:b/>
          <w:sz w:val="28"/>
          <w:szCs w:val="22"/>
          <w:lang w:eastAsia="en-US"/>
        </w:rPr>
        <w:t xml:space="preserve">формирование партнерских отношений с родителями </w:t>
      </w:r>
      <w:r>
        <w:rPr>
          <w:sz w:val="28"/>
          <w:szCs w:val="22"/>
          <w:lang w:eastAsia="en-US"/>
        </w:rPr>
        <w:t>(законными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w:t>
      </w:r>
      <w:r>
        <w:rPr>
          <w:spacing w:val="-5"/>
          <w:sz w:val="28"/>
          <w:szCs w:val="22"/>
          <w:lang w:eastAsia="en-US"/>
        </w:rPr>
        <w:t xml:space="preserve"> </w:t>
      </w:r>
      <w:r>
        <w:rPr>
          <w:sz w:val="28"/>
          <w:szCs w:val="22"/>
          <w:lang w:eastAsia="en-US"/>
        </w:rPr>
        <w:t>семей;</w:t>
      </w:r>
    </w:p>
    <w:p>
      <w:pPr>
        <w:pStyle w:val="102"/>
        <w:numPr>
          <w:ilvl w:val="0"/>
          <w:numId w:val="169"/>
        </w:numPr>
        <w:tabs>
          <w:tab w:val="left" w:pos="851"/>
          <w:tab w:val="left" w:pos="1542"/>
        </w:tabs>
        <w:spacing w:before="4"/>
        <w:ind w:left="0" w:firstLine="567"/>
        <w:jc w:val="both"/>
        <w:rPr>
          <w:sz w:val="28"/>
          <w:szCs w:val="22"/>
          <w:lang w:eastAsia="en-US"/>
        </w:rPr>
      </w:pPr>
      <w:r>
        <w:rPr>
          <w:b/>
          <w:sz w:val="28"/>
          <w:szCs w:val="22"/>
          <w:lang w:eastAsia="en-US"/>
        </w:rPr>
        <w:t xml:space="preserve">формирование мотивов и ценностей </w:t>
      </w:r>
      <w:r>
        <w:rPr>
          <w:sz w:val="28"/>
          <w:szCs w:val="22"/>
          <w:lang w:eastAsia="en-US"/>
        </w:rPr>
        <w:t xml:space="preserve">обучающегося в сфере </w:t>
      </w:r>
      <w:r>
        <w:rPr>
          <w:b/>
          <w:sz w:val="28"/>
          <w:szCs w:val="22"/>
          <w:lang w:eastAsia="en-US"/>
        </w:rPr>
        <w:t xml:space="preserve">трудовых отношений и выбора будущей профессии </w:t>
      </w:r>
      <w:r>
        <w:rPr>
          <w:sz w:val="28"/>
          <w:szCs w:val="22"/>
          <w:lang w:eastAsia="en-US"/>
        </w:rPr>
        <w:t>(развитие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w:t>
      </w:r>
      <w:r>
        <w:rPr>
          <w:spacing w:val="17"/>
          <w:sz w:val="28"/>
          <w:szCs w:val="22"/>
          <w:lang w:eastAsia="en-US"/>
        </w:rPr>
        <w:t xml:space="preserve"> </w:t>
      </w:r>
      <w:r>
        <w:rPr>
          <w:sz w:val="28"/>
          <w:szCs w:val="22"/>
          <w:lang w:eastAsia="en-US"/>
        </w:rPr>
        <w:t xml:space="preserve">поиска </w:t>
      </w:r>
      <w:r>
        <w:rPr>
          <w:sz w:val="28"/>
          <w:szCs w:val="28"/>
          <w:lang w:eastAsia="en-US"/>
        </w:rPr>
        <w:t>информации, связанной с профессиональным образованием и профессиональной деятельностью, поиском вакансий на рынке труда и работой</w:t>
      </w:r>
      <w:r>
        <w:rPr>
          <w:spacing w:val="-15"/>
          <w:sz w:val="28"/>
          <w:szCs w:val="28"/>
          <w:lang w:eastAsia="en-US"/>
        </w:rPr>
        <w:t xml:space="preserve"> </w:t>
      </w:r>
      <w:r>
        <w:rPr>
          <w:sz w:val="28"/>
          <w:szCs w:val="28"/>
          <w:lang w:eastAsia="en-US"/>
        </w:rPr>
        <w:t>служб</w:t>
      </w:r>
      <w:r>
        <w:rPr>
          <w:spacing w:val="-15"/>
          <w:sz w:val="28"/>
          <w:szCs w:val="28"/>
          <w:lang w:eastAsia="en-US"/>
        </w:rPr>
        <w:t xml:space="preserve"> </w:t>
      </w:r>
      <w:r>
        <w:rPr>
          <w:sz w:val="28"/>
          <w:szCs w:val="28"/>
          <w:lang w:eastAsia="en-US"/>
        </w:rPr>
        <w:t>занятости</w:t>
      </w:r>
      <w:r>
        <w:rPr>
          <w:spacing w:val="-18"/>
          <w:sz w:val="28"/>
          <w:szCs w:val="28"/>
          <w:lang w:eastAsia="en-US"/>
        </w:rPr>
        <w:t xml:space="preserve"> </w:t>
      </w:r>
      <w:r>
        <w:rPr>
          <w:sz w:val="28"/>
          <w:szCs w:val="28"/>
          <w:lang w:eastAsia="en-US"/>
        </w:rPr>
        <w:t>населения;</w:t>
      </w:r>
      <w:r>
        <w:rPr>
          <w:spacing w:val="-15"/>
          <w:sz w:val="28"/>
          <w:szCs w:val="28"/>
          <w:lang w:eastAsia="en-US"/>
        </w:rPr>
        <w:t xml:space="preserve"> </w:t>
      </w:r>
      <w:r>
        <w:rPr>
          <w:sz w:val="28"/>
          <w:szCs w:val="28"/>
          <w:lang w:eastAsia="en-US"/>
        </w:rPr>
        <w:t>создание</w:t>
      </w:r>
      <w:r>
        <w:rPr>
          <w:spacing w:val="-16"/>
          <w:sz w:val="28"/>
          <w:szCs w:val="28"/>
          <w:lang w:eastAsia="en-US"/>
        </w:rPr>
        <w:t xml:space="preserve"> </w:t>
      </w:r>
      <w:r>
        <w:rPr>
          <w:sz w:val="28"/>
          <w:szCs w:val="28"/>
          <w:lang w:eastAsia="en-US"/>
        </w:rPr>
        <w:t>условий</w:t>
      </w:r>
      <w:r>
        <w:rPr>
          <w:spacing w:val="-17"/>
          <w:sz w:val="28"/>
          <w:szCs w:val="28"/>
          <w:lang w:eastAsia="en-US"/>
        </w:rPr>
        <w:t xml:space="preserve"> </w:t>
      </w:r>
      <w:r>
        <w:rPr>
          <w:sz w:val="28"/>
          <w:szCs w:val="28"/>
          <w:lang w:eastAsia="en-US"/>
        </w:rPr>
        <w:t>для</w:t>
      </w:r>
      <w:r>
        <w:rPr>
          <w:spacing w:val="-15"/>
          <w:sz w:val="28"/>
          <w:szCs w:val="28"/>
          <w:lang w:eastAsia="en-US"/>
        </w:rPr>
        <w:t xml:space="preserve"> </w:t>
      </w:r>
      <w:r>
        <w:rPr>
          <w:sz w:val="28"/>
          <w:szCs w:val="28"/>
          <w:lang w:eastAsia="en-US"/>
        </w:rPr>
        <w:t>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w:t>
      </w:r>
      <w:r>
        <w:rPr>
          <w:sz w:val="28"/>
          <w:szCs w:val="28"/>
          <w:lang w:eastAsia="en-US"/>
        </w:rPr>
        <w:tab/>
      </w:r>
      <w:r>
        <w:rPr>
          <w:sz w:val="28"/>
          <w:szCs w:val="28"/>
          <w:lang w:eastAsia="en-US"/>
        </w:rPr>
        <w:t>профессионального</w:t>
      </w:r>
      <w:r>
        <w:rPr>
          <w:sz w:val="28"/>
          <w:szCs w:val="28"/>
          <w:lang w:eastAsia="en-US"/>
        </w:rPr>
        <w:tab/>
      </w:r>
      <w:r>
        <w:rPr>
          <w:sz w:val="28"/>
          <w:szCs w:val="28"/>
          <w:lang w:eastAsia="en-US"/>
        </w:rPr>
        <w:t>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w:t>
      </w:r>
      <w:r>
        <w:rPr>
          <w:spacing w:val="-19"/>
          <w:sz w:val="28"/>
          <w:szCs w:val="28"/>
          <w:lang w:eastAsia="en-US"/>
        </w:rPr>
        <w:t xml:space="preserve"> </w:t>
      </w:r>
      <w:r>
        <w:rPr>
          <w:sz w:val="28"/>
          <w:szCs w:val="28"/>
          <w:lang w:eastAsia="en-US"/>
        </w:rPr>
        <w:t>помощи</w:t>
      </w:r>
      <w:r>
        <w:rPr>
          <w:spacing w:val="-15"/>
          <w:sz w:val="28"/>
          <w:szCs w:val="28"/>
          <w:lang w:eastAsia="en-US"/>
        </w:rPr>
        <w:t xml:space="preserve"> </w:t>
      </w:r>
      <w:r>
        <w:rPr>
          <w:sz w:val="28"/>
          <w:szCs w:val="28"/>
          <w:lang w:eastAsia="en-US"/>
        </w:rPr>
        <w:t>в</w:t>
      </w:r>
      <w:r>
        <w:rPr>
          <w:spacing w:val="-19"/>
          <w:sz w:val="28"/>
          <w:szCs w:val="28"/>
          <w:lang w:eastAsia="en-US"/>
        </w:rPr>
        <w:t xml:space="preserve"> </w:t>
      </w:r>
      <w:r>
        <w:rPr>
          <w:sz w:val="28"/>
          <w:szCs w:val="28"/>
          <w:lang w:eastAsia="en-US"/>
        </w:rPr>
        <w:t>их</w:t>
      </w:r>
      <w:r>
        <w:rPr>
          <w:spacing w:val="-18"/>
          <w:sz w:val="28"/>
          <w:szCs w:val="28"/>
          <w:lang w:eastAsia="en-US"/>
        </w:rPr>
        <w:t xml:space="preserve"> </w:t>
      </w:r>
      <w:r>
        <w:rPr>
          <w:sz w:val="28"/>
          <w:szCs w:val="28"/>
          <w:lang w:eastAsia="en-US"/>
        </w:rPr>
        <w:t>профессиональной</w:t>
      </w:r>
      <w:r>
        <w:rPr>
          <w:spacing w:val="-18"/>
          <w:sz w:val="28"/>
          <w:szCs w:val="28"/>
          <w:lang w:eastAsia="en-US"/>
        </w:rPr>
        <w:t xml:space="preserve"> </w:t>
      </w:r>
      <w:r>
        <w:rPr>
          <w:sz w:val="28"/>
          <w:szCs w:val="28"/>
          <w:lang w:eastAsia="en-US"/>
        </w:rPr>
        <w:t>ориентации,</w:t>
      </w:r>
      <w:r>
        <w:rPr>
          <w:spacing w:val="-16"/>
          <w:sz w:val="28"/>
          <w:szCs w:val="28"/>
          <w:lang w:eastAsia="en-US"/>
        </w:rPr>
        <w:t xml:space="preserve"> </w:t>
      </w:r>
      <w:r>
        <w:rPr>
          <w:sz w:val="28"/>
          <w:szCs w:val="28"/>
          <w:lang w:eastAsia="en-US"/>
        </w:rPr>
        <w:t>включающей диагностику профессиональных склонностей и профессионального потенциала</w:t>
      </w:r>
      <w:r>
        <w:rPr>
          <w:spacing w:val="-16"/>
          <w:sz w:val="28"/>
          <w:szCs w:val="28"/>
          <w:lang w:eastAsia="en-US"/>
        </w:rPr>
        <w:t xml:space="preserve"> </w:t>
      </w:r>
      <w:r>
        <w:rPr>
          <w:sz w:val="28"/>
          <w:szCs w:val="28"/>
          <w:lang w:eastAsia="en-US"/>
        </w:rPr>
        <w:t>обучающихся,</w:t>
      </w:r>
      <w:r>
        <w:rPr>
          <w:spacing w:val="-12"/>
          <w:sz w:val="28"/>
          <w:szCs w:val="28"/>
          <w:lang w:eastAsia="en-US"/>
        </w:rPr>
        <w:t xml:space="preserve"> </w:t>
      </w:r>
      <w:r>
        <w:rPr>
          <w:sz w:val="28"/>
          <w:szCs w:val="28"/>
          <w:lang w:eastAsia="en-US"/>
        </w:rPr>
        <w:t>их</w:t>
      </w:r>
      <w:r>
        <w:rPr>
          <w:spacing w:val="-13"/>
          <w:sz w:val="28"/>
          <w:szCs w:val="28"/>
          <w:lang w:eastAsia="en-US"/>
        </w:rPr>
        <w:t xml:space="preserve"> </w:t>
      </w:r>
      <w:r>
        <w:rPr>
          <w:sz w:val="28"/>
          <w:szCs w:val="28"/>
          <w:lang w:eastAsia="en-US"/>
        </w:rPr>
        <w:t>способностей</w:t>
      </w:r>
      <w:r>
        <w:rPr>
          <w:spacing w:val="-14"/>
          <w:sz w:val="28"/>
          <w:szCs w:val="28"/>
          <w:lang w:eastAsia="en-US"/>
        </w:rPr>
        <w:t xml:space="preserve"> </w:t>
      </w:r>
      <w:r>
        <w:rPr>
          <w:sz w:val="28"/>
          <w:szCs w:val="28"/>
          <w:lang w:eastAsia="en-US"/>
        </w:rPr>
        <w:t>и</w:t>
      </w:r>
      <w:r>
        <w:rPr>
          <w:spacing w:val="-13"/>
          <w:sz w:val="28"/>
          <w:szCs w:val="28"/>
          <w:lang w:eastAsia="en-US"/>
        </w:rPr>
        <w:t xml:space="preserve"> </w:t>
      </w:r>
      <w:r>
        <w:rPr>
          <w:sz w:val="28"/>
          <w:szCs w:val="28"/>
          <w:lang w:eastAsia="en-US"/>
        </w:rPr>
        <w:t>компетенций,</w:t>
      </w:r>
      <w:r>
        <w:rPr>
          <w:spacing w:val="-15"/>
          <w:sz w:val="28"/>
          <w:szCs w:val="28"/>
          <w:lang w:eastAsia="en-US"/>
        </w:rPr>
        <w:t xml:space="preserve"> </w:t>
      </w:r>
      <w:r>
        <w:rPr>
          <w:sz w:val="28"/>
          <w:szCs w:val="28"/>
          <w:lang w:eastAsia="en-US"/>
        </w:rPr>
        <w:t>необходимых</w:t>
      </w:r>
      <w:r>
        <w:rPr>
          <w:spacing w:val="-8"/>
          <w:sz w:val="28"/>
          <w:szCs w:val="28"/>
          <w:lang w:eastAsia="en-US"/>
        </w:rPr>
        <w:t xml:space="preserve"> </w:t>
      </w:r>
      <w:r>
        <w:rPr>
          <w:sz w:val="28"/>
          <w:szCs w:val="28"/>
          <w:lang w:eastAsia="en-US"/>
        </w:rPr>
        <w:t>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pPr>
        <w:pStyle w:val="102"/>
        <w:numPr>
          <w:ilvl w:val="0"/>
          <w:numId w:val="169"/>
        </w:numPr>
        <w:tabs>
          <w:tab w:val="left" w:pos="851"/>
          <w:tab w:val="left" w:pos="1542"/>
          <w:tab w:val="left" w:pos="4903"/>
          <w:tab w:val="left" w:pos="8678"/>
        </w:tabs>
        <w:ind w:left="0" w:firstLine="567"/>
        <w:jc w:val="both"/>
        <w:rPr>
          <w:sz w:val="28"/>
          <w:szCs w:val="22"/>
          <w:lang w:eastAsia="en-US"/>
        </w:rPr>
      </w:pPr>
      <w:r>
        <w:rPr>
          <w:sz w:val="28"/>
          <w:szCs w:val="22"/>
          <w:lang w:eastAsia="en-US"/>
        </w:rPr>
        <w:t xml:space="preserve">формирование мотивационно-ценностных отношений обучающегося в сфере </w:t>
      </w:r>
      <w:r>
        <w:rPr>
          <w:b/>
          <w:sz w:val="28"/>
          <w:szCs w:val="22"/>
          <w:lang w:eastAsia="en-US"/>
        </w:rPr>
        <w:t xml:space="preserve">самопознания, самоопределения, самореализации, самосовершенствования </w:t>
      </w:r>
      <w:r>
        <w:rPr>
          <w:sz w:val="28"/>
          <w:szCs w:val="22"/>
          <w:lang w:eastAsia="en-US"/>
        </w:rPr>
        <w:t>(развитие мотивации и способности к духовно- нравственному самосовершенствованию; формирование позитивной самооценки, самоуважения, конструктивных способов</w:t>
      </w:r>
      <w:r>
        <w:rPr>
          <w:spacing w:val="-11"/>
          <w:sz w:val="28"/>
          <w:szCs w:val="22"/>
          <w:lang w:eastAsia="en-US"/>
        </w:rPr>
        <w:t xml:space="preserve"> </w:t>
      </w:r>
      <w:r>
        <w:rPr>
          <w:sz w:val="28"/>
          <w:szCs w:val="22"/>
          <w:lang w:eastAsia="en-US"/>
        </w:rPr>
        <w:t>самореализации);</w:t>
      </w:r>
    </w:p>
    <w:p>
      <w:pPr>
        <w:pStyle w:val="102"/>
        <w:numPr>
          <w:ilvl w:val="0"/>
          <w:numId w:val="169"/>
        </w:numPr>
        <w:tabs>
          <w:tab w:val="left" w:pos="851"/>
          <w:tab w:val="left" w:pos="1542"/>
          <w:tab w:val="left" w:pos="4903"/>
          <w:tab w:val="left" w:pos="8678"/>
        </w:tabs>
        <w:ind w:left="0" w:firstLine="567"/>
        <w:jc w:val="both"/>
        <w:rPr>
          <w:sz w:val="28"/>
          <w:szCs w:val="22"/>
          <w:lang w:eastAsia="en-US"/>
        </w:rPr>
      </w:pPr>
      <w:r>
        <w:rPr>
          <w:sz w:val="28"/>
          <w:szCs w:val="22"/>
          <w:lang w:eastAsia="en-US"/>
        </w:rPr>
        <w:t xml:space="preserve">формирование мотивационно-ценностных отношений обучающегося в сфере </w:t>
      </w:r>
      <w:r>
        <w:rPr>
          <w:b/>
          <w:sz w:val="28"/>
          <w:szCs w:val="22"/>
          <w:lang w:eastAsia="en-US"/>
        </w:rPr>
        <w:t xml:space="preserve">здорового образа жизни </w:t>
      </w:r>
      <w:r>
        <w:rPr>
          <w:sz w:val="28"/>
          <w:szCs w:val="22"/>
          <w:lang w:eastAsia="en-US"/>
        </w:rPr>
        <w:t>(осознание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w:t>
      </w:r>
      <w:r>
        <w:rPr>
          <w:spacing w:val="-17"/>
          <w:sz w:val="28"/>
          <w:szCs w:val="22"/>
          <w:lang w:eastAsia="en-US"/>
        </w:rPr>
        <w:t xml:space="preserve"> </w:t>
      </w:r>
      <w:r>
        <w:rPr>
          <w:sz w:val="28"/>
          <w:szCs w:val="22"/>
          <w:lang w:eastAsia="en-US"/>
        </w:rPr>
        <w:t>овладение</w:t>
      </w:r>
      <w:r>
        <w:rPr>
          <w:spacing w:val="-16"/>
          <w:sz w:val="28"/>
          <w:szCs w:val="22"/>
          <w:lang w:eastAsia="en-US"/>
        </w:rPr>
        <w:t xml:space="preserve"> </w:t>
      </w:r>
      <w:r>
        <w:rPr>
          <w:sz w:val="28"/>
          <w:szCs w:val="22"/>
          <w:lang w:eastAsia="en-US"/>
        </w:rPr>
        <w:t>современными</w:t>
      </w:r>
      <w:r>
        <w:rPr>
          <w:spacing w:val="-16"/>
          <w:sz w:val="28"/>
          <w:szCs w:val="22"/>
          <w:lang w:eastAsia="en-US"/>
        </w:rPr>
        <w:t xml:space="preserve"> </w:t>
      </w:r>
      <w:r>
        <w:rPr>
          <w:sz w:val="28"/>
          <w:szCs w:val="22"/>
          <w:lang w:eastAsia="en-US"/>
        </w:rPr>
        <w:t>оздоровительными</w:t>
      </w:r>
      <w:r>
        <w:rPr>
          <w:spacing w:val="-16"/>
          <w:sz w:val="28"/>
          <w:szCs w:val="22"/>
          <w:lang w:eastAsia="en-US"/>
        </w:rPr>
        <w:t xml:space="preserve"> </w:t>
      </w:r>
      <w:r>
        <w:rPr>
          <w:sz w:val="28"/>
          <w:szCs w:val="22"/>
          <w:lang w:eastAsia="en-US"/>
        </w:rPr>
        <w:t>технологиями,</w:t>
      </w:r>
      <w:r>
        <w:rPr>
          <w:spacing w:val="-17"/>
          <w:sz w:val="28"/>
          <w:szCs w:val="22"/>
          <w:lang w:eastAsia="en-US"/>
        </w:rPr>
        <w:t xml:space="preserve"> </w:t>
      </w:r>
      <w:r>
        <w:rPr>
          <w:sz w:val="28"/>
          <w:szCs w:val="22"/>
          <w:lang w:eastAsia="en-US"/>
        </w:rPr>
        <w:t>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w:t>
      </w:r>
      <w:r>
        <w:rPr>
          <w:spacing w:val="-10"/>
          <w:sz w:val="28"/>
          <w:szCs w:val="22"/>
          <w:lang w:eastAsia="en-US"/>
        </w:rPr>
        <w:t xml:space="preserve"> </w:t>
      </w:r>
      <w:r>
        <w:rPr>
          <w:sz w:val="28"/>
          <w:szCs w:val="22"/>
          <w:lang w:eastAsia="en-US"/>
        </w:rPr>
        <w:t>убежденности</w:t>
      </w:r>
      <w:r>
        <w:rPr>
          <w:spacing w:val="-9"/>
          <w:sz w:val="28"/>
          <w:szCs w:val="22"/>
          <w:lang w:eastAsia="en-US"/>
        </w:rPr>
        <w:t xml:space="preserve"> </w:t>
      </w:r>
      <w:r>
        <w:rPr>
          <w:sz w:val="28"/>
          <w:szCs w:val="22"/>
          <w:lang w:eastAsia="en-US"/>
        </w:rPr>
        <w:t>в</w:t>
      </w:r>
      <w:r>
        <w:rPr>
          <w:spacing w:val="-10"/>
          <w:sz w:val="28"/>
          <w:szCs w:val="22"/>
          <w:lang w:eastAsia="en-US"/>
        </w:rPr>
        <w:t xml:space="preserve"> </w:t>
      </w:r>
      <w:r>
        <w:rPr>
          <w:sz w:val="28"/>
          <w:szCs w:val="22"/>
          <w:lang w:eastAsia="en-US"/>
        </w:rPr>
        <w:t>выборе</w:t>
      </w:r>
      <w:r>
        <w:rPr>
          <w:spacing w:val="-10"/>
          <w:sz w:val="28"/>
          <w:szCs w:val="22"/>
          <w:lang w:eastAsia="en-US"/>
        </w:rPr>
        <w:t xml:space="preserve"> </w:t>
      </w:r>
      <w:r>
        <w:rPr>
          <w:sz w:val="28"/>
          <w:szCs w:val="22"/>
          <w:lang w:eastAsia="en-US"/>
        </w:rPr>
        <w:t>здорового</w:t>
      </w:r>
      <w:r>
        <w:rPr>
          <w:spacing w:val="-11"/>
          <w:sz w:val="28"/>
          <w:szCs w:val="22"/>
          <w:lang w:eastAsia="en-US"/>
        </w:rPr>
        <w:t xml:space="preserve"> </w:t>
      </w:r>
      <w:r>
        <w:rPr>
          <w:sz w:val="28"/>
          <w:szCs w:val="22"/>
          <w:lang w:eastAsia="en-US"/>
        </w:rPr>
        <w:t>образа</w:t>
      </w:r>
      <w:r>
        <w:rPr>
          <w:spacing w:val="-12"/>
          <w:sz w:val="28"/>
          <w:szCs w:val="22"/>
          <w:lang w:eastAsia="en-US"/>
        </w:rPr>
        <w:t xml:space="preserve"> </w:t>
      </w:r>
      <w:r>
        <w:rPr>
          <w:sz w:val="28"/>
          <w:szCs w:val="22"/>
          <w:lang w:eastAsia="en-US"/>
        </w:rPr>
        <w:t>жизни;</w:t>
      </w:r>
      <w:r>
        <w:rPr>
          <w:spacing w:val="-10"/>
          <w:sz w:val="28"/>
          <w:szCs w:val="22"/>
          <w:lang w:eastAsia="en-US"/>
        </w:rPr>
        <w:t xml:space="preserve"> </w:t>
      </w:r>
      <w:r>
        <w:rPr>
          <w:sz w:val="28"/>
          <w:szCs w:val="22"/>
          <w:lang w:eastAsia="en-US"/>
        </w:rPr>
        <w:t>формирование устойчивого отрицательного отношения к аддиктивным проявлениям различного</w:t>
      </w:r>
      <w:r>
        <w:rPr>
          <w:spacing w:val="-11"/>
          <w:sz w:val="28"/>
          <w:szCs w:val="22"/>
          <w:lang w:eastAsia="en-US"/>
        </w:rPr>
        <w:t xml:space="preserve"> </w:t>
      </w:r>
      <w:r>
        <w:rPr>
          <w:sz w:val="28"/>
          <w:szCs w:val="22"/>
          <w:lang w:eastAsia="en-US"/>
        </w:rPr>
        <w:t>рода</w:t>
      </w:r>
      <w:r>
        <w:rPr>
          <w:spacing w:val="-6"/>
          <w:sz w:val="28"/>
          <w:szCs w:val="22"/>
          <w:lang w:eastAsia="en-US"/>
        </w:rPr>
        <w:t xml:space="preserve"> </w:t>
      </w:r>
      <w:r>
        <w:rPr>
          <w:sz w:val="28"/>
          <w:szCs w:val="22"/>
          <w:lang w:eastAsia="en-US"/>
        </w:rPr>
        <w:t>–</w:t>
      </w:r>
      <w:r>
        <w:rPr>
          <w:spacing w:val="-10"/>
          <w:sz w:val="28"/>
          <w:szCs w:val="22"/>
          <w:lang w:eastAsia="en-US"/>
        </w:rPr>
        <w:t xml:space="preserve"> </w:t>
      </w:r>
      <w:r>
        <w:rPr>
          <w:sz w:val="28"/>
          <w:szCs w:val="22"/>
          <w:lang w:eastAsia="en-US"/>
        </w:rPr>
        <w:t>наркозависимость,</w:t>
      </w:r>
      <w:r>
        <w:rPr>
          <w:spacing w:val="-10"/>
          <w:sz w:val="28"/>
          <w:szCs w:val="22"/>
          <w:lang w:eastAsia="en-US"/>
        </w:rPr>
        <w:t xml:space="preserve"> </w:t>
      </w:r>
      <w:r>
        <w:rPr>
          <w:sz w:val="28"/>
          <w:szCs w:val="22"/>
          <w:lang w:eastAsia="en-US"/>
        </w:rPr>
        <w:t>алкоголизм,</w:t>
      </w:r>
      <w:r>
        <w:rPr>
          <w:spacing w:val="-12"/>
          <w:sz w:val="28"/>
          <w:szCs w:val="22"/>
          <w:lang w:eastAsia="en-US"/>
        </w:rPr>
        <w:t xml:space="preserve"> </w:t>
      </w:r>
      <w:r>
        <w:rPr>
          <w:sz w:val="28"/>
          <w:szCs w:val="22"/>
          <w:lang w:eastAsia="en-US"/>
        </w:rPr>
        <w:t>игромания,</w:t>
      </w:r>
      <w:r>
        <w:rPr>
          <w:spacing w:val="-9"/>
          <w:sz w:val="28"/>
          <w:szCs w:val="22"/>
          <w:lang w:eastAsia="en-US"/>
        </w:rPr>
        <w:t xml:space="preserve"> </w:t>
      </w:r>
      <w:r>
        <w:rPr>
          <w:sz w:val="28"/>
          <w:szCs w:val="22"/>
          <w:lang w:eastAsia="en-US"/>
        </w:rPr>
        <w:t>табакокурение,</w:t>
      </w:r>
      <w:r>
        <w:rPr>
          <w:sz w:val="28"/>
          <w:szCs w:val="28"/>
          <w:lang w:eastAsia="en-US"/>
        </w:rPr>
        <w:t>интернет-зависимость и др., как факторам ограничивающим свободу личности);</w:t>
      </w:r>
    </w:p>
    <w:p>
      <w:pPr>
        <w:pStyle w:val="102"/>
        <w:numPr>
          <w:ilvl w:val="0"/>
          <w:numId w:val="169"/>
        </w:numPr>
        <w:tabs>
          <w:tab w:val="left" w:pos="851"/>
          <w:tab w:val="left" w:pos="1542"/>
        </w:tabs>
        <w:ind w:left="0" w:firstLine="567"/>
        <w:jc w:val="both"/>
        <w:rPr>
          <w:sz w:val="28"/>
          <w:szCs w:val="22"/>
          <w:lang w:eastAsia="en-US"/>
        </w:rPr>
      </w:pPr>
      <w:r>
        <w:rPr>
          <w:sz w:val="28"/>
          <w:szCs w:val="22"/>
          <w:lang w:eastAsia="en-US"/>
        </w:rPr>
        <w:t xml:space="preserve">формирование мотивов и ценностей обучающегося в сфере </w:t>
      </w:r>
      <w:r>
        <w:rPr>
          <w:b/>
          <w:sz w:val="28"/>
          <w:szCs w:val="22"/>
          <w:lang w:eastAsia="en-US"/>
        </w:rPr>
        <w:t xml:space="preserve">отношений к природе </w:t>
      </w:r>
      <w:r>
        <w:rPr>
          <w:sz w:val="28"/>
          <w:szCs w:val="22"/>
          <w:lang w:eastAsia="en-US"/>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w:t>
      </w:r>
      <w:r>
        <w:rPr>
          <w:spacing w:val="-10"/>
          <w:sz w:val="28"/>
          <w:szCs w:val="22"/>
          <w:lang w:eastAsia="en-US"/>
        </w:rPr>
        <w:t xml:space="preserve"> </w:t>
      </w:r>
      <w:r>
        <w:rPr>
          <w:sz w:val="28"/>
          <w:szCs w:val="22"/>
          <w:lang w:eastAsia="en-US"/>
        </w:rPr>
        <w:t>поведения);</w:t>
      </w:r>
    </w:p>
    <w:p>
      <w:pPr>
        <w:pStyle w:val="102"/>
        <w:numPr>
          <w:ilvl w:val="0"/>
          <w:numId w:val="169"/>
        </w:numPr>
        <w:tabs>
          <w:tab w:val="left" w:pos="851"/>
          <w:tab w:val="left" w:pos="1542"/>
        </w:tabs>
        <w:ind w:left="0" w:firstLine="567"/>
        <w:jc w:val="both"/>
        <w:rPr>
          <w:sz w:val="28"/>
          <w:szCs w:val="22"/>
          <w:lang w:eastAsia="en-US"/>
        </w:rPr>
      </w:pPr>
      <w:r>
        <w:rPr>
          <w:sz w:val="28"/>
          <w:szCs w:val="22"/>
          <w:lang w:eastAsia="en-US"/>
        </w:rPr>
        <w:t>формирование мотивационно-ценностных отношений обучающегося в</w:t>
      </w:r>
      <w:r>
        <w:rPr>
          <w:spacing w:val="-40"/>
          <w:sz w:val="28"/>
          <w:szCs w:val="22"/>
          <w:lang w:eastAsia="en-US"/>
        </w:rPr>
        <w:t xml:space="preserve"> </w:t>
      </w:r>
      <w:r>
        <w:rPr>
          <w:b/>
          <w:sz w:val="28"/>
          <w:szCs w:val="22"/>
          <w:lang w:eastAsia="en-US"/>
        </w:rPr>
        <w:t>сфере искусства</w:t>
      </w:r>
      <w:r>
        <w:rPr>
          <w:b/>
          <w:spacing w:val="-20"/>
          <w:sz w:val="28"/>
          <w:szCs w:val="22"/>
          <w:lang w:eastAsia="en-US"/>
        </w:rPr>
        <w:t xml:space="preserve"> </w:t>
      </w:r>
      <w:r>
        <w:rPr>
          <w:sz w:val="28"/>
          <w:szCs w:val="22"/>
          <w:lang w:eastAsia="en-US"/>
        </w:rPr>
        <w:t>(формирование</w:t>
      </w:r>
      <w:r>
        <w:rPr>
          <w:spacing w:val="-21"/>
          <w:sz w:val="28"/>
          <w:szCs w:val="22"/>
          <w:lang w:eastAsia="en-US"/>
        </w:rPr>
        <w:t xml:space="preserve"> </w:t>
      </w:r>
      <w:r>
        <w:rPr>
          <w:sz w:val="28"/>
          <w:szCs w:val="22"/>
          <w:lang w:eastAsia="en-US"/>
        </w:rPr>
        <w:t>основ</w:t>
      </w:r>
      <w:r>
        <w:rPr>
          <w:spacing w:val="-21"/>
          <w:sz w:val="28"/>
          <w:szCs w:val="22"/>
          <w:lang w:eastAsia="en-US"/>
        </w:rPr>
        <w:t xml:space="preserve"> </w:t>
      </w:r>
      <w:r>
        <w:rPr>
          <w:sz w:val="28"/>
          <w:szCs w:val="22"/>
          <w:lang w:eastAsia="en-US"/>
        </w:rPr>
        <w:t>художественной</w:t>
      </w:r>
      <w:r>
        <w:rPr>
          <w:spacing w:val="-19"/>
          <w:sz w:val="28"/>
          <w:szCs w:val="22"/>
          <w:lang w:eastAsia="en-US"/>
        </w:rPr>
        <w:t xml:space="preserve"> </w:t>
      </w:r>
      <w:r>
        <w:rPr>
          <w:sz w:val="28"/>
          <w:szCs w:val="22"/>
          <w:lang w:eastAsia="en-US"/>
        </w:rPr>
        <w:t>культуры</w:t>
      </w:r>
      <w:r>
        <w:rPr>
          <w:spacing w:val="-20"/>
          <w:sz w:val="28"/>
          <w:szCs w:val="22"/>
          <w:lang w:eastAsia="en-US"/>
        </w:rPr>
        <w:t xml:space="preserve"> </w:t>
      </w:r>
      <w:r>
        <w:rPr>
          <w:sz w:val="28"/>
          <w:szCs w:val="22"/>
          <w:lang w:eastAsia="en-US"/>
        </w:rPr>
        <w:t>обучающихся</w:t>
      </w:r>
      <w:r>
        <w:rPr>
          <w:spacing w:val="-20"/>
          <w:sz w:val="28"/>
          <w:szCs w:val="22"/>
          <w:lang w:eastAsia="en-US"/>
        </w:rPr>
        <w:t xml:space="preserve"> </w:t>
      </w:r>
      <w:r>
        <w:rPr>
          <w:sz w:val="28"/>
          <w:szCs w:val="22"/>
          <w:lang w:eastAsia="en-US"/>
        </w:rPr>
        <w:t>как части их общей духовной культуры, как особого способа познания жизни и средства организации общения; развитие эстетического, эмоционально- 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w:t>
      </w:r>
      <w:r>
        <w:rPr>
          <w:spacing w:val="-1"/>
          <w:sz w:val="28"/>
          <w:szCs w:val="22"/>
          <w:lang w:eastAsia="en-US"/>
        </w:rPr>
        <w:t xml:space="preserve"> </w:t>
      </w:r>
      <w:r>
        <w:rPr>
          <w:sz w:val="28"/>
          <w:szCs w:val="22"/>
          <w:lang w:eastAsia="en-US"/>
        </w:rPr>
        <w:t>ценности).</w:t>
      </w:r>
    </w:p>
    <w:p>
      <w:pPr>
        <w:tabs>
          <w:tab w:val="left" w:pos="851"/>
          <w:tab w:val="left" w:pos="1542"/>
        </w:tabs>
        <w:ind w:right="297"/>
        <w:jc w:val="both"/>
        <w:rPr>
          <w:sz w:val="28"/>
          <w:szCs w:val="22"/>
          <w:lang w:val="ru-RU" w:eastAsia="en-US"/>
        </w:rPr>
      </w:pPr>
    </w:p>
    <w:p>
      <w:pPr>
        <w:pStyle w:val="102"/>
        <w:numPr>
          <w:ilvl w:val="2"/>
          <w:numId w:val="167"/>
        </w:numPr>
        <w:tabs>
          <w:tab w:val="left" w:pos="2019"/>
        </w:tabs>
        <w:jc w:val="both"/>
        <w:outlineLvl w:val="0"/>
        <w:rPr>
          <w:b/>
          <w:bCs/>
          <w:sz w:val="28"/>
          <w:szCs w:val="28"/>
          <w:lang w:eastAsia="en-US"/>
        </w:rPr>
      </w:pPr>
      <w:r>
        <w:rPr>
          <w:b/>
          <w:bCs/>
          <w:sz w:val="28"/>
          <w:szCs w:val="28"/>
          <w:lang w:eastAsia="en-US"/>
        </w:rPr>
        <w:t>Содержание, виды деятельности и формы занятий с обучающимися (по направлениям духовно-нравственного развития, воспитания</w:t>
      </w:r>
      <w:r>
        <w:rPr>
          <w:b/>
          <w:bCs/>
          <w:spacing w:val="-13"/>
          <w:sz w:val="28"/>
          <w:szCs w:val="28"/>
          <w:lang w:eastAsia="en-US"/>
        </w:rPr>
        <w:t xml:space="preserve"> </w:t>
      </w:r>
      <w:r>
        <w:rPr>
          <w:b/>
          <w:bCs/>
          <w:sz w:val="28"/>
          <w:szCs w:val="28"/>
          <w:lang w:eastAsia="en-US"/>
        </w:rPr>
        <w:t xml:space="preserve">и </w:t>
      </w:r>
      <w:r>
        <w:rPr>
          <w:b/>
          <w:sz w:val="28"/>
          <w:szCs w:val="22"/>
          <w:lang w:eastAsia="en-US"/>
        </w:rPr>
        <w:t>социализации</w:t>
      </w:r>
      <w:r>
        <w:rPr>
          <w:b/>
          <w:spacing w:val="-8"/>
          <w:sz w:val="28"/>
          <w:szCs w:val="22"/>
          <w:lang w:eastAsia="en-US"/>
        </w:rPr>
        <w:t xml:space="preserve"> </w:t>
      </w:r>
      <w:r>
        <w:rPr>
          <w:b/>
          <w:sz w:val="28"/>
          <w:szCs w:val="22"/>
          <w:lang w:eastAsia="en-US"/>
        </w:rPr>
        <w:t>обучающихся)</w:t>
      </w:r>
    </w:p>
    <w:p>
      <w:pPr>
        <w:adjustRightInd/>
        <w:spacing w:before="43"/>
        <w:ind w:firstLine="567"/>
        <w:jc w:val="both"/>
        <w:rPr>
          <w:rFonts w:eastAsia="Times New Roman"/>
          <w:sz w:val="28"/>
          <w:szCs w:val="28"/>
          <w:lang w:val="ru-RU" w:eastAsia="en-US"/>
        </w:rPr>
      </w:pPr>
      <w:r>
        <w:rPr>
          <w:rFonts w:eastAsia="Times New Roman"/>
          <w:sz w:val="28"/>
          <w:szCs w:val="28"/>
          <w:lang w:val="ru-RU" w:eastAsia="en-US"/>
        </w:rPr>
        <w:t>Содержание, виды деятельности и формы занятий с обучающимися по</w:t>
      </w:r>
    </w:p>
    <w:p>
      <w:pPr>
        <w:numPr>
          <w:ilvl w:val="1"/>
          <w:numId w:val="170"/>
        </w:numPr>
        <w:tabs>
          <w:tab w:val="left" w:pos="1542"/>
        </w:tabs>
        <w:adjustRightInd/>
        <w:spacing w:before="47"/>
        <w:ind w:firstLine="567"/>
        <w:jc w:val="both"/>
        <w:rPr>
          <w:rFonts w:eastAsia="Times New Roman"/>
          <w:sz w:val="28"/>
          <w:szCs w:val="22"/>
          <w:lang w:val="ru-RU" w:eastAsia="en-US"/>
        </w:rPr>
      </w:pPr>
      <w:r>
        <w:rPr>
          <w:rFonts w:eastAsia="Times New Roman"/>
          <w:sz w:val="28"/>
          <w:szCs w:val="22"/>
          <w:lang w:val="ru-RU" w:eastAsia="en-US"/>
        </w:rPr>
        <w:t>обеспечению принятия обучающимися ценности Человека и</w:t>
      </w:r>
      <w:r>
        <w:rPr>
          <w:rFonts w:eastAsia="Times New Roman"/>
          <w:spacing w:val="-9"/>
          <w:sz w:val="28"/>
          <w:szCs w:val="22"/>
          <w:lang w:val="ru-RU" w:eastAsia="en-US"/>
        </w:rPr>
        <w:t xml:space="preserve"> </w:t>
      </w:r>
      <w:r>
        <w:rPr>
          <w:rFonts w:eastAsia="Times New Roman"/>
          <w:sz w:val="28"/>
          <w:szCs w:val="22"/>
          <w:lang w:val="ru-RU" w:eastAsia="en-US"/>
        </w:rPr>
        <w:t>человечности,</w:t>
      </w:r>
    </w:p>
    <w:p>
      <w:pPr>
        <w:numPr>
          <w:ilvl w:val="1"/>
          <w:numId w:val="170"/>
        </w:numPr>
        <w:tabs>
          <w:tab w:val="left" w:pos="1542"/>
        </w:tabs>
        <w:adjustRightInd/>
        <w:spacing w:before="50"/>
        <w:ind w:firstLine="567"/>
        <w:jc w:val="both"/>
        <w:rPr>
          <w:rFonts w:eastAsia="Times New Roman"/>
          <w:sz w:val="28"/>
          <w:szCs w:val="22"/>
          <w:lang w:val="ru-RU" w:eastAsia="en-US"/>
        </w:rPr>
      </w:pPr>
      <w:r>
        <w:rPr>
          <w:rFonts w:eastAsia="Times New Roman"/>
          <w:sz w:val="28"/>
          <w:szCs w:val="22"/>
          <w:lang w:val="ru-RU" w:eastAsia="en-US"/>
        </w:rPr>
        <w:t>формированию</w:t>
      </w:r>
      <w:r>
        <w:rPr>
          <w:rFonts w:eastAsia="Times New Roman"/>
          <w:spacing w:val="-22"/>
          <w:sz w:val="28"/>
          <w:szCs w:val="22"/>
          <w:lang w:val="ru-RU" w:eastAsia="en-US"/>
        </w:rPr>
        <w:t xml:space="preserve"> </w:t>
      </w:r>
      <w:r>
        <w:rPr>
          <w:rFonts w:eastAsia="Times New Roman"/>
          <w:sz w:val="28"/>
          <w:szCs w:val="22"/>
          <w:lang w:val="ru-RU" w:eastAsia="en-US"/>
        </w:rPr>
        <w:t>осознанного,</w:t>
      </w:r>
      <w:r>
        <w:rPr>
          <w:rFonts w:eastAsia="Times New Roman"/>
          <w:spacing w:val="-21"/>
          <w:sz w:val="28"/>
          <w:szCs w:val="22"/>
          <w:lang w:val="ru-RU" w:eastAsia="en-US"/>
        </w:rPr>
        <w:t xml:space="preserve"> </w:t>
      </w:r>
      <w:r>
        <w:rPr>
          <w:rFonts w:eastAsia="Times New Roman"/>
          <w:sz w:val="28"/>
          <w:szCs w:val="22"/>
          <w:lang w:val="ru-RU" w:eastAsia="en-US"/>
        </w:rPr>
        <w:t>уважительного</w:t>
      </w:r>
      <w:r>
        <w:rPr>
          <w:rFonts w:eastAsia="Times New Roman"/>
          <w:spacing w:val="-20"/>
          <w:sz w:val="28"/>
          <w:szCs w:val="22"/>
          <w:lang w:val="ru-RU" w:eastAsia="en-US"/>
        </w:rPr>
        <w:t xml:space="preserve"> </w:t>
      </w:r>
      <w:r>
        <w:rPr>
          <w:rFonts w:eastAsia="Times New Roman"/>
          <w:sz w:val="28"/>
          <w:szCs w:val="22"/>
          <w:lang w:val="ru-RU" w:eastAsia="en-US"/>
        </w:rPr>
        <w:t>и</w:t>
      </w:r>
      <w:r>
        <w:rPr>
          <w:rFonts w:eastAsia="Times New Roman"/>
          <w:spacing w:val="-22"/>
          <w:sz w:val="28"/>
          <w:szCs w:val="22"/>
          <w:lang w:val="ru-RU" w:eastAsia="en-US"/>
        </w:rPr>
        <w:t xml:space="preserve"> </w:t>
      </w:r>
      <w:r>
        <w:rPr>
          <w:rFonts w:eastAsia="Times New Roman"/>
          <w:sz w:val="28"/>
          <w:szCs w:val="22"/>
          <w:lang w:val="ru-RU" w:eastAsia="en-US"/>
        </w:rPr>
        <w:t>доброжелательного</w:t>
      </w:r>
      <w:r>
        <w:rPr>
          <w:rFonts w:eastAsia="Times New Roman"/>
          <w:spacing w:val="-19"/>
          <w:sz w:val="28"/>
          <w:szCs w:val="22"/>
          <w:lang w:val="ru-RU" w:eastAsia="en-US"/>
        </w:rPr>
        <w:t xml:space="preserve"> </w:t>
      </w:r>
      <w:r>
        <w:rPr>
          <w:rFonts w:eastAsia="Times New Roman"/>
          <w:sz w:val="28"/>
          <w:szCs w:val="22"/>
          <w:lang w:val="ru-RU" w:eastAsia="en-US"/>
        </w:rPr>
        <w:t>отношения к другому</w:t>
      </w:r>
      <w:r>
        <w:rPr>
          <w:rFonts w:eastAsia="Times New Roman"/>
          <w:spacing w:val="-5"/>
          <w:sz w:val="28"/>
          <w:szCs w:val="22"/>
          <w:lang w:val="ru-RU" w:eastAsia="en-US"/>
        </w:rPr>
        <w:t xml:space="preserve"> </w:t>
      </w:r>
      <w:r>
        <w:rPr>
          <w:rFonts w:eastAsia="Times New Roman"/>
          <w:sz w:val="28"/>
          <w:szCs w:val="22"/>
          <w:lang w:val="ru-RU" w:eastAsia="en-US"/>
        </w:rPr>
        <w:t>человеку,</w:t>
      </w:r>
    </w:p>
    <w:p>
      <w:pPr>
        <w:numPr>
          <w:ilvl w:val="1"/>
          <w:numId w:val="170"/>
        </w:numPr>
        <w:tabs>
          <w:tab w:val="left" w:pos="1542"/>
        </w:tabs>
        <w:adjustRightInd/>
        <w:ind w:firstLine="567"/>
        <w:jc w:val="both"/>
        <w:rPr>
          <w:rFonts w:eastAsia="Times New Roman"/>
          <w:sz w:val="28"/>
          <w:szCs w:val="22"/>
          <w:lang w:val="ru-RU" w:eastAsia="en-US"/>
        </w:rPr>
      </w:pPr>
      <w:r>
        <w:rPr>
          <w:rFonts w:eastAsia="Times New Roman"/>
          <w:sz w:val="28"/>
          <w:szCs w:val="22"/>
          <w:lang w:val="ru-RU" w:eastAsia="en-US"/>
        </w:rPr>
        <w:t>формированию готовности и способности вести диалог с другими людьми и достигать в нем взаимопонимания</w:t>
      </w:r>
      <w:r>
        <w:rPr>
          <w:rFonts w:eastAsia="Times New Roman"/>
          <w:spacing w:val="-4"/>
          <w:sz w:val="28"/>
          <w:szCs w:val="22"/>
          <w:lang w:val="ru-RU" w:eastAsia="en-US"/>
        </w:rPr>
        <w:t xml:space="preserve"> </w:t>
      </w:r>
      <w:r>
        <w:rPr>
          <w:rFonts w:eastAsia="Times New Roman"/>
          <w:sz w:val="28"/>
          <w:szCs w:val="22"/>
          <w:lang w:val="ru-RU" w:eastAsia="en-US"/>
        </w:rPr>
        <w:t>предусматривает:</w:t>
      </w:r>
    </w:p>
    <w:p>
      <w:pPr>
        <w:numPr>
          <w:ilvl w:val="2"/>
          <w:numId w:val="171"/>
        </w:numPr>
        <w:tabs>
          <w:tab w:val="left" w:pos="2327"/>
        </w:tabs>
        <w:adjustRightInd/>
        <w:ind w:firstLine="567"/>
        <w:jc w:val="both"/>
        <w:rPr>
          <w:rFonts w:eastAsia="Times New Roman"/>
          <w:sz w:val="28"/>
          <w:szCs w:val="22"/>
          <w:lang w:val="ru-RU" w:eastAsia="en-US"/>
        </w:rPr>
      </w:pPr>
      <w:r>
        <w:rPr>
          <w:rFonts w:eastAsia="Times New Roman"/>
          <w:sz w:val="28"/>
          <w:szCs w:val="22"/>
          <w:lang w:val="ru-RU" w:eastAsia="en-US"/>
        </w:rPr>
        <w:t>формирование во внеурочной деятельности</w:t>
      </w:r>
      <w:r>
        <w:rPr>
          <w:rFonts w:eastAsia="Times New Roman"/>
          <w:sz w:val="28"/>
          <w:szCs w:val="22"/>
          <w:u w:val="single"/>
          <w:lang w:val="ru-RU" w:eastAsia="en-US"/>
        </w:rPr>
        <w:t xml:space="preserve"> «ситуаций образцов»</w:t>
      </w:r>
      <w:r>
        <w:rPr>
          <w:rFonts w:eastAsia="Times New Roman"/>
          <w:sz w:val="28"/>
          <w:szCs w:val="22"/>
          <w:lang w:val="ru-RU" w:eastAsia="en-US"/>
        </w:rPr>
        <w:t xml:space="preserve"> проявления уважительного и доброжелательного отношения к другому человеку, диалога и достижения взаимопонимания с другими</w:t>
      </w:r>
      <w:r>
        <w:rPr>
          <w:rFonts w:eastAsia="Times New Roman"/>
          <w:spacing w:val="-12"/>
          <w:sz w:val="28"/>
          <w:szCs w:val="22"/>
          <w:lang w:val="ru-RU" w:eastAsia="en-US"/>
        </w:rPr>
        <w:t xml:space="preserve"> </w:t>
      </w:r>
      <w:r>
        <w:rPr>
          <w:rFonts w:eastAsia="Times New Roman"/>
          <w:sz w:val="28"/>
          <w:szCs w:val="22"/>
          <w:lang w:val="ru-RU" w:eastAsia="en-US"/>
        </w:rPr>
        <w:t>людьми;</w:t>
      </w:r>
    </w:p>
    <w:p>
      <w:pPr>
        <w:numPr>
          <w:ilvl w:val="2"/>
          <w:numId w:val="171"/>
        </w:numPr>
        <w:tabs>
          <w:tab w:val="left" w:pos="2440"/>
        </w:tabs>
        <w:adjustRightInd/>
        <w:spacing w:before="63"/>
        <w:ind w:firstLine="567"/>
        <w:jc w:val="both"/>
        <w:rPr>
          <w:rFonts w:eastAsia="Times New Roman"/>
          <w:sz w:val="28"/>
          <w:szCs w:val="22"/>
          <w:lang w:val="ru-RU" w:eastAsia="en-US"/>
        </w:rPr>
      </w:pPr>
      <w:r>
        <w:rPr>
          <w:rFonts w:eastAsia="Times New Roman"/>
          <w:sz w:val="28"/>
          <w:szCs w:val="22"/>
          <w:lang w:val="ru-RU" w:eastAsia="en-US"/>
        </w:rPr>
        <w:t>информационное и коммуникативное обеспечение</w:t>
      </w:r>
      <w:r>
        <w:rPr>
          <w:rFonts w:eastAsia="Times New Roman"/>
          <w:sz w:val="28"/>
          <w:szCs w:val="22"/>
          <w:u w:val="single"/>
          <w:lang w:val="ru-RU" w:eastAsia="en-US"/>
        </w:rPr>
        <w:t xml:space="preserve"> рефлексии</w:t>
      </w:r>
      <w:r>
        <w:rPr>
          <w:rFonts w:eastAsia="Times New Roman"/>
          <w:sz w:val="28"/>
          <w:szCs w:val="22"/>
          <w:lang w:val="ru-RU" w:eastAsia="en-US"/>
        </w:rPr>
        <w:t xml:space="preserve"> обучающихся межличностных отношений с</w:t>
      </w:r>
      <w:r>
        <w:rPr>
          <w:rFonts w:eastAsia="Times New Roman"/>
          <w:spacing w:val="-9"/>
          <w:sz w:val="28"/>
          <w:szCs w:val="22"/>
          <w:lang w:val="ru-RU" w:eastAsia="en-US"/>
        </w:rPr>
        <w:t xml:space="preserve"> </w:t>
      </w:r>
      <w:r>
        <w:rPr>
          <w:rFonts w:eastAsia="Times New Roman"/>
          <w:sz w:val="28"/>
          <w:szCs w:val="22"/>
          <w:lang w:val="ru-RU" w:eastAsia="en-US"/>
        </w:rPr>
        <w:t>окружающими;</w:t>
      </w:r>
    </w:p>
    <w:p>
      <w:pPr>
        <w:numPr>
          <w:ilvl w:val="2"/>
          <w:numId w:val="171"/>
        </w:numPr>
        <w:tabs>
          <w:tab w:val="left" w:pos="2440"/>
        </w:tabs>
        <w:adjustRightInd/>
        <w:spacing w:before="63"/>
        <w:ind w:firstLine="567"/>
        <w:jc w:val="both"/>
        <w:rPr>
          <w:rFonts w:eastAsia="Times New Roman"/>
          <w:sz w:val="28"/>
          <w:szCs w:val="22"/>
          <w:lang w:val="ru-RU" w:eastAsia="en-US"/>
        </w:rPr>
      </w:pPr>
      <w:r>
        <w:rPr>
          <w:rFonts w:eastAsia="Times New Roman"/>
          <w:sz w:val="28"/>
          <w:szCs w:val="22"/>
          <w:lang w:val="ru-RU" w:eastAsia="en-US"/>
        </w:rPr>
        <w:t>формирование у обучающихся позитивного</w:t>
      </w:r>
      <w:r>
        <w:rPr>
          <w:rFonts w:eastAsia="Times New Roman"/>
          <w:sz w:val="28"/>
          <w:szCs w:val="22"/>
          <w:u w:val="single"/>
          <w:lang w:val="ru-RU" w:eastAsia="en-US"/>
        </w:rPr>
        <w:t xml:space="preserve"> опыта</w:t>
      </w:r>
      <w:r>
        <w:rPr>
          <w:rFonts w:eastAsia="Times New Roman"/>
          <w:sz w:val="28"/>
          <w:szCs w:val="22"/>
          <w:lang w:val="ru-RU" w:eastAsia="en-US"/>
        </w:rPr>
        <w:t xml:space="preserve"> взаимодействия с окружающими, общения с представителями различных культур, достижения взаимопонимания в процессе диалога и ведения</w:t>
      </w:r>
      <w:r>
        <w:rPr>
          <w:rFonts w:eastAsia="Times New Roman"/>
          <w:spacing w:val="-17"/>
          <w:sz w:val="28"/>
          <w:szCs w:val="22"/>
          <w:lang w:val="ru-RU" w:eastAsia="en-US"/>
        </w:rPr>
        <w:t xml:space="preserve"> </w:t>
      </w:r>
      <w:r>
        <w:rPr>
          <w:rFonts w:eastAsia="Times New Roman"/>
          <w:sz w:val="28"/>
          <w:szCs w:val="22"/>
          <w:lang w:val="ru-RU" w:eastAsia="en-US"/>
        </w:rPr>
        <w:t>переговоров.</w:t>
      </w:r>
    </w:p>
    <w:p>
      <w:pPr>
        <w:adjustRightInd/>
        <w:spacing w:before="1"/>
        <w:ind w:firstLine="567"/>
        <w:jc w:val="both"/>
        <w:rPr>
          <w:rFonts w:eastAsia="Times New Roman"/>
          <w:sz w:val="28"/>
          <w:szCs w:val="28"/>
          <w:lang w:val="ru-RU" w:eastAsia="en-US"/>
        </w:rPr>
      </w:pPr>
      <w:r>
        <w:rPr>
          <w:rFonts w:eastAsia="Times New Roman"/>
          <w:sz w:val="28"/>
          <w:szCs w:val="28"/>
          <w:lang w:val="ru-RU" w:eastAsia="en-US"/>
        </w:rPr>
        <w:t>В решении задач обеспечения принятия обучающимися ценности Человека</w:t>
      </w:r>
      <w:r>
        <w:rPr>
          <w:rFonts w:eastAsia="Times New Roman"/>
          <w:spacing w:val="-20"/>
          <w:sz w:val="28"/>
          <w:szCs w:val="28"/>
          <w:lang w:val="ru-RU" w:eastAsia="en-US"/>
        </w:rPr>
        <w:t xml:space="preserve"> </w:t>
      </w:r>
      <w:r>
        <w:rPr>
          <w:rFonts w:eastAsia="Times New Roman"/>
          <w:sz w:val="28"/>
          <w:szCs w:val="28"/>
          <w:lang w:val="ru-RU" w:eastAsia="en-US"/>
        </w:rPr>
        <w:t>и</w:t>
      </w:r>
      <w:r>
        <w:rPr>
          <w:rFonts w:eastAsia="Times New Roman"/>
          <w:spacing w:val="-18"/>
          <w:sz w:val="28"/>
          <w:szCs w:val="28"/>
          <w:lang w:val="ru-RU" w:eastAsia="en-US"/>
        </w:rPr>
        <w:t xml:space="preserve"> </w:t>
      </w:r>
      <w:r>
        <w:rPr>
          <w:rFonts w:eastAsia="Times New Roman"/>
          <w:sz w:val="28"/>
          <w:szCs w:val="28"/>
          <w:lang w:val="ru-RU" w:eastAsia="en-US"/>
        </w:rPr>
        <w:t>человечности</w:t>
      </w:r>
      <w:r>
        <w:rPr>
          <w:rFonts w:eastAsia="Times New Roman"/>
          <w:spacing w:val="-19"/>
          <w:sz w:val="28"/>
          <w:szCs w:val="28"/>
          <w:lang w:val="ru-RU" w:eastAsia="en-US"/>
        </w:rPr>
        <w:t xml:space="preserve"> </w:t>
      </w:r>
      <w:r>
        <w:rPr>
          <w:rFonts w:eastAsia="Times New Roman"/>
          <w:sz w:val="28"/>
          <w:szCs w:val="28"/>
          <w:lang w:val="ru-RU" w:eastAsia="en-US"/>
        </w:rPr>
        <w:t>в</w:t>
      </w:r>
      <w:r>
        <w:rPr>
          <w:rFonts w:eastAsia="Times New Roman"/>
          <w:spacing w:val="-19"/>
          <w:sz w:val="28"/>
          <w:szCs w:val="28"/>
          <w:lang w:val="ru-RU" w:eastAsia="en-US"/>
        </w:rPr>
        <w:t xml:space="preserve"> </w:t>
      </w:r>
      <w:r>
        <w:rPr>
          <w:rFonts w:eastAsia="Times New Roman"/>
          <w:sz w:val="28"/>
          <w:szCs w:val="28"/>
          <w:lang w:val="ru-RU" w:eastAsia="en-US"/>
        </w:rPr>
        <w:t>МАОУ</w:t>
      </w:r>
      <w:r>
        <w:rPr>
          <w:rFonts w:eastAsia="Times New Roman"/>
          <w:spacing w:val="-19"/>
          <w:sz w:val="28"/>
          <w:szCs w:val="28"/>
          <w:lang w:val="ru-RU" w:eastAsia="en-US"/>
        </w:rPr>
        <w:t xml:space="preserve"> </w:t>
      </w:r>
      <w:r>
        <w:rPr>
          <w:rFonts w:eastAsia="Times New Roman"/>
          <w:sz w:val="28"/>
          <w:szCs w:val="28"/>
          <w:lang w:val="ru-RU" w:eastAsia="en-US"/>
        </w:rPr>
        <w:t>СОШ</w:t>
      </w:r>
      <w:r>
        <w:rPr>
          <w:rFonts w:eastAsia="Times New Roman"/>
          <w:spacing w:val="-16"/>
          <w:sz w:val="28"/>
          <w:szCs w:val="28"/>
          <w:lang w:val="ru-RU" w:eastAsia="en-US"/>
        </w:rPr>
        <w:t xml:space="preserve"> </w:t>
      </w:r>
      <w:r>
        <w:rPr>
          <w:rFonts w:eastAsia="Times New Roman"/>
          <w:sz w:val="28"/>
          <w:szCs w:val="28"/>
          <w:lang w:val="ru-RU" w:eastAsia="en-US"/>
        </w:rPr>
        <w:t>№</w:t>
      </w:r>
      <w:r>
        <w:rPr>
          <w:rFonts w:eastAsia="Times New Roman"/>
          <w:spacing w:val="-19"/>
          <w:sz w:val="28"/>
          <w:szCs w:val="28"/>
          <w:lang w:val="ru-RU" w:eastAsia="en-US"/>
        </w:rPr>
        <w:t xml:space="preserve"> </w:t>
      </w:r>
      <w:r>
        <w:rPr>
          <w:rFonts w:eastAsia="Times New Roman"/>
          <w:sz w:val="28"/>
          <w:szCs w:val="28"/>
          <w:lang w:val="ru-RU" w:eastAsia="en-US"/>
        </w:rPr>
        <w:t>212</w:t>
      </w:r>
      <w:r>
        <w:rPr>
          <w:rFonts w:eastAsia="Times New Roman"/>
          <w:spacing w:val="-18"/>
          <w:sz w:val="28"/>
          <w:szCs w:val="28"/>
          <w:lang w:val="ru-RU" w:eastAsia="en-US"/>
        </w:rPr>
        <w:t xml:space="preserve"> </w:t>
      </w:r>
      <w:r>
        <w:rPr>
          <w:rFonts w:eastAsia="Times New Roman"/>
          <w:sz w:val="28"/>
          <w:szCs w:val="28"/>
          <w:lang w:val="ru-RU" w:eastAsia="en-US"/>
        </w:rPr>
        <w:t>используется потенциал уроков предметных областей «Русский язык и литература», «Общественно-научные предметы»,</w:t>
      </w:r>
      <w:r>
        <w:rPr>
          <w:rFonts w:eastAsia="Times New Roman"/>
          <w:spacing w:val="-16"/>
          <w:sz w:val="28"/>
          <w:szCs w:val="28"/>
          <w:lang w:val="ru-RU" w:eastAsia="en-US"/>
        </w:rPr>
        <w:t xml:space="preserve"> </w:t>
      </w:r>
      <w:r>
        <w:rPr>
          <w:rFonts w:eastAsia="Times New Roman"/>
          <w:sz w:val="28"/>
          <w:szCs w:val="28"/>
          <w:lang w:val="ru-RU" w:eastAsia="en-US"/>
        </w:rPr>
        <w:t>совместных</w:t>
      </w:r>
      <w:r>
        <w:rPr>
          <w:rFonts w:eastAsia="Times New Roman"/>
          <w:spacing w:val="-15"/>
          <w:sz w:val="28"/>
          <w:szCs w:val="28"/>
          <w:lang w:val="ru-RU" w:eastAsia="en-US"/>
        </w:rPr>
        <w:t xml:space="preserve"> </w:t>
      </w:r>
      <w:r>
        <w:rPr>
          <w:rFonts w:eastAsia="Times New Roman"/>
          <w:sz w:val="28"/>
          <w:szCs w:val="28"/>
          <w:lang w:val="ru-RU" w:eastAsia="en-US"/>
        </w:rPr>
        <w:t>дел</w:t>
      </w:r>
      <w:r>
        <w:rPr>
          <w:rFonts w:eastAsia="Times New Roman"/>
          <w:spacing w:val="-17"/>
          <w:sz w:val="28"/>
          <w:szCs w:val="28"/>
          <w:lang w:val="ru-RU" w:eastAsia="en-US"/>
        </w:rPr>
        <w:t xml:space="preserve"> </w:t>
      </w:r>
      <w:r>
        <w:rPr>
          <w:rFonts w:eastAsia="Times New Roman"/>
          <w:sz w:val="28"/>
          <w:szCs w:val="28"/>
          <w:lang w:val="ru-RU" w:eastAsia="en-US"/>
        </w:rPr>
        <w:t>и</w:t>
      </w:r>
      <w:r>
        <w:rPr>
          <w:rFonts w:eastAsia="Times New Roman"/>
          <w:spacing w:val="-15"/>
          <w:sz w:val="28"/>
          <w:szCs w:val="28"/>
          <w:lang w:val="ru-RU" w:eastAsia="en-US"/>
        </w:rPr>
        <w:t xml:space="preserve"> </w:t>
      </w:r>
      <w:r>
        <w:rPr>
          <w:rFonts w:eastAsia="Times New Roman"/>
          <w:sz w:val="28"/>
          <w:szCs w:val="28"/>
          <w:lang w:val="ru-RU" w:eastAsia="en-US"/>
        </w:rPr>
        <w:t>мероприятий</w:t>
      </w:r>
      <w:r>
        <w:rPr>
          <w:rFonts w:eastAsia="Times New Roman"/>
          <w:spacing w:val="-15"/>
          <w:sz w:val="28"/>
          <w:szCs w:val="28"/>
          <w:lang w:val="ru-RU" w:eastAsia="en-US"/>
        </w:rPr>
        <w:t xml:space="preserve"> </w:t>
      </w:r>
      <w:r>
        <w:rPr>
          <w:rFonts w:eastAsia="Times New Roman"/>
          <w:sz w:val="28"/>
          <w:szCs w:val="28"/>
          <w:lang w:val="ru-RU" w:eastAsia="en-US"/>
        </w:rPr>
        <w:t>внеурочной</w:t>
      </w:r>
      <w:r>
        <w:rPr>
          <w:rFonts w:eastAsia="Times New Roman"/>
          <w:spacing w:val="-15"/>
          <w:sz w:val="28"/>
          <w:szCs w:val="28"/>
          <w:lang w:val="ru-RU" w:eastAsia="en-US"/>
        </w:rPr>
        <w:t xml:space="preserve"> </w:t>
      </w:r>
      <w:r>
        <w:rPr>
          <w:rFonts w:eastAsia="Times New Roman"/>
          <w:sz w:val="28"/>
          <w:szCs w:val="28"/>
          <w:lang w:val="ru-RU" w:eastAsia="en-US"/>
        </w:rPr>
        <w:t>деятельности,</w:t>
      </w:r>
      <w:r>
        <w:rPr>
          <w:rFonts w:eastAsia="Times New Roman"/>
          <w:spacing w:val="-16"/>
          <w:sz w:val="28"/>
          <w:szCs w:val="28"/>
          <w:lang w:val="ru-RU" w:eastAsia="en-US"/>
        </w:rPr>
        <w:t xml:space="preserve"> </w:t>
      </w:r>
      <w:r>
        <w:rPr>
          <w:rFonts w:eastAsia="Times New Roman"/>
          <w:sz w:val="28"/>
          <w:szCs w:val="28"/>
          <w:lang w:val="ru-RU" w:eastAsia="en-US"/>
        </w:rPr>
        <w:t>Интернет-ресурсов, роль организатора в этой работе играет классный руководитель и педагоги школы.</w:t>
      </w:r>
    </w:p>
    <w:p>
      <w:pPr>
        <w:adjustRightInd/>
        <w:ind w:firstLine="567"/>
        <w:jc w:val="both"/>
        <w:rPr>
          <w:rFonts w:eastAsia="Times New Roman"/>
          <w:sz w:val="28"/>
          <w:szCs w:val="28"/>
          <w:lang w:val="ru-RU" w:eastAsia="en-US"/>
        </w:rPr>
      </w:pPr>
      <w:r>
        <w:rPr>
          <w:rFonts w:eastAsia="Times New Roman"/>
          <w:sz w:val="28"/>
          <w:szCs w:val="28"/>
          <w:lang w:val="ru-RU" w:eastAsia="en-US"/>
        </w:rPr>
        <w:t xml:space="preserve">Формирование мотивов и ценностей обучающегося </w:t>
      </w:r>
      <w:r>
        <w:rPr>
          <w:rFonts w:eastAsia="Times New Roman"/>
          <w:b/>
          <w:sz w:val="28"/>
          <w:szCs w:val="28"/>
          <w:lang w:val="ru-RU" w:eastAsia="en-US"/>
        </w:rPr>
        <w:t xml:space="preserve">в сфере отношений к России как Отечеству </w:t>
      </w:r>
      <w:r>
        <w:rPr>
          <w:rFonts w:eastAsia="Times New Roman"/>
          <w:sz w:val="28"/>
          <w:szCs w:val="28"/>
          <w:lang w:val="ru-RU" w:eastAsia="en-US"/>
        </w:rPr>
        <w:t>реализуется с помощью получения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том числе с использованием ресурса историко-туристического клуба «Мой край», в составе коллектива ученического класса, организатором здесь выступает классный руководитель и педагоги школы.</w:t>
      </w:r>
    </w:p>
    <w:p>
      <w:pPr>
        <w:adjustRightInd/>
        <w:ind w:firstLine="567"/>
        <w:jc w:val="both"/>
        <w:rPr>
          <w:rFonts w:eastAsia="Times New Roman"/>
          <w:sz w:val="28"/>
          <w:szCs w:val="28"/>
          <w:lang w:val="ru-RU" w:eastAsia="en-US"/>
        </w:rPr>
      </w:pPr>
      <w:r>
        <w:rPr>
          <w:rFonts w:eastAsia="Times New Roman"/>
          <w:sz w:val="28"/>
          <w:szCs w:val="28"/>
          <w:lang w:val="ru-RU" w:eastAsia="en-US"/>
        </w:rPr>
        <w:t xml:space="preserve">Включение обучающихся </w:t>
      </w:r>
      <w:r>
        <w:rPr>
          <w:rFonts w:eastAsia="Times New Roman"/>
          <w:b/>
          <w:sz w:val="28"/>
          <w:szCs w:val="28"/>
          <w:lang w:val="ru-RU" w:eastAsia="en-US"/>
        </w:rPr>
        <w:t xml:space="preserve">в сферу общественной самоорганизации </w:t>
      </w:r>
      <w:r>
        <w:rPr>
          <w:rFonts w:eastAsia="Times New Roman"/>
          <w:sz w:val="28"/>
          <w:szCs w:val="28"/>
          <w:lang w:val="ru-RU" w:eastAsia="en-US"/>
        </w:rPr>
        <w:t>осуществляется в МАОУ СОШ № 212 через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(РДШ, вожатское движение, спортивные секции, творческие клубы и объединения по интересам, сетевые сообщества, библиотечно-информационный центр), в интеллектуальном клубе «Глобус», участие обучающихся в деятельности производственных, творческих объединений; в экологическом просвещении сверстников, родителей, населения; в благоустройстве школы, класса, микрорайона «Горский», Ленинского района, города Новосибирска, партнерства с общественными организациями и объединениями, в проведении акций и праздников (городских, региональных, государственных, международных).</w:t>
      </w:r>
    </w:p>
    <w:p>
      <w:pPr>
        <w:adjustRightInd/>
        <w:ind w:firstLine="567"/>
        <w:jc w:val="both"/>
        <w:rPr>
          <w:rFonts w:eastAsia="Times New Roman"/>
          <w:sz w:val="28"/>
          <w:szCs w:val="28"/>
          <w:lang w:val="ru-RU" w:eastAsia="en-US"/>
        </w:rPr>
      </w:pPr>
      <w:r>
        <w:rPr>
          <w:rFonts w:eastAsia="Times New Roman"/>
          <w:sz w:val="28"/>
          <w:szCs w:val="28"/>
          <w:lang w:val="ru-RU" w:eastAsia="en-US"/>
        </w:rPr>
        <w:t>Включение обучающихся в сферу общественной самоорганизации реализуется через следующие этапы:</w:t>
      </w:r>
    </w:p>
    <w:p>
      <w:pPr>
        <w:numPr>
          <w:ilvl w:val="1"/>
          <w:numId w:val="172"/>
        </w:numPr>
        <w:tabs>
          <w:tab w:val="left" w:pos="993"/>
          <w:tab w:val="left" w:pos="1542"/>
        </w:tabs>
        <w:adjustRightInd/>
        <w:spacing w:before="1"/>
        <w:ind w:left="0" w:firstLine="567"/>
        <w:jc w:val="both"/>
        <w:rPr>
          <w:rFonts w:eastAsia="Times New Roman"/>
          <w:sz w:val="28"/>
          <w:szCs w:val="22"/>
          <w:lang w:val="ru-RU" w:eastAsia="en-US"/>
        </w:rPr>
      </w:pPr>
      <w:r>
        <w:rPr>
          <w:rFonts w:eastAsia="Times New Roman"/>
          <w:b/>
          <w:sz w:val="28"/>
          <w:szCs w:val="22"/>
          <w:lang w:val="ru-RU" w:eastAsia="en-US"/>
        </w:rPr>
        <w:t xml:space="preserve">авансирование </w:t>
      </w:r>
      <w:r>
        <w:rPr>
          <w:rFonts w:eastAsia="Times New Roman"/>
          <w:sz w:val="28"/>
          <w:szCs w:val="22"/>
          <w:lang w:val="ru-RU" w:eastAsia="en-US"/>
        </w:rPr>
        <w:t>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w:t>
      </w:r>
    </w:p>
    <w:p>
      <w:pPr>
        <w:numPr>
          <w:ilvl w:val="1"/>
          <w:numId w:val="172"/>
        </w:numPr>
        <w:tabs>
          <w:tab w:val="left" w:pos="993"/>
          <w:tab w:val="left" w:pos="1542"/>
        </w:tabs>
        <w:adjustRightInd/>
        <w:spacing w:before="63"/>
        <w:ind w:left="0" w:firstLine="567"/>
        <w:jc w:val="both"/>
        <w:rPr>
          <w:sz w:val="28"/>
          <w:szCs w:val="28"/>
          <w:lang w:val="ru-RU" w:eastAsia="en-US"/>
        </w:rPr>
      </w:pPr>
      <w:r>
        <w:rPr>
          <w:rFonts w:eastAsia="Times New Roman"/>
          <w:b/>
          <w:sz w:val="28"/>
          <w:szCs w:val="22"/>
          <w:lang w:val="ru-RU" w:eastAsia="en-US"/>
        </w:rPr>
        <w:t xml:space="preserve">информирование </w:t>
      </w:r>
      <w:r>
        <w:rPr>
          <w:rFonts w:eastAsia="Times New Roman"/>
          <w:sz w:val="28"/>
          <w:szCs w:val="22"/>
          <w:lang w:val="ru-RU" w:eastAsia="en-US"/>
        </w:rPr>
        <w:t>обучающихся о пространстве предстоящей социальной деятельности, способах взаимодействия с различными</w:t>
      </w:r>
      <w:r>
        <w:rPr>
          <w:rFonts w:eastAsia="Times New Roman"/>
          <w:spacing w:val="49"/>
          <w:sz w:val="28"/>
          <w:szCs w:val="22"/>
          <w:lang w:val="ru-RU" w:eastAsia="en-US"/>
        </w:rPr>
        <w:t xml:space="preserve"> </w:t>
      </w:r>
      <w:r>
        <w:rPr>
          <w:rFonts w:eastAsia="Times New Roman"/>
          <w:sz w:val="28"/>
          <w:szCs w:val="22"/>
          <w:lang w:val="ru-RU" w:eastAsia="en-US"/>
        </w:rPr>
        <w:t xml:space="preserve">социальными </w:t>
      </w:r>
      <w:r>
        <w:rPr>
          <w:sz w:val="28"/>
          <w:szCs w:val="28"/>
          <w:lang w:val="ru-RU" w:eastAsia="en-US"/>
        </w:rPr>
        <w:t>субъектами, возможностях самореализации в нем; статусных и функциональных характеристиках социальных ролей;</w:t>
      </w:r>
    </w:p>
    <w:p>
      <w:pPr>
        <w:numPr>
          <w:ilvl w:val="1"/>
          <w:numId w:val="172"/>
        </w:numPr>
        <w:tabs>
          <w:tab w:val="left" w:pos="993"/>
          <w:tab w:val="left" w:pos="1542"/>
        </w:tabs>
        <w:adjustRightInd/>
        <w:ind w:left="0" w:firstLine="567"/>
        <w:jc w:val="both"/>
        <w:rPr>
          <w:rFonts w:eastAsia="Times New Roman"/>
          <w:sz w:val="28"/>
          <w:szCs w:val="22"/>
          <w:lang w:val="ru-RU" w:eastAsia="en-US"/>
        </w:rPr>
      </w:pPr>
      <w:r>
        <w:rPr>
          <w:rFonts w:eastAsia="Times New Roman"/>
          <w:b/>
          <w:sz w:val="28"/>
          <w:szCs w:val="22"/>
          <w:lang w:val="ru-RU" w:eastAsia="en-US"/>
        </w:rPr>
        <w:t xml:space="preserve">обучение </w:t>
      </w:r>
      <w:r>
        <w:rPr>
          <w:rFonts w:eastAsia="Times New Roman"/>
          <w:sz w:val="28"/>
          <w:szCs w:val="22"/>
          <w:lang w:val="ru-RU" w:eastAsia="en-US"/>
        </w:rPr>
        <w:t>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w:t>
      </w:r>
      <w:r>
        <w:rPr>
          <w:rFonts w:eastAsia="Times New Roman"/>
          <w:spacing w:val="-6"/>
          <w:sz w:val="28"/>
          <w:szCs w:val="22"/>
          <w:lang w:val="ru-RU" w:eastAsia="en-US"/>
        </w:rPr>
        <w:t xml:space="preserve"> </w:t>
      </w:r>
      <w:r>
        <w:rPr>
          <w:rFonts w:eastAsia="Times New Roman"/>
          <w:sz w:val="28"/>
          <w:szCs w:val="22"/>
          <w:lang w:val="ru-RU" w:eastAsia="en-US"/>
        </w:rPr>
        <w:t>проектов;</w:t>
      </w:r>
    </w:p>
    <w:p>
      <w:pPr>
        <w:numPr>
          <w:ilvl w:val="1"/>
          <w:numId w:val="172"/>
        </w:numPr>
        <w:tabs>
          <w:tab w:val="left" w:pos="993"/>
          <w:tab w:val="left" w:pos="1542"/>
        </w:tabs>
        <w:adjustRightInd/>
        <w:ind w:left="0" w:firstLine="567"/>
        <w:jc w:val="both"/>
        <w:rPr>
          <w:rFonts w:eastAsia="Times New Roman"/>
          <w:sz w:val="28"/>
          <w:szCs w:val="22"/>
          <w:lang w:val="ru-RU" w:eastAsia="en-US"/>
        </w:rPr>
      </w:pPr>
      <w:r>
        <w:rPr>
          <w:rFonts w:eastAsia="Times New Roman"/>
          <w:sz w:val="28"/>
          <w:szCs w:val="22"/>
          <w:lang w:val="ru-RU" w:eastAsia="en-US"/>
        </w:rPr>
        <w:t xml:space="preserve">организация </w:t>
      </w:r>
      <w:r>
        <w:rPr>
          <w:rFonts w:eastAsia="Times New Roman"/>
          <w:b/>
          <w:sz w:val="28"/>
          <w:szCs w:val="22"/>
          <w:lang w:val="ru-RU" w:eastAsia="en-US"/>
        </w:rPr>
        <w:t xml:space="preserve">планирования </w:t>
      </w:r>
      <w:r>
        <w:rPr>
          <w:rFonts w:eastAsia="Times New Roman"/>
          <w:sz w:val="28"/>
          <w:szCs w:val="22"/>
          <w:lang w:val="ru-RU" w:eastAsia="en-US"/>
        </w:rPr>
        <w:t>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w:t>
      </w:r>
      <w:r>
        <w:rPr>
          <w:rFonts w:eastAsia="Times New Roman"/>
          <w:spacing w:val="-27"/>
          <w:sz w:val="28"/>
          <w:szCs w:val="22"/>
          <w:lang w:val="ru-RU" w:eastAsia="en-US"/>
        </w:rPr>
        <w:t xml:space="preserve"> </w:t>
      </w:r>
      <w:r>
        <w:rPr>
          <w:rFonts w:eastAsia="Times New Roman"/>
          <w:sz w:val="28"/>
          <w:szCs w:val="22"/>
          <w:lang w:val="ru-RU" w:eastAsia="en-US"/>
        </w:rPr>
        <w:t>деятельности;</w:t>
      </w:r>
    </w:p>
    <w:p>
      <w:pPr>
        <w:numPr>
          <w:ilvl w:val="1"/>
          <w:numId w:val="172"/>
        </w:numPr>
        <w:tabs>
          <w:tab w:val="left" w:pos="993"/>
          <w:tab w:val="left" w:pos="1542"/>
        </w:tabs>
        <w:adjustRightInd/>
        <w:ind w:left="0" w:firstLine="567"/>
        <w:jc w:val="both"/>
        <w:rPr>
          <w:rFonts w:eastAsia="Times New Roman"/>
          <w:sz w:val="28"/>
          <w:szCs w:val="22"/>
          <w:lang w:val="ru-RU" w:eastAsia="en-US"/>
        </w:rPr>
      </w:pPr>
      <w:r>
        <w:rPr>
          <w:rFonts w:eastAsia="Times New Roman"/>
          <w:sz w:val="28"/>
          <w:szCs w:val="22"/>
          <w:lang w:val="ru-RU" w:eastAsia="en-US"/>
        </w:rPr>
        <w:t>содействие</w:t>
      </w:r>
      <w:r>
        <w:rPr>
          <w:rFonts w:eastAsia="Times New Roman"/>
          <w:spacing w:val="-12"/>
          <w:sz w:val="28"/>
          <w:szCs w:val="22"/>
          <w:lang w:val="ru-RU" w:eastAsia="en-US"/>
        </w:rPr>
        <w:t xml:space="preserve"> </w:t>
      </w:r>
      <w:r>
        <w:rPr>
          <w:rFonts w:eastAsia="Times New Roman"/>
          <w:sz w:val="28"/>
          <w:szCs w:val="22"/>
          <w:lang w:val="ru-RU" w:eastAsia="en-US"/>
        </w:rPr>
        <w:t>обучающимся</w:t>
      </w:r>
      <w:r>
        <w:rPr>
          <w:rFonts w:eastAsia="Times New Roman"/>
          <w:spacing w:val="-10"/>
          <w:sz w:val="28"/>
          <w:szCs w:val="22"/>
          <w:lang w:val="ru-RU" w:eastAsia="en-US"/>
        </w:rPr>
        <w:t xml:space="preserve"> </w:t>
      </w:r>
      <w:r>
        <w:rPr>
          <w:rFonts w:eastAsia="Times New Roman"/>
          <w:b/>
          <w:sz w:val="28"/>
          <w:szCs w:val="22"/>
          <w:lang w:val="ru-RU" w:eastAsia="en-US"/>
        </w:rPr>
        <w:t>в</w:t>
      </w:r>
      <w:r>
        <w:rPr>
          <w:rFonts w:eastAsia="Times New Roman"/>
          <w:b/>
          <w:spacing w:val="-11"/>
          <w:sz w:val="28"/>
          <w:szCs w:val="22"/>
          <w:lang w:val="ru-RU" w:eastAsia="en-US"/>
        </w:rPr>
        <w:t xml:space="preserve"> </w:t>
      </w:r>
      <w:r>
        <w:rPr>
          <w:rFonts w:eastAsia="Times New Roman"/>
          <w:b/>
          <w:sz w:val="28"/>
          <w:szCs w:val="22"/>
          <w:lang w:val="ru-RU" w:eastAsia="en-US"/>
        </w:rPr>
        <w:t>осознании</w:t>
      </w:r>
      <w:r>
        <w:rPr>
          <w:rFonts w:eastAsia="Times New Roman"/>
          <w:b/>
          <w:spacing w:val="-12"/>
          <w:sz w:val="28"/>
          <w:szCs w:val="22"/>
          <w:lang w:val="ru-RU" w:eastAsia="en-US"/>
        </w:rPr>
        <w:t xml:space="preserve"> </w:t>
      </w:r>
      <w:r>
        <w:rPr>
          <w:rFonts w:eastAsia="Times New Roman"/>
          <w:b/>
          <w:sz w:val="28"/>
          <w:szCs w:val="22"/>
          <w:lang w:val="ru-RU" w:eastAsia="en-US"/>
        </w:rPr>
        <w:t>внутренних</w:t>
      </w:r>
      <w:r>
        <w:rPr>
          <w:rFonts w:eastAsia="Times New Roman"/>
          <w:b/>
          <w:spacing w:val="-10"/>
          <w:sz w:val="28"/>
          <w:szCs w:val="22"/>
          <w:lang w:val="ru-RU" w:eastAsia="en-US"/>
        </w:rPr>
        <w:t xml:space="preserve"> </w:t>
      </w:r>
      <w:r>
        <w:rPr>
          <w:rFonts w:eastAsia="Times New Roman"/>
          <w:b/>
          <w:sz w:val="28"/>
          <w:szCs w:val="22"/>
          <w:lang w:val="ru-RU" w:eastAsia="en-US"/>
        </w:rPr>
        <w:t>(собственных)</w:t>
      </w:r>
      <w:r>
        <w:rPr>
          <w:rFonts w:eastAsia="Times New Roman"/>
          <w:b/>
          <w:spacing w:val="-11"/>
          <w:sz w:val="28"/>
          <w:szCs w:val="22"/>
          <w:lang w:val="ru-RU" w:eastAsia="en-US"/>
        </w:rPr>
        <w:t xml:space="preserve"> </w:t>
      </w:r>
      <w:r>
        <w:rPr>
          <w:rFonts w:eastAsia="Times New Roman"/>
          <w:b/>
          <w:sz w:val="28"/>
          <w:szCs w:val="22"/>
          <w:lang w:val="ru-RU" w:eastAsia="en-US"/>
        </w:rPr>
        <w:t xml:space="preserve">ресурсов </w:t>
      </w:r>
      <w:r>
        <w:rPr>
          <w:rFonts w:eastAsia="Times New Roman"/>
          <w:sz w:val="28"/>
          <w:szCs w:val="22"/>
          <w:lang w:val="ru-RU" w:eastAsia="en-US"/>
        </w:rPr>
        <w:t>и внешних ресурсов (ресурсов среды), обеспечивающих успешное участие школьника в социальной</w:t>
      </w:r>
      <w:r>
        <w:rPr>
          <w:rFonts w:eastAsia="Times New Roman"/>
          <w:spacing w:val="-3"/>
          <w:sz w:val="28"/>
          <w:szCs w:val="22"/>
          <w:lang w:val="ru-RU" w:eastAsia="en-US"/>
        </w:rPr>
        <w:t xml:space="preserve"> </w:t>
      </w:r>
      <w:r>
        <w:rPr>
          <w:rFonts w:eastAsia="Times New Roman"/>
          <w:sz w:val="28"/>
          <w:szCs w:val="22"/>
          <w:lang w:val="ru-RU" w:eastAsia="en-US"/>
        </w:rPr>
        <w:t>деятельности;</w:t>
      </w:r>
    </w:p>
    <w:p>
      <w:pPr>
        <w:numPr>
          <w:ilvl w:val="1"/>
          <w:numId w:val="172"/>
        </w:numPr>
        <w:tabs>
          <w:tab w:val="left" w:pos="993"/>
          <w:tab w:val="left" w:pos="1542"/>
        </w:tabs>
        <w:adjustRightInd/>
        <w:ind w:left="0" w:firstLine="567"/>
        <w:jc w:val="both"/>
        <w:rPr>
          <w:rFonts w:eastAsia="Times New Roman"/>
          <w:sz w:val="28"/>
          <w:szCs w:val="22"/>
          <w:lang w:val="ru-RU" w:eastAsia="en-US"/>
        </w:rPr>
      </w:pPr>
      <w:r>
        <w:rPr>
          <w:rFonts w:eastAsia="Times New Roman"/>
          <w:b/>
          <w:sz w:val="28"/>
          <w:szCs w:val="22"/>
          <w:lang w:val="ru-RU" w:eastAsia="en-US"/>
        </w:rPr>
        <w:t xml:space="preserve">демонстрация вариативности </w:t>
      </w:r>
      <w:r>
        <w:rPr>
          <w:rFonts w:eastAsia="Times New Roman"/>
          <w:sz w:val="28"/>
          <w:szCs w:val="22"/>
          <w:lang w:val="ru-RU" w:eastAsia="en-US"/>
        </w:rPr>
        <w:t>социальных ситуаций, ситуаций выбора и необходимости планирования собственной</w:t>
      </w:r>
      <w:r>
        <w:rPr>
          <w:rFonts w:eastAsia="Times New Roman"/>
          <w:spacing w:val="-4"/>
          <w:sz w:val="28"/>
          <w:szCs w:val="22"/>
          <w:lang w:val="ru-RU" w:eastAsia="en-US"/>
        </w:rPr>
        <w:t xml:space="preserve"> </w:t>
      </w:r>
      <w:r>
        <w:rPr>
          <w:rFonts w:eastAsia="Times New Roman"/>
          <w:sz w:val="28"/>
          <w:szCs w:val="22"/>
          <w:lang w:val="ru-RU" w:eastAsia="en-US"/>
        </w:rPr>
        <w:t>деятельности;</w:t>
      </w:r>
    </w:p>
    <w:p>
      <w:pPr>
        <w:numPr>
          <w:ilvl w:val="1"/>
          <w:numId w:val="172"/>
        </w:numPr>
        <w:tabs>
          <w:tab w:val="left" w:pos="993"/>
          <w:tab w:val="left" w:pos="1542"/>
        </w:tabs>
        <w:adjustRightInd/>
        <w:ind w:left="0" w:firstLine="567"/>
        <w:jc w:val="both"/>
        <w:rPr>
          <w:rFonts w:eastAsia="Times New Roman"/>
          <w:sz w:val="28"/>
          <w:szCs w:val="22"/>
          <w:lang w:val="ru-RU" w:eastAsia="en-US"/>
        </w:rPr>
      </w:pPr>
      <w:r>
        <w:rPr>
          <w:rFonts w:eastAsia="Times New Roman"/>
          <w:b/>
          <w:sz w:val="28"/>
          <w:szCs w:val="22"/>
          <w:lang w:val="ru-RU" w:eastAsia="en-US"/>
        </w:rPr>
        <w:t xml:space="preserve">обеспечение проблематизации </w:t>
      </w:r>
      <w:r>
        <w:rPr>
          <w:rFonts w:eastAsia="Times New Roman"/>
          <w:sz w:val="28"/>
          <w:szCs w:val="22"/>
          <w:lang w:val="ru-RU" w:eastAsia="en-US"/>
        </w:rPr>
        <w:t>школьников по характеру их участия в социальной деятельности, содействие обучающимся в определении ими собственных целей участия в социальной</w:t>
      </w:r>
      <w:r>
        <w:rPr>
          <w:rFonts w:eastAsia="Times New Roman"/>
          <w:spacing w:val="-9"/>
          <w:sz w:val="28"/>
          <w:szCs w:val="22"/>
          <w:lang w:val="ru-RU" w:eastAsia="en-US"/>
        </w:rPr>
        <w:t xml:space="preserve"> </w:t>
      </w:r>
      <w:r>
        <w:rPr>
          <w:rFonts w:eastAsia="Times New Roman"/>
          <w:sz w:val="28"/>
          <w:szCs w:val="22"/>
          <w:lang w:val="ru-RU" w:eastAsia="en-US"/>
        </w:rPr>
        <w:t>деятельности;</w:t>
      </w:r>
    </w:p>
    <w:p>
      <w:pPr>
        <w:numPr>
          <w:ilvl w:val="1"/>
          <w:numId w:val="172"/>
        </w:numPr>
        <w:tabs>
          <w:tab w:val="left" w:pos="993"/>
          <w:tab w:val="left" w:pos="1542"/>
        </w:tabs>
        <w:adjustRightInd/>
        <w:ind w:left="0" w:firstLine="567"/>
        <w:jc w:val="both"/>
        <w:rPr>
          <w:rFonts w:eastAsia="Times New Roman"/>
          <w:sz w:val="28"/>
          <w:szCs w:val="22"/>
          <w:lang w:val="ru-RU" w:eastAsia="en-US"/>
        </w:rPr>
      </w:pPr>
      <w:r>
        <w:rPr>
          <w:rFonts w:eastAsia="Times New Roman"/>
          <w:b/>
          <w:sz w:val="28"/>
          <w:szCs w:val="22"/>
          <w:lang w:val="ru-RU" w:eastAsia="en-US"/>
        </w:rPr>
        <w:t>содействие</w:t>
      </w:r>
      <w:r>
        <w:rPr>
          <w:rFonts w:eastAsia="Times New Roman"/>
          <w:b/>
          <w:spacing w:val="-16"/>
          <w:sz w:val="28"/>
          <w:szCs w:val="22"/>
          <w:lang w:val="ru-RU" w:eastAsia="en-US"/>
        </w:rPr>
        <w:t xml:space="preserve"> </w:t>
      </w:r>
      <w:r>
        <w:rPr>
          <w:rFonts w:eastAsia="Times New Roman"/>
          <w:b/>
          <w:sz w:val="28"/>
          <w:szCs w:val="22"/>
          <w:lang w:val="ru-RU" w:eastAsia="en-US"/>
        </w:rPr>
        <w:t>школьникам</w:t>
      </w:r>
      <w:r>
        <w:rPr>
          <w:rFonts w:eastAsia="Times New Roman"/>
          <w:b/>
          <w:spacing w:val="-15"/>
          <w:sz w:val="28"/>
          <w:szCs w:val="22"/>
          <w:lang w:val="ru-RU" w:eastAsia="en-US"/>
        </w:rPr>
        <w:t xml:space="preserve"> </w:t>
      </w:r>
      <w:r>
        <w:rPr>
          <w:rFonts w:eastAsia="Times New Roman"/>
          <w:b/>
          <w:sz w:val="28"/>
          <w:szCs w:val="22"/>
          <w:lang w:val="ru-RU" w:eastAsia="en-US"/>
        </w:rPr>
        <w:t>в</w:t>
      </w:r>
      <w:r>
        <w:rPr>
          <w:rFonts w:eastAsia="Times New Roman"/>
          <w:b/>
          <w:spacing w:val="-15"/>
          <w:sz w:val="28"/>
          <w:szCs w:val="22"/>
          <w:lang w:val="ru-RU" w:eastAsia="en-US"/>
        </w:rPr>
        <w:t xml:space="preserve"> </w:t>
      </w:r>
      <w:r>
        <w:rPr>
          <w:rFonts w:eastAsia="Times New Roman"/>
          <w:b/>
          <w:sz w:val="28"/>
          <w:szCs w:val="22"/>
          <w:lang w:val="ru-RU" w:eastAsia="en-US"/>
        </w:rPr>
        <w:t>проектировании</w:t>
      </w:r>
      <w:r>
        <w:rPr>
          <w:rFonts w:eastAsia="Times New Roman"/>
          <w:b/>
          <w:spacing w:val="-17"/>
          <w:sz w:val="28"/>
          <w:szCs w:val="22"/>
          <w:lang w:val="ru-RU" w:eastAsia="en-US"/>
        </w:rPr>
        <w:t xml:space="preserve"> </w:t>
      </w:r>
      <w:r>
        <w:rPr>
          <w:rFonts w:eastAsia="Times New Roman"/>
          <w:b/>
          <w:sz w:val="28"/>
          <w:szCs w:val="22"/>
          <w:lang w:val="ru-RU" w:eastAsia="en-US"/>
        </w:rPr>
        <w:t>и</w:t>
      </w:r>
      <w:r>
        <w:rPr>
          <w:rFonts w:eastAsia="Times New Roman"/>
          <w:b/>
          <w:spacing w:val="-16"/>
          <w:sz w:val="28"/>
          <w:szCs w:val="22"/>
          <w:lang w:val="ru-RU" w:eastAsia="en-US"/>
        </w:rPr>
        <w:t xml:space="preserve"> </w:t>
      </w:r>
      <w:r>
        <w:rPr>
          <w:rFonts w:eastAsia="Times New Roman"/>
          <w:b/>
          <w:sz w:val="28"/>
          <w:szCs w:val="22"/>
          <w:lang w:val="ru-RU" w:eastAsia="en-US"/>
        </w:rPr>
        <w:t>планировании</w:t>
      </w:r>
      <w:r>
        <w:rPr>
          <w:rFonts w:eastAsia="Times New Roman"/>
          <w:b/>
          <w:spacing w:val="-15"/>
          <w:sz w:val="28"/>
          <w:szCs w:val="22"/>
          <w:lang w:val="ru-RU" w:eastAsia="en-US"/>
        </w:rPr>
        <w:t xml:space="preserve"> </w:t>
      </w:r>
      <w:r>
        <w:rPr>
          <w:rFonts w:eastAsia="Times New Roman"/>
          <w:sz w:val="28"/>
          <w:szCs w:val="22"/>
          <w:lang w:val="ru-RU" w:eastAsia="en-US"/>
        </w:rPr>
        <w:t>собственного участия в социальной</w:t>
      </w:r>
      <w:r>
        <w:rPr>
          <w:rFonts w:eastAsia="Times New Roman"/>
          <w:spacing w:val="-3"/>
          <w:sz w:val="28"/>
          <w:szCs w:val="22"/>
          <w:lang w:val="ru-RU" w:eastAsia="en-US"/>
        </w:rPr>
        <w:t xml:space="preserve"> </w:t>
      </w:r>
      <w:r>
        <w:rPr>
          <w:rFonts w:eastAsia="Times New Roman"/>
          <w:sz w:val="28"/>
          <w:szCs w:val="22"/>
          <w:lang w:val="ru-RU" w:eastAsia="en-US"/>
        </w:rPr>
        <w:t>деятельности.</w:t>
      </w:r>
    </w:p>
    <w:p>
      <w:pPr>
        <w:adjustRightInd/>
        <w:spacing w:before="1"/>
        <w:ind w:firstLine="567"/>
        <w:jc w:val="both"/>
        <w:rPr>
          <w:rFonts w:eastAsia="Times New Roman"/>
          <w:i/>
          <w:sz w:val="28"/>
          <w:szCs w:val="22"/>
          <w:lang w:val="ru-RU" w:eastAsia="en-US"/>
        </w:rPr>
      </w:pPr>
      <w:r>
        <w:rPr>
          <w:rFonts w:eastAsia="Times New Roman"/>
          <w:sz w:val="28"/>
          <w:szCs w:val="22"/>
          <w:lang w:val="ru-RU" w:eastAsia="en-US"/>
        </w:rPr>
        <w:t xml:space="preserve">Этапы включения обучающихся в сферу общественной самоорганизации выстраиваются в логике технологии коллективно-творческой деятельности (далее - КТД): </w:t>
      </w:r>
      <w:r>
        <w:rPr>
          <w:rFonts w:eastAsia="Times New Roman"/>
          <w:i/>
          <w:sz w:val="28"/>
          <w:szCs w:val="22"/>
          <w:lang w:val="ru-RU" w:eastAsia="en-US"/>
        </w:rPr>
        <w:t>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w:t>
      </w:r>
    </w:p>
    <w:p>
      <w:pPr>
        <w:adjustRightInd/>
        <w:ind w:firstLine="567"/>
        <w:jc w:val="both"/>
        <w:rPr>
          <w:rFonts w:eastAsia="Times New Roman"/>
          <w:sz w:val="28"/>
          <w:szCs w:val="22"/>
          <w:lang w:val="ru-RU" w:eastAsia="en-US"/>
        </w:rPr>
      </w:pPr>
      <w:r>
        <w:rPr>
          <w:rFonts w:eastAsia="Times New Roman"/>
          <w:b/>
          <w:sz w:val="28"/>
          <w:szCs w:val="22"/>
          <w:lang w:val="ru-RU" w:eastAsia="en-US"/>
        </w:rPr>
        <w:t>Воспитание нравственных чувств, убеждений, этического сознания</w:t>
      </w:r>
      <w:r>
        <w:rPr>
          <w:rFonts w:eastAsia="Times New Roman"/>
          <w:sz w:val="28"/>
          <w:szCs w:val="22"/>
          <w:lang w:val="ru-RU" w:eastAsia="en-US"/>
        </w:rPr>
        <w:t xml:space="preserve">, а также задача по формированию </w:t>
      </w:r>
      <w:r>
        <w:rPr>
          <w:rFonts w:eastAsia="Times New Roman"/>
          <w:b/>
          <w:sz w:val="28"/>
          <w:szCs w:val="22"/>
          <w:lang w:val="ru-RU" w:eastAsia="en-US"/>
        </w:rPr>
        <w:t>социальной ответственности и компетентности</w:t>
      </w:r>
      <w:r>
        <w:rPr>
          <w:rFonts w:ascii="Verdana" w:hAnsi="Verdana" w:eastAsia="Times New Roman"/>
          <w:b/>
          <w:i/>
          <w:sz w:val="28"/>
          <w:szCs w:val="22"/>
          <w:lang w:val="ru-RU" w:eastAsia="en-US"/>
        </w:rPr>
        <w:t xml:space="preserve">, </w:t>
      </w:r>
      <w:r>
        <w:rPr>
          <w:rFonts w:eastAsia="Times New Roman"/>
          <w:b/>
          <w:sz w:val="28"/>
          <w:szCs w:val="22"/>
          <w:lang w:val="ru-RU" w:eastAsia="en-US"/>
        </w:rPr>
        <w:t>целостного</w:t>
      </w:r>
      <w:r>
        <w:rPr>
          <w:rFonts w:eastAsia="Times New Roman"/>
          <w:b/>
          <w:spacing w:val="-13"/>
          <w:sz w:val="28"/>
          <w:szCs w:val="22"/>
          <w:lang w:val="ru-RU" w:eastAsia="en-US"/>
        </w:rPr>
        <w:t xml:space="preserve"> </w:t>
      </w:r>
      <w:r>
        <w:rPr>
          <w:rFonts w:eastAsia="Times New Roman"/>
          <w:b/>
          <w:sz w:val="28"/>
          <w:szCs w:val="22"/>
          <w:lang w:val="ru-RU" w:eastAsia="en-US"/>
        </w:rPr>
        <w:t>мировоззрения</w:t>
      </w:r>
      <w:r>
        <w:rPr>
          <w:rFonts w:eastAsia="Times New Roman"/>
          <w:sz w:val="28"/>
          <w:szCs w:val="22"/>
          <w:lang w:val="ru-RU" w:eastAsia="en-US"/>
        </w:rPr>
        <w:t>,</w:t>
      </w:r>
      <w:r>
        <w:rPr>
          <w:rFonts w:eastAsia="Times New Roman"/>
          <w:spacing w:val="-10"/>
          <w:sz w:val="28"/>
          <w:szCs w:val="22"/>
          <w:lang w:val="ru-RU" w:eastAsia="en-US"/>
        </w:rPr>
        <w:t xml:space="preserve"> </w:t>
      </w:r>
      <w:r>
        <w:rPr>
          <w:rFonts w:eastAsia="Times New Roman"/>
          <w:sz w:val="28"/>
          <w:szCs w:val="22"/>
          <w:lang w:val="ru-RU" w:eastAsia="en-US"/>
        </w:rPr>
        <w:t>соответствующего</w:t>
      </w:r>
      <w:r>
        <w:rPr>
          <w:rFonts w:eastAsia="Times New Roman"/>
          <w:spacing w:val="-10"/>
          <w:sz w:val="28"/>
          <w:szCs w:val="22"/>
          <w:lang w:val="ru-RU" w:eastAsia="en-US"/>
        </w:rPr>
        <w:t xml:space="preserve"> </w:t>
      </w:r>
      <w:r>
        <w:rPr>
          <w:rFonts w:eastAsia="Times New Roman"/>
          <w:sz w:val="28"/>
          <w:szCs w:val="22"/>
          <w:lang w:val="ru-RU" w:eastAsia="en-US"/>
        </w:rPr>
        <w:t>современному</w:t>
      </w:r>
      <w:r>
        <w:rPr>
          <w:rFonts w:eastAsia="Times New Roman"/>
          <w:spacing w:val="-12"/>
          <w:sz w:val="28"/>
          <w:szCs w:val="22"/>
          <w:lang w:val="ru-RU" w:eastAsia="en-US"/>
        </w:rPr>
        <w:t xml:space="preserve"> </w:t>
      </w:r>
      <w:r>
        <w:rPr>
          <w:rFonts w:eastAsia="Times New Roman"/>
          <w:sz w:val="28"/>
          <w:szCs w:val="22"/>
          <w:lang w:val="ru-RU" w:eastAsia="en-US"/>
        </w:rPr>
        <w:t>уровню</w:t>
      </w:r>
      <w:r>
        <w:rPr>
          <w:rFonts w:eastAsia="Times New Roman"/>
          <w:spacing w:val="-10"/>
          <w:sz w:val="28"/>
          <w:szCs w:val="22"/>
          <w:lang w:val="ru-RU" w:eastAsia="en-US"/>
        </w:rPr>
        <w:t xml:space="preserve"> </w:t>
      </w:r>
      <w:r>
        <w:rPr>
          <w:rFonts w:eastAsia="Times New Roman"/>
          <w:sz w:val="28"/>
          <w:szCs w:val="22"/>
          <w:lang w:val="ru-RU" w:eastAsia="en-US"/>
        </w:rPr>
        <w:t>развития науки и общественной  практики,  возложена  на  уроки  предметных</w:t>
      </w:r>
      <w:r>
        <w:rPr>
          <w:rFonts w:eastAsia="Times New Roman"/>
          <w:spacing w:val="55"/>
          <w:sz w:val="28"/>
          <w:szCs w:val="22"/>
          <w:lang w:val="ru-RU" w:eastAsia="en-US"/>
        </w:rPr>
        <w:t xml:space="preserve"> </w:t>
      </w:r>
      <w:r>
        <w:rPr>
          <w:rFonts w:eastAsia="Times New Roman"/>
          <w:sz w:val="28"/>
          <w:szCs w:val="22"/>
          <w:lang w:val="ru-RU" w:eastAsia="en-US"/>
        </w:rPr>
        <w:t xml:space="preserve">областей </w:t>
      </w:r>
      <w:r>
        <w:rPr>
          <w:rFonts w:eastAsia="Times New Roman"/>
          <w:sz w:val="28"/>
          <w:szCs w:val="28"/>
          <w:lang w:val="ru-RU" w:eastAsia="en-US"/>
        </w:rPr>
        <w:t xml:space="preserve">«Русский      язык      и      литература», «Общественно-научные   </w:t>
      </w:r>
      <w:r>
        <w:rPr>
          <w:rFonts w:eastAsia="Times New Roman"/>
          <w:spacing w:val="30"/>
          <w:sz w:val="28"/>
          <w:szCs w:val="28"/>
          <w:lang w:val="ru-RU" w:eastAsia="en-US"/>
        </w:rPr>
        <w:t xml:space="preserve"> </w:t>
      </w:r>
      <w:r>
        <w:rPr>
          <w:rFonts w:eastAsia="Times New Roman"/>
          <w:sz w:val="28"/>
          <w:szCs w:val="28"/>
          <w:lang w:val="ru-RU" w:eastAsia="en-US"/>
        </w:rPr>
        <w:t>предметы»,</w:t>
      </w:r>
      <w:r>
        <w:rPr>
          <w:rFonts w:eastAsia="Times New Roman"/>
          <w:sz w:val="28"/>
          <w:szCs w:val="22"/>
          <w:lang w:val="ru-RU" w:eastAsia="en-US"/>
        </w:rPr>
        <w:t xml:space="preserve"> </w:t>
      </w:r>
      <w:r>
        <w:rPr>
          <w:rFonts w:eastAsia="Times New Roman"/>
          <w:sz w:val="28"/>
          <w:szCs w:val="28"/>
          <w:lang w:val="ru-RU" w:eastAsia="en-US"/>
        </w:rPr>
        <w:t>«Естественнонаучные предметы», различные формы внеурочной деятельности, а также реализуется через</w:t>
      </w:r>
    </w:p>
    <w:p>
      <w:pPr>
        <w:pStyle w:val="102"/>
        <w:numPr>
          <w:ilvl w:val="0"/>
          <w:numId w:val="173"/>
        </w:numPr>
        <w:tabs>
          <w:tab w:val="left" w:pos="993"/>
          <w:tab w:val="left" w:pos="1542"/>
        </w:tabs>
        <w:ind w:left="0" w:firstLine="567"/>
        <w:jc w:val="both"/>
        <w:rPr>
          <w:sz w:val="28"/>
          <w:szCs w:val="22"/>
          <w:lang w:eastAsia="en-US"/>
        </w:rPr>
      </w:pPr>
      <w:r>
        <w:rPr>
          <w:sz w:val="28"/>
          <w:szCs w:val="22"/>
          <w:lang w:eastAsia="en-US"/>
        </w:rPr>
        <w:t>тематические и классные часы (правовой урок знаний, урок России, День конституции и</w:t>
      </w:r>
      <w:r>
        <w:rPr>
          <w:spacing w:val="-1"/>
          <w:sz w:val="28"/>
          <w:szCs w:val="22"/>
          <w:lang w:eastAsia="en-US"/>
        </w:rPr>
        <w:t xml:space="preserve"> </w:t>
      </w:r>
      <w:r>
        <w:rPr>
          <w:sz w:val="28"/>
          <w:szCs w:val="22"/>
          <w:lang w:eastAsia="en-US"/>
        </w:rPr>
        <w:t>т.п.);</w:t>
      </w:r>
    </w:p>
    <w:p>
      <w:pPr>
        <w:pStyle w:val="102"/>
        <w:numPr>
          <w:ilvl w:val="0"/>
          <w:numId w:val="173"/>
        </w:numPr>
        <w:tabs>
          <w:tab w:val="left" w:pos="993"/>
          <w:tab w:val="left" w:pos="1542"/>
        </w:tabs>
        <w:ind w:left="0" w:firstLine="567"/>
        <w:jc w:val="both"/>
        <w:rPr>
          <w:sz w:val="28"/>
          <w:szCs w:val="22"/>
          <w:lang w:eastAsia="en-US"/>
        </w:rPr>
      </w:pPr>
      <w:r>
        <w:rPr>
          <w:sz w:val="28"/>
          <w:szCs w:val="22"/>
          <w:lang w:eastAsia="en-US"/>
        </w:rPr>
        <w:t>экскурсии, встречи, беседы, участие в акциях (Тотальный диктант, Исторический диктант, «История одного подвига» и</w:t>
      </w:r>
      <w:r>
        <w:rPr>
          <w:spacing w:val="-10"/>
          <w:sz w:val="28"/>
          <w:szCs w:val="22"/>
          <w:lang w:eastAsia="en-US"/>
        </w:rPr>
        <w:t xml:space="preserve"> </w:t>
      </w:r>
      <w:r>
        <w:rPr>
          <w:sz w:val="28"/>
          <w:szCs w:val="22"/>
          <w:lang w:eastAsia="en-US"/>
        </w:rPr>
        <w:t>т.п.;</w:t>
      </w:r>
    </w:p>
    <w:p>
      <w:pPr>
        <w:pStyle w:val="102"/>
        <w:numPr>
          <w:ilvl w:val="0"/>
          <w:numId w:val="173"/>
        </w:numPr>
        <w:tabs>
          <w:tab w:val="left" w:pos="993"/>
          <w:tab w:val="left" w:pos="1542"/>
        </w:tabs>
        <w:ind w:left="0" w:firstLine="567"/>
        <w:jc w:val="both"/>
        <w:rPr>
          <w:sz w:val="28"/>
          <w:szCs w:val="22"/>
          <w:lang w:eastAsia="en-US"/>
        </w:rPr>
      </w:pPr>
      <w:r>
        <w:rPr>
          <w:sz w:val="28"/>
          <w:szCs w:val="22"/>
          <w:lang w:eastAsia="en-US"/>
        </w:rPr>
        <w:t>участие</w:t>
      </w:r>
      <w:r>
        <w:rPr>
          <w:spacing w:val="-14"/>
          <w:sz w:val="28"/>
          <w:szCs w:val="22"/>
          <w:lang w:eastAsia="en-US"/>
        </w:rPr>
        <w:t xml:space="preserve"> </w:t>
      </w:r>
      <w:r>
        <w:rPr>
          <w:sz w:val="28"/>
          <w:szCs w:val="22"/>
          <w:lang w:eastAsia="en-US"/>
        </w:rPr>
        <w:t>в</w:t>
      </w:r>
      <w:r>
        <w:rPr>
          <w:spacing w:val="-15"/>
          <w:sz w:val="28"/>
          <w:szCs w:val="22"/>
          <w:lang w:eastAsia="en-US"/>
        </w:rPr>
        <w:t xml:space="preserve"> </w:t>
      </w:r>
      <w:r>
        <w:rPr>
          <w:sz w:val="28"/>
          <w:szCs w:val="22"/>
          <w:lang w:eastAsia="en-US"/>
        </w:rPr>
        <w:t>реализации</w:t>
      </w:r>
      <w:r>
        <w:rPr>
          <w:spacing w:val="-13"/>
          <w:sz w:val="28"/>
          <w:szCs w:val="22"/>
          <w:lang w:eastAsia="en-US"/>
        </w:rPr>
        <w:t xml:space="preserve"> </w:t>
      </w:r>
      <w:r>
        <w:rPr>
          <w:sz w:val="28"/>
          <w:szCs w:val="22"/>
          <w:lang w:eastAsia="en-US"/>
        </w:rPr>
        <w:t>социальных</w:t>
      </w:r>
      <w:r>
        <w:rPr>
          <w:spacing w:val="-13"/>
          <w:sz w:val="28"/>
          <w:szCs w:val="22"/>
          <w:lang w:eastAsia="en-US"/>
        </w:rPr>
        <w:t xml:space="preserve"> </w:t>
      </w:r>
      <w:r>
        <w:rPr>
          <w:sz w:val="28"/>
          <w:szCs w:val="22"/>
          <w:lang w:eastAsia="en-US"/>
        </w:rPr>
        <w:t>проектов,</w:t>
      </w:r>
      <w:r>
        <w:rPr>
          <w:spacing w:val="-14"/>
          <w:sz w:val="28"/>
          <w:szCs w:val="22"/>
          <w:lang w:eastAsia="en-US"/>
        </w:rPr>
        <w:t xml:space="preserve"> </w:t>
      </w:r>
      <w:r>
        <w:rPr>
          <w:sz w:val="28"/>
          <w:szCs w:val="22"/>
          <w:lang w:eastAsia="en-US"/>
        </w:rPr>
        <w:t>субботниках,</w:t>
      </w:r>
      <w:r>
        <w:rPr>
          <w:spacing w:val="-14"/>
          <w:sz w:val="28"/>
          <w:szCs w:val="22"/>
          <w:lang w:eastAsia="en-US"/>
        </w:rPr>
        <w:t xml:space="preserve"> </w:t>
      </w:r>
      <w:r>
        <w:rPr>
          <w:sz w:val="28"/>
          <w:szCs w:val="22"/>
          <w:lang w:eastAsia="en-US"/>
        </w:rPr>
        <w:t>ином</w:t>
      </w:r>
      <w:r>
        <w:rPr>
          <w:spacing w:val="-14"/>
          <w:sz w:val="28"/>
          <w:szCs w:val="22"/>
          <w:lang w:eastAsia="en-US"/>
        </w:rPr>
        <w:t xml:space="preserve"> </w:t>
      </w:r>
      <w:r>
        <w:rPr>
          <w:sz w:val="28"/>
          <w:szCs w:val="22"/>
          <w:lang w:eastAsia="en-US"/>
        </w:rPr>
        <w:t>общественно- полезном труде, позволяющем активно участвовать в улучшении школьной среды, доступных сфер жизни окружающего</w:t>
      </w:r>
      <w:r>
        <w:rPr>
          <w:spacing w:val="-7"/>
          <w:sz w:val="28"/>
          <w:szCs w:val="22"/>
          <w:lang w:eastAsia="en-US"/>
        </w:rPr>
        <w:t xml:space="preserve"> </w:t>
      </w:r>
      <w:r>
        <w:rPr>
          <w:sz w:val="28"/>
          <w:szCs w:val="22"/>
          <w:lang w:eastAsia="en-US"/>
        </w:rPr>
        <w:t>социума;</w:t>
      </w:r>
    </w:p>
    <w:p>
      <w:pPr>
        <w:pStyle w:val="102"/>
        <w:numPr>
          <w:ilvl w:val="0"/>
          <w:numId w:val="173"/>
        </w:numPr>
        <w:tabs>
          <w:tab w:val="left" w:pos="993"/>
          <w:tab w:val="left" w:pos="1542"/>
        </w:tabs>
        <w:spacing w:before="63"/>
        <w:ind w:left="0" w:firstLine="567"/>
        <w:jc w:val="both"/>
        <w:rPr>
          <w:sz w:val="28"/>
          <w:szCs w:val="22"/>
          <w:lang w:eastAsia="en-US"/>
        </w:rPr>
      </w:pPr>
      <w:r>
        <w:rPr>
          <w:sz w:val="28"/>
          <w:szCs w:val="22"/>
          <w:lang w:eastAsia="en-US"/>
        </w:rPr>
        <w:t>общешкольные мероприятия, КТД, школы примирения (выборы Президента ученического самоуправления), позволяющие овладевать в процессе взаимодействия с другими участниками такими качествами самовоспитания, как: самокритика, самовнушение, самообязательство и</w:t>
      </w:r>
      <w:r>
        <w:rPr>
          <w:spacing w:val="-5"/>
          <w:sz w:val="28"/>
          <w:szCs w:val="22"/>
          <w:lang w:eastAsia="en-US"/>
        </w:rPr>
        <w:t xml:space="preserve"> </w:t>
      </w:r>
      <w:r>
        <w:rPr>
          <w:sz w:val="28"/>
          <w:szCs w:val="22"/>
          <w:lang w:eastAsia="en-US"/>
        </w:rPr>
        <w:t>пр.;</w:t>
      </w:r>
    </w:p>
    <w:p>
      <w:pPr>
        <w:pStyle w:val="102"/>
        <w:numPr>
          <w:ilvl w:val="0"/>
          <w:numId w:val="173"/>
        </w:numPr>
        <w:tabs>
          <w:tab w:val="left" w:pos="993"/>
          <w:tab w:val="left" w:pos="1542"/>
        </w:tabs>
        <w:ind w:left="0" w:firstLine="567"/>
        <w:jc w:val="both"/>
        <w:rPr>
          <w:sz w:val="28"/>
          <w:szCs w:val="22"/>
          <w:lang w:eastAsia="en-US"/>
        </w:rPr>
      </w:pPr>
      <w:r>
        <w:rPr>
          <w:sz w:val="28"/>
          <w:szCs w:val="22"/>
          <w:lang w:eastAsia="en-US"/>
        </w:rPr>
        <w:t>работу органов ученического самоуправления, позволяющих участвовать в принятии решений руководящих органов образовательного учреждения; решать вопросы, связанные с самообслуживанием, поддержанием порядка, дисциплины, дежурства и работы в школе; контролировать выполнение учащимися основных прав и обязанностей; защищать права обучающихся на всех уровнях управления школой и</w:t>
      </w:r>
      <w:r>
        <w:rPr>
          <w:spacing w:val="-3"/>
          <w:sz w:val="28"/>
          <w:szCs w:val="22"/>
          <w:lang w:eastAsia="en-US"/>
        </w:rPr>
        <w:t xml:space="preserve"> </w:t>
      </w:r>
      <w:r>
        <w:rPr>
          <w:sz w:val="28"/>
          <w:szCs w:val="22"/>
          <w:lang w:eastAsia="en-US"/>
        </w:rPr>
        <w:t>т.д.</w:t>
      </w:r>
    </w:p>
    <w:p>
      <w:pPr>
        <w:pStyle w:val="102"/>
        <w:numPr>
          <w:ilvl w:val="0"/>
          <w:numId w:val="173"/>
        </w:numPr>
        <w:tabs>
          <w:tab w:val="left" w:pos="993"/>
          <w:tab w:val="left" w:pos="1542"/>
        </w:tabs>
        <w:ind w:left="0" w:firstLine="567"/>
        <w:jc w:val="both"/>
        <w:rPr>
          <w:rFonts w:ascii="Verdana" w:hAnsi="Verdana"/>
          <w:sz w:val="28"/>
          <w:szCs w:val="22"/>
          <w:lang w:eastAsia="en-US"/>
        </w:rPr>
      </w:pPr>
      <w:r>
        <w:rPr>
          <w:sz w:val="28"/>
          <w:szCs w:val="22"/>
          <w:lang w:eastAsia="en-US"/>
        </w:rPr>
        <w:t>мероприятия гражданско-патриотической направленности (Живой коридор, шествие бессмертного полка, торжественный парад и митинг, посвященный празднованию Великой Победы, и</w:t>
      </w:r>
      <w:r>
        <w:rPr>
          <w:spacing w:val="-3"/>
          <w:sz w:val="28"/>
          <w:szCs w:val="22"/>
          <w:lang w:eastAsia="en-US"/>
        </w:rPr>
        <w:t xml:space="preserve"> </w:t>
      </w:r>
      <w:r>
        <w:rPr>
          <w:sz w:val="28"/>
          <w:szCs w:val="22"/>
          <w:lang w:eastAsia="en-US"/>
        </w:rPr>
        <w:t>т.п.).</w:t>
      </w:r>
    </w:p>
    <w:p>
      <w:pPr>
        <w:ind w:firstLine="567"/>
        <w:jc w:val="both"/>
        <w:rPr>
          <w:sz w:val="28"/>
          <w:szCs w:val="28"/>
          <w:lang w:val="ru-RU" w:eastAsia="en-US"/>
        </w:rPr>
      </w:pPr>
      <w:r>
        <w:rPr>
          <w:sz w:val="28"/>
          <w:szCs w:val="28"/>
          <w:lang w:val="ru-RU" w:eastAsia="en-US"/>
        </w:rPr>
        <w:t xml:space="preserve">Одним из важных в воспитании нравственных основ личности является </w:t>
      </w:r>
      <w:r>
        <w:rPr>
          <w:b/>
          <w:sz w:val="28"/>
          <w:szCs w:val="28"/>
          <w:lang w:val="ru-RU" w:eastAsia="en-US"/>
        </w:rPr>
        <w:t xml:space="preserve">принцип преемственности </w:t>
      </w:r>
      <w:r>
        <w:rPr>
          <w:sz w:val="28"/>
          <w:szCs w:val="28"/>
          <w:lang w:val="ru-RU" w:eastAsia="en-US"/>
        </w:rPr>
        <w:t>в соответствии с которым представители разных возрастов и поколений передают позитивный опыт и духовно-нравственные ценности,</w:t>
      </w:r>
      <w:r>
        <w:rPr>
          <w:spacing w:val="-19"/>
          <w:sz w:val="28"/>
          <w:szCs w:val="28"/>
          <w:lang w:val="ru-RU" w:eastAsia="en-US"/>
        </w:rPr>
        <w:t xml:space="preserve"> </w:t>
      </w:r>
      <w:r>
        <w:rPr>
          <w:sz w:val="28"/>
          <w:szCs w:val="28"/>
          <w:lang w:val="ru-RU" w:eastAsia="en-US"/>
        </w:rPr>
        <w:t>а</w:t>
      </w:r>
      <w:r>
        <w:rPr>
          <w:spacing w:val="-22"/>
          <w:sz w:val="28"/>
          <w:szCs w:val="28"/>
          <w:lang w:val="ru-RU" w:eastAsia="en-US"/>
        </w:rPr>
        <w:t xml:space="preserve"> </w:t>
      </w:r>
      <w:r>
        <w:rPr>
          <w:sz w:val="28"/>
          <w:szCs w:val="28"/>
          <w:lang w:val="ru-RU" w:eastAsia="en-US"/>
        </w:rPr>
        <w:t>также</w:t>
      </w:r>
      <w:r>
        <w:rPr>
          <w:spacing w:val="-18"/>
          <w:sz w:val="28"/>
          <w:szCs w:val="28"/>
          <w:lang w:val="ru-RU" w:eastAsia="en-US"/>
        </w:rPr>
        <w:t xml:space="preserve"> </w:t>
      </w:r>
      <w:r>
        <w:rPr>
          <w:sz w:val="28"/>
          <w:szCs w:val="28"/>
          <w:lang w:val="ru-RU" w:eastAsia="en-US"/>
        </w:rPr>
        <w:t>приобщают</w:t>
      </w:r>
      <w:r>
        <w:rPr>
          <w:spacing w:val="-20"/>
          <w:sz w:val="28"/>
          <w:szCs w:val="28"/>
          <w:lang w:val="ru-RU" w:eastAsia="en-US"/>
        </w:rPr>
        <w:t xml:space="preserve"> </w:t>
      </w:r>
      <w:r>
        <w:rPr>
          <w:sz w:val="28"/>
          <w:szCs w:val="28"/>
          <w:lang w:val="ru-RU" w:eastAsia="en-US"/>
        </w:rPr>
        <w:t>младших</w:t>
      </w:r>
      <w:r>
        <w:rPr>
          <w:spacing w:val="-21"/>
          <w:sz w:val="28"/>
          <w:szCs w:val="28"/>
          <w:lang w:val="ru-RU" w:eastAsia="en-US"/>
        </w:rPr>
        <w:t xml:space="preserve"> </w:t>
      </w:r>
      <w:r>
        <w:rPr>
          <w:sz w:val="28"/>
          <w:szCs w:val="28"/>
          <w:lang w:val="ru-RU" w:eastAsia="en-US"/>
        </w:rPr>
        <w:t>к</w:t>
      </w:r>
      <w:r>
        <w:rPr>
          <w:spacing w:val="-21"/>
          <w:sz w:val="28"/>
          <w:szCs w:val="28"/>
          <w:lang w:val="ru-RU" w:eastAsia="en-US"/>
        </w:rPr>
        <w:t xml:space="preserve"> </w:t>
      </w:r>
      <w:r>
        <w:rPr>
          <w:sz w:val="28"/>
          <w:szCs w:val="28"/>
          <w:lang w:val="ru-RU" w:eastAsia="en-US"/>
        </w:rPr>
        <w:t>школьным</w:t>
      </w:r>
      <w:r>
        <w:rPr>
          <w:spacing w:val="-20"/>
          <w:sz w:val="28"/>
          <w:szCs w:val="28"/>
          <w:lang w:val="ru-RU" w:eastAsia="en-US"/>
        </w:rPr>
        <w:t xml:space="preserve"> </w:t>
      </w:r>
      <w:r>
        <w:rPr>
          <w:sz w:val="28"/>
          <w:szCs w:val="28"/>
          <w:lang w:val="ru-RU" w:eastAsia="en-US"/>
        </w:rPr>
        <w:t>традициям</w:t>
      </w:r>
      <w:r>
        <w:rPr>
          <w:spacing w:val="-19"/>
          <w:sz w:val="28"/>
          <w:szCs w:val="28"/>
          <w:lang w:val="ru-RU" w:eastAsia="en-US"/>
        </w:rPr>
        <w:t xml:space="preserve"> </w:t>
      </w:r>
      <w:r>
        <w:rPr>
          <w:sz w:val="28"/>
          <w:szCs w:val="28"/>
          <w:lang w:val="ru-RU" w:eastAsia="en-US"/>
        </w:rPr>
        <w:t>и</w:t>
      </w:r>
      <w:r>
        <w:rPr>
          <w:spacing w:val="-21"/>
          <w:sz w:val="28"/>
          <w:szCs w:val="28"/>
          <w:lang w:val="ru-RU" w:eastAsia="en-US"/>
        </w:rPr>
        <w:t xml:space="preserve"> </w:t>
      </w:r>
      <w:r>
        <w:rPr>
          <w:sz w:val="28"/>
          <w:szCs w:val="28"/>
          <w:lang w:val="ru-RU" w:eastAsia="en-US"/>
        </w:rPr>
        <w:t>формированию школьного уклада жизни.</w:t>
      </w:r>
    </w:p>
    <w:p>
      <w:pPr>
        <w:ind w:firstLine="567"/>
        <w:jc w:val="both"/>
        <w:rPr>
          <w:sz w:val="28"/>
          <w:szCs w:val="28"/>
          <w:lang w:val="ru-RU" w:eastAsia="en-US"/>
        </w:rPr>
      </w:pPr>
      <w:r>
        <w:rPr>
          <w:rFonts w:eastAsia="Times New Roman"/>
          <w:sz w:val="28"/>
          <w:szCs w:val="28"/>
          <w:lang w:val="ru-RU" w:eastAsia="en-US"/>
        </w:rPr>
        <w:t>Содержательной</w:t>
      </w:r>
      <w:r>
        <w:rPr>
          <w:rFonts w:eastAsia="Times New Roman"/>
          <w:spacing w:val="-16"/>
          <w:sz w:val="28"/>
          <w:szCs w:val="28"/>
          <w:lang w:val="ru-RU" w:eastAsia="en-US"/>
        </w:rPr>
        <w:t xml:space="preserve"> </w:t>
      </w:r>
      <w:r>
        <w:rPr>
          <w:rFonts w:eastAsia="Times New Roman"/>
          <w:sz w:val="28"/>
          <w:szCs w:val="28"/>
          <w:lang w:val="ru-RU" w:eastAsia="en-US"/>
        </w:rPr>
        <w:t>стороной</w:t>
      </w:r>
      <w:r>
        <w:rPr>
          <w:rFonts w:eastAsia="Times New Roman"/>
          <w:spacing w:val="-15"/>
          <w:sz w:val="28"/>
          <w:szCs w:val="28"/>
          <w:lang w:val="ru-RU" w:eastAsia="en-US"/>
        </w:rPr>
        <w:t xml:space="preserve"> </w:t>
      </w:r>
      <w:r>
        <w:rPr>
          <w:rFonts w:eastAsia="Times New Roman"/>
          <w:sz w:val="28"/>
          <w:szCs w:val="28"/>
          <w:lang w:val="ru-RU" w:eastAsia="en-US"/>
        </w:rPr>
        <w:t>данной</w:t>
      </w:r>
      <w:r>
        <w:rPr>
          <w:rFonts w:eastAsia="Times New Roman"/>
          <w:spacing w:val="-15"/>
          <w:sz w:val="28"/>
          <w:szCs w:val="28"/>
          <w:lang w:val="ru-RU" w:eastAsia="en-US"/>
        </w:rPr>
        <w:t xml:space="preserve"> </w:t>
      </w:r>
      <w:r>
        <w:rPr>
          <w:rFonts w:eastAsia="Times New Roman"/>
          <w:sz w:val="28"/>
          <w:szCs w:val="28"/>
          <w:lang w:val="ru-RU" w:eastAsia="en-US"/>
        </w:rPr>
        <w:t>деятельности</w:t>
      </w:r>
      <w:r>
        <w:rPr>
          <w:rFonts w:eastAsia="Times New Roman"/>
          <w:spacing w:val="-15"/>
          <w:sz w:val="28"/>
          <w:szCs w:val="28"/>
          <w:lang w:val="ru-RU" w:eastAsia="en-US"/>
        </w:rPr>
        <w:t xml:space="preserve"> </w:t>
      </w:r>
      <w:r>
        <w:rPr>
          <w:rFonts w:eastAsia="Times New Roman"/>
          <w:sz w:val="28"/>
          <w:szCs w:val="28"/>
          <w:lang w:val="ru-RU" w:eastAsia="en-US"/>
        </w:rPr>
        <w:t>является</w:t>
      </w:r>
      <w:r>
        <w:rPr>
          <w:rFonts w:eastAsia="Times New Roman"/>
          <w:spacing w:val="-15"/>
          <w:sz w:val="28"/>
          <w:szCs w:val="28"/>
          <w:lang w:val="ru-RU" w:eastAsia="en-US"/>
        </w:rPr>
        <w:t xml:space="preserve"> </w:t>
      </w:r>
      <w:r>
        <w:rPr>
          <w:rFonts w:eastAsia="Times New Roman"/>
          <w:sz w:val="28"/>
          <w:szCs w:val="28"/>
          <w:lang w:val="ru-RU" w:eastAsia="en-US"/>
        </w:rPr>
        <w:t>сознательное</w:t>
      </w:r>
      <w:r>
        <w:rPr>
          <w:rFonts w:eastAsia="Times New Roman"/>
          <w:spacing w:val="-16"/>
          <w:sz w:val="28"/>
          <w:szCs w:val="28"/>
          <w:lang w:val="ru-RU" w:eastAsia="en-US"/>
        </w:rPr>
        <w:t xml:space="preserve"> </w:t>
      </w:r>
      <w:r>
        <w:rPr>
          <w:rFonts w:eastAsia="Times New Roman"/>
          <w:sz w:val="28"/>
          <w:szCs w:val="28"/>
          <w:lang w:val="ru-RU" w:eastAsia="en-US"/>
        </w:rPr>
        <w:t>принятие базовых национальных ценностей, любовь к России, своему краю, школе, народу, героическому прошлому и настоящему Отечества, понимание высокой ценности человеческой жизни, понимание значений религиозных идеалов в жизни человека и общества, нравственной сущности правил культуры поведения,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освоение норм и правил общественного поведения, психологических установок, знаний и навыков, позволяющих успешно действовать в современном обществе, формирование собственного конструктивного стиля общественного поведения, умение осуществлять нравственный выбор намерений, действий и поступков, стремление вырабатывать и осуществлять личную программу самовоспитания, понимание</w:t>
      </w:r>
      <w:r>
        <w:rPr>
          <w:rFonts w:eastAsia="Times New Roman"/>
          <w:spacing w:val="-47"/>
          <w:sz w:val="28"/>
          <w:szCs w:val="28"/>
          <w:lang w:val="ru-RU" w:eastAsia="en-US"/>
        </w:rPr>
        <w:t xml:space="preserve"> </w:t>
      </w:r>
      <w:r>
        <w:rPr>
          <w:rFonts w:eastAsia="Times New Roman"/>
          <w:sz w:val="28"/>
          <w:szCs w:val="28"/>
          <w:lang w:val="ru-RU" w:eastAsia="en-US"/>
        </w:rPr>
        <w:t>и сознательное</w:t>
      </w:r>
      <w:r>
        <w:rPr>
          <w:rFonts w:eastAsia="Times New Roman"/>
          <w:spacing w:val="-18"/>
          <w:sz w:val="28"/>
          <w:szCs w:val="28"/>
          <w:lang w:val="ru-RU" w:eastAsia="en-US"/>
        </w:rPr>
        <w:t xml:space="preserve"> </w:t>
      </w:r>
      <w:r>
        <w:rPr>
          <w:rFonts w:eastAsia="Times New Roman"/>
          <w:sz w:val="28"/>
          <w:szCs w:val="28"/>
          <w:lang w:val="ru-RU" w:eastAsia="en-US"/>
        </w:rPr>
        <w:t>принятие</w:t>
      </w:r>
      <w:r>
        <w:rPr>
          <w:rFonts w:eastAsia="Times New Roman"/>
          <w:spacing w:val="-17"/>
          <w:sz w:val="28"/>
          <w:szCs w:val="28"/>
          <w:lang w:val="ru-RU" w:eastAsia="en-US"/>
        </w:rPr>
        <w:t xml:space="preserve"> </w:t>
      </w:r>
      <w:r>
        <w:rPr>
          <w:rFonts w:eastAsia="Times New Roman"/>
          <w:sz w:val="28"/>
          <w:szCs w:val="28"/>
          <w:lang w:val="ru-RU" w:eastAsia="en-US"/>
        </w:rPr>
        <w:t>нравственных</w:t>
      </w:r>
      <w:r>
        <w:rPr>
          <w:rFonts w:eastAsia="Times New Roman"/>
          <w:spacing w:val="-19"/>
          <w:sz w:val="28"/>
          <w:szCs w:val="28"/>
          <w:lang w:val="ru-RU" w:eastAsia="en-US"/>
        </w:rPr>
        <w:t xml:space="preserve"> </w:t>
      </w:r>
      <w:r>
        <w:rPr>
          <w:rFonts w:eastAsia="Times New Roman"/>
          <w:sz w:val="28"/>
          <w:szCs w:val="28"/>
          <w:lang w:val="ru-RU" w:eastAsia="en-US"/>
        </w:rPr>
        <w:t>норм</w:t>
      </w:r>
      <w:r>
        <w:rPr>
          <w:rFonts w:eastAsia="Times New Roman"/>
          <w:spacing w:val="-18"/>
          <w:sz w:val="28"/>
          <w:szCs w:val="28"/>
          <w:lang w:val="ru-RU" w:eastAsia="en-US"/>
        </w:rPr>
        <w:t xml:space="preserve"> </w:t>
      </w:r>
      <w:r>
        <w:rPr>
          <w:rFonts w:eastAsia="Times New Roman"/>
          <w:sz w:val="28"/>
          <w:szCs w:val="28"/>
          <w:lang w:val="ru-RU" w:eastAsia="en-US"/>
        </w:rPr>
        <w:t>взаимоотношений</w:t>
      </w:r>
      <w:r>
        <w:rPr>
          <w:rFonts w:eastAsia="Times New Roman"/>
          <w:spacing w:val="-17"/>
          <w:sz w:val="28"/>
          <w:szCs w:val="28"/>
          <w:lang w:val="ru-RU" w:eastAsia="en-US"/>
        </w:rPr>
        <w:t xml:space="preserve"> </w:t>
      </w:r>
      <w:r>
        <w:rPr>
          <w:rFonts w:eastAsia="Times New Roman"/>
          <w:sz w:val="28"/>
          <w:szCs w:val="28"/>
          <w:lang w:val="ru-RU" w:eastAsia="en-US"/>
        </w:rPr>
        <w:t>в</w:t>
      </w:r>
      <w:r>
        <w:rPr>
          <w:rFonts w:eastAsia="Times New Roman"/>
          <w:spacing w:val="-18"/>
          <w:sz w:val="28"/>
          <w:szCs w:val="28"/>
          <w:lang w:val="ru-RU" w:eastAsia="en-US"/>
        </w:rPr>
        <w:t xml:space="preserve"> </w:t>
      </w:r>
      <w:r>
        <w:rPr>
          <w:rFonts w:eastAsia="Times New Roman"/>
          <w:sz w:val="28"/>
          <w:szCs w:val="28"/>
          <w:lang w:val="ru-RU" w:eastAsia="en-US"/>
        </w:rPr>
        <w:t>семье,</w:t>
      </w:r>
      <w:r>
        <w:rPr>
          <w:rFonts w:eastAsia="Times New Roman"/>
          <w:spacing w:val="-18"/>
          <w:sz w:val="28"/>
          <w:szCs w:val="28"/>
          <w:lang w:val="ru-RU" w:eastAsia="en-US"/>
        </w:rPr>
        <w:t xml:space="preserve"> </w:t>
      </w:r>
      <w:r>
        <w:rPr>
          <w:rFonts w:eastAsia="Times New Roman"/>
          <w:sz w:val="28"/>
          <w:szCs w:val="28"/>
          <w:lang w:val="ru-RU" w:eastAsia="en-US"/>
        </w:rPr>
        <w:t>осознание значения семьи в жизни человека, отрицательное отношение к аморальным поступкам, нарушениям общественного</w:t>
      </w:r>
      <w:r>
        <w:rPr>
          <w:rFonts w:eastAsia="Times New Roman"/>
          <w:spacing w:val="-10"/>
          <w:sz w:val="28"/>
          <w:szCs w:val="28"/>
          <w:lang w:val="ru-RU" w:eastAsia="en-US"/>
        </w:rPr>
        <w:t xml:space="preserve"> </w:t>
      </w:r>
      <w:r>
        <w:rPr>
          <w:rFonts w:eastAsia="Times New Roman"/>
          <w:sz w:val="28"/>
          <w:szCs w:val="28"/>
          <w:lang w:val="ru-RU" w:eastAsia="en-US"/>
        </w:rPr>
        <w:t>порядка.</w:t>
      </w:r>
    </w:p>
    <w:p>
      <w:pPr>
        <w:adjustRightInd/>
        <w:ind w:firstLine="567"/>
        <w:jc w:val="both"/>
        <w:rPr>
          <w:rFonts w:eastAsia="Times New Roman"/>
          <w:sz w:val="28"/>
          <w:szCs w:val="28"/>
          <w:lang w:val="ru-RU" w:eastAsia="en-US"/>
        </w:rPr>
      </w:pPr>
      <w:r>
        <w:rPr>
          <w:rFonts w:eastAsia="Times New Roman"/>
          <w:sz w:val="28"/>
          <w:szCs w:val="28"/>
          <w:lang w:val="ru-RU" w:eastAsia="en-US"/>
        </w:rPr>
        <w:t>Ценностными ориентирами - нравственный выбор, жизнь и смысл жизни, справедливость,</w:t>
      </w:r>
      <w:r>
        <w:rPr>
          <w:rFonts w:eastAsia="Times New Roman"/>
          <w:spacing w:val="-15"/>
          <w:sz w:val="28"/>
          <w:szCs w:val="28"/>
          <w:lang w:val="ru-RU" w:eastAsia="en-US"/>
        </w:rPr>
        <w:t xml:space="preserve"> </w:t>
      </w:r>
      <w:r>
        <w:rPr>
          <w:rFonts w:eastAsia="Times New Roman"/>
          <w:sz w:val="28"/>
          <w:szCs w:val="28"/>
          <w:lang w:val="ru-RU" w:eastAsia="en-US"/>
        </w:rPr>
        <w:t>милосердие,</w:t>
      </w:r>
      <w:r>
        <w:rPr>
          <w:rFonts w:eastAsia="Times New Roman"/>
          <w:spacing w:val="-14"/>
          <w:sz w:val="28"/>
          <w:szCs w:val="28"/>
          <w:lang w:val="ru-RU" w:eastAsia="en-US"/>
        </w:rPr>
        <w:t xml:space="preserve"> </w:t>
      </w:r>
      <w:r>
        <w:rPr>
          <w:rFonts w:eastAsia="Times New Roman"/>
          <w:sz w:val="28"/>
          <w:szCs w:val="28"/>
          <w:lang w:val="ru-RU" w:eastAsia="en-US"/>
        </w:rPr>
        <w:t>честь,</w:t>
      </w:r>
      <w:r>
        <w:rPr>
          <w:rFonts w:eastAsia="Times New Roman"/>
          <w:spacing w:val="-16"/>
          <w:sz w:val="28"/>
          <w:szCs w:val="28"/>
          <w:lang w:val="ru-RU" w:eastAsia="en-US"/>
        </w:rPr>
        <w:t xml:space="preserve"> </w:t>
      </w:r>
      <w:r>
        <w:rPr>
          <w:rFonts w:eastAsia="Times New Roman"/>
          <w:sz w:val="28"/>
          <w:szCs w:val="28"/>
          <w:lang w:val="ru-RU" w:eastAsia="en-US"/>
        </w:rPr>
        <w:t>достоинство,</w:t>
      </w:r>
      <w:r>
        <w:rPr>
          <w:rFonts w:eastAsia="Times New Roman"/>
          <w:spacing w:val="-14"/>
          <w:sz w:val="28"/>
          <w:szCs w:val="28"/>
          <w:lang w:val="ru-RU" w:eastAsia="en-US"/>
        </w:rPr>
        <w:t xml:space="preserve"> </w:t>
      </w:r>
      <w:r>
        <w:rPr>
          <w:rFonts w:eastAsia="Times New Roman"/>
          <w:sz w:val="28"/>
          <w:szCs w:val="28"/>
          <w:lang w:val="ru-RU" w:eastAsia="en-US"/>
        </w:rPr>
        <w:t>уважение</w:t>
      </w:r>
      <w:r>
        <w:rPr>
          <w:rFonts w:eastAsia="Times New Roman"/>
          <w:spacing w:val="-14"/>
          <w:sz w:val="28"/>
          <w:szCs w:val="28"/>
          <w:lang w:val="ru-RU" w:eastAsia="en-US"/>
        </w:rPr>
        <w:t xml:space="preserve"> </w:t>
      </w:r>
      <w:r>
        <w:rPr>
          <w:rFonts w:eastAsia="Times New Roman"/>
          <w:sz w:val="28"/>
          <w:szCs w:val="28"/>
          <w:lang w:val="ru-RU" w:eastAsia="en-US"/>
        </w:rPr>
        <w:t>родителей,</w:t>
      </w:r>
      <w:r>
        <w:rPr>
          <w:rFonts w:eastAsia="Times New Roman"/>
          <w:spacing w:val="-14"/>
          <w:sz w:val="28"/>
          <w:szCs w:val="28"/>
          <w:lang w:val="ru-RU" w:eastAsia="en-US"/>
        </w:rPr>
        <w:t xml:space="preserve"> </w:t>
      </w:r>
      <w:r>
        <w:rPr>
          <w:rFonts w:eastAsia="Times New Roman"/>
          <w:sz w:val="28"/>
          <w:szCs w:val="28"/>
          <w:lang w:val="ru-RU" w:eastAsia="en-US"/>
        </w:rPr>
        <w:t>уважение достоинства другого человека, свобода совести, свобода вероисповедания, представление о светской этике, вере, духовности, ценностях религиозного мировоззрения, духовно-нравственное развитие личности, правовое, демократическое государство, социальное государство, закон и</w:t>
      </w:r>
      <w:r>
        <w:rPr>
          <w:rFonts w:eastAsia="Times New Roman"/>
          <w:spacing w:val="61"/>
          <w:sz w:val="28"/>
          <w:szCs w:val="28"/>
          <w:lang w:val="ru-RU" w:eastAsia="en-US"/>
        </w:rPr>
        <w:t xml:space="preserve"> </w:t>
      </w:r>
      <w:r>
        <w:rPr>
          <w:rFonts w:eastAsia="Times New Roman"/>
          <w:sz w:val="28"/>
          <w:szCs w:val="28"/>
          <w:lang w:val="ru-RU" w:eastAsia="en-US"/>
        </w:rPr>
        <w:t>правопорядок, социальная</w:t>
      </w:r>
      <w:r>
        <w:rPr>
          <w:rFonts w:eastAsia="Times New Roman"/>
          <w:sz w:val="28"/>
          <w:szCs w:val="28"/>
          <w:lang w:val="ru-RU" w:eastAsia="en-US"/>
        </w:rPr>
        <w:tab/>
      </w:r>
      <w:r>
        <w:rPr>
          <w:rFonts w:eastAsia="Times New Roman"/>
          <w:sz w:val="28"/>
          <w:szCs w:val="28"/>
          <w:lang w:val="ru-RU" w:eastAsia="en-US"/>
        </w:rPr>
        <w:t>компетентность</w:t>
      </w:r>
      <w:r>
        <w:rPr>
          <w:rFonts w:eastAsia="Times New Roman"/>
          <w:sz w:val="28"/>
          <w:szCs w:val="28"/>
          <w:lang w:val="ru-RU" w:eastAsia="en-US"/>
        </w:rPr>
        <w:tab/>
      </w:r>
      <w:r>
        <w:rPr>
          <w:rFonts w:eastAsia="Times New Roman"/>
          <w:sz w:val="28"/>
          <w:szCs w:val="28"/>
          <w:lang w:val="ru-RU" w:eastAsia="en-US"/>
        </w:rPr>
        <w:t>и</w:t>
      </w:r>
      <w:r>
        <w:rPr>
          <w:rFonts w:eastAsia="Times New Roman"/>
          <w:sz w:val="28"/>
          <w:szCs w:val="28"/>
          <w:lang w:val="ru-RU" w:eastAsia="en-US"/>
        </w:rPr>
        <w:tab/>
      </w:r>
      <w:r>
        <w:rPr>
          <w:rFonts w:eastAsia="Times New Roman"/>
          <w:sz w:val="28"/>
          <w:szCs w:val="28"/>
          <w:lang w:val="ru-RU" w:eastAsia="en-US"/>
        </w:rPr>
        <w:t>ответственность,</w:t>
      </w:r>
      <w:r>
        <w:rPr>
          <w:rFonts w:eastAsia="Times New Roman"/>
          <w:sz w:val="28"/>
          <w:szCs w:val="28"/>
          <w:lang w:val="ru-RU" w:eastAsia="en-US"/>
        </w:rPr>
        <w:tab/>
      </w:r>
      <w:r>
        <w:rPr>
          <w:rFonts w:eastAsia="Times New Roman"/>
          <w:sz w:val="28"/>
          <w:szCs w:val="28"/>
          <w:lang w:val="ru-RU" w:eastAsia="en-US"/>
        </w:rPr>
        <w:t xml:space="preserve">служение </w:t>
      </w:r>
      <w:r>
        <w:rPr>
          <w:rFonts w:eastAsia="Times New Roman"/>
          <w:spacing w:val="-3"/>
          <w:sz w:val="28"/>
          <w:szCs w:val="28"/>
          <w:lang w:val="ru-RU" w:eastAsia="en-US"/>
        </w:rPr>
        <w:t xml:space="preserve">Отечеству, </w:t>
      </w:r>
      <w:r>
        <w:rPr>
          <w:rFonts w:eastAsia="Times New Roman"/>
          <w:sz w:val="28"/>
          <w:szCs w:val="28"/>
          <w:lang w:val="ru-RU" w:eastAsia="en-US"/>
        </w:rPr>
        <w:t>ответственность за настоящее и будущее своей</w:t>
      </w:r>
      <w:r>
        <w:rPr>
          <w:rFonts w:eastAsia="Times New Roman"/>
          <w:spacing w:val="-6"/>
          <w:sz w:val="28"/>
          <w:szCs w:val="28"/>
          <w:lang w:val="ru-RU" w:eastAsia="en-US"/>
        </w:rPr>
        <w:t xml:space="preserve"> </w:t>
      </w:r>
      <w:r>
        <w:rPr>
          <w:rFonts w:eastAsia="Times New Roman"/>
          <w:sz w:val="28"/>
          <w:szCs w:val="28"/>
          <w:lang w:val="ru-RU" w:eastAsia="en-US"/>
        </w:rPr>
        <w:t>страны.</w:t>
      </w:r>
    </w:p>
    <w:p>
      <w:pPr>
        <w:adjustRightInd/>
        <w:ind w:firstLine="567"/>
        <w:jc w:val="both"/>
        <w:rPr>
          <w:rFonts w:eastAsia="Times New Roman"/>
          <w:sz w:val="28"/>
          <w:szCs w:val="28"/>
          <w:lang w:val="ru-RU" w:eastAsia="en-US"/>
        </w:rPr>
      </w:pPr>
      <w:r>
        <w:rPr>
          <w:rFonts w:eastAsia="Times New Roman"/>
          <w:sz w:val="28"/>
          <w:szCs w:val="28"/>
          <w:lang w:val="ru-RU" w:eastAsia="en-US"/>
        </w:rPr>
        <w:t xml:space="preserve">При формировании ответственного </w:t>
      </w:r>
      <w:r>
        <w:rPr>
          <w:rFonts w:eastAsia="Times New Roman"/>
          <w:b/>
          <w:sz w:val="28"/>
          <w:szCs w:val="28"/>
          <w:lang w:val="ru-RU" w:eastAsia="en-US"/>
        </w:rPr>
        <w:t xml:space="preserve">отношения к учебно- познавательной деятельности </w:t>
      </w:r>
      <w:r>
        <w:rPr>
          <w:rFonts w:eastAsia="Times New Roman"/>
          <w:sz w:val="28"/>
          <w:szCs w:val="28"/>
          <w:lang w:val="ru-RU" w:eastAsia="en-US"/>
        </w:rPr>
        <w:t>приоритет принадлежит культивированию в укладе жизни МАОУ СОШ № 212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p>
    <w:p>
      <w:pPr>
        <w:adjustRightInd/>
        <w:ind w:firstLine="567"/>
        <w:jc w:val="both"/>
        <w:rPr>
          <w:rFonts w:eastAsia="Times New Roman"/>
          <w:sz w:val="28"/>
          <w:szCs w:val="28"/>
          <w:lang w:val="ru-RU" w:eastAsia="en-US"/>
        </w:rPr>
      </w:pPr>
      <w:r>
        <w:rPr>
          <w:rFonts w:eastAsia="Times New Roman"/>
          <w:sz w:val="28"/>
          <w:szCs w:val="28"/>
          <w:lang w:val="ru-RU" w:eastAsia="en-US"/>
        </w:rPr>
        <w:t>Деятельность по этому направлению осуществляется через изучение учебных дисциплин, участие в школьных и иных мероприятиях учебно- познавательного характера, экскурсии в учебные центры, конкурсное и олимпиадное движение, викторины и турниры, участие в научно-практических конференциях, в исследованиях и экспериментальной работе.</w:t>
      </w:r>
    </w:p>
    <w:p>
      <w:pPr>
        <w:adjustRightInd/>
        <w:ind w:firstLine="567"/>
        <w:jc w:val="both"/>
        <w:rPr>
          <w:rFonts w:eastAsia="Times New Roman"/>
          <w:sz w:val="28"/>
          <w:szCs w:val="22"/>
          <w:lang w:val="ru-RU" w:eastAsia="en-US"/>
        </w:rPr>
      </w:pPr>
      <w:r>
        <w:rPr>
          <w:rFonts w:eastAsia="Times New Roman"/>
          <w:sz w:val="28"/>
          <w:szCs w:val="22"/>
          <w:lang w:val="ru-RU" w:eastAsia="en-US"/>
        </w:rPr>
        <w:t xml:space="preserve">Формирование мотивов и ценностей обучающегося </w:t>
      </w:r>
      <w:r>
        <w:rPr>
          <w:rFonts w:eastAsia="Times New Roman"/>
          <w:b/>
          <w:sz w:val="28"/>
          <w:szCs w:val="22"/>
          <w:lang w:val="ru-RU" w:eastAsia="en-US"/>
        </w:rPr>
        <w:t xml:space="preserve">в сфере трудовых отношений и выбора будущей профессии в </w:t>
      </w:r>
      <w:r>
        <w:rPr>
          <w:rFonts w:eastAsia="Times New Roman"/>
          <w:sz w:val="28"/>
          <w:szCs w:val="22"/>
          <w:lang w:val="ru-RU" w:eastAsia="en-US"/>
        </w:rPr>
        <w:t>МАОУ СОШ № 212осуществляется через</w:t>
      </w:r>
    </w:p>
    <w:p>
      <w:pPr>
        <w:pStyle w:val="102"/>
        <w:numPr>
          <w:ilvl w:val="0"/>
          <w:numId w:val="174"/>
        </w:numPr>
        <w:tabs>
          <w:tab w:val="left" w:pos="993"/>
          <w:tab w:val="left" w:pos="1542"/>
        </w:tabs>
        <w:ind w:left="0" w:firstLine="567"/>
        <w:jc w:val="both"/>
        <w:rPr>
          <w:sz w:val="28"/>
          <w:szCs w:val="22"/>
          <w:lang w:eastAsia="en-US"/>
        </w:rPr>
      </w:pPr>
      <w:r>
        <w:rPr>
          <w:sz w:val="28"/>
          <w:szCs w:val="22"/>
          <w:lang w:eastAsia="en-US"/>
        </w:rPr>
        <w:t>участие в конкурсном и олимпиадном движении, НПК и</w:t>
      </w:r>
      <w:r>
        <w:rPr>
          <w:spacing w:val="-5"/>
          <w:sz w:val="28"/>
          <w:szCs w:val="22"/>
          <w:lang w:eastAsia="en-US"/>
        </w:rPr>
        <w:t xml:space="preserve"> </w:t>
      </w:r>
      <w:r>
        <w:rPr>
          <w:sz w:val="28"/>
          <w:szCs w:val="22"/>
          <w:lang w:eastAsia="en-US"/>
        </w:rPr>
        <w:t>т.п.;</w:t>
      </w:r>
    </w:p>
    <w:p>
      <w:pPr>
        <w:pStyle w:val="102"/>
        <w:numPr>
          <w:ilvl w:val="0"/>
          <w:numId w:val="174"/>
        </w:numPr>
        <w:tabs>
          <w:tab w:val="left" w:pos="993"/>
          <w:tab w:val="left" w:pos="1542"/>
        </w:tabs>
        <w:ind w:left="0" w:firstLine="567"/>
        <w:jc w:val="both"/>
        <w:rPr>
          <w:sz w:val="28"/>
          <w:szCs w:val="22"/>
          <w:lang w:eastAsia="en-US"/>
        </w:rPr>
      </w:pPr>
      <w:r>
        <w:rPr>
          <w:sz w:val="28"/>
          <w:szCs w:val="22"/>
          <w:lang w:eastAsia="en-US"/>
        </w:rPr>
        <w:t>информирование обучающихся об особенностях различных сфер профессиональной деятельности, социальных и финансовых составляющих различных</w:t>
      </w:r>
      <w:r>
        <w:rPr>
          <w:spacing w:val="-17"/>
          <w:sz w:val="28"/>
          <w:szCs w:val="22"/>
          <w:lang w:eastAsia="en-US"/>
        </w:rPr>
        <w:t xml:space="preserve"> </w:t>
      </w:r>
      <w:r>
        <w:rPr>
          <w:sz w:val="28"/>
          <w:szCs w:val="22"/>
          <w:lang w:eastAsia="en-US"/>
        </w:rPr>
        <w:t>профессий,</w:t>
      </w:r>
      <w:r>
        <w:rPr>
          <w:spacing w:val="-17"/>
          <w:sz w:val="28"/>
          <w:szCs w:val="22"/>
          <w:lang w:eastAsia="en-US"/>
        </w:rPr>
        <w:t xml:space="preserve"> </w:t>
      </w:r>
      <w:r>
        <w:rPr>
          <w:sz w:val="28"/>
          <w:szCs w:val="22"/>
          <w:lang w:eastAsia="en-US"/>
        </w:rPr>
        <w:t>особенностях</w:t>
      </w:r>
      <w:r>
        <w:rPr>
          <w:spacing w:val="-16"/>
          <w:sz w:val="28"/>
          <w:szCs w:val="22"/>
          <w:lang w:eastAsia="en-US"/>
        </w:rPr>
        <w:t xml:space="preserve"> </w:t>
      </w:r>
      <w:r>
        <w:rPr>
          <w:sz w:val="28"/>
          <w:szCs w:val="22"/>
          <w:lang w:eastAsia="en-US"/>
        </w:rPr>
        <w:t>городского,</w:t>
      </w:r>
      <w:r>
        <w:rPr>
          <w:spacing w:val="-17"/>
          <w:sz w:val="28"/>
          <w:szCs w:val="22"/>
          <w:lang w:eastAsia="en-US"/>
        </w:rPr>
        <w:t xml:space="preserve"> </w:t>
      </w:r>
      <w:r>
        <w:rPr>
          <w:sz w:val="28"/>
          <w:szCs w:val="22"/>
          <w:lang w:eastAsia="en-US"/>
        </w:rPr>
        <w:t>регионального,</w:t>
      </w:r>
      <w:r>
        <w:rPr>
          <w:spacing w:val="-17"/>
          <w:sz w:val="28"/>
          <w:szCs w:val="22"/>
          <w:lang w:eastAsia="en-US"/>
        </w:rPr>
        <w:t xml:space="preserve"> </w:t>
      </w:r>
      <w:r>
        <w:rPr>
          <w:sz w:val="28"/>
          <w:szCs w:val="22"/>
          <w:lang w:eastAsia="en-US"/>
        </w:rPr>
        <w:t>российского и</w:t>
      </w:r>
      <w:r>
        <w:rPr>
          <w:spacing w:val="-20"/>
          <w:sz w:val="28"/>
          <w:szCs w:val="22"/>
          <w:lang w:eastAsia="en-US"/>
        </w:rPr>
        <w:t xml:space="preserve"> </w:t>
      </w:r>
      <w:r>
        <w:rPr>
          <w:sz w:val="28"/>
          <w:szCs w:val="22"/>
          <w:lang w:eastAsia="en-US"/>
        </w:rPr>
        <w:t>международного</w:t>
      </w:r>
      <w:r>
        <w:rPr>
          <w:spacing w:val="-20"/>
          <w:sz w:val="28"/>
          <w:szCs w:val="22"/>
          <w:lang w:eastAsia="en-US"/>
        </w:rPr>
        <w:t xml:space="preserve"> </w:t>
      </w:r>
      <w:r>
        <w:rPr>
          <w:sz w:val="28"/>
          <w:szCs w:val="22"/>
          <w:lang w:eastAsia="en-US"/>
        </w:rPr>
        <w:t>спроса</w:t>
      </w:r>
      <w:r>
        <w:rPr>
          <w:spacing w:val="-22"/>
          <w:sz w:val="28"/>
          <w:szCs w:val="22"/>
          <w:lang w:eastAsia="en-US"/>
        </w:rPr>
        <w:t xml:space="preserve"> </w:t>
      </w:r>
      <w:r>
        <w:rPr>
          <w:sz w:val="28"/>
          <w:szCs w:val="22"/>
          <w:lang w:eastAsia="en-US"/>
        </w:rPr>
        <w:t>на</w:t>
      </w:r>
      <w:r>
        <w:rPr>
          <w:spacing w:val="-23"/>
          <w:sz w:val="28"/>
          <w:szCs w:val="22"/>
          <w:lang w:eastAsia="en-US"/>
        </w:rPr>
        <w:t xml:space="preserve"> </w:t>
      </w:r>
      <w:r>
        <w:rPr>
          <w:sz w:val="28"/>
          <w:szCs w:val="22"/>
          <w:lang w:eastAsia="en-US"/>
        </w:rPr>
        <w:t>различные</w:t>
      </w:r>
      <w:r>
        <w:rPr>
          <w:spacing w:val="-22"/>
          <w:sz w:val="28"/>
          <w:szCs w:val="22"/>
          <w:lang w:eastAsia="en-US"/>
        </w:rPr>
        <w:t xml:space="preserve"> </w:t>
      </w:r>
      <w:r>
        <w:rPr>
          <w:sz w:val="28"/>
          <w:szCs w:val="22"/>
          <w:lang w:eastAsia="en-US"/>
        </w:rPr>
        <w:t>виды</w:t>
      </w:r>
      <w:r>
        <w:rPr>
          <w:spacing w:val="-20"/>
          <w:sz w:val="28"/>
          <w:szCs w:val="22"/>
          <w:lang w:eastAsia="en-US"/>
        </w:rPr>
        <w:t xml:space="preserve"> </w:t>
      </w:r>
      <w:r>
        <w:rPr>
          <w:sz w:val="28"/>
          <w:szCs w:val="22"/>
          <w:lang w:eastAsia="en-US"/>
        </w:rPr>
        <w:t>трудовой</w:t>
      </w:r>
      <w:r>
        <w:rPr>
          <w:spacing w:val="-22"/>
          <w:sz w:val="28"/>
          <w:szCs w:val="22"/>
          <w:lang w:eastAsia="en-US"/>
        </w:rPr>
        <w:t xml:space="preserve"> </w:t>
      </w:r>
      <w:r>
        <w:rPr>
          <w:sz w:val="28"/>
          <w:szCs w:val="22"/>
          <w:lang w:eastAsia="en-US"/>
        </w:rPr>
        <w:t>деятельности</w:t>
      </w:r>
      <w:r>
        <w:rPr>
          <w:spacing w:val="-20"/>
          <w:sz w:val="28"/>
          <w:szCs w:val="22"/>
          <w:lang w:eastAsia="en-US"/>
        </w:rPr>
        <w:t xml:space="preserve"> </w:t>
      </w:r>
      <w:r>
        <w:rPr>
          <w:sz w:val="28"/>
          <w:szCs w:val="22"/>
          <w:lang w:eastAsia="en-US"/>
        </w:rPr>
        <w:t>в</w:t>
      </w:r>
      <w:r>
        <w:rPr>
          <w:spacing w:val="-20"/>
          <w:sz w:val="28"/>
          <w:szCs w:val="22"/>
          <w:lang w:eastAsia="en-US"/>
        </w:rPr>
        <w:t xml:space="preserve"> </w:t>
      </w:r>
      <w:r>
        <w:rPr>
          <w:sz w:val="28"/>
          <w:szCs w:val="22"/>
          <w:lang w:eastAsia="en-US"/>
        </w:rPr>
        <w:t>рамках учебного курса школьного  компонента «Основы предпринимательства»;</w:t>
      </w:r>
    </w:p>
    <w:p>
      <w:pPr>
        <w:pStyle w:val="102"/>
        <w:numPr>
          <w:ilvl w:val="0"/>
          <w:numId w:val="174"/>
        </w:numPr>
        <w:tabs>
          <w:tab w:val="left" w:pos="993"/>
          <w:tab w:val="left" w:pos="1542"/>
        </w:tabs>
        <w:spacing w:before="1"/>
        <w:ind w:left="0" w:firstLine="567"/>
        <w:jc w:val="both"/>
        <w:rPr>
          <w:sz w:val="28"/>
          <w:szCs w:val="22"/>
          <w:lang w:eastAsia="en-US"/>
        </w:rPr>
      </w:pPr>
      <w:r>
        <w:rPr>
          <w:sz w:val="28"/>
          <w:szCs w:val="22"/>
          <w:lang w:eastAsia="en-US"/>
        </w:rPr>
        <w:t>информирование обучающихся в процессе внеурочной деятельности профориентационного характера (посредством рубрики школы «Профориентация212» в социальной сети</w:t>
      </w:r>
      <w:r>
        <w:rPr>
          <w:spacing w:val="-17"/>
          <w:sz w:val="28"/>
          <w:szCs w:val="22"/>
          <w:lang w:eastAsia="en-US"/>
        </w:rPr>
        <w:t xml:space="preserve"> </w:t>
      </w:r>
      <w:r>
        <w:rPr>
          <w:sz w:val="28"/>
          <w:szCs w:val="22"/>
          <w:lang w:eastAsia="en-US"/>
        </w:rPr>
        <w:t>«ВКонтакте»);</w:t>
      </w:r>
    </w:p>
    <w:p>
      <w:pPr>
        <w:pStyle w:val="102"/>
        <w:numPr>
          <w:ilvl w:val="0"/>
          <w:numId w:val="174"/>
        </w:numPr>
        <w:tabs>
          <w:tab w:val="left" w:pos="993"/>
          <w:tab w:val="left" w:pos="1542"/>
        </w:tabs>
        <w:ind w:left="0" w:firstLine="567"/>
        <w:jc w:val="both"/>
        <w:rPr>
          <w:sz w:val="28"/>
          <w:szCs w:val="22"/>
          <w:lang w:eastAsia="en-US"/>
        </w:rPr>
      </w:pPr>
      <w:r>
        <w:rPr>
          <w:sz w:val="28"/>
          <w:szCs w:val="22"/>
          <w:lang w:eastAsia="en-US"/>
        </w:rPr>
        <w:t>знакомство с профессиональной деятельностью и жизненным путём своих родителей и прародителей, с выпускниками своей школы, знакомятся с биографиями выпускников, показавших успешный пример социализации и продуктивного самоопределения;</w:t>
      </w:r>
    </w:p>
    <w:p>
      <w:pPr>
        <w:pStyle w:val="102"/>
        <w:numPr>
          <w:ilvl w:val="0"/>
          <w:numId w:val="174"/>
        </w:numPr>
        <w:tabs>
          <w:tab w:val="left" w:pos="993"/>
          <w:tab w:val="left" w:pos="1542"/>
        </w:tabs>
        <w:ind w:left="0" w:firstLine="567"/>
        <w:jc w:val="both"/>
        <w:rPr>
          <w:sz w:val="28"/>
          <w:szCs w:val="22"/>
          <w:lang w:eastAsia="en-US"/>
        </w:rPr>
      </w:pPr>
      <w:r>
        <w:rPr>
          <w:sz w:val="28"/>
          <w:szCs w:val="22"/>
          <w:lang w:eastAsia="en-US"/>
        </w:rPr>
        <w:t>экскурсий в ссузы и вузы, промышленные предприятия, учреждения и организации, профориентационных встреч, посещений</w:t>
      </w:r>
      <w:r>
        <w:rPr>
          <w:spacing w:val="-49"/>
          <w:sz w:val="28"/>
          <w:szCs w:val="22"/>
          <w:lang w:eastAsia="en-US"/>
        </w:rPr>
        <w:t xml:space="preserve"> </w:t>
      </w:r>
      <w:r>
        <w:rPr>
          <w:sz w:val="28"/>
          <w:szCs w:val="22"/>
          <w:lang w:eastAsia="en-US"/>
        </w:rPr>
        <w:t>профориентационных мероприятий районного, городского</w:t>
      </w:r>
      <w:r>
        <w:rPr>
          <w:spacing w:val="-2"/>
          <w:sz w:val="28"/>
          <w:szCs w:val="22"/>
          <w:lang w:eastAsia="en-US"/>
        </w:rPr>
        <w:t xml:space="preserve"> </w:t>
      </w:r>
      <w:r>
        <w:rPr>
          <w:sz w:val="28"/>
          <w:szCs w:val="22"/>
          <w:lang w:eastAsia="en-US"/>
        </w:rPr>
        <w:t>уровней;</w:t>
      </w:r>
    </w:p>
    <w:p>
      <w:pPr>
        <w:pStyle w:val="102"/>
        <w:numPr>
          <w:ilvl w:val="0"/>
          <w:numId w:val="174"/>
        </w:numPr>
        <w:tabs>
          <w:tab w:val="left" w:pos="993"/>
          <w:tab w:val="left" w:pos="1612"/>
        </w:tabs>
        <w:spacing w:before="1"/>
        <w:ind w:left="0" w:firstLine="567"/>
        <w:jc w:val="both"/>
        <w:rPr>
          <w:sz w:val="28"/>
          <w:szCs w:val="22"/>
          <w:lang w:eastAsia="en-US"/>
        </w:rPr>
      </w:pPr>
      <w:r>
        <w:rPr>
          <w:sz w:val="28"/>
          <w:szCs w:val="22"/>
          <w:lang w:eastAsia="en-US"/>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др. форм</w:t>
      </w:r>
      <w:r>
        <w:rPr>
          <w:spacing w:val="-2"/>
          <w:sz w:val="28"/>
          <w:szCs w:val="22"/>
          <w:lang w:eastAsia="en-US"/>
        </w:rPr>
        <w:t xml:space="preserve"> </w:t>
      </w:r>
      <w:r>
        <w:rPr>
          <w:sz w:val="28"/>
          <w:szCs w:val="22"/>
          <w:lang w:eastAsia="en-US"/>
        </w:rPr>
        <w:t>работы);</w:t>
      </w:r>
    </w:p>
    <w:p>
      <w:pPr>
        <w:pStyle w:val="102"/>
        <w:numPr>
          <w:ilvl w:val="0"/>
          <w:numId w:val="174"/>
        </w:numPr>
        <w:tabs>
          <w:tab w:val="left" w:pos="993"/>
          <w:tab w:val="left" w:pos="1612"/>
        </w:tabs>
        <w:spacing w:before="1"/>
        <w:ind w:left="0" w:firstLine="567"/>
        <w:jc w:val="both"/>
        <w:rPr>
          <w:sz w:val="28"/>
          <w:szCs w:val="22"/>
          <w:lang w:eastAsia="en-US"/>
        </w:rPr>
      </w:pPr>
      <w:r>
        <w:rPr>
          <w:sz w:val="28"/>
          <w:szCs w:val="22"/>
          <w:lang w:eastAsia="en-US"/>
        </w:rPr>
        <w:t>участие обучающихся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в т.ч. субботники, работа в бригадах по благоустройству, индивидуальное трудоустройство в летний</w:t>
      </w:r>
      <w:r>
        <w:rPr>
          <w:spacing w:val="-3"/>
          <w:sz w:val="28"/>
          <w:szCs w:val="22"/>
          <w:lang w:eastAsia="en-US"/>
        </w:rPr>
        <w:t xml:space="preserve"> </w:t>
      </w:r>
      <w:r>
        <w:rPr>
          <w:sz w:val="28"/>
          <w:szCs w:val="22"/>
          <w:lang w:eastAsia="en-US"/>
        </w:rPr>
        <w:t>период.</w:t>
      </w:r>
    </w:p>
    <w:p>
      <w:pPr>
        <w:pStyle w:val="102"/>
        <w:numPr>
          <w:ilvl w:val="0"/>
          <w:numId w:val="174"/>
        </w:numPr>
        <w:tabs>
          <w:tab w:val="left" w:pos="993"/>
          <w:tab w:val="left" w:pos="1542"/>
        </w:tabs>
        <w:ind w:left="0" w:firstLine="567"/>
        <w:jc w:val="both"/>
        <w:rPr>
          <w:sz w:val="28"/>
          <w:szCs w:val="22"/>
          <w:lang w:eastAsia="en-US"/>
        </w:rPr>
      </w:pPr>
      <w:r>
        <w:rPr>
          <w:sz w:val="28"/>
          <w:szCs w:val="22"/>
          <w:lang w:eastAsia="en-US"/>
        </w:rPr>
        <w:t>приобретение умений и навыков сотрудничества в ходе ролевого взаимодействия со сверстниками, взрослыми в реализации общешкольных мероприятий (День самоуправления, ролевая игра «Выборы»), шефского и вожатского движений и</w:t>
      </w:r>
      <w:r>
        <w:rPr>
          <w:spacing w:val="-7"/>
          <w:sz w:val="28"/>
          <w:szCs w:val="22"/>
          <w:lang w:eastAsia="en-US"/>
        </w:rPr>
        <w:t xml:space="preserve"> </w:t>
      </w:r>
      <w:r>
        <w:rPr>
          <w:sz w:val="28"/>
          <w:szCs w:val="22"/>
          <w:lang w:eastAsia="en-US"/>
        </w:rPr>
        <w:t>пр.</w:t>
      </w:r>
    </w:p>
    <w:p>
      <w:pPr>
        <w:pStyle w:val="102"/>
        <w:numPr>
          <w:ilvl w:val="0"/>
          <w:numId w:val="174"/>
        </w:numPr>
        <w:tabs>
          <w:tab w:val="left" w:pos="993"/>
          <w:tab w:val="left" w:pos="1542"/>
        </w:tabs>
        <w:ind w:left="0" w:firstLine="567"/>
        <w:jc w:val="both"/>
        <w:rPr>
          <w:sz w:val="28"/>
          <w:szCs w:val="22"/>
          <w:lang w:eastAsia="en-US"/>
        </w:rPr>
      </w:pPr>
      <w:r>
        <w:rPr>
          <w:sz w:val="28"/>
          <w:szCs w:val="22"/>
          <w:lang w:eastAsia="en-US"/>
        </w:rPr>
        <w:t>обучение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электронных и бумажных справочников, энциклопедий, каталогов с приложением карт, схем, фотографий и</w:t>
      </w:r>
      <w:r>
        <w:rPr>
          <w:spacing w:val="-9"/>
          <w:sz w:val="28"/>
          <w:szCs w:val="22"/>
          <w:lang w:eastAsia="en-US"/>
        </w:rPr>
        <w:t xml:space="preserve"> </w:t>
      </w:r>
      <w:r>
        <w:rPr>
          <w:sz w:val="28"/>
          <w:szCs w:val="22"/>
          <w:lang w:eastAsia="en-US"/>
        </w:rPr>
        <w:t>др.).</w:t>
      </w:r>
    </w:p>
    <w:p>
      <w:pPr>
        <w:adjustRightInd/>
        <w:ind w:firstLine="567"/>
        <w:jc w:val="both"/>
        <w:rPr>
          <w:rFonts w:eastAsia="Times New Roman"/>
          <w:sz w:val="28"/>
          <w:szCs w:val="28"/>
          <w:lang w:val="ru-RU" w:eastAsia="en-US"/>
        </w:rPr>
      </w:pPr>
      <w:r>
        <w:rPr>
          <w:rFonts w:eastAsia="Times New Roman"/>
          <w:sz w:val="28"/>
          <w:szCs w:val="28"/>
          <w:lang w:val="ru-RU" w:eastAsia="en-US"/>
        </w:rPr>
        <w:t>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Ленинского района; совместную деятельность обучающихся с родителями (законными представителями); различные Интернет-активности обучающихся.</w:t>
      </w:r>
    </w:p>
    <w:p>
      <w:pPr>
        <w:adjustRightInd/>
        <w:ind w:firstLine="567"/>
        <w:jc w:val="both"/>
        <w:rPr>
          <w:rFonts w:eastAsia="Times New Roman"/>
          <w:sz w:val="28"/>
          <w:szCs w:val="28"/>
          <w:lang w:val="ru-RU" w:eastAsia="en-US"/>
        </w:rPr>
      </w:pPr>
      <w:r>
        <w:rPr>
          <w:rFonts w:eastAsia="Times New Roman"/>
          <w:sz w:val="28"/>
          <w:szCs w:val="28"/>
          <w:lang w:val="ru-RU" w:eastAsia="en-US"/>
        </w:rPr>
        <w:t xml:space="preserve">    Мотивы и ценности обучающегося в сфере </w:t>
      </w:r>
      <w:r>
        <w:rPr>
          <w:rFonts w:eastAsia="Times New Roman"/>
          <w:b/>
          <w:sz w:val="28"/>
          <w:szCs w:val="28"/>
          <w:lang w:val="ru-RU" w:eastAsia="en-US"/>
        </w:rPr>
        <w:t xml:space="preserve">отношений к природе, </w:t>
      </w:r>
      <w:r>
        <w:rPr>
          <w:rFonts w:eastAsia="Times New Roman"/>
          <w:sz w:val="28"/>
          <w:szCs w:val="28"/>
          <w:lang w:val="ru-RU" w:eastAsia="en-US"/>
        </w:rPr>
        <w:t xml:space="preserve">формируется в процессе изучения предметных областей «Естественнонаучные предметы» и «Физическая культура» и «Основы безопасности жизнедеятельности», развитие </w:t>
      </w:r>
      <w:r>
        <w:rPr>
          <w:rFonts w:eastAsia="Times New Roman"/>
          <w:b/>
          <w:sz w:val="28"/>
          <w:szCs w:val="28"/>
          <w:lang w:val="ru-RU" w:eastAsia="en-US"/>
        </w:rPr>
        <w:t xml:space="preserve">эстетического сознания </w:t>
      </w:r>
      <w:r>
        <w:rPr>
          <w:rFonts w:eastAsia="Times New Roman"/>
          <w:sz w:val="28"/>
          <w:szCs w:val="28"/>
          <w:lang w:val="ru-RU" w:eastAsia="en-US"/>
        </w:rPr>
        <w:t>обучающихся достигается на уроках предметных областей «Русский язык и литература», «Искусство», в процессе реализации курса «Экология», «Введение в естествознание» а также на различных формах внеурочной деятельности, мероприятиях, организованных в рамках декады/недели методических объединений (концерты, мастер-классы, выставки и конкурсы, в т.ч. фотогалереи), студии прикладного творческтва «Круг» (тематические выставки, конкурсы рисунков и стенгазет), экологических акциях, тематических уроках и изучении традиций и культуры народа и т.п., работе активистов-школьников по благоустройству школьной территории и территорий в микрорайоне «Горский», Ленинском районе.</w:t>
      </w:r>
    </w:p>
    <w:p>
      <w:pPr>
        <w:adjustRightInd/>
        <w:spacing w:before="1"/>
        <w:ind w:firstLine="567"/>
        <w:jc w:val="both"/>
        <w:rPr>
          <w:rFonts w:eastAsia="Times New Roman"/>
          <w:sz w:val="28"/>
          <w:szCs w:val="28"/>
          <w:lang w:val="ru-RU" w:eastAsia="en-US"/>
        </w:rPr>
      </w:pPr>
      <w:r>
        <w:rPr>
          <w:rFonts w:eastAsia="Times New Roman"/>
          <w:sz w:val="28"/>
          <w:szCs w:val="28"/>
          <w:lang w:val="ru-RU" w:eastAsia="en-US"/>
        </w:rPr>
        <w:t>Содержательная сторона в реализации этого направления состоит из ценностного отношения к прекрасному, эстетического восприятия предметов и явлений действительности, развития способности видеть и ценить прекрасное в природе, быту, труде, спорте, общественной жизни, представление об эстетических идеалах и художественных ценностях культур народов России. Ценностными ориентирами – красота, гармония, духовный мир человека, самовыражение личности в творчестве и искусстве, эстетическое развитие личности.</w:t>
      </w:r>
    </w:p>
    <w:p>
      <w:pPr>
        <w:tabs>
          <w:tab w:val="left" w:pos="3467"/>
        </w:tabs>
        <w:adjustRightInd/>
        <w:jc w:val="both"/>
        <w:outlineLvl w:val="0"/>
        <w:rPr>
          <w:rFonts w:eastAsia="Times New Roman"/>
          <w:sz w:val="32"/>
          <w:szCs w:val="28"/>
          <w:lang w:val="ru-RU" w:eastAsia="en-US"/>
        </w:rPr>
      </w:pPr>
      <w:r>
        <w:rPr>
          <w:rFonts w:eastAsia="Times New Roman"/>
          <w:sz w:val="32"/>
          <w:szCs w:val="28"/>
          <w:lang w:val="ru-RU" w:eastAsia="en-US"/>
        </w:rPr>
        <w:t xml:space="preserve"> </w:t>
      </w:r>
    </w:p>
    <w:p>
      <w:pPr>
        <w:pStyle w:val="102"/>
        <w:numPr>
          <w:ilvl w:val="2"/>
          <w:numId w:val="167"/>
        </w:numPr>
        <w:tabs>
          <w:tab w:val="left" w:pos="3467"/>
        </w:tabs>
        <w:jc w:val="both"/>
        <w:outlineLvl w:val="0"/>
        <w:rPr>
          <w:b/>
          <w:bCs/>
          <w:sz w:val="28"/>
          <w:szCs w:val="28"/>
          <w:lang w:eastAsia="en-US"/>
        </w:rPr>
      </w:pPr>
      <w:r>
        <w:rPr>
          <w:b/>
          <w:bCs/>
          <w:sz w:val="28"/>
          <w:szCs w:val="28"/>
          <w:lang w:eastAsia="en-US"/>
        </w:rPr>
        <w:t xml:space="preserve"> Формы индивидуальной и групповой организации профессиональной ориентации</w:t>
      </w:r>
      <w:r>
        <w:rPr>
          <w:b/>
          <w:bCs/>
          <w:spacing w:val="-4"/>
          <w:sz w:val="28"/>
          <w:szCs w:val="28"/>
          <w:lang w:eastAsia="en-US"/>
        </w:rPr>
        <w:t xml:space="preserve"> </w:t>
      </w:r>
      <w:r>
        <w:rPr>
          <w:b/>
          <w:bCs/>
          <w:sz w:val="28"/>
          <w:szCs w:val="28"/>
          <w:lang w:eastAsia="en-US"/>
        </w:rPr>
        <w:t>обучающихся</w:t>
      </w:r>
    </w:p>
    <w:p>
      <w:pPr>
        <w:adjustRightInd/>
        <w:ind w:firstLine="567"/>
        <w:jc w:val="both"/>
        <w:rPr>
          <w:rFonts w:eastAsia="Times New Roman"/>
          <w:sz w:val="28"/>
          <w:szCs w:val="28"/>
          <w:lang w:val="ru-RU" w:eastAsia="en-US"/>
        </w:rPr>
      </w:pPr>
      <w:r>
        <w:rPr>
          <w:rFonts w:eastAsia="Times New Roman"/>
          <w:sz w:val="28"/>
          <w:szCs w:val="28"/>
          <w:lang w:val="ru-RU" w:eastAsia="en-US"/>
        </w:rPr>
        <w:t>Формами индивидуальной и групповой организации профессиональной ориентации обучающихся являются: посещение городской «ярмарки профессий», дней открытых дверей, экскурсии, проведение предметных недель (декад), недели профориентации в школе, олимпиад, конкурсов, профориентационных встреч и пр.</w:t>
      </w:r>
    </w:p>
    <w:p>
      <w:pPr>
        <w:adjustRightInd/>
        <w:ind w:firstLine="567"/>
        <w:jc w:val="both"/>
        <w:rPr>
          <w:rFonts w:eastAsia="Times New Roman"/>
          <w:sz w:val="28"/>
          <w:szCs w:val="28"/>
          <w:lang w:val="ru-RU" w:eastAsia="en-US"/>
        </w:rPr>
      </w:pPr>
      <w:r>
        <w:rPr>
          <w:rFonts w:eastAsia="Times New Roman"/>
          <w:b/>
          <w:sz w:val="28"/>
          <w:szCs w:val="28"/>
          <w:lang w:val="ru-RU" w:eastAsia="en-US"/>
        </w:rPr>
        <w:t xml:space="preserve">«Ярмарка профессий» </w:t>
      </w:r>
      <w:r>
        <w:rPr>
          <w:rFonts w:eastAsia="Times New Roman"/>
          <w:sz w:val="28"/>
          <w:szCs w:val="28"/>
          <w:lang w:val="ru-RU" w:eastAsia="en-US"/>
        </w:rPr>
        <w:t>как форма организации профессиональной ориентации обучающихся проходит ежегодно на базе МВК «Новосибирск Экспоцентр»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w:t>
      </w:r>
    </w:p>
    <w:p>
      <w:pPr>
        <w:adjustRightInd/>
        <w:ind w:firstLine="567"/>
        <w:jc w:val="both"/>
        <w:rPr>
          <w:rFonts w:eastAsia="Times New Roman"/>
          <w:sz w:val="28"/>
          <w:szCs w:val="28"/>
          <w:lang w:val="ru-RU" w:eastAsia="en-US"/>
        </w:rPr>
      </w:pPr>
      <w:r>
        <w:rPr>
          <w:rFonts w:eastAsia="Times New Roman"/>
          <w:b/>
          <w:sz w:val="28"/>
          <w:szCs w:val="28"/>
          <w:lang w:val="ru-RU" w:eastAsia="en-US"/>
        </w:rPr>
        <w:t xml:space="preserve">Дни открытых дверей </w:t>
      </w:r>
      <w:r>
        <w:rPr>
          <w:rFonts w:eastAsia="Times New Roman"/>
          <w:sz w:val="28"/>
          <w:szCs w:val="28"/>
          <w:lang w:val="ru-RU" w:eastAsia="en-US"/>
        </w:rPr>
        <w:t>ежегодно помогают профессиональной ориентации обучающихся, проводятся на базе профессиональных образовательных организаций и образовательных организаций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
    <w:p>
      <w:pPr>
        <w:adjustRightInd/>
        <w:ind w:firstLine="567"/>
        <w:jc w:val="both"/>
        <w:rPr>
          <w:rFonts w:eastAsia="Times New Roman"/>
          <w:sz w:val="28"/>
          <w:szCs w:val="28"/>
          <w:lang w:val="ru-RU" w:eastAsia="en-US"/>
        </w:rPr>
      </w:pPr>
      <w:r>
        <w:rPr>
          <w:rFonts w:eastAsia="Times New Roman"/>
          <w:b/>
          <w:sz w:val="28"/>
          <w:szCs w:val="28"/>
          <w:lang w:val="ru-RU" w:eastAsia="en-US"/>
        </w:rPr>
        <w:t xml:space="preserve">Экскурсия </w:t>
      </w:r>
      <w:r>
        <w:rPr>
          <w:rFonts w:eastAsia="Times New Roman"/>
          <w:sz w:val="28"/>
          <w:szCs w:val="28"/>
          <w:lang w:val="ru-RU" w:eastAsia="en-US"/>
        </w:rPr>
        <w:t>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города (посещение производства, музея), в музеи или на тематические экспозиции, в организации профессионального образования. Современные электронные устройства позволяют использовать вМАОУ</w:t>
      </w:r>
      <w:r>
        <w:rPr>
          <w:rFonts w:eastAsia="Times New Roman"/>
          <w:spacing w:val="-17"/>
          <w:sz w:val="28"/>
          <w:szCs w:val="28"/>
          <w:lang w:val="ru-RU" w:eastAsia="en-US"/>
        </w:rPr>
        <w:t xml:space="preserve"> </w:t>
      </w:r>
      <w:r>
        <w:rPr>
          <w:rFonts w:eastAsia="Times New Roman"/>
          <w:sz w:val="28"/>
          <w:szCs w:val="28"/>
          <w:lang w:val="ru-RU" w:eastAsia="en-US"/>
        </w:rPr>
        <w:t>СОШ</w:t>
      </w:r>
      <w:r>
        <w:rPr>
          <w:rFonts w:eastAsia="Times New Roman"/>
          <w:spacing w:val="-17"/>
          <w:sz w:val="28"/>
          <w:szCs w:val="28"/>
          <w:lang w:val="ru-RU" w:eastAsia="en-US"/>
        </w:rPr>
        <w:t xml:space="preserve"> </w:t>
      </w:r>
      <w:r>
        <w:rPr>
          <w:rFonts w:eastAsia="Times New Roman"/>
          <w:sz w:val="28"/>
          <w:szCs w:val="28"/>
          <w:lang w:val="ru-RU" w:eastAsia="en-US"/>
        </w:rPr>
        <w:t>№</w:t>
      </w:r>
      <w:r>
        <w:rPr>
          <w:rFonts w:eastAsia="Times New Roman"/>
          <w:spacing w:val="-18"/>
          <w:sz w:val="28"/>
          <w:szCs w:val="28"/>
          <w:lang w:val="ru-RU" w:eastAsia="en-US"/>
        </w:rPr>
        <w:t xml:space="preserve"> </w:t>
      </w:r>
      <w:r>
        <w:rPr>
          <w:rFonts w:eastAsia="Times New Roman"/>
          <w:sz w:val="28"/>
          <w:szCs w:val="28"/>
          <w:lang w:val="ru-RU" w:eastAsia="en-US"/>
        </w:rPr>
        <w:t>212такую</w:t>
      </w:r>
      <w:r>
        <w:rPr>
          <w:rFonts w:eastAsia="Times New Roman"/>
          <w:spacing w:val="-17"/>
          <w:sz w:val="28"/>
          <w:szCs w:val="28"/>
          <w:lang w:val="ru-RU" w:eastAsia="en-US"/>
        </w:rPr>
        <w:t xml:space="preserve"> </w:t>
      </w:r>
      <w:r>
        <w:rPr>
          <w:rFonts w:eastAsia="Times New Roman"/>
          <w:sz w:val="28"/>
          <w:szCs w:val="28"/>
          <w:lang w:val="ru-RU" w:eastAsia="en-US"/>
        </w:rPr>
        <w:t>форму</w:t>
      </w:r>
      <w:r>
        <w:rPr>
          <w:rFonts w:eastAsia="Times New Roman"/>
          <w:spacing w:val="-21"/>
          <w:sz w:val="28"/>
          <w:szCs w:val="28"/>
          <w:lang w:val="ru-RU" w:eastAsia="en-US"/>
        </w:rPr>
        <w:t xml:space="preserve"> </w:t>
      </w:r>
      <w:r>
        <w:rPr>
          <w:rFonts w:eastAsia="Times New Roman"/>
          <w:sz w:val="28"/>
          <w:szCs w:val="28"/>
          <w:lang w:val="ru-RU" w:eastAsia="en-US"/>
        </w:rPr>
        <w:t>как</w:t>
      </w:r>
      <w:r>
        <w:rPr>
          <w:rFonts w:eastAsia="Times New Roman"/>
          <w:spacing w:val="-16"/>
          <w:sz w:val="28"/>
          <w:szCs w:val="28"/>
          <w:lang w:val="ru-RU" w:eastAsia="en-US"/>
        </w:rPr>
        <w:t xml:space="preserve"> </w:t>
      </w:r>
      <w:r>
        <w:rPr>
          <w:rFonts w:eastAsia="Times New Roman"/>
          <w:sz w:val="28"/>
          <w:szCs w:val="28"/>
          <w:lang w:val="ru-RU" w:eastAsia="en-US"/>
        </w:rPr>
        <w:t>виртуальная</w:t>
      </w:r>
      <w:r>
        <w:rPr>
          <w:rFonts w:eastAsia="Times New Roman"/>
          <w:spacing w:val="-17"/>
          <w:sz w:val="28"/>
          <w:szCs w:val="28"/>
          <w:lang w:val="ru-RU" w:eastAsia="en-US"/>
        </w:rPr>
        <w:t xml:space="preserve"> </w:t>
      </w:r>
      <w:r>
        <w:rPr>
          <w:rFonts w:eastAsia="Times New Roman"/>
          <w:sz w:val="28"/>
          <w:szCs w:val="28"/>
          <w:lang w:val="ru-RU" w:eastAsia="en-US"/>
        </w:rPr>
        <w:t>экскурсия по производствам, образовательным</w:t>
      </w:r>
      <w:r>
        <w:rPr>
          <w:rFonts w:eastAsia="Times New Roman"/>
          <w:spacing w:val="-9"/>
          <w:sz w:val="28"/>
          <w:szCs w:val="28"/>
          <w:lang w:val="ru-RU" w:eastAsia="en-US"/>
        </w:rPr>
        <w:t xml:space="preserve"> </w:t>
      </w:r>
      <w:r>
        <w:rPr>
          <w:rFonts w:eastAsia="Times New Roman"/>
          <w:sz w:val="28"/>
          <w:szCs w:val="28"/>
          <w:lang w:val="ru-RU" w:eastAsia="en-US"/>
        </w:rPr>
        <w:t>организациям.</w:t>
      </w:r>
    </w:p>
    <w:p>
      <w:pPr>
        <w:adjustRightInd/>
        <w:ind w:firstLine="567"/>
        <w:jc w:val="both"/>
        <w:rPr>
          <w:rFonts w:eastAsia="Times New Roman"/>
          <w:sz w:val="28"/>
          <w:szCs w:val="28"/>
          <w:lang w:val="ru-RU" w:eastAsia="en-US"/>
        </w:rPr>
      </w:pPr>
      <w:r>
        <w:rPr>
          <w:rFonts w:eastAsia="Times New Roman"/>
          <w:b/>
          <w:sz w:val="28"/>
          <w:szCs w:val="28"/>
          <w:lang w:val="ru-RU" w:eastAsia="en-US"/>
        </w:rPr>
        <w:t xml:space="preserve">Предметная неделя (декада) </w:t>
      </w:r>
      <w:r>
        <w:rPr>
          <w:rFonts w:eastAsia="Times New Roman"/>
          <w:sz w:val="28"/>
          <w:szCs w:val="28"/>
          <w:lang w:val="ru-RU" w:eastAsia="en-US"/>
        </w:rPr>
        <w:t>в качестве формы организации профессиональной ориентации обучающихся включает набор разнообразных мероприятий,</w:t>
      </w:r>
      <w:r>
        <w:rPr>
          <w:rFonts w:eastAsia="Times New Roman"/>
          <w:spacing w:val="-16"/>
          <w:sz w:val="28"/>
          <w:szCs w:val="28"/>
          <w:lang w:val="ru-RU" w:eastAsia="en-US"/>
        </w:rPr>
        <w:t xml:space="preserve"> </w:t>
      </w:r>
      <w:r>
        <w:rPr>
          <w:rFonts w:eastAsia="Times New Roman"/>
          <w:sz w:val="28"/>
          <w:szCs w:val="28"/>
          <w:lang w:val="ru-RU" w:eastAsia="en-US"/>
        </w:rPr>
        <w:t>организуемых</w:t>
      </w:r>
      <w:r>
        <w:rPr>
          <w:rFonts w:eastAsia="Times New Roman"/>
          <w:spacing w:val="-14"/>
          <w:sz w:val="28"/>
          <w:szCs w:val="28"/>
          <w:lang w:val="ru-RU" w:eastAsia="en-US"/>
        </w:rPr>
        <w:t xml:space="preserve"> </w:t>
      </w:r>
      <w:r>
        <w:rPr>
          <w:rFonts w:eastAsia="Times New Roman"/>
          <w:sz w:val="28"/>
          <w:szCs w:val="28"/>
          <w:lang w:val="ru-RU" w:eastAsia="en-US"/>
        </w:rPr>
        <w:t>в</w:t>
      </w:r>
      <w:r>
        <w:rPr>
          <w:rFonts w:eastAsia="Times New Roman"/>
          <w:spacing w:val="-16"/>
          <w:sz w:val="28"/>
          <w:szCs w:val="28"/>
          <w:lang w:val="ru-RU" w:eastAsia="en-US"/>
        </w:rPr>
        <w:t xml:space="preserve"> </w:t>
      </w:r>
      <w:r>
        <w:rPr>
          <w:rFonts w:eastAsia="Times New Roman"/>
          <w:sz w:val="28"/>
          <w:szCs w:val="28"/>
          <w:lang w:val="ru-RU" w:eastAsia="en-US"/>
        </w:rPr>
        <w:t>течение</w:t>
      </w:r>
      <w:r>
        <w:rPr>
          <w:rFonts w:eastAsia="Times New Roman"/>
          <w:spacing w:val="-15"/>
          <w:sz w:val="28"/>
          <w:szCs w:val="28"/>
          <w:lang w:val="ru-RU" w:eastAsia="en-US"/>
        </w:rPr>
        <w:t xml:space="preserve"> </w:t>
      </w:r>
      <w:r>
        <w:rPr>
          <w:rFonts w:eastAsia="Times New Roman"/>
          <w:sz w:val="28"/>
          <w:szCs w:val="28"/>
          <w:lang w:val="ru-RU" w:eastAsia="en-US"/>
        </w:rPr>
        <w:t>календарной</w:t>
      </w:r>
      <w:r>
        <w:rPr>
          <w:rFonts w:eastAsia="Times New Roman"/>
          <w:spacing w:val="-14"/>
          <w:sz w:val="28"/>
          <w:szCs w:val="28"/>
          <w:lang w:val="ru-RU" w:eastAsia="en-US"/>
        </w:rPr>
        <w:t xml:space="preserve"> </w:t>
      </w:r>
      <w:r>
        <w:rPr>
          <w:rFonts w:eastAsia="Times New Roman"/>
          <w:sz w:val="28"/>
          <w:szCs w:val="28"/>
          <w:lang w:val="ru-RU" w:eastAsia="en-US"/>
        </w:rPr>
        <w:t>недели</w:t>
      </w:r>
      <w:r>
        <w:rPr>
          <w:rFonts w:eastAsia="Times New Roman"/>
          <w:spacing w:val="-14"/>
          <w:sz w:val="28"/>
          <w:szCs w:val="28"/>
          <w:lang w:val="ru-RU" w:eastAsia="en-US"/>
        </w:rPr>
        <w:t xml:space="preserve"> </w:t>
      </w:r>
      <w:r>
        <w:rPr>
          <w:rFonts w:eastAsia="Times New Roman"/>
          <w:sz w:val="28"/>
          <w:szCs w:val="28"/>
          <w:lang w:val="ru-RU" w:eastAsia="en-US"/>
        </w:rPr>
        <w:t>(в</w:t>
      </w:r>
      <w:r>
        <w:rPr>
          <w:rFonts w:eastAsia="Times New Roman"/>
          <w:spacing w:val="-17"/>
          <w:sz w:val="28"/>
          <w:szCs w:val="28"/>
          <w:lang w:val="ru-RU" w:eastAsia="en-US"/>
        </w:rPr>
        <w:t xml:space="preserve"> </w:t>
      </w:r>
      <w:r>
        <w:rPr>
          <w:rFonts w:eastAsia="Times New Roman"/>
          <w:sz w:val="28"/>
          <w:szCs w:val="28"/>
          <w:lang w:val="ru-RU" w:eastAsia="en-US"/>
        </w:rPr>
        <w:t>случае</w:t>
      </w:r>
      <w:r>
        <w:rPr>
          <w:rFonts w:eastAsia="Times New Roman"/>
          <w:spacing w:val="-14"/>
          <w:sz w:val="28"/>
          <w:szCs w:val="28"/>
          <w:lang w:val="ru-RU" w:eastAsia="en-US"/>
        </w:rPr>
        <w:t xml:space="preserve"> </w:t>
      </w:r>
      <w:r>
        <w:rPr>
          <w:rFonts w:eastAsia="Times New Roman"/>
          <w:sz w:val="28"/>
          <w:szCs w:val="28"/>
          <w:lang w:val="ru-RU" w:eastAsia="en-US"/>
        </w:rPr>
        <w:t>декады</w:t>
      </w:r>
      <w:r>
        <w:rPr>
          <w:rFonts w:eastAsia="Times New Roman"/>
          <w:spacing w:val="-10"/>
          <w:sz w:val="28"/>
          <w:szCs w:val="28"/>
          <w:lang w:val="ru-RU" w:eastAsia="en-US"/>
        </w:rPr>
        <w:t xml:space="preserve"> </w:t>
      </w:r>
      <w:r>
        <w:rPr>
          <w:rFonts w:eastAsia="Times New Roman"/>
          <w:sz w:val="28"/>
          <w:szCs w:val="28"/>
          <w:lang w:val="ru-RU" w:eastAsia="en-US"/>
        </w:rPr>
        <w:t>–</w:t>
      </w:r>
      <w:r>
        <w:rPr>
          <w:rFonts w:eastAsia="Times New Roman"/>
          <w:spacing w:val="-14"/>
          <w:sz w:val="28"/>
          <w:szCs w:val="28"/>
          <w:lang w:val="ru-RU" w:eastAsia="en-US"/>
        </w:rPr>
        <w:t xml:space="preserve"> </w:t>
      </w:r>
      <w:r>
        <w:rPr>
          <w:rFonts w:eastAsia="Times New Roman"/>
          <w:sz w:val="28"/>
          <w:szCs w:val="28"/>
          <w:lang w:val="ru-RU" w:eastAsia="en-US"/>
        </w:rPr>
        <w:t>10 учебных</w:t>
      </w:r>
      <w:r>
        <w:rPr>
          <w:rFonts w:eastAsia="Times New Roman"/>
          <w:spacing w:val="-9"/>
          <w:sz w:val="28"/>
          <w:szCs w:val="28"/>
          <w:lang w:val="ru-RU" w:eastAsia="en-US"/>
        </w:rPr>
        <w:t xml:space="preserve"> </w:t>
      </w:r>
      <w:r>
        <w:rPr>
          <w:rFonts w:eastAsia="Times New Roman"/>
          <w:sz w:val="28"/>
          <w:szCs w:val="28"/>
          <w:lang w:val="ru-RU" w:eastAsia="en-US"/>
        </w:rPr>
        <w:t>дней),</w:t>
      </w:r>
      <w:r>
        <w:rPr>
          <w:rFonts w:eastAsia="Times New Roman"/>
          <w:spacing w:val="-10"/>
          <w:sz w:val="28"/>
          <w:szCs w:val="28"/>
          <w:lang w:val="ru-RU" w:eastAsia="en-US"/>
        </w:rPr>
        <w:t xml:space="preserve"> </w:t>
      </w:r>
      <w:r>
        <w:rPr>
          <w:rFonts w:eastAsia="Times New Roman"/>
          <w:sz w:val="28"/>
          <w:szCs w:val="28"/>
          <w:lang w:val="ru-RU" w:eastAsia="en-US"/>
        </w:rPr>
        <w:t>содержательно</w:t>
      </w:r>
      <w:r>
        <w:rPr>
          <w:rFonts w:eastAsia="Times New Roman"/>
          <w:spacing w:val="-8"/>
          <w:sz w:val="28"/>
          <w:szCs w:val="28"/>
          <w:lang w:val="ru-RU" w:eastAsia="en-US"/>
        </w:rPr>
        <w:t xml:space="preserve"> </w:t>
      </w:r>
      <w:r>
        <w:rPr>
          <w:rFonts w:eastAsia="Times New Roman"/>
          <w:sz w:val="28"/>
          <w:szCs w:val="28"/>
          <w:lang w:val="ru-RU" w:eastAsia="en-US"/>
        </w:rPr>
        <w:t>предметная</w:t>
      </w:r>
      <w:r>
        <w:rPr>
          <w:rFonts w:eastAsia="Times New Roman"/>
          <w:spacing w:val="-9"/>
          <w:sz w:val="28"/>
          <w:szCs w:val="28"/>
          <w:lang w:val="ru-RU" w:eastAsia="en-US"/>
        </w:rPr>
        <w:t xml:space="preserve"> </w:t>
      </w:r>
      <w:r>
        <w:rPr>
          <w:rFonts w:eastAsia="Times New Roman"/>
          <w:sz w:val="28"/>
          <w:szCs w:val="28"/>
          <w:lang w:val="ru-RU" w:eastAsia="en-US"/>
        </w:rPr>
        <w:t>неделя</w:t>
      </w:r>
      <w:r>
        <w:rPr>
          <w:rFonts w:eastAsia="Times New Roman"/>
          <w:spacing w:val="-9"/>
          <w:sz w:val="28"/>
          <w:szCs w:val="28"/>
          <w:lang w:val="ru-RU" w:eastAsia="en-US"/>
        </w:rPr>
        <w:t xml:space="preserve"> </w:t>
      </w:r>
      <w:r>
        <w:rPr>
          <w:rFonts w:eastAsia="Times New Roman"/>
          <w:sz w:val="28"/>
          <w:szCs w:val="28"/>
          <w:lang w:val="ru-RU" w:eastAsia="en-US"/>
        </w:rPr>
        <w:t>(декада)</w:t>
      </w:r>
      <w:r>
        <w:rPr>
          <w:rFonts w:eastAsia="Times New Roman"/>
          <w:spacing w:val="-9"/>
          <w:sz w:val="28"/>
          <w:szCs w:val="28"/>
          <w:lang w:val="ru-RU" w:eastAsia="en-US"/>
        </w:rPr>
        <w:t xml:space="preserve"> </w:t>
      </w:r>
      <w:r>
        <w:rPr>
          <w:rFonts w:eastAsia="Times New Roman"/>
          <w:sz w:val="28"/>
          <w:szCs w:val="28"/>
          <w:lang w:val="ru-RU" w:eastAsia="en-US"/>
        </w:rPr>
        <w:t>связана</w:t>
      </w:r>
      <w:r>
        <w:rPr>
          <w:rFonts w:eastAsia="Times New Roman"/>
          <w:spacing w:val="-8"/>
          <w:sz w:val="28"/>
          <w:szCs w:val="28"/>
          <w:lang w:val="ru-RU" w:eastAsia="en-US"/>
        </w:rPr>
        <w:t xml:space="preserve"> </w:t>
      </w:r>
      <w:r>
        <w:rPr>
          <w:rFonts w:eastAsia="Times New Roman"/>
          <w:sz w:val="28"/>
          <w:szCs w:val="28"/>
          <w:lang w:val="ru-RU" w:eastAsia="en-US"/>
        </w:rPr>
        <w:t>с</w:t>
      </w:r>
      <w:r>
        <w:rPr>
          <w:rFonts w:eastAsia="Times New Roman"/>
          <w:spacing w:val="-9"/>
          <w:sz w:val="28"/>
          <w:szCs w:val="28"/>
          <w:lang w:val="ru-RU" w:eastAsia="en-US"/>
        </w:rPr>
        <w:t xml:space="preserve"> </w:t>
      </w:r>
      <w:r>
        <w:rPr>
          <w:rFonts w:eastAsia="Times New Roman"/>
          <w:sz w:val="28"/>
          <w:szCs w:val="28"/>
          <w:lang w:val="ru-RU" w:eastAsia="en-US"/>
        </w:rPr>
        <w:t>каким-либо предметом или предметной областью. Предметная неделя (декада) может состоять из презентаций игровых познавательных форм,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pPr>
        <w:adjustRightInd/>
        <w:ind w:firstLine="567"/>
        <w:jc w:val="both"/>
        <w:rPr>
          <w:rFonts w:eastAsia="Times New Roman"/>
          <w:sz w:val="28"/>
          <w:szCs w:val="28"/>
          <w:lang w:val="ru-RU" w:eastAsia="en-US"/>
        </w:rPr>
      </w:pPr>
      <w:r>
        <w:rPr>
          <w:rFonts w:eastAsia="Times New Roman"/>
          <w:b/>
          <w:sz w:val="28"/>
          <w:szCs w:val="28"/>
          <w:lang w:val="ru-RU" w:eastAsia="en-US"/>
        </w:rPr>
        <w:t xml:space="preserve">Олимпиады по предметам </w:t>
      </w:r>
      <w:r>
        <w:rPr>
          <w:rFonts w:eastAsia="Times New Roman"/>
          <w:sz w:val="28"/>
          <w:szCs w:val="28"/>
          <w:lang w:val="ru-RU" w:eastAsia="en-US"/>
        </w:rPr>
        <w:t>(предметным областям) в качестве формы организации профессиональной ориентации обучающихся предусматривают участие</w:t>
      </w:r>
      <w:r>
        <w:rPr>
          <w:rFonts w:eastAsia="Times New Roman"/>
          <w:spacing w:val="-18"/>
          <w:sz w:val="28"/>
          <w:szCs w:val="28"/>
          <w:lang w:val="ru-RU" w:eastAsia="en-US"/>
        </w:rPr>
        <w:t xml:space="preserve"> </w:t>
      </w:r>
      <w:r>
        <w:rPr>
          <w:rFonts w:eastAsia="Times New Roman"/>
          <w:sz w:val="28"/>
          <w:szCs w:val="28"/>
          <w:lang w:val="ru-RU" w:eastAsia="en-US"/>
        </w:rPr>
        <w:t>наиболее</w:t>
      </w:r>
      <w:r>
        <w:rPr>
          <w:rFonts w:eastAsia="Times New Roman"/>
          <w:spacing w:val="-18"/>
          <w:sz w:val="28"/>
          <w:szCs w:val="28"/>
          <w:lang w:val="ru-RU" w:eastAsia="en-US"/>
        </w:rPr>
        <w:t xml:space="preserve"> </w:t>
      </w:r>
      <w:r>
        <w:rPr>
          <w:rFonts w:eastAsia="Times New Roman"/>
          <w:sz w:val="28"/>
          <w:szCs w:val="28"/>
          <w:lang w:val="ru-RU" w:eastAsia="en-US"/>
        </w:rPr>
        <w:t>подготовленных</w:t>
      </w:r>
      <w:r>
        <w:rPr>
          <w:rFonts w:eastAsia="Times New Roman"/>
          <w:spacing w:val="-19"/>
          <w:sz w:val="28"/>
          <w:szCs w:val="28"/>
          <w:lang w:val="ru-RU" w:eastAsia="en-US"/>
        </w:rPr>
        <w:t xml:space="preserve"> </w:t>
      </w:r>
      <w:r>
        <w:rPr>
          <w:rFonts w:eastAsia="Times New Roman"/>
          <w:sz w:val="28"/>
          <w:szCs w:val="28"/>
          <w:lang w:val="ru-RU" w:eastAsia="en-US"/>
        </w:rPr>
        <w:t>или</w:t>
      </w:r>
      <w:r>
        <w:rPr>
          <w:rFonts w:eastAsia="Times New Roman"/>
          <w:spacing w:val="-18"/>
          <w:sz w:val="28"/>
          <w:szCs w:val="28"/>
          <w:lang w:val="ru-RU" w:eastAsia="en-US"/>
        </w:rPr>
        <w:t xml:space="preserve"> </w:t>
      </w:r>
      <w:r>
        <w:rPr>
          <w:rFonts w:eastAsia="Times New Roman"/>
          <w:sz w:val="28"/>
          <w:szCs w:val="28"/>
          <w:lang w:val="ru-RU" w:eastAsia="en-US"/>
        </w:rPr>
        <w:t>способных</w:t>
      </w:r>
      <w:r>
        <w:rPr>
          <w:rFonts w:eastAsia="Times New Roman"/>
          <w:spacing w:val="-17"/>
          <w:sz w:val="28"/>
          <w:szCs w:val="28"/>
          <w:lang w:val="ru-RU" w:eastAsia="en-US"/>
        </w:rPr>
        <w:t xml:space="preserve"> </w:t>
      </w:r>
      <w:r>
        <w:rPr>
          <w:rFonts w:eastAsia="Times New Roman"/>
          <w:sz w:val="28"/>
          <w:szCs w:val="28"/>
          <w:lang w:val="ru-RU" w:eastAsia="en-US"/>
        </w:rPr>
        <w:t>в</w:t>
      </w:r>
      <w:r>
        <w:rPr>
          <w:rFonts w:eastAsia="Times New Roman"/>
          <w:spacing w:val="-18"/>
          <w:sz w:val="28"/>
          <w:szCs w:val="28"/>
          <w:lang w:val="ru-RU" w:eastAsia="en-US"/>
        </w:rPr>
        <w:t xml:space="preserve"> </w:t>
      </w:r>
      <w:r>
        <w:rPr>
          <w:rFonts w:eastAsia="Times New Roman"/>
          <w:sz w:val="28"/>
          <w:szCs w:val="28"/>
          <w:lang w:val="ru-RU" w:eastAsia="en-US"/>
        </w:rPr>
        <w:t>данной</w:t>
      </w:r>
      <w:r>
        <w:rPr>
          <w:rFonts w:eastAsia="Times New Roman"/>
          <w:spacing w:val="-18"/>
          <w:sz w:val="28"/>
          <w:szCs w:val="28"/>
          <w:lang w:val="ru-RU" w:eastAsia="en-US"/>
        </w:rPr>
        <w:t xml:space="preserve"> </w:t>
      </w:r>
      <w:r>
        <w:rPr>
          <w:rFonts w:eastAsia="Times New Roman"/>
          <w:sz w:val="28"/>
          <w:szCs w:val="28"/>
          <w:lang w:val="ru-RU" w:eastAsia="en-US"/>
        </w:rPr>
        <w:t>сфере,</w:t>
      </w:r>
      <w:r>
        <w:rPr>
          <w:rFonts w:eastAsia="Times New Roman"/>
          <w:spacing w:val="-21"/>
          <w:sz w:val="28"/>
          <w:szCs w:val="28"/>
          <w:lang w:val="ru-RU" w:eastAsia="en-US"/>
        </w:rPr>
        <w:t xml:space="preserve"> </w:t>
      </w:r>
      <w:r>
        <w:rPr>
          <w:rFonts w:eastAsia="Times New Roman"/>
          <w:sz w:val="28"/>
          <w:szCs w:val="28"/>
          <w:lang w:val="ru-RU" w:eastAsia="en-US"/>
        </w:rPr>
        <w:t>олимпиады</w:t>
      </w:r>
      <w:r>
        <w:rPr>
          <w:rFonts w:eastAsia="Times New Roman"/>
          <w:spacing w:val="-17"/>
          <w:sz w:val="28"/>
          <w:szCs w:val="28"/>
          <w:lang w:val="ru-RU" w:eastAsia="en-US"/>
        </w:rPr>
        <w:t xml:space="preserve"> </w:t>
      </w:r>
      <w:r>
        <w:rPr>
          <w:rFonts w:eastAsia="Times New Roman"/>
          <w:sz w:val="28"/>
          <w:szCs w:val="28"/>
          <w:lang w:val="ru-RU" w:eastAsia="en-US"/>
        </w:rPr>
        <w:t>по предмету (предметным областям) стимулируют познавательный</w:t>
      </w:r>
      <w:r>
        <w:rPr>
          <w:rFonts w:eastAsia="Times New Roman"/>
          <w:spacing w:val="-9"/>
          <w:sz w:val="28"/>
          <w:szCs w:val="28"/>
          <w:lang w:val="ru-RU" w:eastAsia="en-US"/>
        </w:rPr>
        <w:t xml:space="preserve"> </w:t>
      </w:r>
      <w:r>
        <w:rPr>
          <w:rFonts w:eastAsia="Times New Roman"/>
          <w:sz w:val="28"/>
          <w:szCs w:val="28"/>
          <w:lang w:val="ru-RU" w:eastAsia="en-US"/>
        </w:rPr>
        <w:t>интерес.</w:t>
      </w:r>
    </w:p>
    <w:p>
      <w:pPr>
        <w:adjustRightInd/>
        <w:spacing w:before="1"/>
        <w:ind w:firstLine="567"/>
        <w:jc w:val="both"/>
        <w:rPr>
          <w:rFonts w:eastAsia="Times New Roman"/>
          <w:sz w:val="28"/>
          <w:szCs w:val="28"/>
          <w:lang w:val="ru-RU" w:eastAsia="en-US"/>
        </w:rPr>
      </w:pPr>
      <w:r>
        <w:rPr>
          <w:rFonts w:eastAsia="Times New Roman"/>
          <w:b/>
          <w:sz w:val="28"/>
          <w:szCs w:val="28"/>
          <w:lang w:val="ru-RU" w:eastAsia="en-US"/>
        </w:rPr>
        <w:t xml:space="preserve">Конкурсы профессионального мастерства </w:t>
      </w:r>
      <w:r>
        <w:rPr>
          <w:rFonts w:eastAsia="Times New Roman"/>
          <w:sz w:val="28"/>
          <w:szCs w:val="28"/>
          <w:lang w:val="ru-RU" w:eastAsia="en-US"/>
        </w:rPr>
        <w:t>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pPr>
        <w:adjustRightInd/>
        <w:ind w:firstLine="567"/>
        <w:jc w:val="both"/>
        <w:rPr>
          <w:rFonts w:eastAsia="Times New Roman"/>
          <w:sz w:val="28"/>
          <w:szCs w:val="28"/>
          <w:lang w:val="ru-RU" w:eastAsia="en-US"/>
        </w:rPr>
      </w:pPr>
      <w:r>
        <w:rPr>
          <w:rFonts w:eastAsia="Times New Roman"/>
          <w:b/>
          <w:sz w:val="28"/>
          <w:szCs w:val="28"/>
          <w:lang w:val="ru-RU" w:eastAsia="en-US"/>
        </w:rPr>
        <w:t xml:space="preserve">Профориентационные встречи </w:t>
      </w:r>
      <w:r>
        <w:rPr>
          <w:rFonts w:eastAsia="Times New Roman"/>
          <w:sz w:val="28"/>
          <w:szCs w:val="28"/>
          <w:lang w:val="ru-RU" w:eastAsia="en-US"/>
        </w:rPr>
        <w:t>с обучающимися и представителями ссузов, вузов и др. учебных заведений на базе школы и вне ее. Встречи с выпускниками МАОУ СОШ № 212, получающими средне специальное или высшее образование, проходящими службу в рядах Вооружённых сил РФ и др., учениками школы – участниками форумов, профильных и лагерных смен и фестивалей, родителями - представителями той или иной профессии.</w:t>
      </w:r>
    </w:p>
    <w:p>
      <w:pPr>
        <w:tabs>
          <w:tab w:val="left" w:pos="2214"/>
        </w:tabs>
        <w:adjustRightInd/>
        <w:ind w:firstLine="567"/>
        <w:jc w:val="both"/>
        <w:outlineLvl w:val="0"/>
        <w:rPr>
          <w:rFonts w:eastAsia="Times New Roman"/>
          <w:b/>
          <w:bCs/>
          <w:sz w:val="28"/>
          <w:szCs w:val="28"/>
          <w:lang w:val="ru-RU" w:eastAsia="en-US"/>
        </w:rPr>
      </w:pPr>
      <w:r>
        <w:rPr>
          <w:rFonts w:eastAsia="Times New Roman"/>
          <w:b/>
          <w:sz w:val="28"/>
          <w:szCs w:val="28"/>
          <w:lang w:val="ru-RU" w:eastAsia="en-US"/>
        </w:rPr>
        <w:t xml:space="preserve">    2.3.5. </w:t>
      </w:r>
      <w:r>
        <w:rPr>
          <w:rFonts w:eastAsia="Times New Roman"/>
          <w:b/>
          <w:bCs/>
          <w:sz w:val="28"/>
          <w:szCs w:val="28"/>
          <w:lang w:val="ru-RU" w:eastAsia="en-US"/>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w:t>
      </w:r>
      <w:r>
        <w:rPr>
          <w:rFonts w:eastAsia="Times New Roman"/>
          <w:b/>
          <w:bCs/>
          <w:spacing w:val="-12"/>
          <w:sz w:val="28"/>
          <w:szCs w:val="28"/>
          <w:lang w:val="ru-RU" w:eastAsia="en-US"/>
        </w:rPr>
        <w:t xml:space="preserve"> </w:t>
      </w:r>
      <w:r>
        <w:rPr>
          <w:rFonts w:eastAsia="Times New Roman"/>
          <w:b/>
          <w:bCs/>
          <w:sz w:val="28"/>
          <w:szCs w:val="28"/>
          <w:lang w:val="ru-RU" w:eastAsia="en-US"/>
        </w:rPr>
        <w:t xml:space="preserve">дополнительного </w:t>
      </w:r>
      <w:r>
        <w:rPr>
          <w:rFonts w:eastAsia="Times New Roman"/>
          <w:b/>
          <w:sz w:val="28"/>
          <w:szCs w:val="22"/>
          <w:lang w:val="ru-RU" w:eastAsia="en-US"/>
        </w:rPr>
        <w:t>образования</w:t>
      </w:r>
    </w:p>
    <w:p>
      <w:pPr>
        <w:adjustRightInd/>
        <w:ind w:firstLine="567"/>
        <w:jc w:val="both"/>
        <w:rPr>
          <w:rFonts w:eastAsia="Times New Roman"/>
          <w:sz w:val="28"/>
          <w:szCs w:val="28"/>
          <w:lang w:val="ru-RU" w:eastAsia="en-US"/>
        </w:rPr>
      </w:pPr>
      <w:r>
        <w:rPr>
          <w:rFonts w:eastAsia="Times New Roman"/>
          <w:sz w:val="28"/>
          <w:szCs w:val="28"/>
          <w:lang w:val="ru-RU" w:eastAsia="en-US"/>
        </w:rPr>
        <w:t>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w:t>
      </w:r>
      <w:r>
        <w:rPr>
          <w:rFonts w:eastAsia="Times New Roman"/>
          <w:spacing w:val="61"/>
          <w:sz w:val="28"/>
          <w:szCs w:val="28"/>
          <w:lang w:val="ru-RU" w:eastAsia="en-US"/>
        </w:rPr>
        <w:t xml:space="preserve"> </w:t>
      </w:r>
      <w:r>
        <w:rPr>
          <w:rFonts w:eastAsia="Times New Roman"/>
          <w:sz w:val="28"/>
          <w:szCs w:val="28"/>
          <w:lang w:val="ru-RU" w:eastAsia="en-US"/>
        </w:rPr>
        <w:t>организациями дополнительного образования и т. д., а с другой – вовлечением школьника в социальную деятельность.</w:t>
      </w:r>
    </w:p>
    <w:p>
      <w:pPr>
        <w:adjustRightInd/>
        <w:ind w:firstLine="567"/>
        <w:jc w:val="both"/>
        <w:rPr>
          <w:rFonts w:eastAsia="Times New Roman"/>
          <w:sz w:val="28"/>
          <w:szCs w:val="28"/>
          <w:lang w:val="ru-RU" w:eastAsia="en-US"/>
        </w:rPr>
      </w:pPr>
      <w:r>
        <w:rPr>
          <w:rFonts w:eastAsia="Times New Roman"/>
          <w:sz w:val="28"/>
          <w:szCs w:val="28"/>
          <w:lang w:val="ru-RU" w:eastAsia="en-US"/>
        </w:rPr>
        <w:t>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w:t>
      </w:r>
    </w:p>
    <w:p>
      <w:pPr>
        <w:adjustRightInd/>
        <w:spacing w:before="4"/>
        <w:outlineLvl w:val="0"/>
        <w:rPr>
          <w:rFonts w:eastAsia="Times New Roman"/>
          <w:b/>
          <w:bCs/>
          <w:lang w:val="ru-RU" w:eastAsia="en-US"/>
        </w:rPr>
      </w:pPr>
      <w:r>
        <w:rPr>
          <w:rFonts w:eastAsia="Times New Roman"/>
          <w:b/>
          <w:bCs/>
          <w:lang w:val="ru-RU" w:eastAsia="en-US"/>
        </w:rPr>
        <w:t>АНАЛИЗ СОЦИАЛЬНОЙ СРЕДЫ</w:t>
      </w:r>
    </w:p>
    <w:p>
      <w:pPr>
        <w:pStyle w:val="102"/>
        <w:numPr>
          <w:ilvl w:val="0"/>
          <w:numId w:val="175"/>
        </w:numPr>
        <w:tabs>
          <w:tab w:val="left" w:pos="1542"/>
        </w:tabs>
        <w:spacing w:before="45"/>
        <w:ind w:left="426" w:right="305"/>
        <w:jc w:val="both"/>
        <w:rPr>
          <w:sz w:val="28"/>
          <w:szCs w:val="22"/>
          <w:lang w:eastAsia="en-US"/>
        </w:rPr>
      </w:pPr>
      <w:r>
        <w:rPr>
          <w:b/>
          <w:sz w:val="28"/>
          <w:szCs w:val="22"/>
          <w:lang w:eastAsia="en-US"/>
        </w:rPr>
        <w:t>проектирование</w:t>
      </w:r>
      <w:r>
        <w:rPr>
          <w:b/>
          <w:spacing w:val="-21"/>
          <w:sz w:val="28"/>
          <w:szCs w:val="22"/>
          <w:lang w:eastAsia="en-US"/>
        </w:rPr>
        <w:t xml:space="preserve"> </w:t>
      </w:r>
      <w:r>
        <w:rPr>
          <w:sz w:val="28"/>
          <w:szCs w:val="22"/>
          <w:lang w:eastAsia="en-US"/>
        </w:rPr>
        <w:t>партнерства</w:t>
      </w:r>
      <w:r>
        <w:rPr>
          <w:spacing w:val="-22"/>
          <w:sz w:val="28"/>
          <w:szCs w:val="22"/>
          <w:lang w:eastAsia="en-US"/>
        </w:rPr>
        <w:t xml:space="preserve"> </w:t>
      </w:r>
      <w:r>
        <w:rPr>
          <w:sz w:val="28"/>
          <w:szCs w:val="22"/>
          <w:lang w:eastAsia="en-US"/>
        </w:rPr>
        <w:t>школы</w:t>
      </w:r>
      <w:r>
        <w:rPr>
          <w:spacing w:val="-18"/>
          <w:sz w:val="28"/>
          <w:szCs w:val="22"/>
          <w:lang w:eastAsia="en-US"/>
        </w:rPr>
        <w:t xml:space="preserve"> </w:t>
      </w:r>
      <w:r>
        <w:rPr>
          <w:sz w:val="28"/>
          <w:szCs w:val="22"/>
          <w:lang w:eastAsia="en-US"/>
        </w:rPr>
        <w:t>с</w:t>
      </w:r>
      <w:r>
        <w:rPr>
          <w:spacing w:val="-21"/>
          <w:sz w:val="28"/>
          <w:szCs w:val="22"/>
          <w:lang w:eastAsia="en-US"/>
        </w:rPr>
        <w:t xml:space="preserve"> </w:t>
      </w:r>
      <w:r>
        <w:rPr>
          <w:sz w:val="28"/>
          <w:szCs w:val="22"/>
          <w:lang w:eastAsia="en-US"/>
        </w:rPr>
        <w:t>различными</w:t>
      </w:r>
      <w:r>
        <w:rPr>
          <w:spacing w:val="-19"/>
          <w:sz w:val="28"/>
          <w:szCs w:val="22"/>
          <w:lang w:eastAsia="en-US"/>
        </w:rPr>
        <w:t xml:space="preserve"> </w:t>
      </w:r>
      <w:r>
        <w:rPr>
          <w:sz w:val="28"/>
          <w:szCs w:val="22"/>
          <w:lang w:eastAsia="en-US"/>
        </w:rPr>
        <w:t>социальными</w:t>
      </w:r>
      <w:r>
        <w:rPr>
          <w:spacing w:val="-19"/>
          <w:sz w:val="28"/>
          <w:szCs w:val="22"/>
          <w:lang w:eastAsia="en-US"/>
        </w:rPr>
        <w:t xml:space="preserve"> </w:t>
      </w:r>
      <w:r>
        <w:rPr>
          <w:sz w:val="28"/>
          <w:szCs w:val="22"/>
          <w:lang w:eastAsia="en-US"/>
        </w:rPr>
        <w:t>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w:t>
      </w:r>
      <w:r>
        <w:rPr>
          <w:spacing w:val="-9"/>
          <w:sz w:val="28"/>
          <w:szCs w:val="22"/>
          <w:lang w:eastAsia="en-US"/>
        </w:rPr>
        <w:t xml:space="preserve"> </w:t>
      </w:r>
      <w:r>
        <w:rPr>
          <w:sz w:val="28"/>
          <w:szCs w:val="22"/>
          <w:lang w:eastAsia="en-US"/>
        </w:rPr>
        <w:t>субъектами);</w:t>
      </w:r>
    </w:p>
    <w:p>
      <w:pPr>
        <w:tabs>
          <w:tab w:val="left" w:pos="1542"/>
        </w:tabs>
        <w:spacing w:before="4"/>
        <w:ind w:left="66"/>
        <w:outlineLvl w:val="0"/>
        <w:rPr>
          <w:b/>
          <w:bCs/>
          <w:lang w:val="ru-RU" w:eastAsia="en-US"/>
        </w:rPr>
      </w:pPr>
      <w:r>
        <w:rPr>
          <w:b/>
          <w:bCs/>
          <w:lang w:val="ru-RU" w:eastAsia="en-US"/>
        </w:rPr>
        <w:t>ДОГОВОРЫ, СОГЛАШЕНИЯ С СОЦИАЛЬНЫМИ</w:t>
      </w:r>
      <w:r>
        <w:rPr>
          <w:b/>
          <w:bCs/>
          <w:spacing w:val="-8"/>
          <w:lang w:val="ru-RU" w:eastAsia="en-US"/>
        </w:rPr>
        <w:t xml:space="preserve"> </w:t>
      </w:r>
      <w:r>
        <w:rPr>
          <w:b/>
          <w:bCs/>
          <w:lang w:val="ru-RU" w:eastAsia="en-US"/>
        </w:rPr>
        <w:t>ПАРТНЕРАМИ</w:t>
      </w:r>
    </w:p>
    <w:p>
      <w:pPr>
        <w:pStyle w:val="102"/>
        <w:numPr>
          <w:ilvl w:val="0"/>
          <w:numId w:val="175"/>
        </w:numPr>
        <w:tabs>
          <w:tab w:val="left" w:pos="1542"/>
        </w:tabs>
        <w:spacing w:before="44"/>
        <w:ind w:left="426" w:right="302"/>
        <w:jc w:val="both"/>
        <w:rPr>
          <w:sz w:val="28"/>
          <w:szCs w:val="22"/>
          <w:lang w:eastAsia="en-US"/>
        </w:rPr>
      </w:pPr>
      <w:r>
        <w:rPr>
          <w:b/>
          <w:sz w:val="28"/>
          <w:szCs w:val="22"/>
          <w:lang w:eastAsia="en-US"/>
        </w:rPr>
        <w:t>осуществление</w:t>
      </w:r>
      <w:r>
        <w:rPr>
          <w:b/>
          <w:spacing w:val="-12"/>
          <w:sz w:val="28"/>
          <w:szCs w:val="22"/>
          <w:lang w:eastAsia="en-US"/>
        </w:rPr>
        <w:t xml:space="preserve"> </w:t>
      </w:r>
      <w:r>
        <w:rPr>
          <w:b/>
          <w:sz w:val="28"/>
          <w:szCs w:val="22"/>
          <w:lang w:eastAsia="en-US"/>
        </w:rPr>
        <w:t>социальной</w:t>
      </w:r>
      <w:r>
        <w:rPr>
          <w:b/>
          <w:spacing w:val="-12"/>
          <w:sz w:val="28"/>
          <w:szCs w:val="22"/>
          <w:lang w:eastAsia="en-US"/>
        </w:rPr>
        <w:t xml:space="preserve"> </w:t>
      </w:r>
      <w:r>
        <w:rPr>
          <w:b/>
          <w:sz w:val="28"/>
          <w:szCs w:val="22"/>
          <w:lang w:eastAsia="en-US"/>
        </w:rPr>
        <w:t>деятельности</w:t>
      </w:r>
      <w:r>
        <w:rPr>
          <w:b/>
          <w:spacing w:val="-9"/>
          <w:sz w:val="28"/>
          <w:szCs w:val="22"/>
          <w:lang w:eastAsia="en-US"/>
        </w:rPr>
        <w:t xml:space="preserve"> </w:t>
      </w:r>
      <w:r>
        <w:rPr>
          <w:sz w:val="28"/>
          <w:szCs w:val="22"/>
          <w:lang w:eastAsia="en-US"/>
        </w:rPr>
        <w:t>в</w:t>
      </w:r>
      <w:r>
        <w:rPr>
          <w:spacing w:val="-12"/>
          <w:sz w:val="28"/>
          <w:szCs w:val="22"/>
          <w:lang w:eastAsia="en-US"/>
        </w:rPr>
        <w:t xml:space="preserve"> </w:t>
      </w:r>
      <w:r>
        <w:rPr>
          <w:sz w:val="28"/>
          <w:szCs w:val="22"/>
          <w:lang w:eastAsia="en-US"/>
        </w:rPr>
        <w:t>процессе</w:t>
      </w:r>
      <w:r>
        <w:rPr>
          <w:spacing w:val="-11"/>
          <w:sz w:val="28"/>
          <w:szCs w:val="22"/>
          <w:lang w:eastAsia="en-US"/>
        </w:rPr>
        <w:t xml:space="preserve"> </w:t>
      </w:r>
      <w:r>
        <w:rPr>
          <w:sz w:val="28"/>
          <w:szCs w:val="22"/>
          <w:lang w:eastAsia="en-US"/>
        </w:rPr>
        <w:t>реализации</w:t>
      </w:r>
      <w:r>
        <w:rPr>
          <w:spacing w:val="-13"/>
          <w:sz w:val="28"/>
          <w:szCs w:val="22"/>
          <w:lang w:eastAsia="en-US"/>
        </w:rPr>
        <w:t xml:space="preserve"> </w:t>
      </w:r>
      <w:r>
        <w:rPr>
          <w:sz w:val="28"/>
          <w:szCs w:val="22"/>
          <w:lang w:eastAsia="en-US"/>
        </w:rPr>
        <w:t>договоров школы с социальными</w:t>
      </w:r>
      <w:r>
        <w:rPr>
          <w:spacing w:val="-2"/>
          <w:sz w:val="28"/>
          <w:szCs w:val="22"/>
          <w:lang w:eastAsia="en-US"/>
        </w:rPr>
        <w:t xml:space="preserve"> </w:t>
      </w:r>
      <w:r>
        <w:rPr>
          <w:sz w:val="28"/>
          <w:szCs w:val="22"/>
          <w:lang w:eastAsia="en-US"/>
        </w:rPr>
        <w:t>партнерами.</w:t>
      </w:r>
    </w:p>
    <w:p>
      <w:pPr>
        <w:adjustRightInd/>
        <w:spacing w:before="6"/>
        <w:outlineLvl w:val="0"/>
        <w:rPr>
          <w:rFonts w:eastAsia="Times New Roman"/>
          <w:b/>
          <w:bCs/>
          <w:lang w:val="ru-RU" w:eastAsia="en-US"/>
        </w:rPr>
      </w:pPr>
      <w:r>
        <w:rPr>
          <w:rFonts w:eastAsia="Times New Roman"/>
          <w:b/>
          <w:bCs/>
          <w:lang w:val="ru-RU" w:eastAsia="en-US"/>
        </w:rPr>
        <w:t>ПЛАНЫ ВЗАИМОДЕЙСТВИЯ</w:t>
      </w:r>
    </w:p>
    <w:p>
      <w:pPr>
        <w:numPr>
          <w:ilvl w:val="1"/>
          <w:numId w:val="176"/>
        </w:numPr>
        <w:adjustRightInd/>
        <w:spacing w:before="43"/>
        <w:ind w:left="426" w:right="299"/>
        <w:jc w:val="both"/>
        <w:rPr>
          <w:rFonts w:eastAsia="Times New Roman"/>
          <w:sz w:val="28"/>
          <w:szCs w:val="22"/>
          <w:lang w:val="ru-RU" w:eastAsia="en-US"/>
        </w:rPr>
      </w:pPr>
      <w:r>
        <w:rPr>
          <w:rFonts w:eastAsia="Times New Roman"/>
          <w:b/>
          <w:sz w:val="28"/>
          <w:szCs w:val="22"/>
          <w:lang w:val="ru-RU" w:eastAsia="en-US"/>
        </w:rPr>
        <w:t xml:space="preserve">формирование </w:t>
      </w:r>
      <w:r>
        <w:rPr>
          <w:rFonts w:eastAsia="Times New Roman"/>
          <w:sz w:val="28"/>
          <w:szCs w:val="22"/>
          <w:lang w:val="ru-RU" w:eastAsia="en-US"/>
        </w:rPr>
        <w:t xml:space="preserve">в школе и в окружающей социальной среде </w:t>
      </w:r>
      <w:r>
        <w:rPr>
          <w:rFonts w:eastAsia="Times New Roman"/>
          <w:b/>
          <w:sz w:val="28"/>
          <w:szCs w:val="22"/>
          <w:lang w:val="ru-RU" w:eastAsia="en-US"/>
        </w:rPr>
        <w:t>атмосферы</w:t>
      </w:r>
      <w:r>
        <w:rPr>
          <w:rFonts w:eastAsia="Times New Roman"/>
          <w:sz w:val="28"/>
          <w:szCs w:val="22"/>
          <w:lang w:val="ru-RU" w:eastAsia="en-US"/>
        </w:rPr>
        <w:t>, поддерживающей созидательный социальный опыт обучающихся, формирующей конструктивные ожидания и позитивные образцы</w:t>
      </w:r>
      <w:r>
        <w:rPr>
          <w:rFonts w:eastAsia="Times New Roman"/>
          <w:spacing w:val="-22"/>
          <w:sz w:val="28"/>
          <w:szCs w:val="22"/>
          <w:lang w:val="ru-RU" w:eastAsia="en-US"/>
        </w:rPr>
        <w:t xml:space="preserve"> </w:t>
      </w:r>
      <w:r>
        <w:rPr>
          <w:rFonts w:eastAsia="Times New Roman"/>
          <w:sz w:val="28"/>
          <w:szCs w:val="22"/>
          <w:lang w:val="ru-RU" w:eastAsia="en-US"/>
        </w:rPr>
        <w:t>поведения.</w:t>
      </w:r>
    </w:p>
    <w:p>
      <w:pPr>
        <w:tabs>
          <w:tab w:val="left" w:pos="4193"/>
          <w:tab w:val="left" w:pos="6389"/>
          <w:tab w:val="left" w:pos="9917"/>
        </w:tabs>
        <w:adjustRightInd/>
        <w:spacing w:before="5"/>
        <w:ind w:right="303"/>
        <w:jc w:val="both"/>
        <w:outlineLvl w:val="0"/>
        <w:rPr>
          <w:rFonts w:eastAsia="Times New Roman"/>
          <w:b/>
          <w:bCs/>
          <w:lang w:val="ru-RU" w:eastAsia="en-US"/>
        </w:rPr>
      </w:pPr>
      <w:r>
        <w:rPr>
          <w:rFonts w:eastAsia="Times New Roman"/>
          <w:b/>
          <w:bCs/>
          <w:lang w:val="ru-RU" w:eastAsia="en-US"/>
        </w:rPr>
        <w:t xml:space="preserve">ШКОЛЬНЫЕ ТРАДИЦИИ, ИНФОРМАЦИОННОЕ </w:t>
      </w:r>
      <w:r>
        <w:rPr>
          <w:rFonts w:eastAsia="Times New Roman"/>
          <w:b/>
          <w:bCs/>
          <w:spacing w:val="-4"/>
          <w:lang w:val="ru-RU" w:eastAsia="en-US"/>
        </w:rPr>
        <w:t xml:space="preserve">ПОЛЕ, </w:t>
      </w:r>
      <w:r>
        <w:rPr>
          <w:rFonts w:eastAsia="Times New Roman"/>
          <w:b/>
          <w:bCs/>
          <w:lang w:val="ru-RU" w:eastAsia="en-US"/>
        </w:rPr>
        <w:t>РЕАЛИЗАЦИЯ</w:t>
      </w:r>
      <w:r>
        <w:rPr>
          <w:rFonts w:eastAsia="Times New Roman"/>
          <w:b/>
          <w:bCs/>
          <w:spacing w:val="-2"/>
          <w:lang w:val="ru-RU" w:eastAsia="en-US"/>
        </w:rPr>
        <w:t xml:space="preserve"> </w:t>
      </w:r>
      <w:r>
        <w:rPr>
          <w:rFonts w:eastAsia="Times New Roman"/>
          <w:b/>
          <w:bCs/>
          <w:lang w:val="ru-RU" w:eastAsia="en-US"/>
        </w:rPr>
        <w:t>ПРОЕКТОВ</w:t>
      </w:r>
    </w:p>
    <w:p>
      <w:pPr>
        <w:numPr>
          <w:ilvl w:val="1"/>
          <w:numId w:val="177"/>
        </w:numPr>
        <w:adjustRightInd/>
        <w:ind w:left="426" w:right="305"/>
        <w:jc w:val="both"/>
        <w:rPr>
          <w:rFonts w:eastAsia="Times New Roman"/>
          <w:sz w:val="28"/>
          <w:szCs w:val="22"/>
          <w:lang w:val="ru-RU" w:eastAsia="en-US"/>
        </w:rPr>
      </w:pPr>
      <w:r>
        <w:rPr>
          <w:rFonts w:eastAsia="Times New Roman"/>
          <w:b/>
          <w:sz w:val="28"/>
          <w:szCs w:val="22"/>
          <w:lang w:val="ru-RU" w:eastAsia="en-US"/>
        </w:rPr>
        <w:t xml:space="preserve">организация рефлексии </w:t>
      </w:r>
      <w:r>
        <w:rPr>
          <w:rFonts w:eastAsia="Times New Roman"/>
          <w:sz w:val="28"/>
          <w:szCs w:val="22"/>
          <w:lang w:val="ru-RU" w:eastAsia="en-US"/>
        </w:rPr>
        <w:t>социальных взаимодействий и взаимоотношений с различными субъектами в системе общественных отношений, в том числе с использованием</w:t>
      </w:r>
      <w:r>
        <w:rPr>
          <w:rFonts w:eastAsia="Times New Roman"/>
          <w:spacing w:val="-11"/>
          <w:sz w:val="28"/>
          <w:szCs w:val="22"/>
          <w:lang w:val="ru-RU" w:eastAsia="en-US"/>
        </w:rPr>
        <w:t xml:space="preserve"> </w:t>
      </w:r>
      <w:r>
        <w:rPr>
          <w:rFonts w:eastAsia="Times New Roman"/>
          <w:sz w:val="28"/>
          <w:szCs w:val="22"/>
          <w:lang w:val="ru-RU" w:eastAsia="en-US"/>
        </w:rPr>
        <w:t>дневников</w:t>
      </w:r>
      <w:r>
        <w:rPr>
          <w:rFonts w:eastAsia="Times New Roman"/>
          <w:spacing w:val="-12"/>
          <w:sz w:val="28"/>
          <w:szCs w:val="22"/>
          <w:lang w:val="ru-RU" w:eastAsia="en-US"/>
        </w:rPr>
        <w:t xml:space="preserve"> </w:t>
      </w:r>
      <w:r>
        <w:rPr>
          <w:rFonts w:eastAsia="Times New Roman"/>
          <w:sz w:val="28"/>
          <w:szCs w:val="22"/>
          <w:lang w:val="ru-RU" w:eastAsia="en-US"/>
        </w:rPr>
        <w:t>самонаблюдения</w:t>
      </w:r>
      <w:r>
        <w:rPr>
          <w:rFonts w:eastAsia="Times New Roman"/>
          <w:spacing w:val="-10"/>
          <w:sz w:val="28"/>
          <w:szCs w:val="22"/>
          <w:lang w:val="ru-RU" w:eastAsia="en-US"/>
        </w:rPr>
        <w:t xml:space="preserve"> </w:t>
      </w:r>
      <w:r>
        <w:rPr>
          <w:rFonts w:eastAsia="Times New Roman"/>
          <w:sz w:val="28"/>
          <w:szCs w:val="22"/>
          <w:lang w:val="ru-RU" w:eastAsia="en-US"/>
        </w:rPr>
        <w:t>и</w:t>
      </w:r>
      <w:r>
        <w:rPr>
          <w:rFonts w:eastAsia="Times New Roman"/>
          <w:spacing w:val="-11"/>
          <w:sz w:val="28"/>
          <w:szCs w:val="22"/>
          <w:lang w:val="ru-RU" w:eastAsia="en-US"/>
        </w:rPr>
        <w:t xml:space="preserve"> </w:t>
      </w:r>
      <w:r>
        <w:rPr>
          <w:rFonts w:eastAsia="Times New Roman"/>
          <w:sz w:val="28"/>
          <w:szCs w:val="22"/>
          <w:lang w:val="ru-RU" w:eastAsia="en-US"/>
        </w:rPr>
        <w:t>электронных</w:t>
      </w:r>
      <w:r>
        <w:rPr>
          <w:rFonts w:eastAsia="Times New Roman"/>
          <w:spacing w:val="-10"/>
          <w:sz w:val="28"/>
          <w:szCs w:val="22"/>
          <w:lang w:val="ru-RU" w:eastAsia="en-US"/>
        </w:rPr>
        <w:t xml:space="preserve"> </w:t>
      </w:r>
      <w:r>
        <w:rPr>
          <w:rFonts w:eastAsia="Times New Roman"/>
          <w:sz w:val="28"/>
          <w:szCs w:val="22"/>
          <w:lang w:val="ru-RU" w:eastAsia="en-US"/>
        </w:rPr>
        <w:t>дневников</w:t>
      </w:r>
      <w:r>
        <w:rPr>
          <w:rFonts w:eastAsia="Times New Roman"/>
          <w:spacing w:val="-11"/>
          <w:sz w:val="28"/>
          <w:szCs w:val="22"/>
          <w:lang w:val="ru-RU" w:eastAsia="en-US"/>
        </w:rPr>
        <w:t xml:space="preserve"> </w:t>
      </w:r>
      <w:r>
        <w:rPr>
          <w:rFonts w:eastAsia="Times New Roman"/>
          <w:sz w:val="28"/>
          <w:szCs w:val="22"/>
          <w:lang w:val="ru-RU" w:eastAsia="en-US"/>
        </w:rPr>
        <w:t>в</w:t>
      </w:r>
      <w:r>
        <w:rPr>
          <w:rFonts w:eastAsia="Times New Roman"/>
          <w:spacing w:val="-12"/>
          <w:sz w:val="28"/>
          <w:szCs w:val="22"/>
          <w:lang w:val="ru-RU" w:eastAsia="en-US"/>
        </w:rPr>
        <w:t xml:space="preserve"> </w:t>
      </w:r>
      <w:r>
        <w:rPr>
          <w:rFonts w:eastAsia="Times New Roman"/>
          <w:sz w:val="28"/>
          <w:szCs w:val="22"/>
          <w:lang w:val="ru-RU" w:eastAsia="en-US"/>
        </w:rPr>
        <w:t>сети Интернет.</w:t>
      </w:r>
    </w:p>
    <w:p>
      <w:pPr>
        <w:adjustRightInd/>
        <w:outlineLvl w:val="0"/>
        <w:rPr>
          <w:rFonts w:eastAsia="Times New Roman"/>
          <w:b/>
          <w:bCs/>
          <w:lang w:val="ru-RU" w:eastAsia="en-US"/>
        </w:rPr>
      </w:pPr>
      <w:r>
        <w:rPr>
          <w:rFonts w:eastAsia="Times New Roman"/>
          <w:b/>
          <w:bCs/>
          <w:lang w:val="ru-RU" w:eastAsia="en-US"/>
        </w:rPr>
        <w:t>ОТЧЕТЫ ПО РЕАЛИЗАЦИИ МЕРОПРИЯТИЙ, СМИ</w:t>
      </w:r>
    </w:p>
    <w:p>
      <w:pPr>
        <w:numPr>
          <w:ilvl w:val="1"/>
          <w:numId w:val="178"/>
        </w:numPr>
        <w:adjustRightInd/>
        <w:spacing w:before="44"/>
        <w:ind w:left="567" w:right="304"/>
        <w:jc w:val="both"/>
        <w:rPr>
          <w:rFonts w:eastAsia="Times New Roman"/>
          <w:sz w:val="28"/>
          <w:szCs w:val="22"/>
          <w:lang w:val="ru-RU" w:eastAsia="en-US"/>
        </w:rPr>
      </w:pPr>
      <w:r>
        <w:rPr>
          <w:rFonts w:eastAsia="Times New Roman"/>
          <w:b/>
          <w:sz w:val="28"/>
          <w:szCs w:val="22"/>
          <w:lang w:val="ru-RU" w:eastAsia="en-US"/>
        </w:rPr>
        <w:t xml:space="preserve">обеспечение разнообразия </w:t>
      </w:r>
      <w:r>
        <w:rPr>
          <w:rFonts w:eastAsia="Times New Roman"/>
          <w:sz w:val="28"/>
          <w:szCs w:val="22"/>
          <w:lang w:val="ru-RU" w:eastAsia="en-US"/>
        </w:rPr>
        <w:t>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w:t>
      </w:r>
    </w:p>
    <w:p>
      <w:pPr>
        <w:adjustRightInd/>
        <w:spacing w:before="4"/>
        <w:outlineLvl w:val="0"/>
        <w:rPr>
          <w:rFonts w:eastAsia="Times New Roman"/>
          <w:b/>
          <w:bCs/>
          <w:lang w:val="ru-RU" w:eastAsia="en-US"/>
        </w:rPr>
      </w:pPr>
      <w:r>
        <w:rPr>
          <w:rFonts w:eastAsia="Times New Roman"/>
          <w:b/>
          <w:bCs/>
          <w:lang w:val="ru-RU" w:eastAsia="en-US"/>
        </w:rPr>
        <w:t>РАСПРЕДЕЛЕНИЕ ПО НАПРАВЛЕНИЯМ</w:t>
      </w:r>
    </w:p>
    <w:p>
      <w:pPr>
        <w:numPr>
          <w:ilvl w:val="1"/>
          <w:numId w:val="179"/>
        </w:numPr>
        <w:adjustRightInd/>
        <w:spacing w:before="43"/>
        <w:ind w:left="567" w:right="303"/>
        <w:jc w:val="both"/>
        <w:rPr>
          <w:rFonts w:eastAsia="Times New Roman"/>
          <w:sz w:val="28"/>
          <w:szCs w:val="22"/>
          <w:lang w:val="ru-RU" w:eastAsia="en-US"/>
        </w:rPr>
      </w:pPr>
      <w:r>
        <w:rPr>
          <w:rFonts w:eastAsia="Times New Roman"/>
          <w:b/>
          <w:sz w:val="28"/>
          <w:szCs w:val="22"/>
          <w:lang w:val="ru-RU" w:eastAsia="en-US"/>
        </w:rPr>
        <w:t xml:space="preserve">стимулирование </w:t>
      </w:r>
      <w:r>
        <w:rPr>
          <w:rFonts w:eastAsia="Times New Roman"/>
          <w:sz w:val="28"/>
          <w:szCs w:val="22"/>
          <w:lang w:val="ru-RU" w:eastAsia="en-US"/>
        </w:rPr>
        <w:t>общественной самоорганизации обучающихся ОО, поддержка общественных инициатив</w:t>
      </w:r>
      <w:r>
        <w:rPr>
          <w:rFonts w:eastAsia="Times New Roman"/>
          <w:spacing w:val="-4"/>
          <w:sz w:val="28"/>
          <w:szCs w:val="22"/>
          <w:lang w:val="ru-RU" w:eastAsia="en-US"/>
        </w:rPr>
        <w:t xml:space="preserve"> </w:t>
      </w:r>
      <w:r>
        <w:rPr>
          <w:rFonts w:eastAsia="Times New Roman"/>
          <w:sz w:val="28"/>
          <w:szCs w:val="22"/>
          <w:lang w:val="ru-RU" w:eastAsia="en-US"/>
        </w:rPr>
        <w:t>школьников.</w:t>
      </w:r>
    </w:p>
    <w:p>
      <w:pPr>
        <w:adjustRightInd/>
        <w:outlineLvl w:val="0"/>
        <w:rPr>
          <w:rFonts w:eastAsia="Times New Roman"/>
          <w:b/>
          <w:bCs/>
          <w:lang w:val="ru-RU" w:eastAsia="en-US"/>
        </w:rPr>
      </w:pPr>
      <w:r>
        <w:rPr>
          <w:rFonts w:eastAsia="Times New Roman"/>
          <w:b/>
          <w:bCs/>
          <w:lang w:val="ru-RU" w:eastAsia="en-US"/>
        </w:rPr>
        <w:t>ВЫХОД ЗА ПРЕДЕЛЫ ШКОЛЫ, РЕАЛИЗАЦИЯ КДТ И ПРОЕКТОВ</w:t>
      </w:r>
    </w:p>
    <w:p>
      <w:pPr>
        <w:adjustRightInd/>
        <w:spacing w:before="3"/>
        <w:rPr>
          <w:rFonts w:eastAsia="Times New Roman"/>
          <w:b/>
          <w:sz w:val="36"/>
          <w:szCs w:val="28"/>
          <w:lang w:val="ru-RU" w:eastAsia="en-US"/>
        </w:rPr>
      </w:pPr>
    </w:p>
    <w:p>
      <w:pPr>
        <w:pStyle w:val="102"/>
        <w:numPr>
          <w:ilvl w:val="2"/>
          <w:numId w:val="180"/>
        </w:numPr>
        <w:tabs>
          <w:tab w:val="left" w:pos="2963"/>
        </w:tabs>
        <w:jc w:val="both"/>
        <w:rPr>
          <w:b/>
          <w:sz w:val="28"/>
          <w:szCs w:val="22"/>
          <w:lang w:eastAsia="en-US"/>
        </w:rPr>
      </w:pPr>
      <w:r>
        <w:rPr>
          <w:b/>
          <w:sz w:val="28"/>
          <w:szCs w:val="22"/>
          <w:lang w:eastAsia="en-US"/>
        </w:rPr>
        <w:t>Основные формы организации педагогической</w:t>
      </w:r>
      <w:r>
        <w:rPr>
          <w:b/>
          <w:spacing w:val="-7"/>
          <w:sz w:val="28"/>
          <w:szCs w:val="22"/>
          <w:lang w:eastAsia="en-US"/>
        </w:rPr>
        <w:t xml:space="preserve"> </w:t>
      </w:r>
      <w:r>
        <w:rPr>
          <w:b/>
          <w:sz w:val="28"/>
          <w:szCs w:val="22"/>
          <w:lang w:eastAsia="en-US"/>
        </w:rPr>
        <w:t xml:space="preserve">поддержки </w:t>
      </w:r>
      <w:r>
        <w:rPr>
          <w:b/>
          <w:bCs/>
          <w:sz w:val="28"/>
          <w:szCs w:val="28"/>
          <w:lang w:eastAsia="en-US"/>
        </w:rPr>
        <w:t xml:space="preserve">социализации обучающихся по каждому из направлений с учетом урочной и внеурочной деятельности, а также формы участия специалистов и </w:t>
      </w:r>
      <w:r>
        <w:rPr>
          <w:b/>
          <w:sz w:val="28"/>
          <w:szCs w:val="22"/>
          <w:lang w:eastAsia="en-US"/>
        </w:rPr>
        <w:t>социальных партнеров по направлениям социального воспитания</w:t>
      </w:r>
    </w:p>
    <w:p>
      <w:pPr>
        <w:tabs>
          <w:tab w:val="left" w:pos="993"/>
          <w:tab w:val="left" w:pos="3735"/>
          <w:tab w:val="left" w:pos="5255"/>
          <w:tab w:val="left" w:pos="7190"/>
          <w:tab w:val="left" w:pos="9497"/>
        </w:tabs>
        <w:adjustRightInd/>
        <w:spacing w:before="45"/>
        <w:ind w:firstLine="567"/>
        <w:rPr>
          <w:rFonts w:eastAsia="Times New Roman"/>
          <w:sz w:val="28"/>
          <w:szCs w:val="28"/>
          <w:lang w:val="ru-RU" w:eastAsia="en-US"/>
        </w:rPr>
      </w:pPr>
      <w:r>
        <w:rPr>
          <w:rFonts w:eastAsia="Times New Roman"/>
          <w:sz w:val="28"/>
          <w:szCs w:val="28"/>
          <w:lang w:val="ru-RU" w:eastAsia="en-US"/>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pPr>
        <w:tabs>
          <w:tab w:val="left" w:pos="993"/>
        </w:tabs>
        <w:adjustRightInd/>
        <w:ind w:firstLine="567"/>
        <w:jc w:val="both"/>
        <w:rPr>
          <w:rFonts w:eastAsia="Times New Roman"/>
          <w:sz w:val="28"/>
          <w:szCs w:val="28"/>
          <w:lang w:val="ru-RU" w:eastAsia="en-US"/>
        </w:rPr>
      </w:pPr>
      <w:r>
        <w:rPr>
          <w:rFonts w:eastAsia="Times New Roman"/>
          <w:b/>
          <w:sz w:val="28"/>
          <w:szCs w:val="28"/>
          <w:lang w:val="ru-RU" w:eastAsia="en-US"/>
        </w:rPr>
        <w:t xml:space="preserve">Психолого-педагогическая консультация используется </w:t>
      </w:r>
      <w:r>
        <w:rPr>
          <w:rFonts w:eastAsia="Times New Roman"/>
          <w:sz w:val="28"/>
          <w:szCs w:val="28"/>
          <w:lang w:val="ru-RU" w:eastAsia="en-US"/>
        </w:rPr>
        <w:t>в качестве основной формы организации педагогической поддержки обучающихся и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w:t>
      </w:r>
    </w:p>
    <w:p>
      <w:pPr>
        <w:numPr>
          <w:ilvl w:val="0"/>
          <w:numId w:val="181"/>
        </w:numPr>
        <w:tabs>
          <w:tab w:val="left" w:pos="993"/>
          <w:tab w:val="left" w:pos="2475"/>
        </w:tabs>
        <w:adjustRightInd/>
        <w:ind w:left="0" w:firstLine="567"/>
        <w:jc w:val="both"/>
        <w:rPr>
          <w:rFonts w:eastAsia="Times New Roman"/>
          <w:sz w:val="28"/>
          <w:szCs w:val="22"/>
          <w:lang w:val="ru-RU" w:eastAsia="en-US"/>
        </w:rPr>
      </w:pPr>
      <w:r>
        <w:rPr>
          <w:rFonts w:eastAsia="Times New Roman"/>
          <w:sz w:val="28"/>
          <w:szCs w:val="22"/>
          <w:lang w:val="ru-RU" w:eastAsia="en-US"/>
        </w:rPr>
        <w:t>эмоционально-волевой поддержки обучающегося (повышение уверенности школьника в себе, своих силах, убежденности в возможности преодолеть</w:t>
      </w:r>
      <w:r>
        <w:rPr>
          <w:rFonts w:eastAsia="Times New Roman"/>
          <w:spacing w:val="-2"/>
          <w:sz w:val="28"/>
          <w:szCs w:val="22"/>
          <w:lang w:val="ru-RU" w:eastAsia="en-US"/>
        </w:rPr>
        <w:t xml:space="preserve"> </w:t>
      </w:r>
      <w:r>
        <w:rPr>
          <w:rFonts w:eastAsia="Times New Roman"/>
          <w:sz w:val="28"/>
          <w:szCs w:val="22"/>
          <w:lang w:val="ru-RU" w:eastAsia="en-US"/>
        </w:rPr>
        <w:t>трудности);</w:t>
      </w:r>
    </w:p>
    <w:p>
      <w:pPr>
        <w:numPr>
          <w:ilvl w:val="0"/>
          <w:numId w:val="181"/>
        </w:numPr>
        <w:tabs>
          <w:tab w:val="left" w:pos="993"/>
          <w:tab w:val="left" w:pos="2252"/>
        </w:tabs>
        <w:adjustRightInd/>
        <w:ind w:left="0" w:firstLine="567"/>
        <w:jc w:val="both"/>
        <w:rPr>
          <w:rFonts w:eastAsia="Times New Roman"/>
          <w:sz w:val="28"/>
          <w:szCs w:val="22"/>
          <w:lang w:val="ru-RU" w:eastAsia="en-US"/>
        </w:rPr>
      </w:pPr>
      <w:r>
        <w:rPr>
          <w:rFonts w:eastAsia="Times New Roman"/>
          <w:sz w:val="28"/>
          <w:szCs w:val="22"/>
          <w:lang w:val="ru-RU" w:eastAsia="en-US"/>
        </w:rPr>
        <w:t>информационной поддержки обучающегося (обеспечение школьника сведениями, необходимыми для разрешения проблемной</w:t>
      </w:r>
      <w:r>
        <w:rPr>
          <w:rFonts w:eastAsia="Times New Roman"/>
          <w:spacing w:val="-11"/>
          <w:sz w:val="28"/>
          <w:szCs w:val="22"/>
          <w:lang w:val="ru-RU" w:eastAsia="en-US"/>
        </w:rPr>
        <w:t xml:space="preserve"> </w:t>
      </w:r>
      <w:r>
        <w:rPr>
          <w:rFonts w:eastAsia="Times New Roman"/>
          <w:sz w:val="28"/>
          <w:szCs w:val="22"/>
          <w:lang w:val="ru-RU" w:eastAsia="en-US"/>
        </w:rPr>
        <w:t>ситуации);</w:t>
      </w:r>
    </w:p>
    <w:p>
      <w:pPr>
        <w:numPr>
          <w:ilvl w:val="0"/>
          <w:numId w:val="181"/>
        </w:numPr>
        <w:tabs>
          <w:tab w:val="left" w:pos="993"/>
          <w:tab w:val="left" w:pos="2267"/>
        </w:tabs>
        <w:adjustRightInd/>
        <w:ind w:left="0" w:firstLine="567"/>
        <w:jc w:val="both"/>
        <w:rPr>
          <w:rFonts w:eastAsia="Times New Roman"/>
          <w:sz w:val="28"/>
          <w:szCs w:val="22"/>
          <w:lang w:val="ru-RU" w:eastAsia="en-US"/>
        </w:rPr>
      </w:pPr>
      <w:r>
        <w:rPr>
          <w:rFonts w:eastAsia="Times New Roman"/>
          <w:sz w:val="28"/>
          <w:szCs w:val="22"/>
          <w:lang w:val="ru-RU" w:eastAsia="en-US"/>
        </w:rPr>
        <w:t>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w:t>
      </w:r>
      <w:r>
        <w:rPr>
          <w:rFonts w:eastAsia="Times New Roman"/>
          <w:spacing w:val="-4"/>
          <w:sz w:val="28"/>
          <w:szCs w:val="22"/>
          <w:lang w:val="ru-RU" w:eastAsia="en-US"/>
        </w:rPr>
        <w:t xml:space="preserve"> </w:t>
      </w:r>
      <w:r>
        <w:rPr>
          <w:rFonts w:eastAsia="Times New Roman"/>
          <w:sz w:val="28"/>
          <w:szCs w:val="22"/>
          <w:lang w:val="ru-RU" w:eastAsia="en-US"/>
        </w:rPr>
        <w:t>образования).</w:t>
      </w:r>
    </w:p>
    <w:p>
      <w:pPr>
        <w:tabs>
          <w:tab w:val="left" w:pos="993"/>
        </w:tabs>
        <w:adjustRightInd/>
        <w:ind w:firstLine="567"/>
        <w:jc w:val="both"/>
        <w:rPr>
          <w:rFonts w:eastAsia="Times New Roman"/>
          <w:sz w:val="28"/>
          <w:szCs w:val="28"/>
          <w:lang w:val="ru-RU" w:eastAsia="en-US"/>
        </w:rPr>
      </w:pPr>
      <w:r>
        <w:rPr>
          <w:rFonts w:eastAsia="Times New Roman"/>
          <w:b/>
          <w:sz w:val="28"/>
          <w:szCs w:val="28"/>
          <w:lang w:val="ru-RU" w:eastAsia="en-US"/>
        </w:rPr>
        <w:t xml:space="preserve">Организация развивающих ситуаций </w:t>
      </w:r>
      <w:r>
        <w:rPr>
          <w:rFonts w:eastAsia="Times New Roman"/>
          <w:sz w:val="28"/>
          <w:szCs w:val="28"/>
          <w:lang w:val="ru-RU" w:eastAsia="en-US"/>
        </w:rPr>
        <w:t>предполагает, что педагог осуществляет</w:t>
      </w:r>
      <w:r>
        <w:rPr>
          <w:rFonts w:eastAsia="Times New Roman"/>
          <w:spacing w:val="-16"/>
          <w:sz w:val="28"/>
          <w:szCs w:val="28"/>
          <w:lang w:val="ru-RU" w:eastAsia="en-US"/>
        </w:rPr>
        <w:t xml:space="preserve"> </w:t>
      </w:r>
      <w:r>
        <w:rPr>
          <w:rFonts w:eastAsia="Times New Roman"/>
          <w:sz w:val="28"/>
          <w:szCs w:val="28"/>
          <w:lang w:val="ru-RU" w:eastAsia="en-US"/>
        </w:rPr>
        <w:t>поддержку</w:t>
      </w:r>
      <w:r>
        <w:rPr>
          <w:rFonts w:eastAsia="Times New Roman"/>
          <w:spacing w:val="-18"/>
          <w:sz w:val="28"/>
          <w:szCs w:val="28"/>
          <w:lang w:val="ru-RU" w:eastAsia="en-US"/>
        </w:rPr>
        <w:t xml:space="preserve"> </w:t>
      </w:r>
      <w:r>
        <w:rPr>
          <w:rFonts w:eastAsia="Times New Roman"/>
          <w:sz w:val="28"/>
          <w:szCs w:val="28"/>
          <w:lang w:val="ru-RU" w:eastAsia="en-US"/>
        </w:rPr>
        <w:t>в</w:t>
      </w:r>
      <w:r>
        <w:rPr>
          <w:rFonts w:eastAsia="Times New Roman"/>
          <w:spacing w:val="-16"/>
          <w:sz w:val="28"/>
          <w:szCs w:val="28"/>
          <w:lang w:val="ru-RU" w:eastAsia="en-US"/>
        </w:rPr>
        <w:t xml:space="preserve"> </w:t>
      </w:r>
      <w:r>
        <w:rPr>
          <w:rFonts w:eastAsia="Times New Roman"/>
          <w:sz w:val="28"/>
          <w:szCs w:val="28"/>
          <w:lang w:val="ru-RU" w:eastAsia="en-US"/>
        </w:rPr>
        <w:t>решении</w:t>
      </w:r>
      <w:r>
        <w:rPr>
          <w:rFonts w:eastAsia="Times New Roman"/>
          <w:spacing w:val="-14"/>
          <w:sz w:val="28"/>
          <w:szCs w:val="28"/>
          <w:lang w:val="ru-RU" w:eastAsia="en-US"/>
        </w:rPr>
        <w:t xml:space="preserve"> </w:t>
      </w:r>
      <w:r>
        <w:rPr>
          <w:rFonts w:eastAsia="Times New Roman"/>
          <w:sz w:val="28"/>
          <w:szCs w:val="28"/>
          <w:lang w:val="ru-RU" w:eastAsia="en-US"/>
        </w:rPr>
        <w:t>школьником</w:t>
      </w:r>
      <w:r>
        <w:rPr>
          <w:rFonts w:eastAsia="Times New Roman"/>
          <w:spacing w:val="-17"/>
          <w:sz w:val="28"/>
          <w:szCs w:val="28"/>
          <w:lang w:val="ru-RU" w:eastAsia="en-US"/>
        </w:rPr>
        <w:t xml:space="preserve"> </w:t>
      </w:r>
      <w:r>
        <w:rPr>
          <w:rFonts w:eastAsia="Times New Roman"/>
          <w:sz w:val="28"/>
          <w:szCs w:val="28"/>
          <w:lang w:val="ru-RU" w:eastAsia="en-US"/>
        </w:rPr>
        <w:t>значимой</w:t>
      </w:r>
      <w:r>
        <w:rPr>
          <w:rFonts w:eastAsia="Times New Roman"/>
          <w:spacing w:val="-17"/>
          <w:sz w:val="28"/>
          <w:szCs w:val="28"/>
          <w:lang w:val="ru-RU" w:eastAsia="en-US"/>
        </w:rPr>
        <w:t xml:space="preserve"> </w:t>
      </w:r>
      <w:r>
        <w:rPr>
          <w:rFonts w:eastAsia="Times New Roman"/>
          <w:sz w:val="28"/>
          <w:szCs w:val="28"/>
          <w:lang w:val="ru-RU" w:eastAsia="en-US"/>
        </w:rPr>
        <w:t>для</w:t>
      </w:r>
      <w:r>
        <w:rPr>
          <w:rFonts w:eastAsia="Times New Roman"/>
          <w:spacing w:val="-15"/>
          <w:sz w:val="28"/>
          <w:szCs w:val="28"/>
          <w:lang w:val="ru-RU" w:eastAsia="en-US"/>
        </w:rPr>
        <w:t xml:space="preserve"> </w:t>
      </w:r>
      <w:r>
        <w:rPr>
          <w:rFonts w:eastAsia="Times New Roman"/>
          <w:sz w:val="28"/>
          <w:szCs w:val="28"/>
          <w:lang w:val="ru-RU" w:eastAsia="en-US"/>
        </w:rPr>
        <w:t>него</w:t>
      </w:r>
      <w:r>
        <w:rPr>
          <w:rFonts w:eastAsia="Times New Roman"/>
          <w:spacing w:val="-16"/>
          <w:sz w:val="28"/>
          <w:szCs w:val="28"/>
          <w:lang w:val="ru-RU" w:eastAsia="en-US"/>
        </w:rPr>
        <w:t xml:space="preserve"> </w:t>
      </w:r>
      <w:r>
        <w:rPr>
          <w:rFonts w:eastAsia="Times New Roman"/>
          <w:sz w:val="28"/>
          <w:szCs w:val="28"/>
          <w:lang w:val="ru-RU" w:eastAsia="en-US"/>
        </w:rPr>
        <w:t>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w:t>
      </w:r>
      <w:r>
        <w:rPr>
          <w:rFonts w:eastAsia="Times New Roman"/>
          <w:spacing w:val="-6"/>
          <w:sz w:val="28"/>
          <w:szCs w:val="28"/>
          <w:lang w:val="ru-RU" w:eastAsia="en-US"/>
        </w:rPr>
        <w:t xml:space="preserve"> </w:t>
      </w:r>
      <w:r>
        <w:rPr>
          <w:rFonts w:eastAsia="Times New Roman"/>
          <w:sz w:val="28"/>
          <w:szCs w:val="28"/>
          <w:lang w:val="ru-RU" w:eastAsia="en-US"/>
        </w:rPr>
        <w:t>деятельности.</w:t>
      </w:r>
    </w:p>
    <w:p>
      <w:pPr>
        <w:tabs>
          <w:tab w:val="left" w:pos="993"/>
        </w:tabs>
        <w:adjustRightInd/>
        <w:ind w:firstLine="567"/>
        <w:jc w:val="both"/>
        <w:rPr>
          <w:rFonts w:eastAsia="Times New Roman"/>
          <w:sz w:val="28"/>
          <w:szCs w:val="28"/>
          <w:lang w:val="ru-RU" w:eastAsia="en-US"/>
        </w:rPr>
      </w:pPr>
      <w:r>
        <w:rPr>
          <w:rFonts w:eastAsia="Times New Roman"/>
          <w:sz w:val="28"/>
          <w:szCs w:val="28"/>
          <w:lang w:val="ru-RU" w:eastAsia="en-US"/>
        </w:rPr>
        <w:t xml:space="preserve">Основными формами организации педагогической поддержки обучающихся являются </w:t>
      </w:r>
      <w:r>
        <w:rPr>
          <w:rFonts w:eastAsia="Times New Roman"/>
          <w:b/>
          <w:sz w:val="28"/>
          <w:szCs w:val="28"/>
          <w:lang w:val="ru-RU" w:eastAsia="en-US"/>
        </w:rPr>
        <w:t xml:space="preserve">ситуационно-ролевые игры, </w:t>
      </w:r>
      <w:r>
        <w:rPr>
          <w:rFonts w:eastAsia="Times New Roman"/>
          <w:sz w:val="28"/>
          <w:szCs w:val="28"/>
          <w:lang w:val="ru-RU" w:eastAsia="en-US"/>
        </w:rPr>
        <w:t>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w:t>
      </w:r>
      <w:r>
        <w:rPr>
          <w:rFonts w:eastAsia="Times New Roman"/>
          <w:spacing w:val="-15"/>
          <w:sz w:val="28"/>
          <w:szCs w:val="28"/>
          <w:lang w:val="ru-RU" w:eastAsia="en-US"/>
        </w:rPr>
        <w:t xml:space="preserve"> </w:t>
      </w:r>
      <w:r>
        <w:rPr>
          <w:rFonts w:eastAsia="Times New Roman"/>
          <w:sz w:val="28"/>
          <w:szCs w:val="28"/>
          <w:lang w:val="ru-RU" w:eastAsia="en-US"/>
        </w:rPr>
        <w:t>игроками.</w:t>
      </w:r>
      <w:r>
        <w:rPr>
          <w:rFonts w:eastAsia="Times New Roman"/>
          <w:spacing w:val="-16"/>
          <w:sz w:val="28"/>
          <w:szCs w:val="28"/>
          <w:lang w:val="ru-RU" w:eastAsia="en-US"/>
        </w:rPr>
        <w:t xml:space="preserve"> </w:t>
      </w:r>
      <w:r>
        <w:rPr>
          <w:rFonts w:eastAsia="Times New Roman"/>
          <w:sz w:val="28"/>
          <w:szCs w:val="28"/>
          <w:lang w:val="ru-RU" w:eastAsia="en-US"/>
        </w:rPr>
        <w:t>В</w:t>
      </w:r>
      <w:r>
        <w:rPr>
          <w:rFonts w:eastAsia="Times New Roman"/>
          <w:spacing w:val="-16"/>
          <w:sz w:val="28"/>
          <w:szCs w:val="28"/>
          <w:lang w:val="ru-RU" w:eastAsia="en-US"/>
        </w:rPr>
        <w:t xml:space="preserve"> </w:t>
      </w:r>
      <w:r>
        <w:rPr>
          <w:rFonts w:eastAsia="Times New Roman"/>
          <w:sz w:val="28"/>
          <w:szCs w:val="28"/>
          <w:lang w:val="ru-RU" w:eastAsia="en-US"/>
        </w:rPr>
        <w:t>ситуационно-ролевой</w:t>
      </w:r>
      <w:r>
        <w:rPr>
          <w:rFonts w:eastAsia="Times New Roman"/>
          <w:spacing w:val="-14"/>
          <w:sz w:val="28"/>
          <w:szCs w:val="28"/>
          <w:lang w:val="ru-RU" w:eastAsia="en-US"/>
        </w:rPr>
        <w:t xml:space="preserve"> </w:t>
      </w:r>
      <w:r>
        <w:rPr>
          <w:rFonts w:eastAsia="Times New Roman"/>
          <w:sz w:val="28"/>
          <w:szCs w:val="28"/>
          <w:lang w:val="ru-RU" w:eastAsia="en-US"/>
        </w:rPr>
        <w:t>игре</w:t>
      </w:r>
      <w:r>
        <w:rPr>
          <w:rFonts w:eastAsia="Times New Roman"/>
          <w:spacing w:val="-16"/>
          <w:sz w:val="28"/>
          <w:szCs w:val="28"/>
          <w:lang w:val="ru-RU" w:eastAsia="en-US"/>
        </w:rPr>
        <w:t xml:space="preserve"> </w:t>
      </w:r>
      <w:r>
        <w:rPr>
          <w:rFonts w:eastAsia="Times New Roman"/>
          <w:sz w:val="28"/>
          <w:szCs w:val="28"/>
          <w:lang w:val="ru-RU" w:eastAsia="en-US"/>
        </w:rPr>
        <w:t>воспитанник,</w:t>
      </w:r>
      <w:r>
        <w:rPr>
          <w:rFonts w:eastAsia="Times New Roman"/>
          <w:spacing w:val="-16"/>
          <w:sz w:val="28"/>
          <w:szCs w:val="28"/>
          <w:lang w:val="ru-RU" w:eastAsia="en-US"/>
        </w:rPr>
        <w:t xml:space="preserve"> </w:t>
      </w:r>
      <w:r>
        <w:rPr>
          <w:rFonts w:eastAsia="Times New Roman"/>
          <w:sz w:val="28"/>
          <w:szCs w:val="28"/>
          <w:lang w:val="ru-RU" w:eastAsia="en-US"/>
        </w:rPr>
        <w:t>участвуя</w:t>
      </w:r>
      <w:r>
        <w:rPr>
          <w:rFonts w:eastAsia="Times New Roman"/>
          <w:spacing w:val="-14"/>
          <w:sz w:val="28"/>
          <w:szCs w:val="28"/>
          <w:lang w:val="ru-RU" w:eastAsia="en-US"/>
        </w:rPr>
        <w:t xml:space="preserve"> </w:t>
      </w:r>
      <w:r>
        <w:rPr>
          <w:rFonts w:eastAsia="Times New Roman"/>
          <w:sz w:val="28"/>
          <w:szCs w:val="28"/>
          <w:lang w:val="ru-RU" w:eastAsia="en-US"/>
        </w:rPr>
        <w:t>в</w:t>
      </w:r>
      <w:r>
        <w:rPr>
          <w:rFonts w:eastAsia="Times New Roman"/>
          <w:spacing w:val="-14"/>
          <w:sz w:val="28"/>
          <w:szCs w:val="28"/>
          <w:lang w:val="ru-RU" w:eastAsia="en-US"/>
        </w:rPr>
        <w:t xml:space="preserve"> </w:t>
      </w:r>
      <w:r>
        <w:rPr>
          <w:rFonts w:eastAsia="Times New Roman"/>
          <w:sz w:val="28"/>
          <w:szCs w:val="28"/>
          <w:lang w:val="ru-RU" w:eastAsia="en-US"/>
        </w:rPr>
        <w:t>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pPr>
        <w:tabs>
          <w:tab w:val="left" w:pos="993"/>
        </w:tabs>
        <w:adjustRightInd/>
        <w:ind w:firstLine="567"/>
        <w:jc w:val="both"/>
        <w:rPr>
          <w:rFonts w:eastAsia="Times New Roman"/>
          <w:b/>
          <w:bCs/>
          <w:sz w:val="28"/>
          <w:szCs w:val="28"/>
          <w:lang w:val="ru-RU" w:eastAsia="en-US"/>
        </w:rPr>
      </w:pPr>
      <w:r>
        <w:rPr>
          <w:rFonts w:eastAsia="Times New Roman"/>
          <w:b/>
          <w:bCs/>
          <w:sz w:val="28"/>
          <w:szCs w:val="28"/>
          <w:lang w:val="ru-RU" w:eastAsia="en-US"/>
        </w:rPr>
        <w:t>Формы участия специалистов и социальных партнеров по направлениям социального воспитания.</w:t>
      </w:r>
    </w:p>
    <w:p>
      <w:pPr>
        <w:tabs>
          <w:tab w:val="left" w:pos="993"/>
        </w:tabs>
        <w:adjustRightInd/>
        <w:ind w:firstLine="567"/>
        <w:jc w:val="both"/>
        <w:rPr>
          <w:rFonts w:eastAsia="Times New Roman"/>
          <w:sz w:val="28"/>
          <w:szCs w:val="28"/>
          <w:lang w:val="ru-RU" w:eastAsia="en-US"/>
        </w:rPr>
      </w:pPr>
      <w:r>
        <w:rPr>
          <w:rFonts w:eastAsia="Times New Roman"/>
          <w:sz w:val="28"/>
          <w:szCs w:val="28"/>
          <w:lang w:val="ru-RU" w:eastAsia="en-US"/>
        </w:rPr>
        <w:t>Важнейшим партнером образовательной организации в реализации цели</w:t>
      </w:r>
      <w:r>
        <w:rPr>
          <w:rFonts w:eastAsia="Times New Roman"/>
          <w:spacing w:val="-46"/>
          <w:sz w:val="28"/>
          <w:szCs w:val="28"/>
          <w:lang w:val="ru-RU" w:eastAsia="en-US"/>
        </w:rPr>
        <w:t xml:space="preserve"> </w:t>
      </w:r>
      <w:r>
        <w:rPr>
          <w:rFonts w:eastAsia="Times New Roman"/>
          <w:sz w:val="28"/>
          <w:szCs w:val="28"/>
          <w:lang w:val="ru-RU" w:eastAsia="en-US"/>
        </w:rPr>
        <w:t xml:space="preserve">и задач воспитания и социализации являются </w:t>
      </w:r>
      <w:r>
        <w:rPr>
          <w:rFonts w:eastAsia="Times New Roman"/>
          <w:b/>
          <w:sz w:val="28"/>
          <w:szCs w:val="28"/>
          <w:lang w:val="ru-RU" w:eastAsia="en-US"/>
        </w:rPr>
        <w:t>родители обучающегося</w:t>
      </w:r>
      <w:r>
        <w:rPr>
          <w:rFonts w:eastAsia="Times New Roman"/>
          <w:b/>
          <w:spacing w:val="-41"/>
          <w:sz w:val="28"/>
          <w:szCs w:val="28"/>
          <w:lang w:val="ru-RU" w:eastAsia="en-US"/>
        </w:rPr>
        <w:t xml:space="preserve"> </w:t>
      </w:r>
      <w:r>
        <w:rPr>
          <w:rFonts w:eastAsia="Times New Roman"/>
          <w:sz w:val="28"/>
          <w:szCs w:val="28"/>
          <w:lang w:val="ru-RU" w:eastAsia="en-US"/>
        </w:rPr>
        <w:t>(законные представители), которые одновременно выступают в многообразии позиций и социальных ролей:</w:t>
      </w:r>
    </w:p>
    <w:p>
      <w:pPr>
        <w:numPr>
          <w:ilvl w:val="1"/>
          <w:numId w:val="182"/>
        </w:numPr>
        <w:tabs>
          <w:tab w:val="left" w:pos="993"/>
          <w:tab w:val="left" w:pos="1542"/>
        </w:tabs>
        <w:adjustRightInd/>
        <w:ind w:left="0" w:firstLine="567"/>
        <w:jc w:val="both"/>
        <w:rPr>
          <w:rFonts w:eastAsia="Times New Roman"/>
          <w:sz w:val="28"/>
          <w:szCs w:val="22"/>
          <w:lang w:val="ru-RU" w:eastAsia="en-US"/>
        </w:rPr>
      </w:pPr>
      <w:r>
        <w:rPr>
          <w:rFonts w:eastAsia="Times New Roman"/>
          <w:sz w:val="28"/>
          <w:szCs w:val="22"/>
          <w:lang w:val="ru-RU" w:eastAsia="en-US"/>
        </w:rPr>
        <w:t>как источник родительского запроса к школе на физическое, социально- психологическое, академическое (в сфере обучения) благополучие ребенка, эксперт результатов деятельности образовательной</w:t>
      </w:r>
      <w:r>
        <w:rPr>
          <w:rFonts w:eastAsia="Times New Roman"/>
          <w:spacing w:val="-9"/>
          <w:sz w:val="28"/>
          <w:szCs w:val="22"/>
          <w:lang w:val="ru-RU" w:eastAsia="en-US"/>
        </w:rPr>
        <w:t xml:space="preserve"> </w:t>
      </w:r>
      <w:r>
        <w:rPr>
          <w:rFonts w:eastAsia="Times New Roman"/>
          <w:sz w:val="28"/>
          <w:szCs w:val="22"/>
          <w:lang w:val="ru-RU" w:eastAsia="en-US"/>
        </w:rPr>
        <w:t>организации;</w:t>
      </w:r>
    </w:p>
    <w:p>
      <w:pPr>
        <w:numPr>
          <w:ilvl w:val="1"/>
          <w:numId w:val="182"/>
        </w:numPr>
        <w:tabs>
          <w:tab w:val="left" w:pos="993"/>
          <w:tab w:val="left" w:pos="1542"/>
        </w:tabs>
        <w:adjustRightInd/>
        <w:ind w:left="0" w:firstLine="567"/>
        <w:jc w:val="both"/>
        <w:rPr>
          <w:rFonts w:eastAsia="Times New Roman"/>
          <w:sz w:val="28"/>
          <w:szCs w:val="22"/>
          <w:lang w:val="ru-RU" w:eastAsia="en-US"/>
        </w:rPr>
      </w:pPr>
      <w:r>
        <w:rPr>
          <w:rFonts w:eastAsia="Times New Roman"/>
          <w:sz w:val="28"/>
          <w:szCs w:val="22"/>
          <w:lang w:val="ru-RU" w:eastAsia="en-US"/>
        </w:rPr>
        <w:t>как обладатель и распорядитель ресурсов для воспитания и</w:t>
      </w:r>
      <w:r>
        <w:rPr>
          <w:rFonts w:eastAsia="Times New Roman"/>
          <w:spacing w:val="-14"/>
          <w:sz w:val="28"/>
          <w:szCs w:val="22"/>
          <w:lang w:val="ru-RU" w:eastAsia="en-US"/>
        </w:rPr>
        <w:t xml:space="preserve"> </w:t>
      </w:r>
      <w:r>
        <w:rPr>
          <w:rFonts w:eastAsia="Times New Roman"/>
          <w:sz w:val="28"/>
          <w:szCs w:val="22"/>
          <w:lang w:val="ru-RU" w:eastAsia="en-US"/>
        </w:rPr>
        <w:t>социализации;</w:t>
      </w:r>
    </w:p>
    <w:p>
      <w:pPr>
        <w:numPr>
          <w:ilvl w:val="1"/>
          <w:numId w:val="182"/>
        </w:numPr>
        <w:tabs>
          <w:tab w:val="left" w:pos="993"/>
          <w:tab w:val="left" w:pos="1542"/>
        </w:tabs>
        <w:adjustRightInd/>
        <w:spacing w:before="42"/>
        <w:ind w:left="0" w:firstLine="567"/>
        <w:jc w:val="both"/>
        <w:rPr>
          <w:rFonts w:eastAsia="Times New Roman"/>
          <w:sz w:val="28"/>
          <w:szCs w:val="22"/>
          <w:lang w:val="ru-RU" w:eastAsia="en-US"/>
        </w:rPr>
      </w:pPr>
      <w:r>
        <w:rPr>
          <w:rFonts w:eastAsia="Times New Roman"/>
          <w:sz w:val="28"/>
          <w:szCs w:val="22"/>
          <w:lang w:val="ru-RU" w:eastAsia="en-US"/>
        </w:rPr>
        <w:t>непосредственный воспитатель (в рамках школьного и семейного воспитания).</w:t>
      </w:r>
    </w:p>
    <w:p>
      <w:pPr>
        <w:tabs>
          <w:tab w:val="left" w:pos="993"/>
        </w:tabs>
        <w:adjustRightInd/>
        <w:ind w:firstLine="567"/>
        <w:jc w:val="both"/>
        <w:rPr>
          <w:rFonts w:eastAsia="Times New Roman"/>
          <w:sz w:val="28"/>
          <w:szCs w:val="28"/>
          <w:lang w:val="ru-RU" w:eastAsia="en-US"/>
        </w:rPr>
      </w:pPr>
      <w:r>
        <w:rPr>
          <w:rFonts w:eastAsia="Times New Roman"/>
          <w:sz w:val="28"/>
          <w:szCs w:val="28"/>
          <w:lang w:val="ru-RU" w:eastAsia="en-US"/>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w:t>
      </w:r>
      <w:r>
        <w:rPr>
          <w:rFonts w:eastAsia="Times New Roman"/>
          <w:sz w:val="28"/>
          <w:szCs w:val="28"/>
          <w:u w:val="single"/>
          <w:lang w:val="ru-RU" w:eastAsia="en-US"/>
        </w:rPr>
        <w:t xml:space="preserve"> аспектов</w:t>
      </w:r>
      <w:r>
        <w:rPr>
          <w:rFonts w:eastAsia="Times New Roman"/>
          <w:sz w:val="28"/>
          <w:szCs w:val="28"/>
          <w:lang w:val="ru-RU" w:eastAsia="en-US"/>
        </w:rPr>
        <w:t>:</w:t>
      </w:r>
    </w:p>
    <w:p>
      <w:pPr>
        <w:numPr>
          <w:ilvl w:val="1"/>
          <w:numId w:val="183"/>
        </w:numPr>
        <w:tabs>
          <w:tab w:val="left" w:pos="993"/>
          <w:tab w:val="left" w:pos="1542"/>
        </w:tabs>
        <w:adjustRightInd/>
        <w:ind w:left="0" w:firstLine="567"/>
        <w:jc w:val="both"/>
        <w:rPr>
          <w:rFonts w:eastAsia="Times New Roman"/>
          <w:sz w:val="28"/>
          <w:szCs w:val="22"/>
          <w:lang w:val="ru-RU" w:eastAsia="en-US"/>
        </w:rPr>
      </w:pPr>
      <w:r>
        <w:rPr>
          <w:rFonts w:eastAsia="Times New Roman"/>
          <w:sz w:val="28"/>
          <w:szCs w:val="22"/>
          <w:lang w:val="ru-RU" w:eastAsia="en-US"/>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 такая деятельность ведется в рамках государственно-общественных органов управления: Общешкольный родительский комитет, общешкольные и классные родительские собрания, родительские инициативы, КТД и</w:t>
      </w:r>
      <w:r>
        <w:rPr>
          <w:rFonts w:eastAsia="Times New Roman"/>
          <w:spacing w:val="-4"/>
          <w:sz w:val="28"/>
          <w:szCs w:val="22"/>
          <w:lang w:val="ru-RU" w:eastAsia="en-US"/>
        </w:rPr>
        <w:t xml:space="preserve"> </w:t>
      </w:r>
      <w:r>
        <w:rPr>
          <w:rFonts w:eastAsia="Times New Roman"/>
          <w:sz w:val="28"/>
          <w:szCs w:val="22"/>
          <w:lang w:val="ru-RU" w:eastAsia="en-US"/>
        </w:rPr>
        <w:t>пр.</w:t>
      </w:r>
    </w:p>
    <w:p>
      <w:pPr>
        <w:numPr>
          <w:ilvl w:val="1"/>
          <w:numId w:val="183"/>
        </w:numPr>
        <w:tabs>
          <w:tab w:val="left" w:pos="993"/>
          <w:tab w:val="left" w:pos="1542"/>
        </w:tabs>
        <w:adjustRightInd/>
        <w:ind w:left="0" w:firstLine="567"/>
        <w:jc w:val="both"/>
        <w:rPr>
          <w:rFonts w:eastAsia="Times New Roman"/>
          <w:sz w:val="28"/>
          <w:szCs w:val="22"/>
          <w:lang w:val="ru-RU" w:eastAsia="en-US"/>
        </w:rPr>
      </w:pPr>
      <w:r>
        <w:rPr>
          <w:rFonts w:eastAsia="Times New Roman"/>
          <w:sz w:val="28"/>
          <w:szCs w:val="22"/>
          <w:lang w:val="ru-RU" w:eastAsia="en-US"/>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pPr>
        <w:numPr>
          <w:ilvl w:val="1"/>
          <w:numId w:val="183"/>
        </w:numPr>
        <w:tabs>
          <w:tab w:val="left" w:pos="993"/>
          <w:tab w:val="left" w:pos="1542"/>
        </w:tabs>
        <w:adjustRightInd/>
        <w:ind w:left="0" w:firstLine="567"/>
        <w:jc w:val="both"/>
        <w:rPr>
          <w:rFonts w:eastAsia="Times New Roman"/>
          <w:sz w:val="28"/>
          <w:szCs w:val="22"/>
          <w:lang w:val="ru-RU" w:eastAsia="en-US"/>
        </w:rPr>
      </w:pPr>
      <w:r>
        <w:rPr>
          <w:rFonts w:eastAsia="Times New Roman"/>
          <w:sz w:val="28"/>
          <w:szCs w:val="22"/>
          <w:lang w:val="ru-RU" w:eastAsia="en-US"/>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w:t>
      </w:r>
      <w:r>
        <w:rPr>
          <w:rFonts w:eastAsia="Times New Roman"/>
          <w:spacing w:val="-11"/>
          <w:sz w:val="28"/>
          <w:szCs w:val="22"/>
          <w:lang w:val="ru-RU" w:eastAsia="en-US"/>
        </w:rPr>
        <w:t xml:space="preserve"> </w:t>
      </w:r>
      <w:r>
        <w:rPr>
          <w:rFonts w:eastAsia="Times New Roman"/>
          <w:sz w:val="28"/>
          <w:szCs w:val="22"/>
          <w:lang w:val="ru-RU" w:eastAsia="en-US"/>
        </w:rPr>
        <w:t>ребенка,</w:t>
      </w:r>
    </w:p>
    <w:p>
      <w:pPr>
        <w:numPr>
          <w:ilvl w:val="1"/>
          <w:numId w:val="183"/>
        </w:numPr>
        <w:tabs>
          <w:tab w:val="left" w:pos="993"/>
          <w:tab w:val="left" w:pos="1542"/>
        </w:tabs>
        <w:adjustRightInd/>
        <w:ind w:left="0" w:firstLine="567"/>
        <w:jc w:val="both"/>
        <w:rPr>
          <w:rFonts w:eastAsia="Times New Roman"/>
          <w:sz w:val="28"/>
          <w:szCs w:val="22"/>
          <w:lang w:val="ru-RU" w:eastAsia="en-US"/>
        </w:rPr>
      </w:pPr>
      <w:r>
        <w:rPr>
          <w:rFonts w:eastAsia="Times New Roman"/>
          <w:sz w:val="28"/>
          <w:szCs w:val="22"/>
          <w:lang w:val="ru-RU" w:eastAsia="en-US"/>
        </w:rPr>
        <w:t>безальтернативность переговоров как метода взаимодействия педагогов с родителями, восприятие переговоров как необходимой и регулярной ситуации</w:t>
      </w:r>
      <w:r>
        <w:rPr>
          <w:rFonts w:eastAsia="Times New Roman"/>
          <w:spacing w:val="-1"/>
          <w:sz w:val="28"/>
          <w:szCs w:val="22"/>
          <w:lang w:val="ru-RU" w:eastAsia="en-US"/>
        </w:rPr>
        <w:t xml:space="preserve"> </w:t>
      </w:r>
      <w:r>
        <w:rPr>
          <w:rFonts w:eastAsia="Times New Roman"/>
          <w:sz w:val="28"/>
          <w:szCs w:val="22"/>
          <w:lang w:val="ru-RU" w:eastAsia="en-US"/>
        </w:rPr>
        <w:t>взаимодействия.</w:t>
      </w:r>
    </w:p>
    <w:p>
      <w:pPr>
        <w:tabs>
          <w:tab w:val="left" w:pos="993"/>
        </w:tabs>
        <w:adjustRightInd/>
        <w:ind w:firstLine="567"/>
        <w:jc w:val="both"/>
        <w:rPr>
          <w:rFonts w:eastAsia="Times New Roman"/>
          <w:sz w:val="28"/>
          <w:szCs w:val="28"/>
          <w:lang w:val="ru-RU" w:eastAsia="en-US"/>
        </w:rPr>
      </w:pPr>
      <w:r>
        <w:rPr>
          <w:rFonts w:eastAsia="Times New Roman"/>
          <w:sz w:val="28"/>
          <w:szCs w:val="28"/>
          <w:lang w:val="ru-RU" w:eastAsia="en-US"/>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pPr>
        <w:tabs>
          <w:tab w:val="left" w:pos="993"/>
        </w:tabs>
        <w:adjustRightInd/>
        <w:ind w:firstLine="567"/>
        <w:jc w:val="both"/>
        <w:rPr>
          <w:rFonts w:eastAsia="Times New Roman"/>
          <w:sz w:val="28"/>
          <w:szCs w:val="28"/>
          <w:lang w:val="ru-RU" w:eastAsia="en-US"/>
        </w:rPr>
      </w:pPr>
      <w:r>
        <w:rPr>
          <w:rFonts w:eastAsia="Times New Roman"/>
          <w:sz w:val="28"/>
          <w:szCs w:val="28"/>
          <w:lang w:val="ru-RU" w:eastAsia="en-US"/>
        </w:rPr>
        <w:t>В качестве социальных партнеров по направлениям социального воспитания в МАОУ СОШ № 212 привлекаются педагогические работники иных образовательных организаций, выпускники, представители общественности, органов управления, учреждений и организаций, бизнес сообщества</w:t>
      </w:r>
    </w:p>
    <w:p>
      <w:pPr>
        <w:pStyle w:val="102"/>
        <w:numPr>
          <w:ilvl w:val="2"/>
          <w:numId w:val="184"/>
        </w:numPr>
        <w:tabs>
          <w:tab w:val="left" w:pos="2756"/>
        </w:tabs>
        <w:ind w:right="468"/>
        <w:jc w:val="both"/>
        <w:outlineLvl w:val="0"/>
        <w:rPr>
          <w:b/>
          <w:bCs/>
          <w:sz w:val="28"/>
          <w:szCs w:val="28"/>
          <w:lang w:eastAsia="en-US"/>
        </w:rPr>
      </w:pPr>
      <w:r>
        <w:rPr>
          <w:b/>
          <w:bCs/>
          <w:sz w:val="28"/>
          <w:szCs w:val="28"/>
          <w:lang w:eastAsia="en-US"/>
        </w:rPr>
        <w:t>Модели организации работы по формированию экологически целесообразного, здорового и безопасного образа</w:t>
      </w:r>
      <w:r>
        <w:rPr>
          <w:b/>
          <w:bCs/>
          <w:spacing w:val="-11"/>
          <w:sz w:val="28"/>
          <w:szCs w:val="28"/>
          <w:lang w:eastAsia="en-US"/>
        </w:rPr>
        <w:t xml:space="preserve"> </w:t>
      </w:r>
      <w:r>
        <w:rPr>
          <w:b/>
          <w:bCs/>
          <w:sz w:val="28"/>
          <w:szCs w:val="28"/>
          <w:lang w:eastAsia="en-US"/>
        </w:rPr>
        <w:t>жизни</w:t>
      </w:r>
    </w:p>
    <w:p>
      <w:pPr>
        <w:tabs>
          <w:tab w:val="left" w:pos="851"/>
        </w:tabs>
        <w:adjustRightInd/>
        <w:ind w:firstLine="567"/>
        <w:jc w:val="both"/>
        <w:rPr>
          <w:rFonts w:eastAsia="Times New Roman"/>
          <w:sz w:val="28"/>
          <w:szCs w:val="28"/>
          <w:lang w:val="ru-RU" w:eastAsia="en-US"/>
        </w:rPr>
      </w:pPr>
      <w:r>
        <w:rPr>
          <w:rFonts w:eastAsia="Times New Roman"/>
          <w:b/>
          <w:sz w:val="28"/>
          <w:szCs w:val="28"/>
          <w:lang w:val="ru-RU" w:eastAsia="en-US"/>
        </w:rPr>
        <w:t>Модель обеспечения рациональной организации учебно- воспитательного</w:t>
      </w:r>
      <w:r>
        <w:rPr>
          <w:rFonts w:eastAsia="Times New Roman"/>
          <w:b/>
          <w:spacing w:val="-18"/>
          <w:sz w:val="28"/>
          <w:szCs w:val="28"/>
          <w:lang w:val="ru-RU" w:eastAsia="en-US"/>
        </w:rPr>
        <w:t xml:space="preserve"> </w:t>
      </w:r>
      <w:r>
        <w:rPr>
          <w:rFonts w:eastAsia="Times New Roman"/>
          <w:b/>
          <w:sz w:val="28"/>
          <w:szCs w:val="28"/>
          <w:lang w:val="ru-RU" w:eastAsia="en-US"/>
        </w:rPr>
        <w:t>процесса</w:t>
      </w:r>
      <w:r>
        <w:rPr>
          <w:rFonts w:eastAsia="Times New Roman"/>
          <w:b/>
          <w:spacing w:val="-18"/>
          <w:sz w:val="28"/>
          <w:szCs w:val="28"/>
          <w:lang w:val="ru-RU" w:eastAsia="en-US"/>
        </w:rPr>
        <w:t xml:space="preserve"> </w:t>
      </w:r>
      <w:r>
        <w:rPr>
          <w:rFonts w:eastAsia="Times New Roman"/>
          <w:b/>
          <w:sz w:val="28"/>
          <w:szCs w:val="28"/>
          <w:lang w:val="ru-RU" w:eastAsia="en-US"/>
        </w:rPr>
        <w:t>и</w:t>
      </w:r>
      <w:r>
        <w:rPr>
          <w:rFonts w:eastAsia="Times New Roman"/>
          <w:b/>
          <w:spacing w:val="-20"/>
          <w:sz w:val="28"/>
          <w:szCs w:val="28"/>
          <w:lang w:val="ru-RU" w:eastAsia="en-US"/>
        </w:rPr>
        <w:t xml:space="preserve"> </w:t>
      </w:r>
      <w:r>
        <w:rPr>
          <w:rFonts w:eastAsia="Times New Roman"/>
          <w:b/>
          <w:sz w:val="28"/>
          <w:szCs w:val="28"/>
          <w:lang w:val="ru-RU" w:eastAsia="en-US"/>
        </w:rPr>
        <w:t>образовательной</w:t>
      </w:r>
      <w:r>
        <w:rPr>
          <w:rFonts w:eastAsia="Times New Roman"/>
          <w:b/>
          <w:spacing w:val="-19"/>
          <w:sz w:val="28"/>
          <w:szCs w:val="28"/>
          <w:lang w:val="ru-RU" w:eastAsia="en-US"/>
        </w:rPr>
        <w:t xml:space="preserve"> </w:t>
      </w:r>
      <w:r>
        <w:rPr>
          <w:rFonts w:eastAsia="Times New Roman"/>
          <w:b/>
          <w:sz w:val="28"/>
          <w:szCs w:val="28"/>
          <w:lang w:val="ru-RU" w:eastAsia="en-US"/>
        </w:rPr>
        <w:t>среды</w:t>
      </w:r>
      <w:r>
        <w:rPr>
          <w:rFonts w:eastAsia="Times New Roman"/>
          <w:b/>
          <w:spacing w:val="-17"/>
          <w:sz w:val="28"/>
          <w:szCs w:val="28"/>
          <w:lang w:val="ru-RU" w:eastAsia="en-US"/>
        </w:rPr>
        <w:t xml:space="preserve"> </w:t>
      </w:r>
      <w:r>
        <w:rPr>
          <w:rFonts w:eastAsia="Times New Roman"/>
          <w:sz w:val="28"/>
          <w:szCs w:val="28"/>
          <w:lang w:val="ru-RU" w:eastAsia="en-US"/>
        </w:rPr>
        <w:t>в</w:t>
      </w:r>
      <w:r>
        <w:rPr>
          <w:rFonts w:eastAsia="Times New Roman"/>
          <w:spacing w:val="-19"/>
          <w:sz w:val="28"/>
          <w:szCs w:val="28"/>
          <w:lang w:val="ru-RU" w:eastAsia="en-US"/>
        </w:rPr>
        <w:t xml:space="preserve"> </w:t>
      </w:r>
      <w:r>
        <w:rPr>
          <w:rFonts w:eastAsia="Times New Roman"/>
          <w:sz w:val="28"/>
          <w:szCs w:val="28"/>
          <w:lang w:val="ru-RU" w:eastAsia="en-US"/>
        </w:rPr>
        <w:t>МАОУ</w:t>
      </w:r>
      <w:r>
        <w:rPr>
          <w:rFonts w:eastAsia="Times New Roman"/>
          <w:spacing w:val="-18"/>
          <w:sz w:val="28"/>
          <w:szCs w:val="28"/>
          <w:lang w:val="ru-RU" w:eastAsia="en-US"/>
        </w:rPr>
        <w:t xml:space="preserve"> </w:t>
      </w:r>
      <w:r>
        <w:rPr>
          <w:rFonts w:eastAsia="Times New Roman"/>
          <w:sz w:val="28"/>
          <w:szCs w:val="28"/>
          <w:lang w:val="ru-RU" w:eastAsia="en-US"/>
        </w:rPr>
        <w:t>СОШ</w:t>
      </w:r>
      <w:r>
        <w:rPr>
          <w:rFonts w:eastAsia="Times New Roman"/>
          <w:spacing w:val="-19"/>
          <w:sz w:val="28"/>
          <w:szCs w:val="28"/>
          <w:lang w:val="ru-RU" w:eastAsia="en-US"/>
        </w:rPr>
        <w:t xml:space="preserve"> </w:t>
      </w:r>
      <w:r>
        <w:rPr>
          <w:rFonts w:eastAsia="Times New Roman"/>
          <w:sz w:val="28"/>
          <w:szCs w:val="28"/>
          <w:lang w:val="ru-RU" w:eastAsia="en-US"/>
        </w:rPr>
        <w:t>№</w:t>
      </w:r>
      <w:r>
        <w:rPr>
          <w:rFonts w:eastAsia="Times New Roman"/>
          <w:spacing w:val="-18"/>
          <w:sz w:val="28"/>
          <w:szCs w:val="28"/>
          <w:lang w:val="ru-RU" w:eastAsia="en-US"/>
        </w:rPr>
        <w:t xml:space="preserve"> </w:t>
      </w:r>
      <w:r>
        <w:rPr>
          <w:rFonts w:eastAsia="Times New Roman"/>
          <w:sz w:val="28"/>
          <w:szCs w:val="28"/>
          <w:lang w:val="ru-RU" w:eastAsia="en-US"/>
        </w:rPr>
        <w:t>212 предусматривает объединение педагогического коллектива с заинтересованными сторонами (медицинской службой школы и иными)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 воспитательного процесса и образовательной среды. В обеспечении рациональной</w:t>
      </w:r>
      <w:r>
        <w:rPr>
          <w:rFonts w:eastAsia="Times New Roman"/>
          <w:spacing w:val="-20"/>
          <w:sz w:val="28"/>
          <w:szCs w:val="28"/>
          <w:lang w:val="ru-RU" w:eastAsia="en-US"/>
        </w:rPr>
        <w:t xml:space="preserve"> </w:t>
      </w:r>
      <w:r>
        <w:rPr>
          <w:rFonts w:eastAsia="Times New Roman"/>
          <w:sz w:val="28"/>
          <w:szCs w:val="28"/>
          <w:lang w:val="ru-RU" w:eastAsia="en-US"/>
        </w:rPr>
        <w:t>организации</w:t>
      </w:r>
      <w:r>
        <w:rPr>
          <w:rFonts w:eastAsia="Times New Roman"/>
          <w:spacing w:val="-19"/>
          <w:sz w:val="28"/>
          <w:szCs w:val="28"/>
          <w:lang w:val="ru-RU" w:eastAsia="en-US"/>
        </w:rPr>
        <w:t xml:space="preserve"> </w:t>
      </w:r>
      <w:r>
        <w:rPr>
          <w:rFonts w:eastAsia="Times New Roman"/>
          <w:sz w:val="28"/>
          <w:szCs w:val="28"/>
          <w:lang w:val="ru-RU" w:eastAsia="en-US"/>
        </w:rPr>
        <w:t>учебно-воспитательного</w:t>
      </w:r>
      <w:r>
        <w:rPr>
          <w:rFonts w:eastAsia="Times New Roman"/>
          <w:spacing w:val="-17"/>
          <w:sz w:val="28"/>
          <w:szCs w:val="28"/>
          <w:lang w:val="ru-RU" w:eastAsia="en-US"/>
        </w:rPr>
        <w:t xml:space="preserve"> </w:t>
      </w:r>
      <w:r>
        <w:rPr>
          <w:rFonts w:eastAsia="Times New Roman"/>
          <w:sz w:val="28"/>
          <w:szCs w:val="28"/>
          <w:lang w:val="ru-RU" w:eastAsia="en-US"/>
        </w:rPr>
        <w:t>процесса</w:t>
      </w:r>
      <w:r>
        <w:rPr>
          <w:rFonts w:eastAsia="Times New Roman"/>
          <w:spacing w:val="-18"/>
          <w:sz w:val="28"/>
          <w:szCs w:val="28"/>
          <w:lang w:val="ru-RU" w:eastAsia="en-US"/>
        </w:rPr>
        <w:t xml:space="preserve"> </w:t>
      </w:r>
      <w:r>
        <w:rPr>
          <w:rFonts w:eastAsia="Times New Roman"/>
          <w:sz w:val="28"/>
          <w:szCs w:val="28"/>
          <w:lang w:val="ru-RU" w:eastAsia="en-US"/>
        </w:rPr>
        <w:t>и</w:t>
      </w:r>
      <w:r>
        <w:rPr>
          <w:rFonts w:eastAsia="Times New Roman"/>
          <w:spacing w:val="-18"/>
          <w:sz w:val="28"/>
          <w:szCs w:val="28"/>
          <w:lang w:val="ru-RU" w:eastAsia="en-US"/>
        </w:rPr>
        <w:t xml:space="preserve"> </w:t>
      </w:r>
      <w:r>
        <w:rPr>
          <w:rFonts w:eastAsia="Times New Roman"/>
          <w:sz w:val="28"/>
          <w:szCs w:val="28"/>
          <w:lang w:val="ru-RU" w:eastAsia="en-US"/>
        </w:rPr>
        <w:t>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w:t>
      </w:r>
      <w:r>
        <w:rPr>
          <w:rFonts w:eastAsia="Times New Roman"/>
          <w:spacing w:val="-1"/>
          <w:sz w:val="28"/>
          <w:szCs w:val="28"/>
          <w:lang w:val="ru-RU" w:eastAsia="en-US"/>
        </w:rPr>
        <w:t xml:space="preserve"> </w:t>
      </w:r>
      <w:r>
        <w:rPr>
          <w:rFonts w:eastAsia="Times New Roman"/>
          <w:sz w:val="28"/>
          <w:szCs w:val="28"/>
          <w:lang w:val="ru-RU" w:eastAsia="en-US"/>
        </w:rPr>
        <w:t>являются:</w:t>
      </w:r>
    </w:p>
    <w:p>
      <w:pPr>
        <w:pStyle w:val="102"/>
        <w:numPr>
          <w:ilvl w:val="0"/>
          <w:numId w:val="185"/>
        </w:numPr>
        <w:tabs>
          <w:tab w:val="left" w:pos="851"/>
          <w:tab w:val="left" w:pos="1542"/>
        </w:tabs>
        <w:ind w:left="142" w:firstLine="567"/>
        <w:rPr>
          <w:sz w:val="28"/>
          <w:szCs w:val="22"/>
          <w:lang w:eastAsia="en-US"/>
        </w:rPr>
      </w:pPr>
      <w:r>
        <w:rPr>
          <w:sz w:val="28"/>
          <w:szCs w:val="22"/>
          <w:lang w:eastAsia="en-US"/>
        </w:rPr>
        <w:t>организация занятий</w:t>
      </w:r>
      <w:r>
        <w:rPr>
          <w:spacing w:val="-1"/>
          <w:sz w:val="28"/>
          <w:szCs w:val="22"/>
          <w:lang w:eastAsia="en-US"/>
        </w:rPr>
        <w:t xml:space="preserve"> </w:t>
      </w:r>
      <w:r>
        <w:rPr>
          <w:sz w:val="28"/>
          <w:szCs w:val="22"/>
          <w:lang w:eastAsia="en-US"/>
        </w:rPr>
        <w:t>(уроков);</w:t>
      </w:r>
    </w:p>
    <w:p>
      <w:pPr>
        <w:pStyle w:val="102"/>
        <w:numPr>
          <w:ilvl w:val="0"/>
          <w:numId w:val="185"/>
        </w:numPr>
        <w:tabs>
          <w:tab w:val="left" w:pos="851"/>
          <w:tab w:val="left" w:pos="1542"/>
        </w:tabs>
        <w:spacing w:before="43"/>
        <w:ind w:left="142" w:firstLine="567"/>
        <w:rPr>
          <w:sz w:val="28"/>
          <w:szCs w:val="22"/>
          <w:lang w:eastAsia="en-US"/>
        </w:rPr>
      </w:pPr>
      <w:r>
        <w:rPr>
          <w:sz w:val="28"/>
          <w:szCs w:val="22"/>
          <w:lang w:eastAsia="en-US"/>
        </w:rPr>
        <w:t>контроль нагрузки объема заданий, полученных на</w:t>
      </w:r>
      <w:r>
        <w:rPr>
          <w:spacing w:val="-7"/>
          <w:sz w:val="28"/>
          <w:szCs w:val="22"/>
          <w:lang w:eastAsia="en-US"/>
        </w:rPr>
        <w:t xml:space="preserve"> </w:t>
      </w:r>
      <w:r>
        <w:rPr>
          <w:sz w:val="28"/>
          <w:szCs w:val="22"/>
          <w:lang w:eastAsia="en-US"/>
        </w:rPr>
        <w:t>дом;</w:t>
      </w:r>
    </w:p>
    <w:p>
      <w:pPr>
        <w:pStyle w:val="102"/>
        <w:numPr>
          <w:ilvl w:val="0"/>
          <w:numId w:val="185"/>
        </w:numPr>
        <w:tabs>
          <w:tab w:val="left" w:pos="851"/>
          <w:tab w:val="left" w:pos="1542"/>
        </w:tabs>
        <w:spacing w:before="47"/>
        <w:ind w:left="142" w:firstLine="567"/>
        <w:rPr>
          <w:sz w:val="28"/>
          <w:szCs w:val="22"/>
          <w:lang w:eastAsia="en-US"/>
        </w:rPr>
      </w:pPr>
      <w:r>
        <w:rPr>
          <w:sz w:val="28"/>
          <w:szCs w:val="22"/>
          <w:lang w:eastAsia="en-US"/>
        </w:rPr>
        <w:t>обеспечение использования различных каналов восприятия</w:t>
      </w:r>
      <w:r>
        <w:rPr>
          <w:spacing w:val="-19"/>
          <w:sz w:val="28"/>
          <w:szCs w:val="22"/>
          <w:lang w:eastAsia="en-US"/>
        </w:rPr>
        <w:t xml:space="preserve"> </w:t>
      </w:r>
      <w:r>
        <w:rPr>
          <w:sz w:val="28"/>
          <w:szCs w:val="22"/>
          <w:lang w:eastAsia="en-US"/>
        </w:rPr>
        <w:t>информации;</w:t>
      </w:r>
    </w:p>
    <w:p>
      <w:pPr>
        <w:pStyle w:val="102"/>
        <w:numPr>
          <w:ilvl w:val="0"/>
          <w:numId w:val="185"/>
        </w:numPr>
        <w:tabs>
          <w:tab w:val="left" w:pos="851"/>
          <w:tab w:val="left" w:pos="1542"/>
        </w:tabs>
        <w:spacing w:before="50"/>
        <w:ind w:left="142" w:firstLine="567"/>
        <w:rPr>
          <w:sz w:val="28"/>
          <w:szCs w:val="22"/>
          <w:lang w:eastAsia="en-US"/>
        </w:rPr>
      </w:pPr>
      <w:r>
        <w:rPr>
          <w:sz w:val="28"/>
          <w:szCs w:val="22"/>
          <w:lang w:eastAsia="en-US"/>
        </w:rPr>
        <w:t>учет зоны работоспособности</w:t>
      </w:r>
      <w:r>
        <w:rPr>
          <w:spacing w:val="-3"/>
          <w:sz w:val="28"/>
          <w:szCs w:val="22"/>
          <w:lang w:eastAsia="en-US"/>
        </w:rPr>
        <w:t xml:space="preserve"> </w:t>
      </w:r>
      <w:r>
        <w:rPr>
          <w:sz w:val="28"/>
          <w:szCs w:val="22"/>
          <w:lang w:eastAsia="en-US"/>
        </w:rPr>
        <w:t>обучающихся;</w:t>
      </w:r>
    </w:p>
    <w:p>
      <w:pPr>
        <w:pStyle w:val="102"/>
        <w:numPr>
          <w:ilvl w:val="0"/>
          <w:numId w:val="185"/>
        </w:numPr>
        <w:tabs>
          <w:tab w:val="left" w:pos="851"/>
          <w:tab w:val="left" w:pos="1542"/>
        </w:tabs>
        <w:spacing w:before="48"/>
        <w:ind w:left="142" w:firstLine="567"/>
        <w:rPr>
          <w:sz w:val="28"/>
          <w:szCs w:val="22"/>
          <w:lang w:eastAsia="en-US"/>
        </w:rPr>
      </w:pPr>
      <w:r>
        <w:rPr>
          <w:sz w:val="28"/>
          <w:szCs w:val="22"/>
          <w:lang w:eastAsia="en-US"/>
        </w:rPr>
        <w:t>распределение интенсивности умственной</w:t>
      </w:r>
      <w:r>
        <w:rPr>
          <w:spacing w:val="-5"/>
          <w:sz w:val="28"/>
          <w:szCs w:val="22"/>
          <w:lang w:eastAsia="en-US"/>
        </w:rPr>
        <w:t xml:space="preserve"> </w:t>
      </w:r>
      <w:r>
        <w:rPr>
          <w:sz w:val="28"/>
          <w:szCs w:val="22"/>
          <w:lang w:eastAsia="en-US"/>
        </w:rPr>
        <w:t>деятельности;</w:t>
      </w:r>
    </w:p>
    <w:p>
      <w:pPr>
        <w:pStyle w:val="102"/>
        <w:numPr>
          <w:ilvl w:val="0"/>
          <w:numId w:val="185"/>
        </w:numPr>
        <w:tabs>
          <w:tab w:val="left" w:pos="851"/>
          <w:tab w:val="left" w:pos="1542"/>
        </w:tabs>
        <w:spacing w:before="48"/>
        <w:ind w:left="142" w:firstLine="567"/>
        <w:rPr>
          <w:sz w:val="28"/>
          <w:szCs w:val="22"/>
          <w:lang w:eastAsia="en-US"/>
        </w:rPr>
      </w:pPr>
      <w:r>
        <w:rPr>
          <w:sz w:val="28"/>
          <w:szCs w:val="22"/>
          <w:lang w:eastAsia="en-US"/>
        </w:rPr>
        <w:t>использование здоровьесберегающих технологий.</w:t>
      </w:r>
    </w:p>
    <w:p>
      <w:pPr>
        <w:tabs>
          <w:tab w:val="left" w:pos="851"/>
        </w:tabs>
        <w:adjustRightInd/>
        <w:spacing w:before="50"/>
        <w:ind w:firstLine="567"/>
        <w:jc w:val="both"/>
        <w:rPr>
          <w:rFonts w:eastAsia="Times New Roman"/>
          <w:sz w:val="28"/>
          <w:szCs w:val="28"/>
          <w:lang w:val="ru-RU" w:eastAsia="en-US"/>
        </w:rPr>
      </w:pPr>
      <w:r>
        <w:rPr>
          <w:rFonts w:eastAsia="Times New Roman"/>
          <w:sz w:val="28"/>
          <w:szCs w:val="28"/>
          <w:lang w:val="ru-RU" w:eastAsia="en-US"/>
        </w:rPr>
        <w:t>Мотивы и ценности обучающегося в сфере формирования экологически целесообразного,</w:t>
      </w:r>
      <w:r>
        <w:rPr>
          <w:rFonts w:eastAsia="Times New Roman"/>
          <w:spacing w:val="-20"/>
          <w:sz w:val="28"/>
          <w:szCs w:val="28"/>
          <w:lang w:val="ru-RU" w:eastAsia="en-US"/>
        </w:rPr>
        <w:t xml:space="preserve"> </w:t>
      </w:r>
      <w:r>
        <w:rPr>
          <w:rFonts w:eastAsia="Times New Roman"/>
          <w:sz w:val="28"/>
          <w:szCs w:val="28"/>
          <w:lang w:val="ru-RU" w:eastAsia="en-US"/>
        </w:rPr>
        <w:t>здорового</w:t>
      </w:r>
      <w:r>
        <w:rPr>
          <w:rFonts w:eastAsia="Times New Roman"/>
          <w:spacing w:val="-20"/>
          <w:sz w:val="28"/>
          <w:szCs w:val="28"/>
          <w:lang w:val="ru-RU" w:eastAsia="en-US"/>
        </w:rPr>
        <w:t xml:space="preserve"> </w:t>
      </w:r>
      <w:r>
        <w:rPr>
          <w:rFonts w:eastAsia="Times New Roman"/>
          <w:sz w:val="28"/>
          <w:szCs w:val="28"/>
          <w:lang w:val="ru-RU" w:eastAsia="en-US"/>
        </w:rPr>
        <w:t>и</w:t>
      </w:r>
      <w:r>
        <w:rPr>
          <w:rFonts w:eastAsia="Times New Roman"/>
          <w:spacing w:val="-20"/>
          <w:sz w:val="28"/>
          <w:szCs w:val="28"/>
          <w:lang w:val="ru-RU" w:eastAsia="en-US"/>
        </w:rPr>
        <w:t xml:space="preserve"> </w:t>
      </w:r>
      <w:r>
        <w:rPr>
          <w:rFonts w:eastAsia="Times New Roman"/>
          <w:sz w:val="28"/>
          <w:szCs w:val="28"/>
          <w:lang w:val="ru-RU" w:eastAsia="en-US"/>
        </w:rPr>
        <w:t>безопасного</w:t>
      </w:r>
      <w:r>
        <w:rPr>
          <w:rFonts w:eastAsia="Times New Roman"/>
          <w:spacing w:val="-17"/>
          <w:sz w:val="28"/>
          <w:szCs w:val="28"/>
          <w:lang w:val="ru-RU" w:eastAsia="en-US"/>
        </w:rPr>
        <w:t xml:space="preserve"> </w:t>
      </w:r>
      <w:r>
        <w:rPr>
          <w:rFonts w:eastAsia="Times New Roman"/>
          <w:sz w:val="28"/>
          <w:szCs w:val="28"/>
          <w:lang w:val="ru-RU" w:eastAsia="en-US"/>
        </w:rPr>
        <w:t>образа</w:t>
      </w:r>
      <w:r>
        <w:rPr>
          <w:rFonts w:eastAsia="Times New Roman"/>
          <w:spacing w:val="-18"/>
          <w:sz w:val="28"/>
          <w:szCs w:val="28"/>
          <w:lang w:val="ru-RU" w:eastAsia="en-US"/>
        </w:rPr>
        <w:t xml:space="preserve"> </w:t>
      </w:r>
      <w:r>
        <w:rPr>
          <w:rFonts w:eastAsia="Times New Roman"/>
          <w:sz w:val="28"/>
          <w:szCs w:val="28"/>
          <w:lang w:val="ru-RU" w:eastAsia="en-US"/>
        </w:rPr>
        <w:t>жизни</w:t>
      </w:r>
      <w:r>
        <w:rPr>
          <w:rFonts w:eastAsia="Times New Roman"/>
          <w:spacing w:val="-18"/>
          <w:sz w:val="28"/>
          <w:szCs w:val="28"/>
          <w:lang w:val="ru-RU" w:eastAsia="en-US"/>
        </w:rPr>
        <w:t xml:space="preserve"> </w:t>
      </w:r>
      <w:r>
        <w:rPr>
          <w:rFonts w:eastAsia="Times New Roman"/>
          <w:sz w:val="28"/>
          <w:szCs w:val="28"/>
          <w:lang w:val="ru-RU" w:eastAsia="en-US"/>
        </w:rPr>
        <w:t>формируется</w:t>
      </w:r>
      <w:r>
        <w:rPr>
          <w:rFonts w:eastAsia="Times New Roman"/>
          <w:spacing w:val="-19"/>
          <w:sz w:val="28"/>
          <w:szCs w:val="28"/>
          <w:lang w:val="ru-RU" w:eastAsia="en-US"/>
        </w:rPr>
        <w:t xml:space="preserve"> </w:t>
      </w:r>
      <w:r>
        <w:rPr>
          <w:rFonts w:eastAsia="Times New Roman"/>
          <w:sz w:val="28"/>
          <w:szCs w:val="28"/>
          <w:lang w:val="ru-RU" w:eastAsia="en-US"/>
        </w:rPr>
        <w:t>в</w:t>
      </w:r>
      <w:r>
        <w:rPr>
          <w:rFonts w:eastAsia="Times New Roman"/>
          <w:spacing w:val="-19"/>
          <w:sz w:val="28"/>
          <w:szCs w:val="28"/>
          <w:lang w:val="ru-RU" w:eastAsia="en-US"/>
        </w:rPr>
        <w:t xml:space="preserve"> </w:t>
      </w:r>
      <w:r>
        <w:rPr>
          <w:rFonts w:eastAsia="Times New Roman"/>
          <w:sz w:val="28"/>
          <w:szCs w:val="28"/>
          <w:lang w:val="ru-RU" w:eastAsia="en-US"/>
        </w:rPr>
        <w:t>процессе изучения</w:t>
      </w:r>
      <w:r>
        <w:rPr>
          <w:rFonts w:eastAsia="Times New Roman"/>
          <w:spacing w:val="-13"/>
          <w:sz w:val="28"/>
          <w:szCs w:val="28"/>
          <w:lang w:val="ru-RU" w:eastAsia="en-US"/>
        </w:rPr>
        <w:t xml:space="preserve"> </w:t>
      </w:r>
      <w:r>
        <w:rPr>
          <w:rFonts w:eastAsia="Times New Roman"/>
          <w:sz w:val="28"/>
          <w:szCs w:val="28"/>
          <w:lang w:val="ru-RU" w:eastAsia="en-US"/>
        </w:rPr>
        <w:t>предметных</w:t>
      </w:r>
      <w:r>
        <w:rPr>
          <w:rFonts w:eastAsia="Times New Roman"/>
          <w:spacing w:val="-12"/>
          <w:sz w:val="28"/>
          <w:szCs w:val="28"/>
          <w:lang w:val="ru-RU" w:eastAsia="en-US"/>
        </w:rPr>
        <w:t xml:space="preserve"> </w:t>
      </w:r>
      <w:r>
        <w:rPr>
          <w:rFonts w:eastAsia="Times New Roman"/>
          <w:sz w:val="28"/>
          <w:szCs w:val="28"/>
          <w:lang w:val="ru-RU" w:eastAsia="en-US"/>
        </w:rPr>
        <w:t>областей</w:t>
      </w:r>
      <w:r>
        <w:rPr>
          <w:rFonts w:eastAsia="Times New Roman"/>
          <w:spacing w:val="-12"/>
          <w:sz w:val="28"/>
          <w:szCs w:val="28"/>
          <w:lang w:val="ru-RU" w:eastAsia="en-US"/>
        </w:rPr>
        <w:t xml:space="preserve"> </w:t>
      </w:r>
      <w:r>
        <w:rPr>
          <w:rFonts w:eastAsia="Times New Roman"/>
          <w:sz w:val="28"/>
          <w:szCs w:val="28"/>
          <w:lang w:val="ru-RU" w:eastAsia="en-US"/>
        </w:rPr>
        <w:t>«Естественнонаучные</w:t>
      </w:r>
      <w:r>
        <w:rPr>
          <w:rFonts w:eastAsia="Times New Roman"/>
          <w:spacing w:val="-12"/>
          <w:sz w:val="28"/>
          <w:szCs w:val="28"/>
          <w:lang w:val="ru-RU" w:eastAsia="en-US"/>
        </w:rPr>
        <w:t xml:space="preserve"> </w:t>
      </w:r>
      <w:r>
        <w:rPr>
          <w:rFonts w:eastAsia="Times New Roman"/>
          <w:sz w:val="28"/>
          <w:szCs w:val="28"/>
          <w:lang w:val="ru-RU" w:eastAsia="en-US"/>
        </w:rPr>
        <w:t>предметы»</w:t>
      </w:r>
      <w:r>
        <w:rPr>
          <w:rFonts w:eastAsia="Times New Roman"/>
          <w:spacing w:val="-14"/>
          <w:sz w:val="28"/>
          <w:szCs w:val="28"/>
          <w:lang w:val="ru-RU" w:eastAsia="en-US"/>
        </w:rPr>
        <w:t xml:space="preserve"> </w:t>
      </w:r>
      <w:r>
        <w:rPr>
          <w:rFonts w:eastAsia="Times New Roman"/>
          <w:sz w:val="28"/>
          <w:szCs w:val="28"/>
          <w:lang w:val="ru-RU" w:eastAsia="en-US"/>
        </w:rPr>
        <w:t>и</w:t>
      </w:r>
      <w:r>
        <w:rPr>
          <w:rFonts w:eastAsia="Times New Roman"/>
          <w:spacing w:val="-12"/>
          <w:sz w:val="28"/>
          <w:szCs w:val="28"/>
          <w:lang w:val="ru-RU" w:eastAsia="en-US"/>
        </w:rPr>
        <w:t xml:space="preserve"> </w:t>
      </w:r>
      <w:r>
        <w:rPr>
          <w:rFonts w:eastAsia="Times New Roman"/>
          <w:sz w:val="28"/>
          <w:szCs w:val="28"/>
          <w:lang w:val="ru-RU" w:eastAsia="en-US"/>
        </w:rPr>
        <w:t>«Физическая культура» и «Основы безопасности жизнедеятельности», курсов по выбору «Экология», «Экономическая и социальная география РФ», а также посредством различных видов внеурочной деятельности</w:t>
      </w:r>
      <w:r>
        <w:rPr>
          <w:rFonts w:eastAsia="Times New Roman"/>
          <w:spacing w:val="-5"/>
          <w:sz w:val="28"/>
          <w:szCs w:val="28"/>
          <w:lang w:val="ru-RU" w:eastAsia="en-US"/>
        </w:rPr>
        <w:t xml:space="preserve"> </w:t>
      </w:r>
      <w:r>
        <w:rPr>
          <w:rFonts w:eastAsia="Times New Roman"/>
          <w:sz w:val="28"/>
          <w:szCs w:val="28"/>
          <w:lang w:val="ru-RU" w:eastAsia="en-US"/>
        </w:rPr>
        <w:t>и</w:t>
      </w:r>
    </w:p>
    <w:p>
      <w:pPr>
        <w:numPr>
          <w:ilvl w:val="1"/>
          <w:numId w:val="186"/>
        </w:numPr>
        <w:tabs>
          <w:tab w:val="left" w:pos="851"/>
        </w:tabs>
        <w:adjustRightInd/>
        <w:spacing w:before="63"/>
        <w:ind w:left="567" w:firstLine="567"/>
        <w:jc w:val="both"/>
        <w:rPr>
          <w:rFonts w:eastAsia="Times New Roman"/>
          <w:sz w:val="28"/>
          <w:szCs w:val="28"/>
          <w:lang w:val="ru-RU" w:eastAsia="en-US"/>
        </w:rPr>
      </w:pPr>
      <w:r>
        <w:rPr>
          <w:rFonts w:eastAsia="Times New Roman"/>
          <w:sz w:val="28"/>
          <w:szCs w:val="22"/>
          <w:lang w:val="ru-RU" w:eastAsia="en-US"/>
        </w:rPr>
        <w:t xml:space="preserve">участия в конкурсном и олимпиадном движении, проектах и НПК, в практической природоохранительной деятельности (экоакциях,  </w:t>
      </w:r>
      <w:r>
        <w:rPr>
          <w:rFonts w:eastAsia="Times New Roman"/>
          <w:spacing w:val="30"/>
          <w:sz w:val="28"/>
          <w:szCs w:val="22"/>
          <w:lang w:val="ru-RU" w:eastAsia="en-US"/>
        </w:rPr>
        <w:t xml:space="preserve"> </w:t>
      </w:r>
      <w:r>
        <w:rPr>
          <w:rFonts w:eastAsia="Times New Roman"/>
          <w:sz w:val="28"/>
          <w:szCs w:val="22"/>
          <w:lang w:val="ru-RU" w:eastAsia="en-US"/>
        </w:rPr>
        <w:t xml:space="preserve">экодесантах, </w:t>
      </w:r>
      <w:r>
        <w:rPr>
          <w:rFonts w:eastAsia="Times New Roman"/>
          <w:sz w:val="28"/>
          <w:szCs w:val="28"/>
          <w:lang w:val="ru-RU" w:eastAsia="en-US"/>
        </w:rPr>
        <w:t>работе по благоустройству и озеленению школьной и иных территорий), просмотре фильмов, агитбригадах,</w:t>
      </w:r>
    </w:p>
    <w:p>
      <w:pPr>
        <w:numPr>
          <w:ilvl w:val="1"/>
          <w:numId w:val="186"/>
        </w:numPr>
        <w:tabs>
          <w:tab w:val="left" w:pos="851"/>
        </w:tabs>
        <w:adjustRightInd/>
        <w:ind w:left="567" w:firstLine="567"/>
        <w:jc w:val="both"/>
        <w:rPr>
          <w:rFonts w:eastAsia="Times New Roman"/>
          <w:sz w:val="28"/>
          <w:szCs w:val="22"/>
          <w:lang w:val="ru-RU" w:eastAsia="en-US"/>
        </w:rPr>
      </w:pPr>
      <w:r>
        <w:rPr>
          <w:rFonts w:eastAsia="Times New Roman"/>
          <w:sz w:val="28"/>
          <w:szCs w:val="22"/>
          <w:lang w:val="ru-RU" w:eastAsia="en-US"/>
        </w:rPr>
        <w:t>беседах о природных возможностях человеческого организма (составлении режима занятий, питания и отдыха), их обусловленности экологическим качеством</w:t>
      </w:r>
      <w:r>
        <w:rPr>
          <w:rFonts w:eastAsia="Times New Roman"/>
          <w:spacing w:val="-10"/>
          <w:sz w:val="28"/>
          <w:szCs w:val="22"/>
          <w:lang w:val="ru-RU" w:eastAsia="en-US"/>
        </w:rPr>
        <w:t xml:space="preserve"> </w:t>
      </w:r>
      <w:r>
        <w:rPr>
          <w:rFonts w:eastAsia="Times New Roman"/>
          <w:sz w:val="28"/>
          <w:szCs w:val="22"/>
          <w:lang w:val="ru-RU" w:eastAsia="en-US"/>
        </w:rPr>
        <w:t>окружающей</w:t>
      </w:r>
      <w:r>
        <w:rPr>
          <w:rFonts w:eastAsia="Times New Roman"/>
          <w:spacing w:val="-7"/>
          <w:sz w:val="28"/>
          <w:szCs w:val="22"/>
          <w:lang w:val="ru-RU" w:eastAsia="en-US"/>
        </w:rPr>
        <w:t xml:space="preserve"> </w:t>
      </w:r>
      <w:r>
        <w:rPr>
          <w:rFonts w:eastAsia="Times New Roman"/>
          <w:sz w:val="28"/>
          <w:szCs w:val="22"/>
          <w:lang w:val="ru-RU" w:eastAsia="en-US"/>
        </w:rPr>
        <w:t>среды,</w:t>
      </w:r>
      <w:r>
        <w:rPr>
          <w:rFonts w:eastAsia="Times New Roman"/>
          <w:spacing w:val="-9"/>
          <w:sz w:val="28"/>
          <w:szCs w:val="22"/>
          <w:lang w:val="ru-RU" w:eastAsia="en-US"/>
        </w:rPr>
        <w:t xml:space="preserve"> </w:t>
      </w:r>
      <w:r>
        <w:rPr>
          <w:rFonts w:eastAsia="Times New Roman"/>
          <w:sz w:val="28"/>
          <w:szCs w:val="22"/>
          <w:lang w:val="ru-RU" w:eastAsia="en-US"/>
        </w:rPr>
        <w:t>о</w:t>
      </w:r>
      <w:r>
        <w:rPr>
          <w:rFonts w:eastAsia="Times New Roman"/>
          <w:spacing w:val="-7"/>
          <w:sz w:val="28"/>
          <w:szCs w:val="22"/>
          <w:lang w:val="ru-RU" w:eastAsia="en-US"/>
        </w:rPr>
        <w:t xml:space="preserve"> </w:t>
      </w:r>
      <w:r>
        <w:rPr>
          <w:rFonts w:eastAsia="Times New Roman"/>
          <w:sz w:val="28"/>
          <w:szCs w:val="22"/>
          <w:lang w:val="ru-RU" w:eastAsia="en-US"/>
        </w:rPr>
        <w:t>неразрывной</w:t>
      </w:r>
      <w:r>
        <w:rPr>
          <w:rFonts w:eastAsia="Times New Roman"/>
          <w:spacing w:val="-7"/>
          <w:sz w:val="28"/>
          <w:szCs w:val="22"/>
          <w:lang w:val="ru-RU" w:eastAsia="en-US"/>
        </w:rPr>
        <w:t xml:space="preserve"> </w:t>
      </w:r>
      <w:r>
        <w:rPr>
          <w:rFonts w:eastAsia="Times New Roman"/>
          <w:sz w:val="28"/>
          <w:szCs w:val="22"/>
          <w:lang w:val="ru-RU" w:eastAsia="en-US"/>
        </w:rPr>
        <w:t>связи</w:t>
      </w:r>
      <w:r>
        <w:rPr>
          <w:rFonts w:eastAsia="Times New Roman"/>
          <w:spacing w:val="-6"/>
          <w:sz w:val="28"/>
          <w:szCs w:val="22"/>
          <w:lang w:val="ru-RU" w:eastAsia="en-US"/>
        </w:rPr>
        <w:t xml:space="preserve"> </w:t>
      </w:r>
      <w:r>
        <w:rPr>
          <w:rFonts w:eastAsia="Times New Roman"/>
          <w:sz w:val="28"/>
          <w:szCs w:val="22"/>
          <w:lang w:val="ru-RU" w:eastAsia="en-US"/>
        </w:rPr>
        <w:t>экологической</w:t>
      </w:r>
      <w:r>
        <w:rPr>
          <w:rFonts w:eastAsia="Times New Roman"/>
          <w:spacing w:val="-7"/>
          <w:sz w:val="28"/>
          <w:szCs w:val="22"/>
          <w:lang w:val="ru-RU" w:eastAsia="en-US"/>
        </w:rPr>
        <w:t xml:space="preserve"> </w:t>
      </w:r>
      <w:r>
        <w:rPr>
          <w:rFonts w:eastAsia="Times New Roman"/>
          <w:sz w:val="28"/>
          <w:szCs w:val="22"/>
          <w:lang w:val="ru-RU" w:eastAsia="en-US"/>
        </w:rPr>
        <w:t>культуры человека и его здоровья;</w:t>
      </w:r>
    </w:p>
    <w:p>
      <w:pPr>
        <w:numPr>
          <w:ilvl w:val="1"/>
          <w:numId w:val="186"/>
        </w:numPr>
        <w:tabs>
          <w:tab w:val="left" w:pos="851"/>
        </w:tabs>
        <w:adjustRightInd/>
        <w:spacing w:before="1"/>
        <w:ind w:left="567" w:firstLine="567"/>
        <w:jc w:val="both"/>
        <w:rPr>
          <w:rFonts w:eastAsia="Times New Roman"/>
          <w:sz w:val="28"/>
          <w:szCs w:val="22"/>
          <w:lang w:val="ru-RU" w:eastAsia="en-US"/>
        </w:rPr>
      </w:pPr>
      <w:r>
        <w:rPr>
          <w:rFonts w:eastAsia="Times New Roman"/>
          <w:sz w:val="28"/>
          <w:szCs w:val="22"/>
          <w:lang w:val="ru-RU" w:eastAsia="en-US"/>
        </w:rPr>
        <w:t>просветительской и профилактической работе (в ходе тренингов и</w:t>
      </w:r>
      <w:r>
        <w:rPr>
          <w:rFonts w:eastAsia="Times New Roman"/>
          <w:spacing w:val="-40"/>
          <w:sz w:val="28"/>
          <w:szCs w:val="22"/>
          <w:lang w:val="ru-RU" w:eastAsia="en-US"/>
        </w:rPr>
        <w:t xml:space="preserve"> </w:t>
      </w:r>
      <w:r>
        <w:rPr>
          <w:rFonts w:eastAsia="Times New Roman"/>
          <w:sz w:val="28"/>
          <w:szCs w:val="22"/>
          <w:lang w:val="ru-RU" w:eastAsia="en-US"/>
        </w:rPr>
        <w:t>дискуссий приобретают навык противостояния негативному влиянию сверстников и взрослых на формирование вредных для здоровья привычек, зависимости от ПАВ);</w:t>
      </w:r>
    </w:p>
    <w:p>
      <w:pPr>
        <w:numPr>
          <w:ilvl w:val="1"/>
          <w:numId w:val="186"/>
        </w:numPr>
        <w:tabs>
          <w:tab w:val="left" w:pos="851"/>
        </w:tabs>
        <w:adjustRightInd/>
        <w:ind w:left="567" w:firstLine="567"/>
        <w:jc w:val="both"/>
        <w:rPr>
          <w:rFonts w:eastAsia="Times New Roman"/>
          <w:sz w:val="28"/>
          <w:szCs w:val="22"/>
          <w:lang w:val="ru-RU" w:eastAsia="en-US"/>
        </w:rPr>
      </w:pPr>
      <w:r>
        <w:rPr>
          <w:rFonts w:eastAsia="Times New Roman"/>
          <w:sz w:val="28"/>
          <w:szCs w:val="22"/>
          <w:lang w:val="ru-RU" w:eastAsia="en-US"/>
        </w:rPr>
        <w:t>участия на добровольной основе в деятельности детско- юношеских общественных экологических организаций, мероприятиях, проводимых общественными экологическими</w:t>
      </w:r>
      <w:r>
        <w:rPr>
          <w:rFonts w:eastAsia="Times New Roman"/>
          <w:spacing w:val="-6"/>
          <w:sz w:val="28"/>
          <w:szCs w:val="22"/>
          <w:lang w:val="ru-RU" w:eastAsia="en-US"/>
        </w:rPr>
        <w:t xml:space="preserve"> </w:t>
      </w:r>
      <w:r>
        <w:rPr>
          <w:rFonts w:eastAsia="Times New Roman"/>
          <w:sz w:val="28"/>
          <w:szCs w:val="22"/>
          <w:lang w:val="ru-RU" w:eastAsia="en-US"/>
        </w:rPr>
        <w:t>организациями.</w:t>
      </w:r>
    </w:p>
    <w:p>
      <w:pPr>
        <w:tabs>
          <w:tab w:val="left" w:pos="851"/>
        </w:tabs>
        <w:adjustRightInd/>
        <w:ind w:firstLine="567"/>
        <w:jc w:val="both"/>
        <w:rPr>
          <w:rFonts w:eastAsia="Times New Roman"/>
          <w:sz w:val="28"/>
          <w:szCs w:val="28"/>
          <w:lang w:val="ru-RU" w:eastAsia="en-US"/>
        </w:rPr>
      </w:pPr>
      <w:r>
        <w:rPr>
          <w:rFonts w:eastAsia="Times New Roman"/>
          <w:sz w:val="28"/>
          <w:szCs w:val="28"/>
          <w:lang w:val="ru-RU" w:eastAsia="en-US"/>
        </w:rPr>
        <w:t>Содержательная сторона в реализации этого направления деятельности реализуется через</w:t>
      </w:r>
    </w:p>
    <w:p>
      <w:pPr>
        <w:numPr>
          <w:ilvl w:val="1"/>
          <w:numId w:val="187"/>
        </w:numPr>
        <w:tabs>
          <w:tab w:val="left" w:pos="851"/>
        </w:tabs>
        <w:adjustRightInd/>
        <w:ind w:left="709" w:firstLine="567"/>
        <w:jc w:val="both"/>
        <w:rPr>
          <w:rFonts w:eastAsia="Times New Roman"/>
          <w:sz w:val="28"/>
          <w:szCs w:val="22"/>
          <w:lang w:val="ru-RU" w:eastAsia="en-US"/>
        </w:rPr>
      </w:pPr>
      <w:r>
        <w:rPr>
          <w:rFonts w:eastAsia="Times New Roman"/>
          <w:sz w:val="28"/>
          <w:szCs w:val="22"/>
          <w:lang w:val="ru-RU" w:eastAsia="en-US"/>
        </w:rPr>
        <w:t>умение придавать экологическую направленность любой деятельности, в т.ч. информационному</w:t>
      </w:r>
      <w:r>
        <w:rPr>
          <w:rFonts w:eastAsia="Times New Roman"/>
          <w:spacing w:val="-3"/>
          <w:sz w:val="28"/>
          <w:szCs w:val="22"/>
          <w:lang w:val="ru-RU" w:eastAsia="en-US"/>
        </w:rPr>
        <w:t xml:space="preserve"> </w:t>
      </w:r>
      <w:r>
        <w:rPr>
          <w:rFonts w:eastAsia="Times New Roman"/>
          <w:sz w:val="28"/>
          <w:szCs w:val="22"/>
          <w:lang w:val="ru-RU" w:eastAsia="en-US"/>
        </w:rPr>
        <w:t>воздействию;</w:t>
      </w:r>
    </w:p>
    <w:p>
      <w:pPr>
        <w:numPr>
          <w:ilvl w:val="1"/>
          <w:numId w:val="187"/>
        </w:numPr>
        <w:tabs>
          <w:tab w:val="left" w:pos="851"/>
        </w:tabs>
        <w:adjustRightInd/>
        <w:ind w:left="709" w:firstLine="567"/>
        <w:jc w:val="both"/>
        <w:rPr>
          <w:rFonts w:eastAsia="Times New Roman"/>
          <w:sz w:val="28"/>
          <w:szCs w:val="22"/>
          <w:lang w:val="ru-RU" w:eastAsia="en-US"/>
        </w:rPr>
      </w:pPr>
      <w:r>
        <w:rPr>
          <w:rFonts w:eastAsia="Times New Roman"/>
          <w:sz w:val="28"/>
          <w:szCs w:val="22"/>
          <w:lang w:val="ru-RU" w:eastAsia="en-US"/>
        </w:rPr>
        <w:t>демонстрировать</w:t>
      </w:r>
      <w:r>
        <w:rPr>
          <w:rFonts w:eastAsia="Times New Roman"/>
          <w:spacing w:val="-12"/>
          <w:sz w:val="28"/>
          <w:szCs w:val="22"/>
          <w:lang w:val="ru-RU" w:eastAsia="en-US"/>
        </w:rPr>
        <w:t xml:space="preserve"> </w:t>
      </w:r>
      <w:r>
        <w:rPr>
          <w:rFonts w:eastAsia="Times New Roman"/>
          <w:sz w:val="28"/>
          <w:szCs w:val="22"/>
          <w:lang w:val="ru-RU" w:eastAsia="en-US"/>
        </w:rPr>
        <w:t>экологическую</w:t>
      </w:r>
      <w:r>
        <w:rPr>
          <w:rFonts w:eastAsia="Times New Roman"/>
          <w:spacing w:val="-12"/>
          <w:sz w:val="28"/>
          <w:szCs w:val="22"/>
          <w:lang w:val="ru-RU" w:eastAsia="en-US"/>
        </w:rPr>
        <w:t xml:space="preserve"> </w:t>
      </w:r>
      <w:r>
        <w:rPr>
          <w:rFonts w:eastAsia="Times New Roman"/>
          <w:sz w:val="28"/>
          <w:szCs w:val="22"/>
          <w:lang w:val="ru-RU" w:eastAsia="en-US"/>
        </w:rPr>
        <w:t>грамотность</w:t>
      </w:r>
      <w:r>
        <w:rPr>
          <w:rFonts w:eastAsia="Times New Roman"/>
          <w:spacing w:val="-13"/>
          <w:sz w:val="28"/>
          <w:szCs w:val="22"/>
          <w:lang w:val="ru-RU" w:eastAsia="en-US"/>
        </w:rPr>
        <w:t xml:space="preserve"> </w:t>
      </w:r>
      <w:r>
        <w:rPr>
          <w:rFonts w:eastAsia="Times New Roman"/>
          <w:sz w:val="28"/>
          <w:szCs w:val="22"/>
          <w:lang w:val="ru-RU" w:eastAsia="en-US"/>
        </w:rPr>
        <w:t>в</w:t>
      </w:r>
      <w:r>
        <w:rPr>
          <w:rFonts w:eastAsia="Times New Roman"/>
          <w:spacing w:val="-11"/>
          <w:sz w:val="28"/>
          <w:szCs w:val="22"/>
          <w:lang w:val="ru-RU" w:eastAsia="en-US"/>
        </w:rPr>
        <w:t xml:space="preserve"> </w:t>
      </w:r>
      <w:r>
        <w:rPr>
          <w:rFonts w:eastAsia="Times New Roman"/>
          <w:sz w:val="28"/>
          <w:szCs w:val="22"/>
          <w:lang w:val="ru-RU" w:eastAsia="en-US"/>
        </w:rPr>
        <w:t>разных</w:t>
      </w:r>
      <w:r>
        <w:rPr>
          <w:rFonts w:eastAsia="Times New Roman"/>
          <w:spacing w:val="-11"/>
          <w:sz w:val="28"/>
          <w:szCs w:val="22"/>
          <w:lang w:val="ru-RU" w:eastAsia="en-US"/>
        </w:rPr>
        <w:t xml:space="preserve"> </w:t>
      </w:r>
      <w:r>
        <w:rPr>
          <w:rFonts w:eastAsia="Times New Roman"/>
          <w:sz w:val="28"/>
          <w:szCs w:val="22"/>
          <w:lang w:val="ru-RU" w:eastAsia="en-US"/>
        </w:rPr>
        <w:t>формах</w:t>
      </w:r>
      <w:r>
        <w:rPr>
          <w:rFonts w:eastAsia="Times New Roman"/>
          <w:spacing w:val="-12"/>
          <w:sz w:val="28"/>
          <w:szCs w:val="22"/>
          <w:lang w:val="ru-RU" w:eastAsia="en-US"/>
        </w:rPr>
        <w:t xml:space="preserve"> </w:t>
      </w:r>
      <w:r>
        <w:rPr>
          <w:rFonts w:eastAsia="Times New Roman"/>
          <w:sz w:val="28"/>
          <w:szCs w:val="22"/>
          <w:lang w:val="ru-RU" w:eastAsia="en-US"/>
        </w:rPr>
        <w:t>деятельности,</w:t>
      </w:r>
    </w:p>
    <w:p>
      <w:pPr>
        <w:numPr>
          <w:ilvl w:val="1"/>
          <w:numId w:val="187"/>
        </w:numPr>
        <w:tabs>
          <w:tab w:val="left" w:pos="851"/>
        </w:tabs>
        <w:adjustRightInd/>
        <w:ind w:left="709" w:firstLine="567"/>
        <w:jc w:val="both"/>
        <w:rPr>
          <w:rFonts w:eastAsia="Times New Roman"/>
          <w:sz w:val="28"/>
          <w:szCs w:val="22"/>
          <w:lang w:val="ru-RU" w:eastAsia="en-US"/>
        </w:rPr>
      </w:pPr>
      <w:r>
        <w:rPr>
          <w:rFonts w:eastAsia="Times New Roman"/>
          <w:sz w:val="28"/>
          <w:szCs w:val="22"/>
          <w:lang w:val="ru-RU" w:eastAsia="en-US"/>
        </w:rPr>
        <w:t>понимание взаимной связи здоровья, экологического качества окружающей среды и экологической культуры</w:t>
      </w:r>
      <w:r>
        <w:rPr>
          <w:rFonts w:eastAsia="Times New Roman"/>
          <w:spacing w:val="-1"/>
          <w:sz w:val="28"/>
          <w:szCs w:val="22"/>
          <w:lang w:val="ru-RU" w:eastAsia="en-US"/>
        </w:rPr>
        <w:t xml:space="preserve"> </w:t>
      </w:r>
      <w:r>
        <w:rPr>
          <w:rFonts w:eastAsia="Times New Roman"/>
          <w:sz w:val="28"/>
          <w:szCs w:val="22"/>
          <w:lang w:val="ru-RU" w:eastAsia="en-US"/>
        </w:rPr>
        <w:t>человека;</w:t>
      </w:r>
    </w:p>
    <w:p>
      <w:pPr>
        <w:numPr>
          <w:ilvl w:val="1"/>
          <w:numId w:val="187"/>
        </w:numPr>
        <w:tabs>
          <w:tab w:val="left" w:pos="851"/>
        </w:tabs>
        <w:adjustRightInd/>
        <w:ind w:left="709" w:firstLine="567"/>
        <w:jc w:val="both"/>
        <w:rPr>
          <w:rFonts w:eastAsia="Times New Roman"/>
          <w:sz w:val="28"/>
          <w:szCs w:val="22"/>
          <w:lang w:val="ru-RU" w:eastAsia="en-US"/>
        </w:rPr>
      </w:pPr>
      <w:r>
        <w:rPr>
          <w:rFonts w:eastAsia="Times New Roman"/>
          <w:sz w:val="28"/>
          <w:szCs w:val="22"/>
          <w:lang w:val="ru-RU" w:eastAsia="en-US"/>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pPr>
        <w:numPr>
          <w:ilvl w:val="1"/>
          <w:numId w:val="187"/>
        </w:numPr>
        <w:tabs>
          <w:tab w:val="left" w:pos="851"/>
        </w:tabs>
        <w:adjustRightInd/>
        <w:ind w:left="709" w:firstLine="567"/>
        <w:jc w:val="both"/>
        <w:rPr>
          <w:rFonts w:eastAsia="Times New Roman"/>
          <w:sz w:val="28"/>
          <w:szCs w:val="22"/>
          <w:lang w:val="ru-RU" w:eastAsia="en-US"/>
        </w:rPr>
      </w:pPr>
      <w:r>
        <w:rPr>
          <w:rFonts w:eastAsia="Times New Roman"/>
          <w:sz w:val="28"/>
          <w:szCs w:val="22"/>
          <w:lang w:val="ru-RU" w:eastAsia="en-US"/>
        </w:rPr>
        <w:t>опыт самооценки личного вклада в ресурсосбережение, сохранение качества окружающей среды, экологическую</w:t>
      </w:r>
      <w:r>
        <w:rPr>
          <w:rFonts w:eastAsia="Times New Roman"/>
          <w:spacing w:val="-4"/>
          <w:sz w:val="28"/>
          <w:szCs w:val="22"/>
          <w:lang w:val="ru-RU" w:eastAsia="en-US"/>
        </w:rPr>
        <w:t xml:space="preserve"> </w:t>
      </w:r>
      <w:r>
        <w:rPr>
          <w:rFonts w:eastAsia="Times New Roman"/>
          <w:sz w:val="28"/>
          <w:szCs w:val="22"/>
          <w:lang w:val="ru-RU" w:eastAsia="en-US"/>
        </w:rPr>
        <w:t>безопасность;</w:t>
      </w:r>
    </w:p>
    <w:p>
      <w:pPr>
        <w:numPr>
          <w:ilvl w:val="1"/>
          <w:numId w:val="187"/>
        </w:numPr>
        <w:tabs>
          <w:tab w:val="left" w:pos="851"/>
        </w:tabs>
        <w:adjustRightInd/>
        <w:ind w:left="709" w:firstLine="567"/>
        <w:jc w:val="both"/>
        <w:rPr>
          <w:rFonts w:eastAsia="Times New Roman"/>
          <w:sz w:val="28"/>
          <w:szCs w:val="22"/>
          <w:lang w:val="ru-RU" w:eastAsia="en-US"/>
        </w:rPr>
      </w:pPr>
      <w:r>
        <w:rPr>
          <w:rFonts w:eastAsia="Times New Roman"/>
          <w:sz w:val="28"/>
          <w:szCs w:val="22"/>
          <w:lang w:val="ru-RU" w:eastAsia="en-US"/>
        </w:rPr>
        <w:t>знание основ законодательства в области защиты здоровья и экологического качества окружающей среды и выполнение его</w:t>
      </w:r>
      <w:r>
        <w:rPr>
          <w:rFonts w:eastAsia="Times New Roman"/>
          <w:spacing w:val="-7"/>
          <w:sz w:val="28"/>
          <w:szCs w:val="22"/>
          <w:lang w:val="ru-RU" w:eastAsia="en-US"/>
        </w:rPr>
        <w:t xml:space="preserve"> </w:t>
      </w:r>
      <w:r>
        <w:rPr>
          <w:rFonts w:eastAsia="Times New Roman"/>
          <w:sz w:val="28"/>
          <w:szCs w:val="22"/>
          <w:lang w:val="ru-RU" w:eastAsia="en-US"/>
        </w:rPr>
        <w:t>требований;</w:t>
      </w:r>
    </w:p>
    <w:p>
      <w:pPr>
        <w:numPr>
          <w:ilvl w:val="1"/>
          <w:numId w:val="187"/>
        </w:numPr>
        <w:tabs>
          <w:tab w:val="left" w:pos="851"/>
        </w:tabs>
        <w:adjustRightInd/>
        <w:ind w:left="709" w:firstLine="567"/>
        <w:jc w:val="both"/>
        <w:rPr>
          <w:rFonts w:eastAsia="Times New Roman"/>
          <w:sz w:val="28"/>
          <w:szCs w:val="22"/>
          <w:lang w:val="ru-RU" w:eastAsia="en-US"/>
        </w:rPr>
      </w:pPr>
      <w:r>
        <w:rPr>
          <w:rFonts w:eastAsia="Times New Roman"/>
          <w:sz w:val="28"/>
          <w:szCs w:val="22"/>
          <w:lang w:val="ru-RU" w:eastAsia="en-US"/>
        </w:rPr>
        <w:t>устойчивая</w:t>
      </w:r>
      <w:r>
        <w:rPr>
          <w:rFonts w:eastAsia="Times New Roman"/>
          <w:spacing w:val="-23"/>
          <w:sz w:val="28"/>
          <w:szCs w:val="22"/>
          <w:lang w:val="ru-RU" w:eastAsia="en-US"/>
        </w:rPr>
        <w:t xml:space="preserve"> </w:t>
      </w:r>
      <w:r>
        <w:rPr>
          <w:rFonts w:eastAsia="Times New Roman"/>
          <w:sz w:val="28"/>
          <w:szCs w:val="22"/>
          <w:lang w:val="ru-RU" w:eastAsia="en-US"/>
        </w:rPr>
        <w:t>мотивация</w:t>
      </w:r>
      <w:r>
        <w:rPr>
          <w:rFonts w:eastAsia="Times New Roman"/>
          <w:spacing w:val="-20"/>
          <w:sz w:val="28"/>
          <w:szCs w:val="22"/>
          <w:lang w:val="ru-RU" w:eastAsia="en-US"/>
        </w:rPr>
        <w:t xml:space="preserve"> </w:t>
      </w:r>
      <w:r>
        <w:rPr>
          <w:rFonts w:eastAsia="Times New Roman"/>
          <w:sz w:val="28"/>
          <w:szCs w:val="22"/>
          <w:lang w:val="ru-RU" w:eastAsia="en-US"/>
        </w:rPr>
        <w:t>к</w:t>
      </w:r>
      <w:r>
        <w:rPr>
          <w:rFonts w:eastAsia="Times New Roman"/>
          <w:spacing w:val="-20"/>
          <w:sz w:val="28"/>
          <w:szCs w:val="22"/>
          <w:lang w:val="ru-RU" w:eastAsia="en-US"/>
        </w:rPr>
        <w:t xml:space="preserve"> </w:t>
      </w:r>
      <w:r>
        <w:rPr>
          <w:rFonts w:eastAsia="Times New Roman"/>
          <w:sz w:val="28"/>
          <w:szCs w:val="22"/>
          <w:lang w:val="ru-RU" w:eastAsia="en-US"/>
        </w:rPr>
        <w:t>выполнению</w:t>
      </w:r>
      <w:r>
        <w:rPr>
          <w:rFonts w:eastAsia="Times New Roman"/>
          <w:spacing w:val="-22"/>
          <w:sz w:val="28"/>
          <w:szCs w:val="22"/>
          <w:lang w:val="ru-RU" w:eastAsia="en-US"/>
        </w:rPr>
        <w:t xml:space="preserve"> </w:t>
      </w:r>
      <w:r>
        <w:rPr>
          <w:rFonts w:eastAsia="Times New Roman"/>
          <w:sz w:val="28"/>
          <w:szCs w:val="22"/>
          <w:lang w:val="ru-RU" w:eastAsia="en-US"/>
        </w:rPr>
        <w:t>правил</w:t>
      </w:r>
      <w:r>
        <w:rPr>
          <w:rFonts w:eastAsia="Times New Roman"/>
          <w:spacing w:val="-21"/>
          <w:sz w:val="28"/>
          <w:szCs w:val="22"/>
          <w:lang w:val="ru-RU" w:eastAsia="en-US"/>
        </w:rPr>
        <w:t xml:space="preserve"> </w:t>
      </w:r>
      <w:r>
        <w:rPr>
          <w:rFonts w:eastAsia="Times New Roman"/>
          <w:sz w:val="28"/>
          <w:szCs w:val="22"/>
          <w:lang w:val="ru-RU" w:eastAsia="en-US"/>
        </w:rPr>
        <w:t>личной</w:t>
      </w:r>
      <w:r>
        <w:rPr>
          <w:rFonts w:eastAsia="Times New Roman"/>
          <w:spacing w:val="-23"/>
          <w:sz w:val="28"/>
          <w:szCs w:val="22"/>
          <w:lang w:val="ru-RU" w:eastAsia="en-US"/>
        </w:rPr>
        <w:t xml:space="preserve"> </w:t>
      </w:r>
      <w:r>
        <w:rPr>
          <w:rFonts w:eastAsia="Times New Roman"/>
          <w:sz w:val="28"/>
          <w:szCs w:val="22"/>
          <w:lang w:val="ru-RU" w:eastAsia="en-US"/>
        </w:rPr>
        <w:t>и</w:t>
      </w:r>
      <w:r>
        <w:rPr>
          <w:rFonts w:eastAsia="Times New Roman"/>
          <w:spacing w:val="-20"/>
          <w:sz w:val="28"/>
          <w:szCs w:val="22"/>
          <w:lang w:val="ru-RU" w:eastAsia="en-US"/>
        </w:rPr>
        <w:t xml:space="preserve"> </w:t>
      </w:r>
      <w:r>
        <w:rPr>
          <w:rFonts w:eastAsia="Times New Roman"/>
          <w:sz w:val="28"/>
          <w:szCs w:val="22"/>
          <w:lang w:val="ru-RU" w:eastAsia="en-US"/>
        </w:rPr>
        <w:t>общественной</w:t>
      </w:r>
      <w:r>
        <w:rPr>
          <w:rFonts w:eastAsia="Times New Roman"/>
          <w:spacing w:val="-20"/>
          <w:sz w:val="28"/>
          <w:szCs w:val="22"/>
          <w:lang w:val="ru-RU" w:eastAsia="en-US"/>
        </w:rPr>
        <w:t xml:space="preserve"> </w:t>
      </w:r>
      <w:r>
        <w:rPr>
          <w:rFonts w:eastAsia="Times New Roman"/>
          <w:sz w:val="28"/>
          <w:szCs w:val="22"/>
          <w:lang w:val="ru-RU" w:eastAsia="en-US"/>
        </w:rPr>
        <w:t>гигиены и санитарии, рациональной организации режима дня и</w:t>
      </w:r>
      <w:r>
        <w:rPr>
          <w:rFonts w:eastAsia="Times New Roman"/>
          <w:spacing w:val="-13"/>
          <w:sz w:val="28"/>
          <w:szCs w:val="22"/>
          <w:lang w:val="ru-RU" w:eastAsia="en-US"/>
        </w:rPr>
        <w:t xml:space="preserve"> </w:t>
      </w:r>
      <w:r>
        <w:rPr>
          <w:rFonts w:eastAsia="Times New Roman"/>
          <w:sz w:val="28"/>
          <w:szCs w:val="22"/>
          <w:lang w:val="ru-RU" w:eastAsia="en-US"/>
        </w:rPr>
        <w:t>питания;</w:t>
      </w:r>
    </w:p>
    <w:p>
      <w:pPr>
        <w:numPr>
          <w:ilvl w:val="1"/>
          <w:numId w:val="187"/>
        </w:numPr>
        <w:tabs>
          <w:tab w:val="left" w:pos="851"/>
        </w:tabs>
        <w:adjustRightInd/>
        <w:ind w:left="709" w:firstLine="567"/>
        <w:jc w:val="both"/>
        <w:rPr>
          <w:rFonts w:eastAsia="Times New Roman"/>
          <w:sz w:val="28"/>
          <w:szCs w:val="22"/>
          <w:lang w:val="ru-RU" w:eastAsia="en-US"/>
        </w:rPr>
      </w:pPr>
      <w:r>
        <w:rPr>
          <w:rFonts w:eastAsia="Times New Roman"/>
          <w:sz w:val="28"/>
          <w:szCs w:val="22"/>
          <w:lang w:val="ru-RU" w:eastAsia="en-US"/>
        </w:rPr>
        <w:t>развитие</w:t>
      </w:r>
      <w:r>
        <w:rPr>
          <w:rFonts w:eastAsia="Times New Roman"/>
          <w:spacing w:val="-13"/>
          <w:sz w:val="28"/>
          <w:szCs w:val="22"/>
          <w:lang w:val="ru-RU" w:eastAsia="en-US"/>
        </w:rPr>
        <w:t xml:space="preserve"> </w:t>
      </w:r>
      <w:r>
        <w:rPr>
          <w:rFonts w:eastAsia="Times New Roman"/>
          <w:sz w:val="28"/>
          <w:szCs w:val="22"/>
          <w:lang w:val="ru-RU" w:eastAsia="en-US"/>
        </w:rPr>
        <w:t>экологической</w:t>
      </w:r>
      <w:r>
        <w:rPr>
          <w:rFonts w:eastAsia="Times New Roman"/>
          <w:spacing w:val="-13"/>
          <w:sz w:val="28"/>
          <w:szCs w:val="22"/>
          <w:lang w:val="ru-RU" w:eastAsia="en-US"/>
        </w:rPr>
        <w:t xml:space="preserve"> </w:t>
      </w:r>
      <w:r>
        <w:rPr>
          <w:rFonts w:eastAsia="Times New Roman"/>
          <w:sz w:val="28"/>
          <w:szCs w:val="22"/>
          <w:lang w:val="ru-RU" w:eastAsia="en-US"/>
        </w:rPr>
        <w:t>грамотности</w:t>
      </w:r>
      <w:r>
        <w:rPr>
          <w:rFonts w:eastAsia="Times New Roman"/>
          <w:spacing w:val="-13"/>
          <w:sz w:val="28"/>
          <w:szCs w:val="22"/>
          <w:lang w:val="ru-RU" w:eastAsia="en-US"/>
        </w:rPr>
        <w:t xml:space="preserve"> </w:t>
      </w:r>
      <w:r>
        <w:rPr>
          <w:rFonts w:eastAsia="Times New Roman"/>
          <w:sz w:val="28"/>
          <w:szCs w:val="22"/>
          <w:lang w:val="ru-RU" w:eastAsia="en-US"/>
        </w:rPr>
        <w:t>родителей,</w:t>
      </w:r>
      <w:r>
        <w:rPr>
          <w:rFonts w:eastAsia="Times New Roman"/>
          <w:spacing w:val="-14"/>
          <w:sz w:val="28"/>
          <w:szCs w:val="22"/>
          <w:lang w:val="ru-RU" w:eastAsia="en-US"/>
        </w:rPr>
        <w:t xml:space="preserve"> </w:t>
      </w:r>
      <w:r>
        <w:rPr>
          <w:rFonts w:eastAsia="Times New Roman"/>
          <w:sz w:val="28"/>
          <w:szCs w:val="22"/>
          <w:lang w:val="ru-RU" w:eastAsia="en-US"/>
        </w:rPr>
        <w:t>населения,</w:t>
      </w:r>
      <w:r>
        <w:rPr>
          <w:rFonts w:eastAsia="Times New Roman"/>
          <w:spacing w:val="-16"/>
          <w:sz w:val="28"/>
          <w:szCs w:val="22"/>
          <w:lang w:val="ru-RU" w:eastAsia="en-US"/>
        </w:rPr>
        <w:t xml:space="preserve"> </w:t>
      </w:r>
      <w:r>
        <w:rPr>
          <w:rFonts w:eastAsia="Times New Roman"/>
          <w:sz w:val="28"/>
          <w:szCs w:val="22"/>
          <w:lang w:val="ru-RU" w:eastAsia="en-US"/>
        </w:rPr>
        <w:t>привлечение</w:t>
      </w:r>
      <w:r>
        <w:rPr>
          <w:rFonts w:eastAsia="Times New Roman"/>
          <w:spacing w:val="-13"/>
          <w:sz w:val="28"/>
          <w:szCs w:val="22"/>
          <w:lang w:val="ru-RU" w:eastAsia="en-US"/>
        </w:rPr>
        <w:t xml:space="preserve"> </w:t>
      </w:r>
      <w:r>
        <w:rPr>
          <w:rFonts w:eastAsia="Times New Roman"/>
          <w:sz w:val="28"/>
          <w:szCs w:val="22"/>
          <w:lang w:val="ru-RU" w:eastAsia="en-US"/>
        </w:rPr>
        <w:t>их</w:t>
      </w:r>
      <w:r>
        <w:rPr>
          <w:rFonts w:eastAsia="Times New Roman"/>
          <w:spacing w:val="-14"/>
          <w:sz w:val="28"/>
          <w:szCs w:val="22"/>
          <w:lang w:val="ru-RU" w:eastAsia="en-US"/>
        </w:rPr>
        <w:t xml:space="preserve"> </w:t>
      </w:r>
      <w:r>
        <w:rPr>
          <w:rFonts w:eastAsia="Times New Roman"/>
          <w:sz w:val="28"/>
          <w:szCs w:val="22"/>
          <w:lang w:val="ru-RU" w:eastAsia="en-US"/>
        </w:rPr>
        <w:t>к организации общественно значимой экологически ориентированной деятельности.</w:t>
      </w:r>
    </w:p>
    <w:p>
      <w:pPr>
        <w:tabs>
          <w:tab w:val="left" w:pos="851"/>
        </w:tabs>
        <w:adjustRightInd/>
        <w:ind w:firstLine="567"/>
        <w:rPr>
          <w:rFonts w:eastAsia="Times New Roman"/>
          <w:sz w:val="28"/>
          <w:szCs w:val="28"/>
          <w:lang w:val="ru-RU" w:eastAsia="en-US"/>
        </w:rPr>
      </w:pPr>
      <w:r>
        <w:rPr>
          <w:rFonts w:eastAsia="Times New Roman"/>
          <w:sz w:val="28"/>
          <w:szCs w:val="28"/>
          <w:lang w:val="ru-RU" w:eastAsia="en-US"/>
        </w:rPr>
        <w:t>Ценностные ориентиры:</w:t>
      </w:r>
    </w:p>
    <w:p>
      <w:pPr>
        <w:pStyle w:val="102"/>
        <w:numPr>
          <w:ilvl w:val="0"/>
          <w:numId w:val="188"/>
        </w:numPr>
        <w:tabs>
          <w:tab w:val="left" w:pos="851"/>
        </w:tabs>
        <w:rPr>
          <w:sz w:val="28"/>
          <w:szCs w:val="28"/>
          <w:lang w:eastAsia="en-US"/>
        </w:rPr>
      </w:pPr>
      <w:r>
        <w:rPr>
          <w:sz w:val="28"/>
          <w:szCs w:val="28"/>
          <w:lang w:eastAsia="en-US"/>
        </w:rPr>
        <w:t>экологическая безопасность, грамотность, культура, ответственность</w:t>
      </w:r>
    </w:p>
    <w:p>
      <w:pPr>
        <w:pStyle w:val="102"/>
        <w:numPr>
          <w:ilvl w:val="0"/>
          <w:numId w:val="188"/>
        </w:numPr>
        <w:tabs>
          <w:tab w:val="left" w:pos="851"/>
          <w:tab w:val="left" w:pos="3283"/>
          <w:tab w:val="left" w:pos="5619"/>
          <w:tab w:val="left" w:pos="7151"/>
          <w:tab w:val="left" w:pos="8944"/>
          <w:tab w:val="left" w:pos="9992"/>
        </w:tabs>
        <w:rPr>
          <w:sz w:val="28"/>
          <w:szCs w:val="28"/>
          <w:lang w:eastAsia="en-US"/>
        </w:rPr>
      </w:pPr>
      <w:r>
        <w:rPr>
          <w:sz w:val="28"/>
          <w:szCs w:val="28"/>
          <w:lang w:eastAsia="en-US"/>
        </w:rPr>
        <w:t>экологически</w:t>
      </w:r>
      <w:r>
        <w:rPr>
          <w:sz w:val="28"/>
          <w:szCs w:val="28"/>
          <w:lang w:eastAsia="en-US"/>
        </w:rPr>
        <w:tab/>
      </w:r>
      <w:r>
        <w:rPr>
          <w:sz w:val="28"/>
          <w:szCs w:val="28"/>
          <w:lang w:eastAsia="en-US"/>
        </w:rPr>
        <w:t>целесообразный</w:t>
      </w:r>
      <w:r>
        <w:rPr>
          <w:sz w:val="28"/>
          <w:szCs w:val="28"/>
          <w:lang w:eastAsia="en-US"/>
        </w:rPr>
        <w:tab/>
      </w:r>
      <w:r>
        <w:rPr>
          <w:sz w:val="28"/>
          <w:szCs w:val="28"/>
          <w:lang w:eastAsia="en-US"/>
        </w:rPr>
        <w:t>здоровый</w:t>
      </w:r>
      <w:r>
        <w:rPr>
          <w:sz w:val="28"/>
          <w:szCs w:val="28"/>
          <w:lang w:eastAsia="en-US"/>
        </w:rPr>
        <w:tab/>
      </w:r>
      <w:r>
        <w:rPr>
          <w:sz w:val="28"/>
          <w:szCs w:val="28"/>
          <w:lang w:eastAsia="en-US"/>
        </w:rPr>
        <w:t>безопасный</w:t>
      </w:r>
      <w:r>
        <w:rPr>
          <w:sz w:val="28"/>
          <w:szCs w:val="28"/>
          <w:lang w:eastAsia="en-US"/>
        </w:rPr>
        <w:tab/>
      </w:r>
      <w:r>
        <w:rPr>
          <w:sz w:val="28"/>
          <w:szCs w:val="28"/>
          <w:lang w:eastAsia="en-US"/>
        </w:rPr>
        <w:t xml:space="preserve">образ </w:t>
      </w:r>
      <w:r>
        <w:rPr>
          <w:spacing w:val="-4"/>
          <w:sz w:val="28"/>
          <w:szCs w:val="28"/>
          <w:lang w:eastAsia="en-US"/>
        </w:rPr>
        <w:t xml:space="preserve">жизни, </w:t>
      </w:r>
      <w:r>
        <w:rPr>
          <w:sz w:val="28"/>
          <w:szCs w:val="28"/>
          <w:lang w:eastAsia="en-US"/>
        </w:rPr>
        <w:t>ресурсосбережение,</w:t>
      </w:r>
    </w:p>
    <w:p>
      <w:pPr>
        <w:pStyle w:val="102"/>
        <w:numPr>
          <w:ilvl w:val="0"/>
          <w:numId w:val="188"/>
        </w:numPr>
        <w:tabs>
          <w:tab w:val="left" w:pos="851"/>
        </w:tabs>
        <w:rPr>
          <w:sz w:val="28"/>
          <w:szCs w:val="28"/>
          <w:lang w:eastAsia="en-US"/>
        </w:rPr>
      </w:pPr>
      <w:r>
        <w:rPr>
          <w:sz w:val="28"/>
          <w:szCs w:val="28"/>
          <w:lang w:eastAsia="en-US"/>
        </w:rPr>
        <w:t>социальное партнерство для улучшения экологического качества окружающей среды,</w:t>
      </w:r>
    </w:p>
    <w:p>
      <w:pPr>
        <w:pStyle w:val="102"/>
        <w:numPr>
          <w:ilvl w:val="0"/>
          <w:numId w:val="188"/>
        </w:numPr>
        <w:tabs>
          <w:tab w:val="left" w:pos="851"/>
        </w:tabs>
        <w:rPr>
          <w:sz w:val="28"/>
          <w:szCs w:val="28"/>
          <w:lang w:eastAsia="en-US"/>
        </w:rPr>
      </w:pPr>
      <w:r>
        <w:rPr>
          <w:sz w:val="28"/>
          <w:szCs w:val="28"/>
          <w:lang w:eastAsia="en-US"/>
        </w:rPr>
        <w:t>устойчивое развитие общества в гармонии с природой.</w:t>
      </w:r>
    </w:p>
    <w:p>
      <w:pPr>
        <w:tabs>
          <w:tab w:val="left" w:pos="851"/>
        </w:tabs>
        <w:adjustRightInd/>
        <w:spacing w:before="1"/>
        <w:ind w:firstLine="567"/>
        <w:jc w:val="both"/>
        <w:rPr>
          <w:rFonts w:eastAsia="Times New Roman"/>
          <w:sz w:val="28"/>
          <w:szCs w:val="22"/>
          <w:lang w:val="ru-RU" w:eastAsia="en-US"/>
        </w:rPr>
      </w:pPr>
      <w:r>
        <w:rPr>
          <w:rFonts w:eastAsia="Times New Roman"/>
          <w:b/>
          <w:sz w:val="28"/>
          <w:szCs w:val="22"/>
          <w:lang w:val="ru-RU" w:eastAsia="en-US"/>
        </w:rPr>
        <w:t xml:space="preserve">Модель организации физкультурно-спортивной и оздоровительной работы </w:t>
      </w:r>
      <w:r>
        <w:rPr>
          <w:rFonts w:eastAsia="Times New Roman"/>
          <w:sz w:val="28"/>
          <w:szCs w:val="22"/>
          <w:lang w:val="ru-RU" w:eastAsia="en-US"/>
        </w:rPr>
        <w:t>в МАОУ СОШ № 212 строится по принципу ф</w:t>
      </w:r>
      <w:r>
        <w:rPr>
          <w:rFonts w:eastAsia="Times New Roman"/>
          <w:sz w:val="28"/>
          <w:szCs w:val="28"/>
          <w:lang w:val="ru-RU" w:eastAsia="en-US"/>
        </w:rPr>
        <w:t>ормирования групп школьников на основе их интересов в сфере физической культуры и спорта (спортивные  секции), организацию тренировок в секциях, проведение регулярных оздоровительных процедур и периодических акций, подготовку и проведение спортивных соревнований.</w:t>
      </w:r>
    </w:p>
    <w:p>
      <w:pPr>
        <w:tabs>
          <w:tab w:val="left" w:pos="851"/>
        </w:tabs>
        <w:adjustRightInd/>
        <w:ind w:firstLine="567"/>
        <w:jc w:val="both"/>
        <w:rPr>
          <w:rFonts w:eastAsia="Times New Roman"/>
          <w:sz w:val="28"/>
          <w:szCs w:val="28"/>
          <w:lang w:val="ru-RU" w:eastAsia="en-US"/>
        </w:rPr>
      </w:pPr>
      <w:r>
        <w:rPr>
          <w:rFonts w:eastAsia="Times New Roman"/>
          <w:sz w:val="28"/>
          <w:szCs w:val="28"/>
          <w:lang w:val="ru-RU" w:eastAsia="en-US"/>
        </w:rPr>
        <w:t>Массовые физкультурно-спортивные мероприятия оказывают влияние не только</w:t>
      </w:r>
      <w:r>
        <w:rPr>
          <w:rFonts w:eastAsia="Times New Roman"/>
          <w:spacing w:val="-13"/>
          <w:sz w:val="28"/>
          <w:szCs w:val="28"/>
          <w:lang w:val="ru-RU" w:eastAsia="en-US"/>
        </w:rPr>
        <w:t xml:space="preserve"> </w:t>
      </w:r>
      <w:r>
        <w:rPr>
          <w:rFonts w:eastAsia="Times New Roman"/>
          <w:sz w:val="28"/>
          <w:szCs w:val="28"/>
          <w:lang w:val="ru-RU" w:eastAsia="en-US"/>
        </w:rPr>
        <w:t>на</w:t>
      </w:r>
      <w:r>
        <w:rPr>
          <w:rFonts w:eastAsia="Times New Roman"/>
          <w:spacing w:val="-14"/>
          <w:sz w:val="28"/>
          <w:szCs w:val="28"/>
          <w:lang w:val="ru-RU" w:eastAsia="en-US"/>
        </w:rPr>
        <w:t xml:space="preserve"> </w:t>
      </w:r>
      <w:r>
        <w:rPr>
          <w:rFonts w:eastAsia="Times New Roman"/>
          <w:sz w:val="28"/>
          <w:szCs w:val="28"/>
          <w:lang w:val="ru-RU" w:eastAsia="en-US"/>
        </w:rPr>
        <w:t>непосредственных</w:t>
      </w:r>
      <w:r>
        <w:rPr>
          <w:rFonts w:eastAsia="Times New Roman"/>
          <w:spacing w:val="-13"/>
          <w:sz w:val="28"/>
          <w:szCs w:val="28"/>
          <w:lang w:val="ru-RU" w:eastAsia="en-US"/>
        </w:rPr>
        <w:t xml:space="preserve"> </w:t>
      </w:r>
      <w:r>
        <w:rPr>
          <w:rFonts w:eastAsia="Times New Roman"/>
          <w:sz w:val="28"/>
          <w:szCs w:val="28"/>
          <w:lang w:val="ru-RU" w:eastAsia="en-US"/>
        </w:rPr>
        <w:t>участников,</w:t>
      </w:r>
      <w:r>
        <w:rPr>
          <w:rFonts w:eastAsia="Times New Roman"/>
          <w:spacing w:val="-14"/>
          <w:sz w:val="28"/>
          <w:szCs w:val="28"/>
          <w:lang w:val="ru-RU" w:eastAsia="en-US"/>
        </w:rPr>
        <w:t xml:space="preserve"> </w:t>
      </w:r>
      <w:r>
        <w:rPr>
          <w:rFonts w:eastAsia="Times New Roman"/>
          <w:sz w:val="28"/>
          <w:szCs w:val="28"/>
          <w:lang w:val="ru-RU" w:eastAsia="en-US"/>
        </w:rPr>
        <w:t>но</w:t>
      </w:r>
      <w:r>
        <w:rPr>
          <w:rFonts w:eastAsia="Times New Roman"/>
          <w:spacing w:val="-13"/>
          <w:sz w:val="28"/>
          <w:szCs w:val="28"/>
          <w:lang w:val="ru-RU" w:eastAsia="en-US"/>
        </w:rPr>
        <w:t xml:space="preserve"> </w:t>
      </w:r>
      <w:r>
        <w:rPr>
          <w:rFonts w:eastAsia="Times New Roman"/>
          <w:sz w:val="28"/>
          <w:szCs w:val="28"/>
          <w:lang w:val="ru-RU" w:eastAsia="en-US"/>
        </w:rPr>
        <w:t>и</w:t>
      </w:r>
      <w:r>
        <w:rPr>
          <w:rFonts w:eastAsia="Times New Roman"/>
          <w:spacing w:val="-13"/>
          <w:sz w:val="28"/>
          <w:szCs w:val="28"/>
          <w:lang w:val="ru-RU" w:eastAsia="en-US"/>
        </w:rPr>
        <w:t xml:space="preserve"> </w:t>
      </w:r>
      <w:r>
        <w:rPr>
          <w:rFonts w:eastAsia="Times New Roman"/>
          <w:sz w:val="28"/>
          <w:szCs w:val="28"/>
          <w:lang w:val="ru-RU" w:eastAsia="en-US"/>
        </w:rPr>
        <w:t>на</w:t>
      </w:r>
      <w:r>
        <w:rPr>
          <w:rFonts w:eastAsia="Times New Roman"/>
          <w:spacing w:val="-14"/>
          <w:sz w:val="28"/>
          <w:szCs w:val="28"/>
          <w:lang w:val="ru-RU" w:eastAsia="en-US"/>
        </w:rPr>
        <w:t xml:space="preserve"> </w:t>
      </w:r>
      <w:r>
        <w:rPr>
          <w:rFonts w:eastAsia="Times New Roman"/>
          <w:sz w:val="28"/>
          <w:szCs w:val="28"/>
          <w:lang w:val="ru-RU" w:eastAsia="en-US"/>
        </w:rPr>
        <w:t>зрителей</w:t>
      </w:r>
      <w:r>
        <w:rPr>
          <w:rFonts w:eastAsia="Times New Roman"/>
          <w:spacing w:val="-13"/>
          <w:sz w:val="28"/>
          <w:szCs w:val="28"/>
          <w:lang w:val="ru-RU" w:eastAsia="en-US"/>
        </w:rPr>
        <w:t xml:space="preserve"> </w:t>
      </w:r>
      <w:r>
        <w:rPr>
          <w:rFonts w:eastAsia="Times New Roman"/>
          <w:sz w:val="28"/>
          <w:szCs w:val="28"/>
          <w:lang w:val="ru-RU" w:eastAsia="en-US"/>
        </w:rPr>
        <w:t>и</w:t>
      </w:r>
      <w:r>
        <w:rPr>
          <w:rFonts w:eastAsia="Times New Roman"/>
          <w:spacing w:val="-13"/>
          <w:sz w:val="28"/>
          <w:szCs w:val="28"/>
          <w:lang w:val="ru-RU" w:eastAsia="en-US"/>
        </w:rPr>
        <w:t xml:space="preserve"> </w:t>
      </w:r>
      <w:r>
        <w:rPr>
          <w:rFonts w:eastAsia="Times New Roman"/>
          <w:sz w:val="28"/>
          <w:szCs w:val="28"/>
          <w:lang w:val="ru-RU" w:eastAsia="en-US"/>
        </w:rPr>
        <w:t>болельщиков</w:t>
      </w:r>
      <w:r>
        <w:rPr>
          <w:rFonts w:eastAsia="Times New Roman"/>
          <w:spacing w:val="-15"/>
          <w:sz w:val="28"/>
          <w:szCs w:val="28"/>
          <w:lang w:val="ru-RU" w:eastAsia="en-US"/>
        </w:rPr>
        <w:t xml:space="preserve"> </w:t>
      </w:r>
      <w:r>
        <w:rPr>
          <w:rFonts w:eastAsia="Times New Roman"/>
          <w:sz w:val="28"/>
          <w:szCs w:val="28"/>
          <w:lang w:val="ru-RU" w:eastAsia="en-US"/>
        </w:rPr>
        <w:t>за</w:t>
      </w:r>
      <w:r>
        <w:rPr>
          <w:rFonts w:eastAsia="Times New Roman"/>
          <w:spacing w:val="-14"/>
          <w:sz w:val="28"/>
          <w:szCs w:val="28"/>
          <w:lang w:val="ru-RU" w:eastAsia="en-US"/>
        </w:rPr>
        <w:t xml:space="preserve"> </w:t>
      </w:r>
      <w:r>
        <w:rPr>
          <w:rFonts w:eastAsia="Times New Roman"/>
          <w:sz w:val="28"/>
          <w:szCs w:val="28"/>
          <w:lang w:val="ru-RU" w:eastAsia="en-US"/>
        </w:rPr>
        <w:t>счет зрелища, вследствие возникновения чувства соучастия и сопричастности, гордости</w:t>
      </w:r>
      <w:r>
        <w:rPr>
          <w:rFonts w:eastAsia="Times New Roman"/>
          <w:spacing w:val="-6"/>
          <w:sz w:val="28"/>
          <w:szCs w:val="28"/>
          <w:lang w:val="ru-RU" w:eastAsia="en-US"/>
        </w:rPr>
        <w:t xml:space="preserve"> </w:t>
      </w:r>
      <w:r>
        <w:rPr>
          <w:rFonts w:eastAsia="Times New Roman"/>
          <w:sz w:val="28"/>
          <w:szCs w:val="28"/>
          <w:lang w:val="ru-RU" w:eastAsia="en-US"/>
        </w:rPr>
        <w:t>за</w:t>
      </w:r>
      <w:r>
        <w:rPr>
          <w:rFonts w:eastAsia="Times New Roman"/>
          <w:spacing w:val="-7"/>
          <w:sz w:val="28"/>
          <w:szCs w:val="28"/>
          <w:lang w:val="ru-RU" w:eastAsia="en-US"/>
        </w:rPr>
        <w:t xml:space="preserve"> </w:t>
      </w:r>
      <w:r>
        <w:rPr>
          <w:rFonts w:eastAsia="Times New Roman"/>
          <w:sz w:val="28"/>
          <w:szCs w:val="28"/>
          <w:lang w:val="ru-RU" w:eastAsia="en-US"/>
        </w:rPr>
        <w:t>высокие</w:t>
      </w:r>
      <w:r>
        <w:rPr>
          <w:rFonts w:eastAsia="Times New Roman"/>
          <w:spacing w:val="-9"/>
          <w:sz w:val="28"/>
          <w:szCs w:val="28"/>
          <w:lang w:val="ru-RU" w:eastAsia="en-US"/>
        </w:rPr>
        <w:t xml:space="preserve"> </w:t>
      </w:r>
      <w:r>
        <w:rPr>
          <w:rFonts w:eastAsia="Times New Roman"/>
          <w:sz w:val="28"/>
          <w:szCs w:val="28"/>
          <w:lang w:val="ru-RU" w:eastAsia="en-US"/>
        </w:rPr>
        <w:t>достижения,</w:t>
      </w:r>
      <w:r>
        <w:rPr>
          <w:rFonts w:eastAsia="Times New Roman"/>
          <w:spacing w:val="-6"/>
          <w:sz w:val="28"/>
          <w:szCs w:val="28"/>
          <w:lang w:val="ru-RU" w:eastAsia="en-US"/>
        </w:rPr>
        <w:t xml:space="preserve"> </w:t>
      </w:r>
      <w:r>
        <w:rPr>
          <w:rFonts w:eastAsia="Times New Roman"/>
          <w:sz w:val="28"/>
          <w:szCs w:val="28"/>
          <w:lang w:val="ru-RU" w:eastAsia="en-US"/>
        </w:rPr>
        <w:t>смелые</w:t>
      </w:r>
      <w:r>
        <w:rPr>
          <w:rFonts w:eastAsia="Times New Roman"/>
          <w:spacing w:val="-6"/>
          <w:sz w:val="28"/>
          <w:szCs w:val="28"/>
          <w:lang w:val="ru-RU" w:eastAsia="en-US"/>
        </w:rPr>
        <w:t xml:space="preserve"> </w:t>
      </w:r>
      <w:r>
        <w:rPr>
          <w:rFonts w:eastAsia="Times New Roman"/>
          <w:sz w:val="28"/>
          <w:szCs w:val="28"/>
          <w:lang w:val="ru-RU" w:eastAsia="en-US"/>
        </w:rPr>
        <w:t>и</w:t>
      </w:r>
      <w:r>
        <w:rPr>
          <w:rFonts w:eastAsia="Times New Roman"/>
          <w:spacing w:val="-6"/>
          <w:sz w:val="28"/>
          <w:szCs w:val="28"/>
          <w:lang w:val="ru-RU" w:eastAsia="en-US"/>
        </w:rPr>
        <w:t xml:space="preserve"> </w:t>
      </w:r>
      <w:r>
        <w:rPr>
          <w:rFonts w:eastAsia="Times New Roman"/>
          <w:sz w:val="28"/>
          <w:szCs w:val="28"/>
          <w:lang w:val="ru-RU" w:eastAsia="en-US"/>
        </w:rPr>
        <w:t>решительные</w:t>
      </w:r>
      <w:r>
        <w:rPr>
          <w:rFonts w:eastAsia="Times New Roman"/>
          <w:spacing w:val="-9"/>
          <w:sz w:val="28"/>
          <w:szCs w:val="28"/>
          <w:lang w:val="ru-RU" w:eastAsia="en-US"/>
        </w:rPr>
        <w:t xml:space="preserve"> </w:t>
      </w:r>
      <w:r>
        <w:rPr>
          <w:rFonts w:eastAsia="Times New Roman"/>
          <w:sz w:val="28"/>
          <w:szCs w:val="28"/>
          <w:lang w:val="ru-RU" w:eastAsia="en-US"/>
        </w:rPr>
        <w:t>действия</w:t>
      </w:r>
      <w:r>
        <w:rPr>
          <w:rFonts w:eastAsia="Times New Roman"/>
          <w:spacing w:val="-6"/>
          <w:sz w:val="28"/>
          <w:szCs w:val="28"/>
          <w:lang w:val="ru-RU" w:eastAsia="en-US"/>
        </w:rPr>
        <w:t xml:space="preserve"> </w:t>
      </w:r>
      <w:r>
        <w:rPr>
          <w:rFonts w:eastAsia="Times New Roman"/>
          <w:sz w:val="28"/>
          <w:szCs w:val="28"/>
          <w:lang w:val="ru-RU" w:eastAsia="en-US"/>
        </w:rPr>
        <w:t>спортсменов, такая работа широко освещается школьными СМИ. Формами физкультурно- спортивной и оздоровительной работы являются: конкурсное и олимпиадное движение, НПК, спартакиада, спортивная эстафета, зарядка, спортивный праздник, сдача нормативов ГТО, реализация программы курса по выбору «Спортивные игры».</w:t>
      </w:r>
    </w:p>
    <w:p>
      <w:pPr>
        <w:tabs>
          <w:tab w:val="left" w:pos="851"/>
        </w:tabs>
        <w:adjustRightInd/>
        <w:ind w:firstLine="567"/>
        <w:jc w:val="both"/>
        <w:rPr>
          <w:rFonts w:eastAsia="Times New Roman"/>
          <w:sz w:val="28"/>
          <w:szCs w:val="28"/>
          <w:lang w:val="ru-RU" w:eastAsia="en-US"/>
        </w:rPr>
      </w:pPr>
      <w:r>
        <w:rPr>
          <w:rFonts w:eastAsia="Times New Roman"/>
          <w:sz w:val="28"/>
          <w:szCs w:val="28"/>
          <w:lang w:val="ru-RU" w:eastAsia="en-US"/>
        </w:rPr>
        <w:t>Содержательная сторона в реализации этого направления деятельности реализуется через</w:t>
      </w:r>
    </w:p>
    <w:p>
      <w:pPr>
        <w:numPr>
          <w:ilvl w:val="1"/>
          <w:numId w:val="189"/>
        </w:numPr>
        <w:tabs>
          <w:tab w:val="left" w:pos="851"/>
          <w:tab w:val="left" w:pos="3919"/>
          <w:tab w:val="left" w:pos="6415"/>
          <w:tab w:val="left" w:pos="9478"/>
        </w:tabs>
        <w:adjustRightInd/>
        <w:ind w:left="709" w:firstLine="567"/>
        <w:jc w:val="both"/>
        <w:rPr>
          <w:rFonts w:eastAsia="Times New Roman"/>
          <w:sz w:val="28"/>
          <w:szCs w:val="22"/>
          <w:lang w:val="ru-RU" w:eastAsia="en-US"/>
        </w:rPr>
      </w:pPr>
      <w:r>
        <w:rPr>
          <w:rFonts w:eastAsia="Times New Roman"/>
          <w:sz w:val="28"/>
          <w:szCs w:val="22"/>
          <w:lang w:val="ru-RU" w:eastAsia="en-US"/>
        </w:rPr>
        <w:t>осознание единства и взаимовлияния различных видов здоровья: физического, психического, физиологического, социально- психологического, духовного и их зависимости от экологической культуры, культуры безопасного и здорового образа</w:t>
      </w:r>
      <w:r>
        <w:rPr>
          <w:rFonts w:eastAsia="Times New Roman"/>
          <w:spacing w:val="-1"/>
          <w:sz w:val="28"/>
          <w:szCs w:val="22"/>
          <w:lang w:val="ru-RU" w:eastAsia="en-US"/>
        </w:rPr>
        <w:t xml:space="preserve"> </w:t>
      </w:r>
      <w:r>
        <w:rPr>
          <w:rFonts w:eastAsia="Times New Roman"/>
          <w:sz w:val="28"/>
          <w:szCs w:val="22"/>
          <w:lang w:val="ru-RU" w:eastAsia="en-US"/>
        </w:rPr>
        <w:t>жизни;</w:t>
      </w:r>
    </w:p>
    <w:p>
      <w:pPr>
        <w:numPr>
          <w:ilvl w:val="1"/>
          <w:numId w:val="189"/>
        </w:numPr>
        <w:tabs>
          <w:tab w:val="left" w:pos="851"/>
        </w:tabs>
        <w:adjustRightInd/>
        <w:ind w:left="709" w:firstLine="567"/>
        <w:jc w:val="both"/>
        <w:rPr>
          <w:rFonts w:eastAsia="Times New Roman"/>
          <w:sz w:val="28"/>
          <w:szCs w:val="22"/>
          <w:lang w:val="ru-RU" w:eastAsia="en-US"/>
        </w:rPr>
      </w:pPr>
      <w:r>
        <w:rPr>
          <w:rFonts w:eastAsia="Times New Roman"/>
          <w:sz w:val="28"/>
          <w:szCs w:val="22"/>
          <w:lang w:val="ru-RU" w:eastAsia="en-US"/>
        </w:rPr>
        <w:t>интерес к подвижным играм, спортивным соревнованиям, занятиям в спортивных секциях, туристические</w:t>
      </w:r>
      <w:r>
        <w:rPr>
          <w:rFonts w:eastAsia="Times New Roman"/>
          <w:spacing w:val="-1"/>
          <w:sz w:val="28"/>
          <w:szCs w:val="22"/>
          <w:lang w:val="ru-RU" w:eastAsia="en-US"/>
        </w:rPr>
        <w:t xml:space="preserve"> </w:t>
      </w:r>
      <w:r>
        <w:rPr>
          <w:rFonts w:eastAsia="Times New Roman"/>
          <w:sz w:val="28"/>
          <w:szCs w:val="22"/>
          <w:lang w:val="ru-RU" w:eastAsia="en-US"/>
        </w:rPr>
        <w:t>походы;</w:t>
      </w:r>
    </w:p>
    <w:p>
      <w:pPr>
        <w:numPr>
          <w:ilvl w:val="1"/>
          <w:numId w:val="189"/>
        </w:numPr>
        <w:tabs>
          <w:tab w:val="left" w:pos="851"/>
        </w:tabs>
        <w:adjustRightInd/>
        <w:ind w:left="709" w:firstLine="567"/>
        <w:jc w:val="both"/>
        <w:rPr>
          <w:rFonts w:eastAsia="Times New Roman"/>
          <w:sz w:val="28"/>
          <w:szCs w:val="22"/>
          <w:lang w:val="ru-RU" w:eastAsia="en-US"/>
        </w:rPr>
      </w:pPr>
      <w:r>
        <w:rPr>
          <w:rFonts w:eastAsia="Times New Roman"/>
          <w:sz w:val="28"/>
          <w:szCs w:val="22"/>
          <w:lang w:val="ru-RU" w:eastAsia="en-US"/>
        </w:rPr>
        <w:t>устойчивая</w:t>
      </w:r>
      <w:r>
        <w:rPr>
          <w:rFonts w:eastAsia="Times New Roman"/>
          <w:spacing w:val="-23"/>
          <w:sz w:val="28"/>
          <w:szCs w:val="22"/>
          <w:lang w:val="ru-RU" w:eastAsia="en-US"/>
        </w:rPr>
        <w:t xml:space="preserve"> </w:t>
      </w:r>
      <w:r>
        <w:rPr>
          <w:rFonts w:eastAsia="Times New Roman"/>
          <w:sz w:val="28"/>
          <w:szCs w:val="22"/>
          <w:lang w:val="ru-RU" w:eastAsia="en-US"/>
        </w:rPr>
        <w:t>мотивация</w:t>
      </w:r>
      <w:r>
        <w:rPr>
          <w:rFonts w:eastAsia="Times New Roman"/>
          <w:spacing w:val="-20"/>
          <w:sz w:val="28"/>
          <w:szCs w:val="22"/>
          <w:lang w:val="ru-RU" w:eastAsia="en-US"/>
        </w:rPr>
        <w:t xml:space="preserve"> </w:t>
      </w:r>
      <w:r>
        <w:rPr>
          <w:rFonts w:eastAsia="Times New Roman"/>
          <w:sz w:val="28"/>
          <w:szCs w:val="22"/>
          <w:lang w:val="ru-RU" w:eastAsia="en-US"/>
        </w:rPr>
        <w:t>к</w:t>
      </w:r>
      <w:r>
        <w:rPr>
          <w:rFonts w:eastAsia="Times New Roman"/>
          <w:spacing w:val="-20"/>
          <w:sz w:val="28"/>
          <w:szCs w:val="22"/>
          <w:lang w:val="ru-RU" w:eastAsia="en-US"/>
        </w:rPr>
        <w:t xml:space="preserve"> </w:t>
      </w:r>
      <w:r>
        <w:rPr>
          <w:rFonts w:eastAsia="Times New Roman"/>
          <w:sz w:val="28"/>
          <w:szCs w:val="22"/>
          <w:lang w:val="ru-RU" w:eastAsia="en-US"/>
        </w:rPr>
        <w:t>выполнению</w:t>
      </w:r>
      <w:r>
        <w:rPr>
          <w:rFonts w:eastAsia="Times New Roman"/>
          <w:spacing w:val="-22"/>
          <w:sz w:val="28"/>
          <w:szCs w:val="22"/>
          <w:lang w:val="ru-RU" w:eastAsia="en-US"/>
        </w:rPr>
        <w:t xml:space="preserve"> </w:t>
      </w:r>
      <w:r>
        <w:rPr>
          <w:rFonts w:eastAsia="Times New Roman"/>
          <w:sz w:val="28"/>
          <w:szCs w:val="22"/>
          <w:lang w:val="ru-RU" w:eastAsia="en-US"/>
        </w:rPr>
        <w:t>правил</w:t>
      </w:r>
      <w:r>
        <w:rPr>
          <w:rFonts w:eastAsia="Times New Roman"/>
          <w:spacing w:val="-21"/>
          <w:sz w:val="28"/>
          <w:szCs w:val="22"/>
          <w:lang w:val="ru-RU" w:eastAsia="en-US"/>
        </w:rPr>
        <w:t xml:space="preserve"> </w:t>
      </w:r>
      <w:r>
        <w:rPr>
          <w:rFonts w:eastAsia="Times New Roman"/>
          <w:sz w:val="28"/>
          <w:szCs w:val="22"/>
          <w:lang w:val="ru-RU" w:eastAsia="en-US"/>
        </w:rPr>
        <w:t>личной</w:t>
      </w:r>
      <w:r>
        <w:rPr>
          <w:rFonts w:eastAsia="Times New Roman"/>
          <w:spacing w:val="-23"/>
          <w:sz w:val="28"/>
          <w:szCs w:val="22"/>
          <w:lang w:val="ru-RU" w:eastAsia="en-US"/>
        </w:rPr>
        <w:t xml:space="preserve"> </w:t>
      </w:r>
      <w:r>
        <w:rPr>
          <w:rFonts w:eastAsia="Times New Roman"/>
          <w:sz w:val="28"/>
          <w:szCs w:val="22"/>
          <w:lang w:val="ru-RU" w:eastAsia="en-US"/>
        </w:rPr>
        <w:t>и</w:t>
      </w:r>
      <w:r>
        <w:rPr>
          <w:rFonts w:eastAsia="Times New Roman"/>
          <w:spacing w:val="-20"/>
          <w:sz w:val="28"/>
          <w:szCs w:val="22"/>
          <w:lang w:val="ru-RU" w:eastAsia="en-US"/>
        </w:rPr>
        <w:t xml:space="preserve"> </w:t>
      </w:r>
      <w:r>
        <w:rPr>
          <w:rFonts w:eastAsia="Times New Roman"/>
          <w:sz w:val="28"/>
          <w:szCs w:val="22"/>
          <w:lang w:val="ru-RU" w:eastAsia="en-US"/>
        </w:rPr>
        <w:t>общественной</w:t>
      </w:r>
      <w:r>
        <w:rPr>
          <w:rFonts w:eastAsia="Times New Roman"/>
          <w:spacing w:val="-20"/>
          <w:sz w:val="28"/>
          <w:szCs w:val="22"/>
          <w:lang w:val="ru-RU" w:eastAsia="en-US"/>
        </w:rPr>
        <w:t xml:space="preserve"> </w:t>
      </w:r>
      <w:r>
        <w:rPr>
          <w:rFonts w:eastAsia="Times New Roman"/>
          <w:sz w:val="28"/>
          <w:szCs w:val="22"/>
          <w:lang w:val="ru-RU" w:eastAsia="en-US"/>
        </w:rPr>
        <w:t>гигиены и санитарии, рациональной организации режима дня и питания и</w:t>
      </w:r>
      <w:r>
        <w:rPr>
          <w:rFonts w:eastAsia="Times New Roman"/>
          <w:spacing w:val="-32"/>
          <w:sz w:val="28"/>
          <w:szCs w:val="22"/>
          <w:lang w:val="ru-RU" w:eastAsia="en-US"/>
        </w:rPr>
        <w:t xml:space="preserve"> </w:t>
      </w:r>
      <w:r>
        <w:rPr>
          <w:rFonts w:eastAsia="Times New Roman"/>
          <w:sz w:val="28"/>
          <w:szCs w:val="22"/>
          <w:lang w:val="ru-RU" w:eastAsia="en-US"/>
        </w:rPr>
        <w:t>физической активности;</w:t>
      </w:r>
    </w:p>
    <w:p>
      <w:pPr>
        <w:numPr>
          <w:ilvl w:val="1"/>
          <w:numId w:val="189"/>
        </w:numPr>
        <w:tabs>
          <w:tab w:val="left" w:pos="851"/>
        </w:tabs>
        <w:adjustRightInd/>
        <w:ind w:left="709" w:firstLine="567"/>
        <w:jc w:val="both"/>
        <w:rPr>
          <w:rFonts w:eastAsia="Times New Roman"/>
          <w:sz w:val="28"/>
          <w:szCs w:val="22"/>
          <w:lang w:val="ru-RU" w:eastAsia="en-US"/>
        </w:rPr>
      </w:pPr>
      <w:r>
        <w:rPr>
          <w:rFonts w:eastAsia="Times New Roman"/>
          <w:sz w:val="28"/>
          <w:szCs w:val="22"/>
          <w:lang w:val="ru-RU" w:eastAsia="en-US"/>
        </w:rPr>
        <w:t>опыт участия в физкультурно-оздоровительных, санитарно-гигиенических мероприятиях;</w:t>
      </w:r>
    </w:p>
    <w:p>
      <w:pPr>
        <w:numPr>
          <w:ilvl w:val="1"/>
          <w:numId w:val="189"/>
        </w:numPr>
        <w:tabs>
          <w:tab w:val="left" w:pos="851"/>
        </w:tabs>
        <w:adjustRightInd/>
        <w:ind w:left="709" w:firstLine="567"/>
        <w:jc w:val="both"/>
        <w:rPr>
          <w:rFonts w:eastAsia="Times New Roman"/>
          <w:sz w:val="28"/>
          <w:szCs w:val="22"/>
          <w:lang w:val="ru-RU" w:eastAsia="en-US"/>
        </w:rPr>
      </w:pPr>
      <w:r>
        <w:rPr>
          <w:rFonts w:eastAsia="Times New Roman"/>
          <w:sz w:val="28"/>
          <w:szCs w:val="22"/>
          <w:lang w:val="ru-RU" w:eastAsia="en-US"/>
        </w:rPr>
        <w:t>негативное отношение к курению, употреблению алкогольных напитков, наркотиков, психоактивных веществ</w:t>
      </w:r>
      <w:r>
        <w:rPr>
          <w:rFonts w:eastAsia="Times New Roman"/>
          <w:spacing w:val="-3"/>
          <w:sz w:val="28"/>
          <w:szCs w:val="22"/>
          <w:lang w:val="ru-RU" w:eastAsia="en-US"/>
        </w:rPr>
        <w:t xml:space="preserve"> </w:t>
      </w:r>
      <w:r>
        <w:rPr>
          <w:rFonts w:eastAsia="Times New Roman"/>
          <w:sz w:val="28"/>
          <w:szCs w:val="22"/>
          <w:lang w:val="ru-RU" w:eastAsia="en-US"/>
        </w:rPr>
        <w:t>(ПАВ).</w:t>
      </w:r>
    </w:p>
    <w:p>
      <w:pPr>
        <w:tabs>
          <w:tab w:val="left" w:pos="851"/>
        </w:tabs>
        <w:adjustRightInd/>
        <w:ind w:firstLine="567"/>
        <w:jc w:val="both"/>
        <w:rPr>
          <w:rFonts w:eastAsia="Times New Roman"/>
          <w:sz w:val="28"/>
          <w:szCs w:val="28"/>
          <w:lang w:val="ru-RU" w:eastAsia="en-US"/>
        </w:rPr>
      </w:pPr>
      <w:r>
        <w:rPr>
          <w:rFonts w:eastAsia="Times New Roman"/>
          <w:b/>
          <w:sz w:val="28"/>
          <w:szCs w:val="28"/>
          <w:lang w:val="ru-RU" w:eastAsia="en-US"/>
        </w:rPr>
        <w:t xml:space="preserve">Модель профилактической работы </w:t>
      </w:r>
      <w:r>
        <w:rPr>
          <w:rFonts w:eastAsia="Times New Roman"/>
          <w:sz w:val="28"/>
          <w:szCs w:val="28"/>
          <w:lang w:val="ru-RU" w:eastAsia="en-US"/>
        </w:rPr>
        <w:t>в МАОУ СОШ № 212 направлена на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с использованием возможностей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демонстрацией суицидальных наклонностей, аддиктивного поведения.</w:t>
      </w:r>
    </w:p>
    <w:p>
      <w:pPr>
        <w:tabs>
          <w:tab w:val="left" w:pos="851"/>
        </w:tabs>
        <w:adjustRightInd/>
        <w:spacing w:before="2"/>
        <w:ind w:firstLine="567"/>
        <w:jc w:val="both"/>
        <w:rPr>
          <w:rFonts w:eastAsia="Times New Roman"/>
          <w:sz w:val="28"/>
          <w:szCs w:val="28"/>
          <w:lang w:val="ru-RU" w:eastAsia="en-US"/>
        </w:rPr>
      </w:pPr>
      <w:r>
        <w:rPr>
          <w:rFonts w:eastAsia="Times New Roman"/>
          <w:sz w:val="28"/>
          <w:szCs w:val="28"/>
          <w:lang w:val="ru-RU" w:eastAsia="en-US"/>
        </w:rPr>
        <w:t>В ученическом классе профилактическую работу организует классный руководитель при участии социально-психологической службы школы. Предусмотрена многоступенчатая модель организации профилактической работы: внутриклассный, внутришкольный контроли, внутришкольный учет.</w:t>
      </w:r>
    </w:p>
    <w:p>
      <w:pPr>
        <w:tabs>
          <w:tab w:val="left" w:pos="851"/>
        </w:tabs>
        <w:adjustRightInd/>
        <w:spacing w:before="2"/>
        <w:ind w:firstLine="567"/>
        <w:jc w:val="both"/>
        <w:rPr>
          <w:rFonts w:eastAsia="Times New Roman"/>
          <w:sz w:val="28"/>
          <w:szCs w:val="22"/>
          <w:lang w:val="ru-RU" w:eastAsia="en-US"/>
        </w:rPr>
      </w:pPr>
      <w:r>
        <w:rPr>
          <w:rFonts w:eastAsia="Times New Roman"/>
          <w:b/>
          <w:sz w:val="28"/>
          <w:szCs w:val="22"/>
          <w:lang w:val="ru-RU" w:eastAsia="en-US"/>
        </w:rPr>
        <w:t xml:space="preserve">Модель просветительской и методической работы </w:t>
      </w:r>
      <w:r>
        <w:rPr>
          <w:rFonts w:eastAsia="Times New Roman"/>
          <w:sz w:val="28"/>
          <w:szCs w:val="22"/>
          <w:lang w:val="ru-RU" w:eastAsia="en-US"/>
        </w:rPr>
        <w:t>с участниками образовательного процесса рассчитана на большие и средние учебные группы и неоформленные (официально не зарегистрированные) аудитории, может быть:</w:t>
      </w:r>
    </w:p>
    <w:p>
      <w:pPr>
        <w:numPr>
          <w:ilvl w:val="1"/>
          <w:numId w:val="190"/>
        </w:numPr>
        <w:tabs>
          <w:tab w:val="left" w:pos="851"/>
          <w:tab w:val="left" w:pos="1560"/>
          <w:tab w:val="left" w:pos="1843"/>
        </w:tabs>
        <w:adjustRightInd/>
        <w:spacing w:before="1"/>
        <w:ind w:left="709" w:firstLine="567"/>
        <w:jc w:val="both"/>
        <w:rPr>
          <w:rFonts w:eastAsia="Times New Roman"/>
          <w:sz w:val="28"/>
          <w:szCs w:val="22"/>
          <w:lang w:val="ru-RU" w:eastAsia="en-US"/>
        </w:rPr>
      </w:pPr>
      <w:r>
        <w:rPr>
          <w:rFonts w:eastAsia="Times New Roman"/>
          <w:sz w:val="28"/>
          <w:szCs w:val="22"/>
          <w:lang w:val="ru-RU" w:eastAsia="en-US"/>
        </w:rPr>
        <w:t>внешней (предполагает привлечение возможностей других учреждений и организаций – спортивные клубы, лечебные учреждения, стадионы, библиотеки и т.</w:t>
      </w:r>
      <w:r>
        <w:rPr>
          <w:rFonts w:eastAsia="Times New Roman"/>
          <w:spacing w:val="-2"/>
          <w:sz w:val="28"/>
          <w:szCs w:val="22"/>
          <w:lang w:val="ru-RU" w:eastAsia="en-US"/>
        </w:rPr>
        <w:t xml:space="preserve"> </w:t>
      </w:r>
      <w:r>
        <w:rPr>
          <w:rFonts w:eastAsia="Times New Roman"/>
          <w:sz w:val="28"/>
          <w:szCs w:val="22"/>
          <w:lang w:val="ru-RU" w:eastAsia="en-US"/>
        </w:rPr>
        <w:t>д.);</w:t>
      </w:r>
    </w:p>
    <w:p>
      <w:pPr>
        <w:numPr>
          <w:ilvl w:val="1"/>
          <w:numId w:val="190"/>
        </w:numPr>
        <w:tabs>
          <w:tab w:val="left" w:pos="851"/>
          <w:tab w:val="left" w:pos="1560"/>
          <w:tab w:val="left" w:pos="1843"/>
        </w:tabs>
        <w:adjustRightInd/>
        <w:ind w:left="709" w:firstLine="567"/>
        <w:jc w:val="both"/>
        <w:rPr>
          <w:rFonts w:eastAsia="Times New Roman"/>
          <w:sz w:val="28"/>
          <w:szCs w:val="22"/>
          <w:lang w:val="ru-RU" w:eastAsia="en-US"/>
        </w:rPr>
      </w:pPr>
      <w:r>
        <w:rPr>
          <w:rFonts w:eastAsia="Times New Roman"/>
          <w:sz w:val="28"/>
          <w:szCs w:val="22"/>
          <w:lang w:val="ru-RU" w:eastAsia="en-US"/>
        </w:rPr>
        <w:t>внутренней (получение информации организуется в школе, в том числе одна группа обучающихся выступает источником информации для другого коллектива, других групп –</w:t>
      </w:r>
      <w:r>
        <w:rPr>
          <w:rFonts w:eastAsia="Times New Roman"/>
          <w:spacing w:val="-2"/>
          <w:sz w:val="28"/>
          <w:szCs w:val="22"/>
          <w:lang w:val="ru-RU" w:eastAsia="en-US"/>
        </w:rPr>
        <w:t xml:space="preserve"> </w:t>
      </w:r>
      <w:r>
        <w:rPr>
          <w:rFonts w:eastAsia="Times New Roman"/>
          <w:sz w:val="28"/>
          <w:szCs w:val="22"/>
          <w:lang w:val="ru-RU" w:eastAsia="en-US"/>
        </w:rPr>
        <w:t>коллективов);</w:t>
      </w:r>
    </w:p>
    <w:p>
      <w:pPr>
        <w:numPr>
          <w:ilvl w:val="1"/>
          <w:numId w:val="190"/>
        </w:numPr>
        <w:tabs>
          <w:tab w:val="left" w:pos="851"/>
          <w:tab w:val="left" w:pos="1560"/>
          <w:tab w:val="left" w:pos="1843"/>
        </w:tabs>
        <w:adjustRightInd/>
        <w:ind w:left="709" w:firstLine="567"/>
        <w:jc w:val="both"/>
        <w:rPr>
          <w:rFonts w:eastAsia="Times New Roman"/>
          <w:sz w:val="28"/>
          <w:szCs w:val="22"/>
          <w:lang w:val="ru-RU" w:eastAsia="en-US"/>
        </w:rPr>
      </w:pPr>
      <w:r>
        <w:rPr>
          <w:rFonts w:eastAsia="Times New Roman"/>
          <w:sz w:val="28"/>
          <w:szCs w:val="22"/>
          <w:lang w:val="ru-RU" w:eastAsia="en-US"/>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w:t>
      </w:r>
      <w:r>
        <w:rPr>
          <w:rFonts w:eastAsia="Times New Roman"/>
          <w:spacing w:val="-9"/>
          <w:sz w:val="28"/>
          <w:szCs w:val="22"/>
          <w:lang w:val="ru-RU" w:eastAsia="en-US"/>
        </w:rPr>
        <w:t xml:space="preserve"> </w:t>
      </w:r>
      <w:r>
        <w:rPr>
          <w:rFonts w:eastAsia="Times New Roman"/>
          <w:sz w:val="28"/>
          <w:szCs w:val="22"/>
          <w:lang w:val="ru-RU" w:eastAsia="en-US"/>
        </w:rPr>
        <w:t>связи);</w:t>
      </w:r>
    </w:p>
    <w:p>
      <w:pPr>
        <w:numPr>
          <w:ilvl w:val="1"/>
          <w:numId w:val="190"/>
        </w:numPr>
        <w:tabs>
          <w:tab w:val="left" w:pos="851"/>
          <w:tab w:val="left" w:pos="1560"/>
          <w:tab w:val="left" w:pos="1843"/>
        </w:tabs>
        <w:adjustRightInd/>
        <w:ind w:left="709" w:firstLine="567"/>
        <w:jc w:val="both"/>
        <w:rPr>
          <w:rFonts w:eastAsia="Times New Roman"/>
          <w:sz w:val="28"/>
          <w:szCs w:val="22"/>
          <w:lang w:val="ru-RU" w:eastAsia="en-US"/>
        </w:rPr>
      </w:pPr>
      <w:r>
        <w:rPr>
          <w:rFonts w:eastAsia="Times New Roman"/>
          <w:sz w:val="28"/>
          <w:szCs w:val="22"/>
          <w:lang w:val="ru-RU" w:eastAsia="en-US"/>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w:t>
      </w:r>
      <w:r>
        <w:rPr>
          <w:rFonts w:eastAsia="Times New Roman"/>
          <w:spacing w:val="-21"/>
          <w:sz w:val="28"/>
          <w:szCs w:val="22"/>
          <w:lang w:val="ru-RU" w:eastAsia="en-US"/>
        </w:rPr>
        <w:t xml:space="preserve"> </w:t>
      </w:r>
      <w:r>
        <w:rPr>
          <w:rFonts w:eastAsia="Times New Roman"/>
          <w:sz w:val="28"/>
          <w:szCs w:val="22"/>
          <w:lang w:val="ru-RU" w:eastAsia="en-US"/>
        </w:rPr>
        <w:t>ситуации).</w:t>
      </w:r>
    </w:p>
    <w:p>
      <w:pPr>
        <w:tabs>
          <w:tab w:val="left" w:pos="851"/>
        </w:tabs>
        <w:adjustRightInd/>
        <w:ind w:firstLine="567"/>
        <w:jc w:val="both"/>
        <w:rPr>
          <w:rFonts w:eastAsia="Times New Roman"/>
          <w:sz w:val="28"/>
          <w:szCs w:val="28"/>
          <w:lang w:val="ru-RU" w:eastAsia="en-US"/>
        </w:rPr>
      </w:pPr>
      <w:r>
        <w:rPr>
          <w:rFonts w:eastAsia="Times New Roman"/>
          <w:sz w:val="28"/>
          <w:szCs w:val="28"/>
          <w:lang w:val="ru-RU" w:eastAsia="en-US"/>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используются информационные ресурсы сети Интернет.</w:t>
      </w:r>
    </w:p>
    <w:p>
      <w:pPr>
        <w:pStyle w:val="102"/>
        <w:numPr>
          <w:ilvl w:val="2"/>
          <w:numId w:val="184"/>
        </w:numPr>
        <w:tabs>
          <w:tab w:val="left" w:pos="3164"/>
        </w:tabs>
        <w:spacing w:before="1"/>
        <w:jc w:val="both"/>
        <w:outlineLvl w:val="0"/>
        <w:rPr>
          <w:b/>
          <w:bCs/>
          <w:sz w:val="28"/>
          <w:szCs w:val="28"/>
          <w:lang w:eastAsia="en-US"/>
        </w:rPr>
      </w:pPr>
      <w:r>
        <w:rPr>
          <w:b/>
          <w:bCs/>
          <w:sz w:val="28"/>
          <w:szCs w:val="28"/>
          <w:lang w:eastAsia="en-US"/>
        </w:rPr>
        <w:t>Описание деятельности организации, осуществляющей образовательную деятельность, в области непрерывного</w:t>
      </w:r>
      <w:r>
        <w:rPr>
          <w:b/>
          <w:bCs/>
          <w:spacing w:val="-32"/>
          <w:sz w:val="28"/>
          <w:szCs w:val="28"/>
          <w:lang w:eastAsia="en-US"/>
        </w:rPr>
        <w:t xml:space="preserve"> </w:t>
      </w:r>
      <w:r>
        <w:rPr>
          <w:b/>
          <w:bCs/>
          <w:sz w:val="28"/>
          <w:szCs w:val="28"/>
          <w:lang w:eastAsia="en-US"/>
        </w:rPr>
        <w:t xml:space="preserve">экологического </w:t>
      </w:r>
      <w:r>
        <w:rPr>
          <w:b/>
          <w:sz w:val="28"/>
          <w:szCs w:val="22"/>
          <w:lang w:eastAsia="en-US"/>
        </w:rPr>
        <w:t>здоровьесберегающего образования обучающихся</w:t>
      </w:r>
    </w:p>
    <w:p>
      <w:pPr>
        <w:tabs>
          <w:tab w:val="left" w:pos="2569"/>
          <w:tab w:val="left" w:pos="3942"/>
          <w:tab w:val="left" w:pos="4147"/>
          <w:tab w:val="left" w:pos="5689"/>
          <w:tab w:val="left" w:pos="6208"/>
          <w:tab w:val="left" w:pos="7271"/>
          <w:tab w:val="left" w:pos="7672"/>
          <w:tab w:val="left" w:pos="7882"/>
          <w:tab w:val="left" w:pos="8379"/>
          <w:tab w:val="left" w:pos="9356"/>
        </w:tabs>
        <w:adjustRightInd/>
        <w:spacing w:before="43"/>
        <w:ind w:firstLine="567"/>
        <w:jc w:val="both"/>
        <w:rPr>
          <w:rFonts w:eastAsia="Times New Roman"/>
          <w:sz w:val="28"/>
          <w:szCs w:val="28"/>
          <w:lang w:val="ru-RU" w:eastAsia="en-US"/>
        </w:rPr>
      </w:pPr>
      <w:r>
        <w:rPr>
          <w:rFonts w:eastAsia="Times New Roman"/>
          <w:sz w:val="28"/>
          <w:szCs w:val="28"/>
          <w:lang w:val="ru-RU" w:eastAsia="en-US"/>
        </w:rPr>
        <w:t>Формирование</w:t>
      </w:r>
      <w:r>
        <w:rPr>
          <w:rFonts w:eastAsia="Times New Roman"/>
          <w:sz w:val="28"/>
          <w:szCs w:val="28"/>
          <w:lang w:val="ru-RU" w:eastAsia="en-US"/>
        </w:rPr>
        <w:tab/>
      </w:r>
      <w:r>
        <w:rPr>
          <w:rFonts w:eastAsia="Times New Roman"/>
          <w:sz w:val="28"/>
          <w:szCs w:val="28"/>
          <w:lang w:val="ru-RU" w:eastAsia="en-US"/>
        </w:rPr>
        <w:t>осознанного</w:t>
      </w:r>
      <w:r>
        <w:rPr>
          <w:rFonts w:eastAsia="Times New Roman"/>
          <w:sz w:val="28"/>
          <w:szCs w:val="28"/>
          <w:lang w:val="ru-RU" w:eastAsia="en-US"/>
        </w:rPr>
        <w:tab/>
      </w:r>
      <w:r>
        <w:rPr>
          <w:rFonts w:eastAsia="Times New Roman"/>
          <w:sz w:val="28"/>
          <w:szCs w:val="28"/>
          <w:lang w:val="ru-RU" w:eastAsia="en-US"/>
        </w:rPr>
        <w:t>отношения</w:t>
      </w:r>
      <w:r>
        <w:rPr>
          <w:rFonts w:eastAsia="Times New Roman"/>
          <w:sz w:val="28"/>
          <w:szCs w:val="28"/>
          <w:lang w:val="ru-RU" w:eastAsia="en-US"/>
        </w:rPr>
        <w:tab/>
      </w:r>
      <w:r>
        <w:rPr>
          <w:rFonts w:eastAsia="Times New Roman"/>
          <w:sz w:val="28"/>
          <w:szCs w:val="28"/>
          <w:lang w:val="ru-RU" w:eastAsia="en-US"/>
        </w:rPr>
        <w:t>к</w:t>
      </w:r>
      <w:r>
        <w:rPr>
          <w:rFonts w:eastAsia="Times New Roman"/>
          <w:sz w:val="28"/>
          <w:szCs w:val="28"/>
          <w:lang w:val="ru-RU" w:eastAsia="en-US"/>
        </w:rPr>
        <w:tab/>
      </w:r>
      <w:r>
        <w:rPr>
          <w:rFonts w:eastAsia="Times New Roman"/>
          <w:sz w:val="28"/>
          <w:szCs w:val="28"/>
          <w:lang w:val="ru-RU" w:eastAsia="en-US"/>
        </w:rPr>
        <w:t>собственному</w:t>
      </w:r>
      <w:r>
        <w:rPr>
          <w:rFonts w:eastAsia="Times New Roman"/>
          <w:sz w:val="28"/>
          <w:szCs w:val="28"/>
          <w:lang w:val="ru-RU" w:eastAsia="en-US"/>
        </w:rPr>
        <w:tab/>
      </w:r>
      <w:r>
        <w:rPr>
          <w:rFonts w:eastAsia="Times New Roman"/>
          <w:sz w:val="28"/>
          <w:szCs w:val="28"/>
          <w:lang w:val="ru-RU" w:eastAsia="en-US"/>
        </w:rPr>
        <w:t xml:space="preserve">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pPr>
        <w:tabs>
          <w:tab w:val="left" w:pos="2569"/>
          <w:tab w:val="left" w:pos="3942"/>
          <w:tab w:val="left" w:pos="4147"/>
          <w:tab w:val="left" w:pos="5689"/>
          <w:tab w:val="left" w:pos="6208"/>
          <w:tab w:val="left" w:pos="7271"/>
          <w:tab w:val="left" w:pos="7672"/>
          <w:tab w:val="left" w:pos="7882"/>
          <w:tab w:val="left" w:pos="8379"/>
          <w:tab w:val="left" w:pos="9356"/>
        </w:tabs>
        <w:adjustRightInd/>
        <w:spacing w:before="43"/>
        <w:ind w:firstLine="567"/>
        <w:jc w:val="both"/>
        <w:rPr>
          <w:rFonts w:eastAsia="Times New Roman"/>
          <w:sz w:val="28"/>
          <w:szCs w:val="28"/>
          <w:lang w:val="ru-RU" w:eastAsia="en-US"/>
        </w:rPr>
      </w:pPr>
      <w:r>
        <w:rPr>
          <w:rFonts w:eastAsia="Times New Roman"/>
          <w:b/>
          <w:sz w:val="28"/>
          <w:szCs w:val="28"/>
          <w:lang w:val="ru-RU" w:eastAsia="en-US"/>
        </w:rPr>
        <w:t xml:space="preserve">   Первый комплекс мероприятий </w:t>
      </w:r>
      <w:r>
        <w:rPr>
          <w:rFonts w:eastAsia="Times New Roman"/>
          <w:sz w:val="28"/>
          <w:szCs w:val="28"/>
          <w:lang w:val="ru-RU" w:eastAsia="en-US"/>
        </w:rPr>
        <w:t>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pPr>
        <w:tabs>
          <w:tab w:val="left" w:pos="9356"/>
        </w:tabs>
        <w:adjustRightInd/>
        <w:spacing w:before="1"/>
        <w:ind w:firstLine="567"/>
        <w:jc w:val="both"/>
        <w:rPr>
          <w:rFonts w:eastAsia="Times New Roman"/>
          <w:sz w:val="28"/>
          <w:szCs w:val="28"/>
          <w:lang w:val="ru-RU" w:eastAsia="en-US"/>
        </w:rPr>
      </w:pPr>
      <w:r>
        <w:rPr>
          <w:rFonts w:eastAsia="Times New Roman"/>
          <w:b/>
          <w:sz w:val="28"/>
          <w:szCs w:val="28"/>
          <w:lang w:val="ru-RU" w:eastAsia="en-US"/>
        </w:rPr>
        <w:t xml:space="preserve">Второй комплекс </w:t>
      </w:r>
      <w:r>
        <w:rPr>
          <w:rFonts w:eastAsia="Times New Roman"/>
          <w:sz w:val="28"/>
          <w:szCs w:val="28"/>
          <w:lang w:val="ru-RU" w:eastAsia="en-US"/>
        </w:rPr>
        <w:t>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w:t>
      </w:r>
      <w:r>
        <w:rPr>
          <w:rFonts w:eastAsia="Times New Roman"/>
          <w:spacing w:val="-16"/>
          <w:sz w:val="28"/>
          <w:szCs w:val="28"/>
          <w:lang w:val="ru-RU" w:eastAsia="en-US"/>
        </w:rPr>
        <w:t xml:space="preserve"> </w:t>
      </w:r>
      <w:r>
        <w:rPr>
          <w:rFonts w:eastAsia="Times New Roman"/>
          <w:sz w:val="28"/>
          <w:szCs w:val="28"/>
          <w:lang w:val="ru-RU" w:eastAsia="en-US"/>
        </w:rPr>
        <w:t>активности</w:t>
      </w:r>
      <w:r>
        <w:rPr>
          <w:rFonts w:eastAsia="Times New Roman"/>
          <w:spacing w:val="-15"/>
          <w:sz w:val="28"/>
          <w:szCs w:val="28"/>
          <w:lang w:val="ru-RU" w:eastAsia="en-US"/>
        </w:rPr>
        <w:t xml:space="preserve"> </w:t>
      </w:r>
      <w:r>
        <w:rPr>
          <w:rFonts w:eastAsia="Times New Roman"/>
          <w:sz w:val="28"/>
          <w:szCs w:val="28"/>
          <w:lang w:val="ru-RU" w:eastAsia="en-US"/>
        </w:rPr>
        <w:t>и</w:t>
      </w:r>
      <w:r>
        <w:rPr>
          <w:rFonts w:eastAsia="Times New Roman"/>
          <w:spacing w:val="-15"/>
          <w:sz w:val="28"/>
          <w:szCs w:val="28"/>
          <w:lang w:val="ru-RU" w:eastAsia="en-US"/>
        </w:rPr>
        <w:t xml:space="preserve"> </w:t>
      </w:r>
      <w:r>
        <w:rPr>
          <w:rFonts w:eastAsia="Times New Roman"/>
          <w:sz w:val="28"/>
          <w:szCs w:val="28"/>
          <w:lang w:val="ru-RU" w:eastAsia="en-US"/>
        </w:rPr>
        <w:t>ежедневных</w:t>
      </w:r>
      <w:r>
        <w:rPr>
          <w:rFonts w:eastAsia="Times New Roman"/>
          <w:spacing w:val="-17"/>
          <w:sz w:val="28"/>
          <w:szCs w:val="28"/>
          <w:lang w:val="ru-RU" w:eastAsia="en-US"/>
        </w:rPr>
        <w:t xml:space="preserve"> </w:t>
      </w:r>
      <w:r>
        <w:rPr>
          <w:rFonts w:eastAsia="Times New Roman"/>
          <w:sz w:val="28"/>
          <w:szCs w:val="28"/>
          <w:lang w:val="ru-RU" w:eastAsia="en-US"/>
        </w:rPr>
        <w:t>занятиях</w:t>
      </w:r>
      <w:r>
        <w:rPr>
          <w:rFonts w:eastAsia="Times New Roman"/>
          <w:spacing w:val="-15"/>
          <w:sz w:val="28"/>
          <w:szCs w:val="28"/>
          <w:lang w:val="ru-RU" w:eastAsia="en-US"/>
        </w:rPr>
        <w:t xml:space="preserve"> </w:t>
      </w:r>
      <w:r>
        <w:rPr>
          <w:rFonts w:eastAsia="Times New Roman"/>
          <w:sz w:val="28"/>
          <w:szCs w:val="28"/>
          <w:lang w:val="ru-RU" w:eastAsia="en-US"/>
        </w:rPr>
        <w:t>физической</w:t>
      </w:r>
      <w:r>
        <w:rPr>
          <w:rFonts w:eastAsia="Times New Roman"/>
          <w:spacing w:val="-16"/>
          <w:sz w:val="28"/>
          <w:szCs w:val="28"/>
          <w:lang w:val="ru-RU" w:eastAsia="en-US"/>
        </w:rPr>
        <w:t xml:space="preserve"> </w:t>
      </w:r>
      <w:r>
        <w:rPr>
          <w:rFonts w:eastAsia="Times New Roman"/>
          <w:sz w:val="28"/>
          <w:szCs w:val="28"/>
          <w:lang w:val="ru-RU" w:eastAsia="en-US"/>
        </w:rPr>
        <w:t>культурой;</w:t>
      </w:r>
      <w:r>
        <w:rPr>
          <w:rFonts w:eastAsia="Times New Roman"/>
          <w:spacing w:val="-15"/>
          <w:sz w:val="28"/>
          <w:szCs w:val="28"/>
          <w:lang w:val="ru-RU" w:eastAsia="en-US"/>
        </w:rPr>
        <w:t xml:space="preserve"> </w:t>
      </w:r>
      <w:r>
        <w:rPr>
          <w:rFonts w:eastAsia="Times New Roman"/>
          <w:sz w:val="28"/>
          <w:szCs w:val="28"/>
          <w:lang w:val="ru-RU" w:eastAsia="en-US"/>
        </w:rPr>
        <w:t>умение осознанно выбирать индивидуальные программы двигательной активности, включающие</w:t>
      </w:r>
      <w:r>
        <w:rPr>
          <w:rFonts w:eastAsia="Times New Roman"/>
          <w:spacing w:val="-10"/>
          <w:sz w:val="28"/>
          <w:szCs w:val="28"/>
          <w:lang w:val="ru-RU" w:eastAsia="en-US"/>
        </w:rPr>
        <w:t xml:space="preserve"> </w:t>
      </w:r>
      <w:r>
        <w:rPr>
          <w:rFonts w:eastAsia="Times New Roman"/>
          <w:sz w:val="28"/>
          <w:szCs w:val="28"/>
          <w:lang w:val="ru-RU" w:eastAsia="en-US"/>
        </w:rPr>
        <w:t>малые</w:t>
      </w:r>
      <w:r>
        <w:rPr>
          <w:rFonts w:eastAsia="Times New Roman"/>
          <w:spacing w:val="-12"/>
          <w:sz w:val="28"/>
          <w:szCs w:val="28"/>
          <w:lang w:val="ru-RU" w:eastAsia="en-US"/>
        </w:rPr>
        <w:t xml:space="preserve"> </w:t>
      </w:r>
      <w:r>
        <w:rPr>
          <w:rFonts w:eastAsia="Times New Roman"/>
          <w:sz w:val="28"/>
          <w:szCs w:val="28"/>
          <w:lang w:val="ru-RU" w:eastAsia="en-US"/>
        </w:rPr>
        <w:t>виды</w:t>
      </w:r>
      <w:r>
        <w:rPr>
          <w:rFonts w:eastAsia="Times New Roman"/>
          <w:spacing w:val="-12"/>
          <w:sz w:val="28"/>
          <w:szCs w:val="28"/>
          <w:lang w:val="ru-RU" w:eastAsia="en-US"/>
        </w:rPr>
        <w:t xml:space="preserve"> </w:t>
      </w:r>
      <w:r>
        <w:rPr>
          <w:rFonts w:eastAsia="Times New Roman"/>
          <w:sz w:val="28"/>
          <w:szCs w:val="28"/>
          <w:lang w:val="ru-RU" w:eastAsia="en-US"/>
        </w:rPr>
        <w:t>физкультуры</w:t>
      </w:r>
      <w:r>
        <w:rPr>
          <w:rFonts w:eastAsia="Times New Roman"/>
          <w:spacing w:val="-10"/>
          <w:sz w:val="28"/>
          <w:szCs w:val="28"/>
          <w:lang w:val="ru-RU" w:eastAsia="en-US"/>
        </w:rPr>
        <w:t xml:space="preserve"> </w:t>
      </w:r>
      <w:r>
        <w:rPr>
          <w:rFonts w:eastAsia="Times New Roman"/>
          <w:sz w:val="28"/>
          <w:szCs w:val="28"/>
          <w:lang w:val="ru-RU" w:eastAsia="en-US"/>
        </w:rPr>
        <w:t>(зарядка)</w:t>
      </w:r>
      <w:r>
        <w:rPr>
          <w:rFonts w:eastAsia="Times New Roman"/>
          <w:spacing w:val="-10"/>
          <w:sz w:val="28"/>
          <w:szCs w:val="28"/>
          <w:lang w:val="ru-RU" w:eastAsia="en-US"/>
        </w:rPr>
        <w:t xml:space="preserve"> </w:t>
      </w:r>
      <w:r>
        <w:rPr>
          <w:rFonts w:eastAsia="Times New Roman"/>
          <w:sz w:val="28"/>
          <w:szCs w:val="28"/>
          <w:lang w:val="ru-RU" w:eastAsia="en-US"/>
        </w:rPr>
        <w:t>и</w:t>
      </w:r>
      <w:r>
        <w:rPr>
          <w:rFonts w:eastAsia="Times New Roman"/>
          <w:spacing w:val="-9"/>
          <w:sz w:val="28"/>
          <w:szCs w:val="28"/>
          <w:lang w:val="ru-RU" w:eastAsia="en-US"/>
        </w:rPr>
        <w:t xml:space="preserve"> </w:t>
      </w:r>
      <w:r>
        <w:rPr>
          <w:rFonts w:eastAsia="Times New Roman"/>
          <w:sz w:val="28"/>
          <w:szCs w:val="28"/>
          <w:lang w:val="ru-RU" w:eastAsia="en-US"/>
        </w:rPr>
        <w:t>регулярные</w:t>
      </w:r>
      <w:r>
        <w:rPr>
          <w:rFonts w:eastAsia="Times New Roman"/>
          <w:spacing w:val="-10"/>
          <w:sz w:val="28"/>
          <w:szCs w:val="28"/>
          <w:lang w:val="ru-RU" w:eastAsia="en-US"/>
        </w:rPr>
        <w:t xml:space="preserve"> </w:t>
      </w:r>
      <w:r>
        <w:rPr>
          <w:rFonts w:eastAsia="Times New Roman"/>
          <w:sz w:val="28"/>
          <w:szCs w:val="28"/>
          <w:lang w:val="ru-RU" w:eastAsia="en-US"/>
        </w:rPr>
        <w:t>занятия</w:t>
      </w:r>
      <w:r>
        <w:rPr>
          <w:rFonts w:eastAsia="Times New Roman"/>
          <w:spacing w:val="-10"/>
          <w:sz w:val="28"/>
          <w:szCs w:val="28"/>
          <w:lang w:val="ru-RU" w:eastAsia="en-US"/>
        </w:rPr>
        <w:t xml:space="preserve"> </w:t>
      </w:r>
      <w:r>
        <w:rPr>
          <w:rFonts w:eastAsia="Times New Roman"/>
          <w:sz w:val="28"/>
          <w:szCs w:val="28"/>
          <w:lang w:val="ru-RU" w:eastAsia="en-US"/>
        </w:rPr>
        <w:t>спортом. Для реализации этого комплекса необходима интеграция с</w:t>
      </w:r>
      <w:r>
        <w:rPr>
          <w:rFonts w:eastAsia="Times New Roman"/>
          <w:spacing w:val="31"/>
          <w:sz w:val="28"/>
          <w:szCs w:val="28"/>
          <w:lang w:val="ru-RU" w:eastAsia="en-US"/>
        </w:rPr>
        <w:t xml:space="preserve"> </w:t>
      </w:r>
      <w:r>
        <w:rPr>
          <w:rFonts w:eastAsia="Times New Roman"/>
          <w:sz w:val="28"/>
          <w:szCs w:val="28"/>
          <w:lang w:val="ru-RU" w:eastAsia="en-US"/>
        </w:rPr>
        <w:t>курсом</w:t>
      </w:r>
      <w:r>
        <w:rPr>
          <w:rFonts w:eastAsia="Times New Roman"/>
          <w:sz w:val="28"/>
          <w:szCs w:val="28"/>
          <w:u w:val="single"/>
          <w:lang w:val="ru-RU" w:eastAsia="en-US"/>
        </w:rPr>
        <w:t xml:space="preserve"> физической</w:t>
      </w:r>
      <w:r>
        <w:rPr>
          <w:rFonts w:eastAsia="Times New Roman"/>
          <w:sz w:val="28"/>
          <w:szCs w:val="28"/>
          <w:lang w:val="ru-RU" w:eastAsia="en-US"/>
        </w:rPr>
        <w:t xml:space="preserve"> </w:t>
      </w:r>
      <w:r>
        <w:rPr>
          <w:rFonts w:eastAsia="Times New Roman"/>
          <w:sz w:val="28"/>
          <w:szCs w:val="28"/>
          <w:u w:val="single"/>
          <w:lang w:val="ru-RU" w:eastAsia="en-US"/>
        </w:rPr>
        <w:t>культуры.</w:t>
      </w:r>
    </w:p>
    <w:p>
      <w:pPr>
        <w:tabs>
          <w:tab w:val="left" w:pos="9356"/>
        </w:tabs>
        <w:adjustRightInd/>
        <w:spacing w:before="48"/>
        <w:ind w:firstLine="567"/>
        <w:jc w:val="both"/>
        <w:rPr>
          <w:rFonts w:eastAsia="Times New Roman"/>
          <w:sz w:val="28"/>
          <w:szCs w:val="28"/>
          <w:lang w:val="ru-RU" w:eastAsia="en-US"/>
        </w:rPr>
      </w:pPr>
      <w:r>
        <w:rPr>
          <w:rFonts w:eastAsia="Times New Roman"/>
          <w:b/>
          <w:sz w:val="28"/>
          <w:szCs w:val="28"/>
          <w:lang w:val="ru-RU" w:eastAsia="en-US"/>
        </w:rPr>
        <w:t xml:space="preserve">Третий комплекс </w:t>
      </w:r>
      <w:r>
        <w:rPr>
          <w:rFonts w:eastAsia="Times New Roman"/>
          <w:sz w:val="28"/>
          <w:szCs w:val="28"/>
          <w:lang w:val="ru-RU" w:eastAsia="en-US"/>
        </w:rPr>
        <w:t>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pPr>
        <w:tabs>
          <w:tab w:val="left" w:pos="9356"/>
        </w:tabs>
        <w:adjustRightInd/>
        <w:spacing w:before="3"/>
        <w:ind w:firstLine="567"/>
        <w:jc w:val="both"/>
        <w:rPr>
          <w:rFonts w:eastAsia="Times New Roman"/>
          <w:sz w:val="28"/>
          <w:szCs w:val="28"/>
          <w:lang w:val="ru-RU" w:eastAsia="en-US"/>
        </w:rPr>
      </w:pPr>
      <w:r>
        <w:rPr>
          <w:rFonts w:eastAsia="Times New Roman"/>
          <w:b/>
          <w:sz w:val="28"/>
          <w:szCs w:val="28"/>
          <w:lang w:val="ru-RU" w:eastAsia="en-US"/>
        </w:rPr>
        <w:t xml:space="preserve">Четвертый комплекс </w:t>
      </w:r>
      <w:r>
        <w:rPr>
          <w:rFonts w:eastAsia="Times New Roman"/>
          <w:sz w:val="28"/>
          <w:szCs w:val="28"/>
          <w:lang w:val="ru-RU" w:eastAsia="en-US"/>
        </w:rPr>
        <w:t>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w:t>
      </w:r>
      <w:r>
        <w:rPr>
          <w:rFonts w:eastAsia="Times New Roman"/>
          <w:spacing w:val="-17"/>
          <w:sz w:val="28"/>
          <w:szCs w:val="28"/>
          <w:lang w:val="ru-RU" w:eastAsia="en-US"/>
        </w:rPr>
        <w:t xml:space="preserve"> </w:t>
      </w:r>
      <w:r>
        <w:rPr>
          <w:rFonts w:eastAsia="Times New Roman"/>
          <w:sz w:val="28"/>
          <w:szCs w:val="28"/>
          <w:lang w:val="ru-RU" w:eastAsia="en-US"/>
        </w:rPr>
        <w:t>с</w:t>
      </w:r>
      <w:r>
        <w:rPr>
          <w:rFonts w:eastAsia="Times New Roman"/>
          <w:spacing w:val="-17"/>
          <w:sz w:val="28"/>
          <w:szCs w:val="28"/>
          <w:lang w:val="ru-RU" w:eastAsia="en-US"/>
        </w:rPr>
        <w:t xml:space="preserve"> </w:t>
      </w:r>
      <w:r>
        <w:rPr>
          <w:rFonts w:eastAsia="Times New Roman"/>
          <w:sz w:val="28"/>
          <w:szCs w:val="28"/>
          <w:lang w:val="ru-RU" w:eastAsia="en-US"/>
        </w:rPr>
        <w:t>культурой</w:t>
      </w:r>
      <w:r>
        <w:rPr>
          <w:rFonts w:eastAsia="Times New Roman"/>
          <w:spacing w:val="-16"/>
          <w:sz w:val="28"/>
          <w:szCs w:val="28"/>
          <w:lang w:val="ru-RU" w:eastAsia="en-US"/>
        </w:rPr>
        <w:t xml:space="preserve"> </w:t>
      </w:r>
      <w:r>
        <w:rPr>
          <w:rFonts w:eastAsia="Times New Roman"/>
          <w:sz w:val="28"/>
          <w:szCs w:val="28"/>
          <w:lang w:val="ru-RU" w:eastAsia="en-US"/>
        </w:rPr>
        <w:t>и</w:t>
      </w:r>
      <w:r>
        <w:rPr>
          <w:rFonts w:eastAsia="Times New Roman"/>
          <w:spacing w:val="-17"/>
          <w:sz w:val="28"/>
          <w:szCs w:val="28"/>
          <w:lang w:val="ru-RU" w:eastAsia="en-US"/>
        </w:rPr>
        <w:t xml:space="preserve"> </w:t>
      </w:r>
      <w:r>
        <w:rPr>
          <w:rFonts w:eastAsia="Times New Roman"/>
          <w:sz w:val="28"/>
          <w:szCs w:val="28"/>
          <w:lang w:val="ru-RU" w:eastAsia="en-US"/>
        </w:rPr>
        <w:t>историей</w:t>
      </w:r>
      <w:r>
        <w:rPr>
          <w:rFonts w:eastAsia="Times New Roman"/>
          <w:spacing w:val="-18"/>
          <w:sz w:val="28"/>
          <w:szCs w:val="28"/>
          <w:lang w:val="ru-RU" w:eastAsia="en-US"/>
        </w:rPr>
        <w:t xml:space="preserve"> </w:t>
      </w:r>
      <w:r>
        <w:rPr>
          <w:rFonts w:eastAsia="Times New Roman"/>
          <w:sz w:val="28"/>
          <w:szCs w:val="28"/>
          <w:lang w:val="ru-RU" w:eastAsia="en-US"/>
        </w:rPr>
        <w:t>народа;</w:t>
      </w:r>
      <w:r>
        <w:rPr>
          <w:rFonts w:eastAsia="Times New Roman"/>
          <w:spacing w:val="-16"/>
          <w:sz w:val="28"/>
          <w:szCs w:val="28"/>
          <w:lang w:val="ru-RU" w:eastAsia="en-US"/>
        </w:rPr>
        <w:t xml:space="preserve"> </w:t>
      </w:r>
      <w:r>
        <w:rPr>
          <w:rFonts w:eastAsia="Times New Roman"/>
          <w:sz w:val="28"/>
          <w:szCs w:val="28"/>
          <w:lang w:val="ru-RU" w:eastAsia="en-US"/>
        </w:rPr>
        <w:t>интерес</w:t>
      </w:r>
      <w:r>
        <w:rPr>
          <w:rFonts w:eastAsia="Times New Roman"/>
          <w:spacing w:val="-17"/>
          <w:sz w:val="28"/>
          <w:szCs w:val="28"/>
          <w:lang w:val="ru-RU" w:eastAsia="en-US"/>
        </w:rPr>
        <w:t xml:space="preserve"> </w:t>
      </w:r>
      <w:r>
        <w:rPr>
          <w:rFonts w:eastAsia="Times New Roman"/>
          <w:sz w:val="28"/>
          <w:szCs w:val="28"/>
          <w:lang w:val="ru-RU" w:eastAsia="en-US"/>
        </w:rPr>
        <w:t>к</w:t>
      </w:r>
      <w:r>
        <w:rPr>
          <w:rFonts w:eastAsia="Times New Roman"/>
          <w:spacing w:val="-16"/>
          <w:sz w:val="28"/>
          <w:szCs w:val="28"/>
          <w:lang w:val="ru-RU" w:eastAsia="en-US"/>
        </w:rPr>
        <w:t xml:space="preserve"> </w:t>
      </w:r>
      <w:r>
        <w:rPr>
          <w:rFonts w:eastAsia="Times New Roman"/>
          <w:sz w:val="28"/>
          <w:szCs w:val="28"/>
          <w:lang w:val="ru-RU" w:eastAsia="en-US"/>
        </w:rPr>
        <w:t>народным</w:t>
      </w:r>
      <w:r>
        <w:rPr>
          <w:rFonts w:eastAsia="Times New Roman"/>
          <w:spacing w:val="-17"/>
          <w:sz w:val="28"/>
          <w:szCs w:val="28"/>
          <w:lang w:val="ru-RU" w:eastAsia="en-US"/>
        </w:rPr>
        <w:t xml:space="preserve"> </w:t>
      </w:r>
      <w:r>
        <w:rPr>
          <w:rFonts w:eastAsia="Times New Roman"/>
          <w:sz w:val="28"/>
          <w:szCs w:val="28"/>
          <w:lang w:val="ru-RU" w:eastAsia="en-US"/>
        </w:rPr>
        <w:t>традициям,</w:t>
      </w:r>
      <w:r>
        <w:rPr>
          <w:rFonts w:eastAsia="Times New Roman"/>
          <w:spacing w:val="-17"/>
          <w:sz w:val="28"/>
          <w:szCs w:val="28"/>
          <w:lang w:val="ru-RU" w:eastAsia="en-US"/>
        </w:rPr>
        <w:t xml:space="preserve"> </w:t>
      </w:r>
      <w:r>
        <w:rPr>
          <w:rFonts w:eastAsia="Times New Roman"/>
          <w:sz w:val="28"/>
          <w:szCs w:val="28"/>
          <w:lang w:val="ru-RU" w:eastAsia="en-US"/>
        </w:rPr>
        <w:t>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w:t>
      </w:r>
      <w:r>
        <w:rPr>
          <w:rFonts w:eastAsia="Times New Roman"/>
          <w:spacing w:val="-10"/>
          <w:sz w:val="28"/>
          <w:szCs w:val="28"/>
          <w:lang w:val="ru-RU" w:eastAsia="en-US"/>
        </w:rPr>
        <w:t xml:space="preserve"> </w:t>
      </w:r>
      <w:r>
        <w:rPr>
          <w:rFonts w:eastAsia="Times New Roman"/>
          <w:sz w:val="28"/>
          <w:szCs w:val="28"/>
          <w:lang w:val="ru-RU" w:eastAsia="en-US"/>
        </w:rPr>
        <w:t>народов.</w:t>
      </w:r>
      <w:r>
        <w:rPr>
          <w:rFonts w:eastAsia="Times New Roman"/>
          <w:spacing w:val="-9"/>
          <w:sz w:val="28"/>
          <w:szCs w:val="28"/>
          <w:lang w:val="ru-RU" w:eastAsia="en-US"/>
        </w:rPr>
        <w:t xml:space="preserve"> </w:t>
      </w:r>
      <w:r>
        <w:rPr>
          <w:rFonts w:eastAsia="Times New Roman"/>
          <w:sz w:val="28"/>
          <w:szCs w:val="28"/>
          <w:lang w:val="ru-RU" w:eastAsia="en-US"/>
        </w:rPr>
        <w:t>В</w:t>
      </w:r>
      <w:r>
        <w:rPr>
          <w:rFonts w:eastAsia="Times New Roman"/>
          <w:spacing w:val="-9"/>
          <w:sz w:val="28"/>
          <w:szCs w:val="28"/>
          <w:lang w:val="ru-RU" w:eastAsia="en-US"/>
        </w:rPr>
        <w:t xml:space="preserve"> </w:t>
      </w:r>
      <w:r>
        <w:rPr>
          <w:rFonts w:eastAsia="Times New Roman"/>
          <w:sz w:val="28"/>
          <w:szCs w:val="28"/>
          <w:lang w:val="ru-RU" w:eastAsia="en-US"/>
        </w:rPr>
        <w:t>результате</w:t>
      </w:r>
      <w:r>
        <w:rPr>
          <w:rFonts w:eastAsia="Times New Roman"/>
          <w:spacing w:val="-8"/>
          <w:sz w:val="28"/>
          <w:szCs w:val="28"/>
          <w:lang w:val="ru-RU" w:eastAsia="en-US"/>
        </w:rPr>
        <w:t xml:space="preserve"> </w:t>
      </w:r>
      <w:r>
        <w:rPr>
          <w:rFonts w:eastAsia="Times New Roman"/>
          <w:sz w:val="28"/>
          <w:szCs w:val="28"/>
          <w:lang w:val="ru-RU" w:eastAsia="en-US"/>
        </w:rPr>
        <w:t>реализации</w:t>
      </w:r>
      <w:r>
        <w:rPr>
          <w:rFonts w:eastAsia="Times New Roman"/>
          <w:spacing w:val="-8"/>
          <w:sz w:val="28"/>
          <w:szCs w:val="28"/>
          <w:lang w:val="ru-RU" w:eastAsia="en-US"/>
        </w:rPr>
        <w:t xml:space="preserve"> </w:t>
      </w:r>
      <w:r>
        <w:rPr>
          <w:rFonts w:eastAsia="Times New Roman"/>
          <w:sz w:val="28"/>
          <w:szCs w:val="28"/>
          <w:lang w:val="ru-RU" w:eastAsia="en-US"/>
        </w:rPr>
        <w:t>данного</w:t>
      </w:r>
      <w:r>
        <w:rPr>
          <w:rFonts w:eastAsia="Times New Roman"/>
          <w:spacing w:val="-7"/>
          <w:sz w:val="28"/>
          <w:szCs w:val="28"/>
          <w:lang w:val="ru-RU" w:eastAsia="en-US"/>
        </w:rPr>
        <w:t xml:space="preserve"> </w:t>
      </w:r>
      <w:r>
        <w:rPr>
          <w:rFonts w:eastAsia="Times New Roman"/>
          <w:sz w:val="28"/>
          <w:szCs w:val="28"/>
          <w:lang w:val="ru-RU" w:eastAsia="en-US"/>
        </w:rPr>
        <w:t>модуля</w:t>
      </w:r>
      <w:r>
        <w:rPr>
          <w:rFonts w:eastAsia="Times New Roman"/>
          <w:spacing w:val="-7"/>
          <w:sz w:val="28"/>
          <w:szCs w:val="28"/>
          <w:lang w:val="ru-RU" w:eastAsia="en-US"/>
        </w:rPr>
        <w:t xml:space="preserve"> </w:t>
      </w:r>
      <w:r>
        <w:rPr>
          <w:rFonts w:eastAsia="Times New Roman"/>
          <w:sz w:val="28"/>
          <w:szCs w:val="28"/>
          <w:lang w:val="ru-RU" w:eastAsia="en-US"/>
        </w:rPr>
        <w:t>обучающиеся</w:t>
      </w:r>
      <w:r>
        <w:rPr>
          <w:rFonts w:eastAsia="Times New Roman"/>
          <w:spacing w:val="-8"/>
          <w:sz w:val="28"/>
          <w:szCs w:val="28"/>
          <w:lang w:val="ru-RU" w:eastAsia="en-US"/>
        </w:rPr>
        <w:t xml:space="preserve"> </w:t>
      </w:r>
      <w:r>
        <w:rPr>
          <w:rFonts w:eastAsia="Times New Roman"/>
          <w:sz w:val="28"/>
          <w:szCs w:val="28"/>
          <w:lang w:val="ru-RU" w:eastAsia="en-US"/>
        </w:rPr>
        <w:t>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w:t>
      </w:r>
      <w:r>
        <w:rPr>
          <w:rFonts w:eastAsia="Times New Roman"/>
          <w:spacing w:val="-1"/>
          <w:sz w:val="28"/>
          <w:szCs w:val="28"/>
          <w:lang w:val="ru-RU" w:eastAsia="en-US"/>
        </w:rPr>
        <w:t xml:space="preserve"> </w:t>
      </w:r>
      <w:r>
        <w:rPr>
          <w:rFonts w:eastAsia="Times New Roman"/>
          <w:sz w:val="28"/>
          <w:szCs w:val="28"/>
          <w:lang w:val="ru-RU" w:eastAsia="en-US"/>
        </w:rPr>
        <w:t>нагрузке).</w:t>
      </w:r>
      <w:r>
        <w:rPr>
          <w:rFonts w:eastAsia="Times New Roman"/>
          <w:b/>
          <w:sz w:val="28"/>
          <w:szCs w:val="28"/>
          <w:lang w:val="ru-RU" w:eastAsia="en-US"/>
        </w:rPr>
        <w:t xml:space="preserve">Пятый комплекс </w:t>
      </w:r>
      <w:r>
        <w:rPr>
          <w:rFonts w:eastAsia="Times New Roman"/>
          <w:sz w:val="28"/>
          <w:szCs w:val="28"/>
          <w:lang w:val="ru-RU" w:eastAsia="en-US"/>
        </w:rPr>
        <w:t>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pPr>
        <w:pStyle w:val="102"/>
        <w:numPr>
          <w:ilvl w:val="2"/>
          <w:numId w:val="184"/>
        </w:numPr>
        <w:tabs>
          <w:tab w:val="left" w:pos="2927"/>
          <w:tab w:val="left" w:pos="9356"/>
        </w:tabs>
        <w:jc w:val="both"/>
        <w:outlineLvl w:val="0"/>
        <w:rPr>
          <w:b/>
          <w:bCs/>
          <w:sz w:val="28"/>
          <w:szCs w:val="28"/>
          <w:lang w:eastAsia="en-US"/>
        </w:rPr>
      </w:pPr>
      <w:r>
        <w:rPr>
          <w:b/>
          <w:bCs/>
          <w:sz w:val="28"/>
          <w:szCs w:val="28"/>
          <w:lang w:eastAsia="en-US"/>
        </w:rPr>
        <w:t>Система поощрения социальной успешности и</w:t>
      </w:r>
      <w:r>
        <w:rPr>
          <w:b/>
          <w:bCs/>
          <w:spacing w:val="-6"/>
          <w:sz w:val="28"/>
          <w:szCs w:val="28"/>
          <w:lang w:eastAsia="en-US"/>
        </w:rPr>
        <w:t xml:space="preserve"> </w:t>
      </w:r>
      <w:r>
        <w:rPr>
          <w:b/>
          <w:bCs/>
          <w:sz w:val="28"/>
          <w:szCs w:val="28"/>
          <w:lang w:eastAsia="en-US"/>
        </w:rPr>
        <w:t xml:space="preserve">проявлений </w:t>
      </w:r>
      <w:r>
        <w:rPr>
          <w:b/>
          <w:sz w:val="28"/>
          <w:szCs w:val="22"/>
          <w:lang w:eastAsia="en-US"/>
        </w:rPr>
        <w:t>активной жизненной позиции обучающихся</w:t>
      </w:r>
    </w:p>
    <w:p>
      <w:pPr>
        <w:tabs>
          <w:tab w:val="left" w:pos="9356"/>
        </w:tabs>
        <w:adjustRightInd/>
        <w:spacing w:before="43"/>
        <w:ind w:firstLine="567"/>
        <w:jc w:val="both"/>
        <w:rPr>
          <w:rFonts w:eastAsia="Times New Roman"/>
          <w:sz w:val="28"/>
          <w:szCs w:val="28"/>
          <w:lang w:val="ru-RU" w:eastAsia="en-US"/>
        </w:rPr>
      </w:pPr>
      <w:r>
        <w:rPr>
          <w:rFonts w:eastAsia="Times New Roman"/>
          <w:sz w:val="28"/>
          <w:szCs w:val="28"/>
          <w:lang w:val="ru-RU" w:eastAsia="en-US"/>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w:t>
      </w:r>
      <w:r>
        <w:rPr>
          <w:rFonts w:eastAsia="Times New Roman"/>
          <w:spacing w:val="-11"/>
          <w:sz w:val="28"/>
          <w:szCs w:val="28"/>
          <w:lang w:val="ru-RU" w:eastAsia="en-US"/>
        </w:rPr>
        <w:t xml:space="preserve"> </w:t>
      </w:r>
      <w:r>
        <w:rPr>
          <w:rFonts w:eastAsia="Times New Roman"/>
          <w:sz w:val="28"/>
          <w:szCs w:val="28"/>
          <w:lang w:val="ru-RU" w:eastAsia="en-US"/>
        </w:rPr>
        <w:t>задачу</w:t>
      </w:r>
      <w:r>
        <w:rPr>
          <w:rFonts w:eastAsia="Times New Roman"/>
          <w:spacing w:val="-13"/>
          <w:sz w:val="28"/>
          <w:szCs w:val="28"/>
          <w:lang w:val="ru-RU" w:eastAsia="en-US"/>
        </w:rPr>
        <w:t xml:space="preserve"> </w:t>
      </w:r>
      <w:r>
        <w:rPr>
          <w:rFonts w:eastAsia="Times New Roman"/>
          <w:sz w:val="28"/>
          <w:szCs w:val="28"/>
          <w:lang w:val="ru-RU" w:eastAsia="en-US"/>
        </w:rPr>
        <w:t>(обеспечить</w:t>
      </w:r>
      <w:r>
        <w:rPr>
          <w:rFonts w:eastAsia="Times New Roman"/>
          <w:spacing w:val="-11"/>
          <w:sz w:val="28"/>
          <w:szCs w:val="28"/>
          <w:lang w:val="ru-RU" w:eastAsia="en-US"/>
        </w:rPr>
        <w:t xml:space="preserve"> </w:t>
      </w:r>
      <w:r>
        <w:rPr>
          <w:rFonts w:eastAsia="Times New Roman"/>
          <w:sz w:val="28"/>
          <w:szCs w:val="28"/>
          <w:lang w:val="ru-RU" w:eastAsia="en-US"/>
        </w:rPr>
        <w:t>вовлечение</w:t>
      </w:r>
      <w:r>
        <w:rPr>
          <w:rFonts w:eastAsia="Times New Roman"/>
          <w:spacing w:val="-11"/>
          <w:sz w:val="28"/>
          <w:szCs w:val="28"/>
          <w:lang w:val="ru-RU" w:eastAsia="en-US"/>
        </w:rPr>
        <w:t xml:space="preserve"> </w:t>
      </w:r>
      <w:r>
        <w:rPr>
          <w:rFonts w:eastAsia="Times New Roman"/>
          <w:sz w:val="28"/>
          <w:szCs w:val="28"/>
          <w:lang w:val="ru-RU" w:eastAsia="en-US"/>
        </w:rPr>
        <w:t>и</w:t>
      </w:r>
      <w:r>
        <w:rPr>
          <w:rFonts w:eastAsia="Times New Roman"/>
          <w:spacing w:val="-10"/>
          <w:sz w:val="28"/>
          <w:szCs w:val="28"/>
          <w:lang w:val="ru-RU" w:eastAsia="en-US"/>
        </w:rPr>
        <w:t xml:space="preserve"> </w:t>
      </w:r>
      <w:r>
        <w:rPr>
          <w:rFonts w:eastAsia="Times New Roman"/>
          <w:sz w:val="28"/>
          <w:szCs w:val="28"/>
          <w:lang w:val="ru-RU" w:eastAsia="en-US"/>
        </w:rPr>
        <w:t>активное</w:t>
      </w:r>
      <w:r>
        <w:rPr>
          <w:rFonts w:eastAsia="Times New Roman"/>
          <w:spacing w:val="-9"/>
          <w:sz w:val="28"/>
          <w:szCs w:val="28"/>
          <w:lang w:val="ru-RU" w:eastAsia="en-US"/>
        </w:rPr>
        <w:t xml:space="preserve"> </w:t>
      </w:r>
      <w:r>
        <w:rPr>
          <w:rFonts w:eastAsia="Times New Roman"/>
          <w:sz w:val="28"/>
          <w:szCs w:val="28"/>
          <w:lang w:val="ru-RU" w:eastAsia="en-US"/>
        </w:rPr>
        <w:t>участие</w:t>
      </w:r>
      <w:r>
        <w:rPr>
          <w:rFonts w:eastAsia="Times New Roman"/>
          <w:spacing w:val="-9"/>
          <w:sz w:val="28"/>
          <w:szCs w:val="28"/>
          <w:lang w:val="ru-RU" w:eastAsia="en-US"/>
        </w:rPr>
        <w:t xml:space="preserve"> </w:t>
      </w:r>
      <w:r>
        <w:rPr>
          <w:rFonts w:eastAsia="Times New Roman"/>
          <w:sz w:val="28"/>
          <w:szCs w:val="28"/>
          <w:lang w:val="ru-RU" w:eastAsia="en-US"/>
        </w:rPr>
        <w:t>обучающегося</w:t>
      </w:r>
      <w:r>
        <w:rPr>
          <w:rFonts w:eastAsia="Times New Roman"/>
          <w:spacing w:val="-10"/>
          <w:sz w:val="28"/>
          <w:szCs w:val="28"/>
          <w:lang w:val="ru-RU" w:eastAsia="en-US"/>
        </w:rPr>
        <w:t xml:space="preserve"> </w:t>
      </w:r>
      <w:r>
        <w:rPr>
          <w:rFonts w:eastAsia="Times New Roman"/>
          <w:sz w:val="28"/>
          <w:szCs w:val="28"/>
          <w:lang w:val="ru-RU" w:eastAsia="en-US"/>
        </w:rPr>
        <w:t>в совместной деятельности, организуемой в воспитательных</w:t>
      </w:r>
      <w:r>
        <w:rPr>
          <w:rFonts w:eastAsia="Times New Roman"/>
          <w:spacing w:val="-12"/>
          <w:sz w:val="28"/>
          <w:szCs w:val="28"/>
          <w:lang w:val="ru-RU" w:eastAsia="en-US"/>
        </w:rPr>
        <w:t xml:space="preserve"> </w:t>
      </w:r>
      <w:r>
        <w:rPr>
          <w:rFonts w:eastAsia="Times New Roman"/>
          <w:sz w:val="28"/>
          <w:szCs w:val="28"/>
          <w:lang w:val="ru-RU" w:eastAsia="en-US"/>
        </w:rPr>
        <w:t>целях).</w:t>
      </w:r>
    </w:p>
    <w:p>
      <w:pPr>
        <w:tabs>
          <w:tab w:val="left" w:pos="9356"/>
        </w:tabs>
        <w:adjustRightInd/>
        <w:spacing w:before="1"/>
        <w:ind w:firstLine="567"/>
        <w:jc w:val="both"/>
        <w:rPr>
          <w:rFonts w:eastAsia="Times New Roman"/>
          <w:sz w:val="28"/>
          <w:szCs w:val="28"/>
          <w:lang w:val="ru-RU" w:eastAsia="en-US"/>
        </w:rPr>
      </w:pPr>
      <w:r>
        <w:rPr>
          <w:rFonts w:eastAsia="Times New Roman"/>
          <w:sz w:val="28"/>
          <w:szCs w:val="28"/>
          <w:lang w:val="ru-RU" w:eastAsia="en-US"/>
        </w:rPr>
        <w:t>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w:t>
      </w:r>
    </w:p>
    <w:p>
      <w:pPr>
        <w:numPr>
          <w:ilvl w:val="1"/>
          <w:numId w:val="191"/>
        </w:numPr>
        <w:tabs>
          <w:tab w:val="left" w:pos="1276"/>
        </w:tabs>
        <w:adjustRightInd/>
        <w:ind w:left="851"/>
        <w:jc w:val="both"/>
        <w:rPr>
          <w:rFonts w:eastAsia="Times New Roman"/>
          <w:sz w:val="28"/>
          <w:szCs w:val="22"/>
          <w:lang w:val="ru-RU" w:eastAsia="en-US"/>
        </w:rPr>
      </w:pPr>
      <w:r>
        <w:rPr>
          <w:rFonts w:eastAsia="Times New Roman"/>
          <w:b/>
          <w:sz w:val="28"/>
          <w:szCs w:val="22"/>
          <w:lang w:val="ru-RU" w:eastAsia="en-US"/>
        </w:rPr>
        <w:t xml:space="preserve">публичность </w:t>
      </w:r>
      <w:r>
        <w:rPr>
          <w:rFonts w:eastAsia="Times New Roman"/>
          <w:sz w:val="28"/>
          <w:szCs w:val="22"/>
          <w:lang w:val="ru-RU" w:eastAsia="en-US"/>
        </w:rPr>
        <w:t>поощрения (информирование всех обучающихся о награждении, проведение процедуры награждения в присутствии значительного числа</w:t>
      </w:r>
      <w:r>
        <w:rPr>
          <w:rFonts w:eastAsia="Times New Roman"/>
          <w:spacing w:val="-3"/>
          <w:sz w:val="28"/>
          <w:szCs w:val="22"/>
          <w:lang w:val="ru-RU" w:eastAsia="en-US"/>
        </w:rPr>
        <w:t xml:space="preserve"> </w:t>
      </w:r>
      <w:r>
        <w:rPr>
          <w:rFonts w:eastAsia="Times New Roman"/>
          <w:sz w:val="28"/>
          <w:szCs w:val="22"/>
          <w:lang w:val="ru-RU" w:eastAsia="en-US"/>
        </w:rPr>
        <w:t>школьников);</w:t>
      </w:r>
    </w:p>
    <w:p>
      <w:pPr>
        <w:numPr>
          <w:ilvl w:val="1"/>
          <w:numId w:val="191"/>
        </w:numPr>
        <w:tabs>
          <w:tab w:val="left" w:pos="1276"/>
        </w:tabs>
        <w:adjustRightInd/>
        <w:ind w:left="851"/>
        <w:jc w:val="both"/>
        <w:rPr>
          <w:rFonts w:eastAsia="Times New Roman"/>
          <w:sz w:val="28"/>
          <w:szCs w:val="22"/>
          <w:lang w:val="ru-RU" w:eastAsia="en-US"/>
        </w:rPr>
      </w:pPr>
      <w:r>
        <w:rPr>
          <w:rFonts w:eastAsia="Times New Roman"/>
          <w:b/>
          <w:sz w:val="28"/>
          <w:szCs w:val="22"/>
          <w:lang w:val="ru-RU" w:eastAsia="en-US"/>
        </w:rPr>
        <w:t xml:space="preserve">соответствие артефактов </w:t>
      </w:r>
      <w:r>
        <w:rPr>
          <w:rFonts w:eastAsia="Times New Roman"/>
          <w:sz w:val="28"/>
          <w:szCs w:val="22"/>
          <w:lang w:val="ru-RU" w:eastAsia="en-US"/>
        </w:rPr>
        <w:t>и процедур награждения укладу жизни школы, специфической символике, выработанной и существующей в сообществе в виде</w:t>
      </w:r>
      <w:r>
        <w:rPr>
          <w:rFonts w:eastAsia="Times New Roman"/>
          <w:spacing w:val="-1"/>
          <w:sz w:val="28"/>
          <w:szCs w:val="22"/>
          <w:lang w:val="ru-RU" w:eastAsia="en-US"/>
        </w:rPr>
        <w:t xml:space="preserve"> </w:t>
      </w:r>
      <w:r>
        <w:rPr>
          <w:rFonts w:eastAsia="Times New Roman"/>
          <w:sz w:val="28"/>
          <w:szCs w:val="22"/>
          <w:lang w:val="ru-RU" w:eastAsia="en-US"/>
        </w:rPr>
        <w:t>традиции;</w:t>
      </w:r>
    </w:p>
    <w:p>
      <w:pPr>
        <w:numPr>
          <w:ilvl w:val="1"/>
          <w:numId w:val="191"/>
        </w:numPr>
        <w:tabs>
          <w:tab w:val="left" w:pos="1276"/>
        </w:tabs>
        <w:adjustRightInd/>
        <w:ind w:left="851"/>
        <w:jc w:val="both"/>
        <w:rPr>
          <w:rFonts w:eastAsia="Times New Roman"/>
          <w:sz w:val="28"/>
          <w:szCs w:val="22"/>
          <w:lang w:val="ru-RU" w:eastAsia="en-US"/>
        </w:rPr>
      </w:pPr>
      <w:r>
        <w:rPr>
          <w:rFonts w:eastAsia="Times New Roman"/>
          <w:b/>
          <w:sz w:val="28"/>
          <w:szCs w:val="22"/>
          <w:lang w:val="ru-RU" w:eastAsia="en-US"/>
        </w:rPr>
        <w:t xml:space="preserve">прозрачность правил поощрения </w:t>
      </w:r>
      <w:r>
        <w:rPr>
          <w:rFonts w:eastAsia="Times New Roman"/>
          <w:sz w:val="28"/>
          <w:szCs w:val="22"/>
          <w:lang w:val="ru-RU" w:eastAsia="en-US"/>
        </w:rPr>
        <w:t>(наличие положения о награждениях, неукоснительное следование порядку, зафиксированному в этом документе, соблюдение справедливости при выдвижении</w:t>
      </w:r>
      <w:r>
        <w:rPr>
          <w:rFonts w:eastAsia="Times New Roman"/>
          <w:spacing w:val="-4"/>
          <w:sz w:val="28"/>
          <w:szCs w:val="22"/>
          <w:lang w:val="ru-RU" w:eastAsia="en-US"/>
        </w:rPr>
        <w:t xml:space="preserve"> </w:t>
      </w:r>
      <w:r>
        <w:rPr>
          <w:rFonts w:eastAsia="Times New Roman"/>
          <w:sz w:val="28"/>
          <w:szCs w:val="22"/>
          <w:lang w:val="ru-RU" w:eastAsia="en-US"/>
        </w:rPr>
        <w:t>кандидатур);</w:t>
      </w:r>
    </w:p>
    <w:p>
      <w:pPr>
        <w:numPr>
          <w:ilvl w:val="1"/>
          <w:numId w:val="191"/>
        </w:numPr>
        <w:tabs>
          <w:tab w:val="left" w:pos="1276"/>
        </w:tabs>
        <w:adjustRightInd/>
        <w:ind w:left="851"/>
        <w:jc w:val="both"/>
        <w:rPr>
          <w:rFonts w:eastAsia="Times New Roman"/>
          <w:sz w:val="28"/>
          <w:szCs w:val="22"/>
          <w:lang w:val="ru-RU" w:eastAsia="en-US"/>
        </w:rPr>
      </w:pPr>
      <w:r>
        <w:rPr>
          <w:rFonts w:eastAsia="Times New Roman"/>
          <w:b/>
          <w:sz w:val="28"/>
          <w:szCs w:val="22"/>
          <w:lang w:val="ru-RU" w:eastAsia="en-US"/>
        </w:rPr>
        <w:t xml:space="preserve">регулирование частоты награждений </w:t>
      </w:r>
      <w:r>
        <w:rPr>
          <w:rFonts w:eastAsia="Times New Roman"/>
          <w:sz w:val="28"/>
          <w:szCs w:val="22"/>
          <w:lang w:val="ru-RU" w:eastAsia="en-US"/>
        </w:rPr>
        <w:t>(недопущение избыточности в поощрениях – недостаточно длительные периоды ожидания и чрезмерно большие группы</w:t>
      </w:r>
      <w:r>
        <w:rPr>
          <w:rFonts w:eastAsia="Times New Roman"/>
          <w:spacing w:val="-1"/>
          <w:sz w:val="28"/>
          <w:szCs w:val="22"/>
          <w:lang w:val="ru-RU" w:eastAsia="en-US"/>
        </w:rPr>
        <w:t xml:space="preserve"> </w:t>
      </w:r>
      <w:r>
        <w:rPr>
          <w:rFonts w:eastAsia="Times New Roman"/>
          <w:sz w:val="28"/>
          <w:szCs w:val="22"/>
          <w:lang w:val="ru-RU" w:eastAsia="en-US"/>
        </w:rPr>
        <w:t>поощряемых);</w:t>
      </w:r>
    </w:p>
    <w:p>
      <w:pPr>
        <w:numPr>
          <w:ilvl w:val="1"/>
          <w:numId w:val="191"/>
        </w:numPr>
        <w:tabs>
          <w:tab w:val="left" w:pos="1276"/>
        </w:tabs>
        <w:adjustRightInd/>
        <w:spacing w:before="63"/>
        <w:ind w:left="851"/>
        <w:jc w:val="both"/>
        <w:rPr>
          <w:rFonts w:eastAsia="Times New Roman"/>
          <w:sz w:val="28"/>
          <w:szCs w:val="22"/>
          <w:lang w:val="ru-RU" w:eastAsia="en-US"/>
        </w:rPr>
      </w:pPr>
      <w:r>
        <w:rPr>
          <w:rFonts w:eastAsia="Times New Roman"/>
          <w:b/>
          <w:sz w:val="28"/>
          <w:szCs w:val="22"/>
          <w:lang w:val="ru-RU" w:eastAsia="en-US"/>
        </w:rPr>
        <w:t xml:space="preserve">сочетание индивидуального и коллективного поощрения </w:t>
      </w:r>
      <w:r>
        <w:rPr>
          <w:rFonts w:eastAsia="Times New Roman"/>
          <w:sz w:val="28"/>
          <w:szCs w:val="22"/>
          <w:lang w:val="ru-RU" w:eastAsia="en-US"/>
        </w:rPr>
        <w:t>(использование и индивидуальных наград, и коллективных дает возможность стимулировать активность групп обучающихся, преодолевать межличностные</w:t>
      </w:r>
      <w:r>
        <w:rPr>
          <w:rFonts w:eastAsia="Times New Roman"/>
          <w:spacing w:val="-33"/>
          <w:sz w:val="28"/>
          <w:szCs w:val="22"/>
          <w:lang w:val="ru-RU" w:eastAsia="en-US"/>
        </w:rPr>
        <w:t xml:space="preserve"> </w:t>
      </w:r>
      <w:r>
        <w:rPr>
          <w:rFonts w:eastAsia="Times New Roman"/>
          <w:sz w:val="28"/>
          <w:szCs w:val="22"/>
          <w:lang w:val="ru-RU" w:eastAsia="en-US"/>
        </w:rPr>
        <w:t>противоречия между школьниками, получившими награду и не получившими</w:t>
      </w:r>
      <w:r>
        <w:rPr>
          <w:rFonts w:eastAsia="Times New Roman"/>
          <w:spacing w:val="-14"/>
          <w:sz w:val="28"/>
          <w:szCs w:val="22"/>
          <w:lang w:val="ru-RU" w:eastAsia="en-US"/>
        </w:rPr>
        <w:t xml:space="preserve"> </w:t>
      </w:r>
      <w:r>
        <w:rPr>
          <w:rFonts w:eastAsia="Times New Roman"/>
          <w:sz w:val="28"/>
          <w:szCs w:val="22"/>
          <w:lang w:val="ru-RU" w:eastAsia="en-US"/>
        </w:rPr>
        <w:t>ее);</w:t>
      </w:r>
    </w:p>
    <w:p>
      <w:pPr>
        <w:numPr>
          <w:ilvl w:val="1"/>
          <w:numId w:val="191"/>
        </w:numPr>
        <w:tabs>
          <w:tab w:val="left" w:pos="1276"/>
        </w:tabs>
        <w:adjustRightInd/>
        <w:ind w:left="851"/>
        <w:jc w:val="both"/>
        <w:rPr>
          <w:rFonts w:eastAsia="Times New Roman"/>
          <w:sz w:val="28"/>
          <w:szCs w:val="22"/>
          <w:lang w:val="ru-RU" w:eastAsia="en-US"/>
        </w:rPr>
      </w:pPr>
      <w:r>
        <w:rPr>
          <w:rFonts w:eastAsia="Times New Roman"/>
          <w:b/>
          <w:sz w:val="28"/>
          <w:szCs w:val="22"/>
          <w:lang w:val="ru-RU" w:eastAsia="en-US"/>
        </w:rPr>
        <w:t xml:space="preserve">дифференцированность поощрений </w:t>
      </w:r>
      <w:r>
        <w:rPr>
          <w:rFonts w:eastAsia="Times New Roman"/>
          <w:sz w:val="28"/>
          <w:szCs w:val="22"/>
          <w:lang w:val="ru-RU" w:eastAsia="en-US"/>
        </w:rPr>
        <w:t>(наличие уровней и типов наград позволяет продлить стимулирующее действие системы</w:t>
      </w:r>
      <w:r>
        <w:rPr>
          <w:rFonts w:eastAsia="Times New Roman"/>
          <w:spacing w:val="-5"/>
          <w:sz w:val="28"/>
          <w:szCs w:val="22"/>
          <w:lang w:val="ru-RU" w:eastAsia="en-US"/>
        </w:rPr>
        <w:t xml:space="preserve"> </w:t>
      </w:r>
      <w:r>
        <w:rPr>
          <w:rFonts w:eastAsia="Times New Roman"/>
          <w:sz w:val="28"/>
          <w:szCs w:val="22"/>
          <w:lang w:val="ru-RU" w:eastAsia="en-US"/>
        </w:rPr>
        <w:t>поощрения).</w:t>
      </w:r>
    </w:p>
    <w:p>
      <w:pPr>
        <w:adjustRightInd/>
        <w:ind w:firstLine="567"/>
        <w:jc w:val="both"/>
        <w:rPr>
          <w:rFonts w:eastAsia="Times New Roman"/>
          <w:sz w:val="28"/>
          <w:szCs w:val="28"/>
          <w:lang w:val="ru-RU" w:eastAsia="en-US"/>
        </w:rPr>
      </w:pPr>
      <w:r>
        <w:rPr>
          <w:rFonts w:eastAsia="Times New Roman"/>
          <w:b/>
          <w:sz w:val="28"/>
          <w:szCs w:val="28"/>
          <w:lang w:val="ru-RU" w:eastAsia="en-US"/>
        </w:rPr>
        <w:t xml:space="preserve">Рейтинг </w:t>
      </w:r>
      <w:r>
        <w:rPr>
          <w:rFonts w:eastAsia="Times New Roman"/>
          <w:sz w:val="28"/>
          <w:szCs w:val="28"/>
          <w:lang w:val="ru-RU" w:eastAsia="en-US"/>
        </w:rPr>
        <w:t>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p>
      <w:pPr>
        <w:adjustRightInd/>
        <w:ind w:firstLine="567"/>
        <w:jc w:val="both"/>
        <w:rPr>
          <w:rFonts w:eastAsia="Times New Roman"/>
          <w:sz w:val="28"/>
          <w:szCs w:val="28"/>
          <w:lang w:val="ru-RU" w:eastAsia="en-US"/>
        </w:rPr>
      </w:pPr>
      <w:r>
        <w:rPr>
          <w:rFonts w:eastAsia="Times New Roman"/>
          <w:sz w:val="28"/>
          <w:szCs w:val="28"/>
          <w:lang w:val="ru-RU" w:eastAsia="en-US"/>
        </w:rPr>
        <w:t xml:space="preserve">Формирование </w:t>
      </w:r>
      <w:r>
        <w:rPr>
          <w:rFonts w:eastAsia="Times New Roman"/>
          <w:b/>
          <w:sz w:val="28"/>
          <w:szCs w:val="28"/>
          <w:lang w:val="ru-RU" w:eastAsia="en-US"/>
        </w:rPr>
        <w:t xml:space="preserve">портфолио </w:t>
      </w:r>
      <w:r>
        <w:rPr>
          <w:rFonts w:eastAsia="Times New Roman"/>
          <w:sz w:val="28"/>
          <w:szCs w:val="28"/>
          <w:lang w:val="ru-RU" w:eastAsia="en-US"/>
        </w:rPr>
        <w:t>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w:t>
      </w:r>
    </w:p>
    <w:p>
      <w:pPr>
        <w:pStyle w:val="102"/>
        <w:numPr>
          <w:ilvl w:val="2"/>
          <w:numId w:val="192"/>
        </w:numPr>
        <w:tabs>
          <w:tab w:val="left" w:pos="3447"/>
        </w:tabs>
        <w:spacing w:before="66"/>
        <w:jc w:val="both"/>
        <w:outlineLvl w:val="0"/>
        <w:rPr>
          <w:b/>
          <w:bCs/>
          <w:sz w:val="28"/>
          <w:szCs w:val="28"/>
          <w:lang w:eastAsia="en-US"/>
        </w:rPr>
      </w:pPr>
      <w:r>
        <w:rPr>
          <w:b/>
          <w:bCs/>
          <w:sz w:val="28"/>
          <w:szCs w:val="28"/>
          <w:lang w:eastAsia="en-US"/>
        </w:rPr>
        <w:t>Критерии, показатели эффективности деятельности образовательной организации в части духовно-нравственного</w:t>
      </w:r>
      <w:r>
        <w:rPr>
          <w:b/>
          <w:bCs/>
          <w:spacing w:val="-27"/>
          <w:sz w:val="28"/>
          <w:szCs w:val="28"/>
          <w:lang w:eastAsia="en-US"/>
        </w:rPr>
        <w:t xml:space="preserve"> </w:t>
      </w:r>
      <w:r>
        <w:rPr>
          <w:b/>
          <w:bCs/>
          <w:sz w:val="28"/>
          <w:szCs w:val="28"/>
          <w:lang w:eastAsia="en-US"/>
        </w:rPr>
        <w:t xml:space="preserve">развития, </w:t>
      </w:r>
      <w:r>
        <w:rPr>
          <w:b/>
          <w:sz w:val="28"/>
          <w:szCs w:val="22"/>
          <w:lang w:eastAsia="en-US"/>
        </w:rPr>
        <w:t>воспитания и социализации обучающихся</w:t>
      </w:r>
    </w:p>
    <w:p>
      <w:pPr>
        <w:tabs>
          <w:tab w:val="left" w:pos="851"/>
        </w:tabs>
        <w:adjustRightInd/>
        <w:spacing w:before="44"/>
        <w:ind w:firstLine="567"/>
        <w:jc w:val="both"/>
        <w:rPr>
          <w:rFonts w:eastAsia="Times New Roman"/>
          <w:sz w:val="28"/>
          <w:szCs w:val="22"/>
          <w:lang w:val="ru-RU" w:eastAsia="en-US"/>
        </w:rPr>
      </w:pPr>
      <w:r>
        <w:rPr>
          <w:rFonts w:eastAsia="Times New Roman"/>
          <w:b/>
          <w:sz w:val="28"/>
          <w:szCs w:val="22"/>
          <w:lang w:val="ru-RU" w:eastAsia="en-US"/>
        </w:rPr>
        <w:t xml:space="preserve">Первый критерий </w:t>
      </w:r>
      <w:r>
        <w:rPr>
          <w:rFonts w:eastAsia="Times New Roman"/>
          <w:sz w:val="28"/>
          <w:szCs w:val="22"/>
          <w:lang w:val="ru-RU" w:eastAsia="en-US"/>
        </w:rPr>
        <w:t>– степень обеспечения в образовательной</w:t>
      </w:r>
      <w:r>
        <w:rPr>
          <w:rFonts w:eastAsia="Times New Roman"/>
          <w:spacing w:val="-38"/>
          <w:sz w:val="28"/>
          <w:szCs w:val="22"/>
          <w:u w:val="single"/>
          <w:lang w:val="ru-RU" w:eastAsia="en-US"/>
        </w:rPr>
        <w:t xml:space="preserve"> </w:t>
      </w:r>
      <w:r>
        <w:rPr>
          <w:rFonts w:eastAsia="Times New Roman"/>
          <w:sz w:val="28"/>
          <w:szCs w:val="22"/>
          <w:u w:val="single"/>
          <w:lang w:val="ru-RU" w:eastAsia="en-US"/>
        </w:rPr>
        <w:t>организации</w:t>
      </w:r>
      <w:r>
        <w:rPr>
          <w:rFonts w:eastAsia="Times New Roman"/>
          <w:sz w:val="28"/>
          <w:szCs w:val="22"/>
          <w:lang w:val="ru-RU" w:eastAsia="en-US"/>
        </w:rPr>
        <w:t xml:space="preserve"> </w:t>
      </w:r>
      <w:r>
        <w:rPr>
          <w:rFonts w:eastAsia="Times New Roman"/>
          <w:sz w:val="28"/>
          <w:szCs w:val="28"/>
          <w:u w:val="single"/>
          <w:lang w:val="ru-RU" w:eastAsia="en-US"/>
        </w:rPr>
        <w:t>жизни и здоровья обучающихся, формирования здорового и безопасного</w:t>
      </w:r>
      <w:r>
        <w:rPr>
          <w:rFonts w:eastAsia="Times New Roman"/>
          <w:spacing w:val="13"/>
          <w:sz w:val="28"/>
          <w:szCs w:val="28"/>
          <w:u w:val="single"/>
          <w:lang w:val="ru-RU" w:eastAsia="en-US"/>
        </w:rPr>
        <w:t xml:space="preserve"> </w:t>
      </w:r>
      <w:r>
        <w:rPr>
          <w:rFonts w:eastAsia="Times New Roman"/>
          <w:sz w:val="28"/>
          <w:szCs w:val="28"/>
          <w:u w:val="single"/>
          <w:lang w:val="ru-RU" w:eastAsia="en-US"/>
        </w:rPr>
        <w:t>образа</w:t>
      </w:r>
      <w:r>
        <w:rPr>
          <w:rFonts w:eastAsia="Times New Roman"/>
          <w:sz w:val="28"/>
          <w:szCs w:val="28"/>
          <w:lang w:val="ru-RU" w:eastAsia="en-US"/>
        </w:rPr>
        <w:t xml:space="preserve"> </w:t>
      </w:r>
      <w:r>
        <w:rPr>
          <w:rFonts w:eastAsia="Times New Roman"/>
          <w:sz w:val="28"/>
          <w:szCs w:val="28"/>
          <w:u w:val="single"/>
          <w:lang w:val="ru-RU" w:eastAsia="en-US"/>
        </w:rPr>
        <w:t>жизни</w:t>
      </w:r>
      <w:r>
        <w:rPr>
          <w:rFonts w:eastAsia="Times New Roman"/>
          <w:sz w:val="28"/>
          <w:szCs w:val="28"/>
          <w:lang w:val="ru-RU" w:eastAsia="en-US"/>
        </w:rPr>
        <w:t xml:space="preserve"> (поведение на дорогах, в чрезвычайных ситуациях), выражается в следующих показателях:</w:t>
      </w:r>
    </w:p>
    <w:p>
      <w:pPr>
        <w:numPr>
          <w:ilvl w:val="1"/>
          <w:numId w:val="193"/>
        </w:numPr>
        <w:tabs>
          <w:tab w:val="left" w:pos="851"/>
          <w:tab w:val="left" w:pos="1542"/>
        </w:tabs>
        <w:adjustRightInd/>
        <w:ind w:left="0" w:firstLine="567"/>
        <w:jc w:val="both"/>
        <w:rPr>
          <w:rFonts w:eastAsia="Times New Roman"/>
          <w:sz w:val="28"/>
          <w:szCs w:val="22"/>
          <w:lang w:val="ru-RU" w:eastAsia="en-US"/>
        </w:rPr>
      </w:pPr>
      <w:r>
        <w:rPr>
          <w:rFonts w:eastAsia="Times New Roman"/>
          <w:b/>
          <w:sz w:val="28"/>
          <w:szCs w:val="22"/>
          <w:lang w:val="ru-RU" w:eastAsia="en-US"/>
        </w:rPr>
        <w:t xml:space="preserve">уровень информированности педагогов </w:t>
      </w:r>
      <w:r>
        <w:rPr>
          <w:rFonts w:eastAsia="Times New Roman"/>
          <w:sz w:val="28"/>
          <w:szCs w:val="22"/>
          <w:lang w:val="ru-RU" w:eastAsia="en-US"/>
        </w:rPr>
        <w:t>о состоянии здоровья обучающихся</w:t>
      </w:r>
      <w:r>
        <w:rPr>
          <w:rFonts w:eastAsia="Times New Roman"/>
          <w:spacing w:val="-11"/>
          <w:sz w:val="28"/>
          <w:szCs w:val="22"/>
          <w:lang w:val="ru-RU" w:eastAsia="en-US"/>
        </w:rPr>
        <w:t xml:space="preserve"> </w:t>
      </w:r>
      <w:r>
        <w:rPr>
          <w:rFonts w:eastAsia="Times New Roman"/>
          <w:sz w:val="28"/>
          <w:szCs w:val="22"/>
          <w:lang w:val="ru-RU" w:eastAsia="en-US"/>
        </w:rPr>
        <w:t>(заболевания,</w:t>
      </w:r>
      <w:r>
        <w:rPr>
          <w:rFonts w:eastAsia="Times New Roman"/>
          <w:spacing w:val="-12"/>
          <w:sz w:val="28"/>
          <w:szCs w:val="22"/>
          <w:lang w:val="ru-RU" w:eastAsia="en-US"/>
        </w:rPr>
        <w:t xml:space="preserve"> </w:t>
      </w:r>
      <w:r>
        <w:rPr>
          <w:rFonts w:eastAsia="Times New Roman"/>
          <w:sz w:val="28"/>
          <w:szCs w:val="22"/>
          <w:lang w:val="ru-RU" w:eastAsia="en-US"/>
        </w:rPr>
        <w:t>ограничения</w:t>
      </w:r>
      <w:r>
        <w:rPr>
          <w:rFonts w:eastAsia="Times New Roman"/>
          <w:spacing w:val="-11"/>
          <w:sz w:val="28"/>
          <w:szCs w:val="22"/>
          <w:lang w:val="ru-RU" w:eastAsia="en-US"/>
        </w:rPr>
        <w:t xml:space="preserve"> </w:t>
      </w:r>
      <w:r>
        <w:rPr>
          <w:rFonts w:eastAsia="Times New Roman"/>
          <w:sz w:val="28"/>
          <w:szCs w:val="22"/>
          <w:lang w:val="ru-RU" w:eastAsia="en-US"/>
        </w:rPr>
        <w:t>по</w:t>
      </w:r>
      <w:r>
        <w:rPr>
          <w:rFonts w:eastAsia="Times New Roman"/>
          <w:spacing w:val="-11"/>
          <w:sz w:val="28"/>
          <w:szCs w:val="22"/>
          <w:lang w:val="ru-RU" w:eastAsia="en-US"/>
        </w:rPr>
        <w:t xml:space="preserve"> </w:t>
      </w:r>
      <w:r>
        <w:rPr>
          <w:rFonts w:eastAsia="Times New Roman"/>
          <w:sz w:val="28"/>
          <w:szCs w:val="22"/>
          <w:lang w:val="ru-RU" w:eastAsia="en-US"/>
        </w:rPr>
        <w:t>здоровью),</w:t>
      </w:r>
      <w:r>
        <w:rPr>
          <w:rFonts w:eastAsia="Times New Roman"/>
          <w:spacing w:val="-12"/>
          <w:sz w:val="28"/>
          <w:szCs w:val="22"/>
          <w:lang w:val="ru-RU" w:eastAsia="en-US"/>
        </w:rPr>
        <w:t xml:space="preserve"> </w:t>
      </w:r>
      <w:r>
        <w:rPr>
          <w:rFonts w:eastAsia="Times New Roman"/>
          <w:sz w:val="28"/>
          <w:szCs w:val="22"/>
          <w:lang w:val="ru-RU" w:eastAsia="en-US"/>
        </w:rPr>
        <w:t>в</w:t>
      </w:r>
      <w:r>
        <w:rPr>
          <w:rFonts w:eastAsia="Times New Roman"/>
          <w:spacing w:val="-11"/>
          <w:sz w:val="28"/>
          <w:szCs w:val="22"/>
          <w:lang w:val="ru-RU" w:eastAsia="en-US"/>
        </w:rPr>
        <w:t xml:space="preserve"> </w:t>
      </w:r>
      <w:r>
        <w:rPr>
          <w:rFonts w:eastAsia="Times New Roman"/>
          <w:sz w:val="28"/>
          <w:szCs w:val="22"/>
          <w:lang w:val="ru-RU" w:eastAsia="en-US"/>
        </w:rPr>
        <w:t>том</w:t>
      </w:r>
      <w:r>
        <w:rPr>
          <w:rFonts w:eastAsia="Times New Roman"/>
          <w:spacing w:val="-12"/>
          <w:sz w:val="28"/>
          <w:szCs w:val="22"/>
          <w:lang w:val="ru-RU" w:eastAsia="en-US"/>
        </w:rPr>
        <w:t xml:space="preserve"> </w:t>
      </w:r>
      <w:r>
        <w:rPr>
          <w:rFonts w:eastAsia="Times New Roman"/>
          <w:sz w:val="28"/>
          <w:szCs w:val="22"/>
          <w:lang w:val="ru-RU" w:eastAsia="en-US"/>
        </w:rPr>
        <w:t>числе</w:t>
      </w:r>
      <w:r>
        <w:rPr>
          <w:rFonts w:eastAsia="Times New Roman"/>
          <w:spacing w:val="-12"/>
          <w:sz w:val="28"/>
          <w:szCs w:val="22"/>
          <w:lang w:val="ru-RU" w:eastAsia="en-US"/>
        </w:rPr>
        <w:t xml:space="preserve"> </w:t>
      </w:r>
      <w:r>
        <w:rPr>
          <w:rFonts w:eastAsia="Times New Roman"/>
          <w:sz w:val="28"/>
          <w:szCs w:val="22"/>
          <w:lang w:val="ru-RU" w:eastAsia="en-US"/>
        </w:rPr>
        <w:t>фиксация динамики здоровья обучающихся, уровень информированности о посещении спортивных секций, регулярности занятий физической</w:t>
      </w:r>
      <w:r>
        <w:rPr>
          <w:rFonts w:eastAsia="Times New Roman"/>
          <w:spacing w:val="-4"/>
          <w:sz w:val="28"/>
          <w:szCs w:val="22"/>
          <w:lang w:val="ru-RU" w:eastAsia="en-US"/>
        </w:rPr>
        <w:t xml:space="preserve"> </w:t>
      </w:r>
      <w:r>
        <w:rPr>
          <w:rFonts w:eastAsia="Times New Roman"/>
          <w:sz w:val="28"/>
          <w:szCs w:val="22"/>
          <w:lang w:val="ru-RU" w:eastAsia="en-US"/>
        </w:rPr>
        <w:t>культурой;</w:t>
      </w:r>
    </w:p>
    <w:p>
      <w:pPr>
        <w:numPr>
          <w:ilvl w:val="1"/>
          <w:numId w:val="193"/>
        </w:numPr>
        <w:tabs>
          <w:tab w:val="left" w:pos="851"/>
          <w:tab w:val="left" w:pos="1542"/>
        </w:tabs>
        <w:adjustRightInd/>
        <w:spacing w:before="1"/>
        <w:ind w:left="0" w:firstLine="567"/>
        <w:jc w:val="both"/>
        <w:rPr>
          <w:rFonts w:eastAsia="Times New Roman"/>
          <w:sz w:val="28"/>
          <w:szCs w:val="22"/>
          <w:lang w:val="ru-RU" w:eastAsia="en-US"/>
        </w:rPr>
      </w:pPr>
      <w:r>
        <w:rPr>
          <w:rFonts w:eastAsia="Times New Roman"/>
          <w:b/>
          <w:sz w:val="28"/>
          <w:szCs w:val="22"/>
          <w:lang w:val="ru-RU" w:eastAsia="en-US"/>
        </w:rPr>
        <w:t xml:space="preserve">степень конкретности и измеримости задач </w:t>
      </w:r>
      <w:r>
        <w:rPr>
          <w:rFonts w:eastAsia="Times New Roman"/>
          <w:sz w:val="28"/>
          <w:szCs w:val="22"/>
          <w:lang w:val="ru-RU" w:eastAsia="en-US"/>
        </w:rPr>
        <w:t>по обеспечению жизни и здоровья обучающихся, уровень обусловленности задач анализом ситуации</w:t>
      </w:r>
      <w:r>
        <w:rPr>
          <w:rFonts w:eastAsia="Times New Roman"/>
          <w:spacing w:val="-42"/>
          <w:sz w:val="28"/>
          <w:szCs w:val="22"/>
          <w:lang w:val="ru-RU" w:eastAsia="en-US"/>
        </w:rPr>
        <w:t xml:space="preserve"> </w:t>
      </w:r>
      <w:r>
        <w:rPr>
          <w:rFonts w:eastAsia="Times New Roman"/>
          <w:sz w:val="28"/>
          <w:szCs w:val="22"/>
          <w:lang w:val="ru-RU" w:eastAsia="en-US"/>
        </w:rPr>
        <w:t>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pPr>
        <w:numPr>
          <w:ilvl w:val="1"/>
          <w:numId w:val="193"/>
        </w:numPr>
        <w:tabs>
          <w:tab w:val="left" w:pos="851"/>
          <w:tab w:val="left" w:pos="1542"/>
        </w:tabs>
        <w:adjustRightInd/>
        <w:ind w:left="0" w:firstLine="567"/>
        <w:jc w:val="both"/>
        <w:rPr>
          <w:rFonts w:eastAsia="Times New Roman"/>
          <w:sz w:val="28"/>
          <w:szCs w:val="22"/>
          <w:lang w:val="ru-RU" w:eastAsia="en-US"/>
        </w:rPr>
      </w:pPr>
      <w:r>
        <w:rPr>
          <w:rFonts w:eastAsia="Times New Roman"/>
          <w:b/>
          <w:sz w:val="28"/>
          <w:szCs w:val="22"/>
          <w:lang w:val="ru-RU" w:eastAsia="en-US"/>
        </w:rPr>
        <w:t xml:space="preserve">реалистичность количества и достаточность мероприятий </w:t>
      </w:r>
      <w:r>
        <w:rPr>
          <w:rFonts w:eastAsia="Times New Roman"/>
          <w:sz w:val="28"/>
          <w:szCs w:val="22"/>
          <w:lang w:val="ru-RU" w:eastAsia="en-US"/>
        </w:rPr>
        <w:t>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w:t>
      </w:r>
      <w:r>
        <w:rPr>
          <w:rFonts w:eastAsia="Times New Roman"/>
          <w:spacing w:val="-8"/>
          <w:sz w:val="28"/>
          <w:szCs w:val="22"/>
          <w:lang w:val="ru-RU" w:eastAsia="en-US"/>
        </w:rPr>
        <w:t xml:space="preserve"> </w:t>
      </w:r>
      <w:r>
        <w:rPr>
          <w:rFonts w:eastAsia="Times New Roman"/>
          <w:sz w:val="28"/>
          <w:szCs w:val="22"/>
          <w:lang w:val="ru-RU" w:eastAsia="en-US"/>
        </w:rPr>
        <w:t>режима</w:t>
      </w:r>
      <w:r>
        <w:rPr>
          <w:rFonts w:eastAsia="Times New Roman"/>
          <w:spacing w:val="-8"/>
          <w:sz w:val="28"/>
          <w:szCs w:val="22"/>
          <w:lang w:val="ru-RU" w:eastAsia="en-US"/>
        </w:rPr>
        <w:t xml:space="preserve"> </w:t>
      </w:r>
      <w:r>
        <w:rPr>
          <w:rFonts w:eastAsia="Times New Roman"/>
          <w:sz w:val="28"/>
          <w:szCs w:val="22"/>
          <w:lang w:val="ru-RU" w:eastAsia="en-US"/>
        </w:rPr>
        <w:t>дня</w:t>
      </w:r>
      <w:r>
        <w:rPr>
          <w:rFonts w:eastAsia="Times New Roman"/>
          <w:spacing w:val="-8"/>
          <w:sz w:val="28"/>
          <w:szCs w:val="22"/>
          <w:lang w:val="ru-RU" w:eastAsia="en-US"/>
        </w:rPr>
        <w:t xml:space="preserve"> </w:t>
      </w:r>
      <w:r>
        <w:rPr>
          <w:rFonts w:eastAsia="Times New Roman"/>
          <w:sz w:val="28"/>
          <w:szCs w:val="22"/>
          <w:lang w:val="ru-RU" w:eastAsia="en-US"/>
        </w:rPr>
        <w:t>и</w:t>
      </w:r>
      <w:r>
        <w:rPr>
          <w:rFonts w:eastAsia="Times New Roman"/>
          <w:spacing w:val="-5"/>
          <w:sz w:val="28"/>
          <w:szCs w:val="22"/>
          <w:lang w:val="ru-RU" w:eastAsia="en-US"/>
        </w:rPr>
        <w:t xml:space="preserve"> </w:t>
      </w:r>
      <w:r>
        <w:rPr>
          <w:rFonts w:eastAsia="Times New Roman"/>
          <w:sz w:val="28"/>
          <w:szCs w:val="22"/>
          <w:lang w:val="ru-RU" w:eastAsia="en-US"/>
        </w:rPr>
        <w:t>отдыха,</w:t>
      </w:r>
      <w:r>
        <w:rPr>
          <w:rFonts w:eastAsia="Times New Roman"/>
          <w:spacing w:val="-7"/>
          <w:sz w:val="28"/>
          <w:szCs w:val="22"/>
          <w:lang w:val="ru-RU" w:eastAsia="en-US"/>
        </w:rPr>
        <w:t xml:space="preserve"> </w:t>
      </w:r>
      <w:r>
        <w:rPr>
          <w:rFonts w:eastAsia="Times New Roman"/>
          <w:sz w:val="28"/>
          <w:szCs w:val="22"/>
          <w:lang w:val="ru-RU" w:eastAsia="en-US"/>
        </w:rPr>
        <w:t>тематика,</w:t>
      </w:r>
      <w:r>
        <w:rPr>
          <w:rFonts w:eastAsia="Times New Roman"/>
          <w:spacing w:val="-7"/>
          <w:sz w:val="28"/>
          <w:szCs w:val="22"/>
          <w:lang w:val="ru-RU" w:eastAsia="en-US"/>
        </w:rPr>
        <w:t xml:space="preserve"> </w:t>
      </w:r>
      <w:r>
        <w:rPr>
          <w:rFonts w:eastAsia="Times New Roman"/>
          <w:sz w:val="28"/>
          <w:szCs w:val="22"/>
          <w:lang w:val="ru-RU" w:eastAsia="en-US"/>
        </w:rPr>
        <w:t>форма</w:t>
      </w:r>
      <w:r>
        <w:rPr>
          <w:rFonts w:eastAsia="Times New Roman"/>
          <w:spacing w:val="-8"/>
          <w:sz w:val="28"/>
          <w:szCs w:val="22"/>
          <w:lang w:val="ru-RU" w:eastAsia="en-US"/>
        </w:rPr>
        <w:t xml:space="preserve"> </w:t>
      </w:r>
      <w:r>
        <w:rPr>
          <w:rFonts w:eastAsia="Times New Roman"/>
          <w:sz w:val="28"/>
          <w:szCs w:val="22"/>
          <w:lang w:val="ru-RU" w:eastAsia="en-US"/>
        </w:rPr>
        <w:t>и</w:t>
      </w:r>
      <w:r>
        <w:rPr>
          <w:rFonts w:eastAsia="Times New Roman"/>
          <w:spacing w:val="-6"/>
          <w:sz w:val="28"/>
          <w:szCs w:val="22"/>
          <w:lang w:val="ru-RU" w:eastAsia="en-US"/>
        </w:rPr>
        <w:t xml:space="preserve"> </w:t>
      </w:r>
      <w:r>
        <w:rPr>
          <w:rFonts w:eastAsia="Times New Roman"/>
          <w:sz w:val="28"/>
          <w:szCs w:val="22"/>
          <w:lang w:val="ru-RU" w:eastAsia="en-US"/>
        </w:rPr>
        <w:t>содержание</w:t>
      </w:r>
      <w:r>
        <w:rPr>
          <w:rFonts w:eastAsia="Times New Roman"/>
          <w:spacing w:val="-8"/>
          <w:sz w:val="28"/>
          <w:szCs w:val="22"/>
          <w:lang w:val="ru-RU" w:eastAsia="en-US"/>
        </w:rPr>
        <w:t xml:space="preserve"> </w:t>
      </w:r>
      <w:r>
        <w:rPr>
          <w:rFonts w:eastAsia="Times New Roman"/>
          <w:sz w:val="28"/>
          <w:szCs w:val="22"/>
          <w:lang w:val="ru-RU" w:eastAsia="en-US"/>
        </w:rPr>
        <w:t>которых адекватны задачам обеспечения жизни и здоровья обучающихся, здорового</w:t>
      </w:r>
      <w:r>
        <w:rPr>
          <w:rFonts w:eastAsia="Times New Roman"/>
          <w:spacing w:val="-38"/>
          <w:sz w:val="28"/>
          <w:szCs w:val="22"/>
          <w:lang w:val="ru-RU" w:eastAsia="en-US"/>
        </w:rPr>
        <w:t xml:space="preserve"> </w:t>
      </w:r>
      <w:r>
        <w:rPr>
          <w:rFonts w:eastAsia="Times New Roman"/>
          <w:sz w:val="28"/>
          <w:szCs w:val="22"/>
          <w:lang w:val="ru-RU" w:eastAsia="en-US"/>
        </w:rPr>
        <w:t>и безопасного образа</w:t>
      </w:r>
      <w:r>
        <w:rPr>
          <w:rFonts w:eastAsia="Times New Roman"/>
          <w:spacing w:val="-3"/>
          <w:sz w:val="28"/>
          <w:szCs w:val="22"/>
          <w:lang w:val="ru-RU" w:eastAsia="en-US"/>
        </w:rPr>
        <w:t xml:space="preserve"> </w:t>
      </w:r>
      <w:r>
        <w:rPr>
          <w:rFonts w:eastAsia="Times New Roman"/>
          <w:sz w:val="28"/>
          <w:szCs w:val="22"/>
          <w:lang w:val="ru-RU" w:eastAsia="en-US"/>
        </w:rPr>
        <w:t>жизни;</w:t>
      </w:r>
    </w:p>
    <w:p>
      <w:pPr>
        <w:numPr>
          <w:ilvl w:val="1"/>
          <w:numId w:val="193"/>
        </w:numPr>
        <w:tabs>
          <w:tab w:val="left" w:pos="851"/>
          <w:tab w:val="left" w:pos="1542"/>
        </w:tabs>
        <w:adjustRightInd/>
        <w:ind w:left="0" w:firstLine="567"/>
        <w:jc w:val="both"/>
        <w:rPr>
          <w:rFonts w:eastAsia="Times New Roman"/>
          <w:sz w:val="28"/>
          <w:szCs w:val="22"/>
          <w:lang w:val="ru-RU" w:eastAsia="en-US"/>
        </w:rPr>
      </w:pPr>
      <w:r>
        <w:rPr>
          <w:rFonts w:eastAsia="Times New Roman"/>
          <w:b/>
          <w:sz w:val="28"/>
          <w:szCs w:val="22"/>
          <w:lang w:val="ru-RU" w:eastAsia="en-US"/>
        </w:rPr>
        <w:t xml:space="preserve">уровень безопасности </w:t>
      </w:r>
      <w:r>
        <w:rPr>
          <w:rFonts w:eastAsia="Times New Roman"/>
          <w:sz w:val="28"/>
          <w:szCs w:val="22"/>
          <w:lang w:val="ru-RU" w:eastAsia="en-US"/>
        </w:rPr>
        <w:t>для обучающихся среды образовательной организации, реалистичность количества и достаточность</w:t>
      </w:r>
      <w:r>
        <w:rPr>
          <w:rFonts w:eastAsia="Times New Roman"/>
          <w:spacing w:val="-11"/>
          <w:sz w:val="28"/>
          <w:szCs w:val="22"/>
          <w:lang w:val="ru-RU" w:eastAsia="en-US"/>
        </w:rPr>
        <w:t xml:space="preserve"> </w:t>
      </w:r>
      <w:r>
        <w:rPr>
          <w:rFonts w:eastAsia="Times New Roman"/>
          <w:sz w:val="28"/>
          <w:szCs w:val="22"/>
          <w:lang w:val="ru-RU" w:eastAsia="en-US"/>
        </w:rPr>
        <w:t>мероприятий;</w:t>
      </w:r>
    </w:p>
    <w:p>
      <w:pPr>
        <w:numPr>
          <w:ilvl w:val="1"/>
          <w:numId w:val="193"/>
        </w:numPr>
        <w:tabs>
          <w:tab w:val="left" w:pos="851"/>
          <w:tab w:val="left" w:pos="1542"/>
        </w:tabs>
        <w:adjustRightInd/>
        <w:spacing w:before="1"/>
        <w:ind w:left="0" w:firstLine="567"/>
        <w:jc w:val="both"/>
        <w:rPr>
          <w:rFonts w:eastAsia="Times New Roman"/>
          <w:sz w:val="28"/>
          <w:szCs w:val="22"/>
          <w:lang w:val="ru-RU" w:eastAsia="en-US"/>
        </w:rPr>
      </w:pPr>
      <w:r>
        <w:rPr>
          <w:rFonts w:eastAsia="Times New Roman"/>
          <w:b/>
          <w:sz w:val="28"/>
          <w:szCs w:val="22"/>
          <w:lang w:val="ru-RU" w:eastAsia="en-US"/>
        </w:rPr>
        <w:t>согласованность мероприятий</w:t>
      </w:r>
      <w:r>
        <w:rPr>
          <w:rFonts w:eastAsia="Times New Roman"/>
          <w:sz w:val="28"/>
          <w:szCs w:val="22"/>
          <w:lang w:val="ru-RU" w:eastAsia="en-US"/>
        </w:rPr>
        <w:t>,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w:t>
      </w:r>
      <w:r>
        <w:rPr>
          <w:rFonts w:eastAsia="Times New Roman"/>
          <w:spacing w:val="-20"/>
          <w:sz w:val="28"/>
          <w:szCs w:val="22"/>
          <w:lang w:val="ru-RU" w:eastAsia="en-US"/>
        </w:rPr>
        <w:t xml:space="preserve"> </w:t>
      </w:r>
      <w:r>
        <w:rPr>
          <w:rFonts w:eastAsia="Times New Roman"/>
          <w:sz w:val="28"/>
          <w:szCs w:val="22"/>
          <w:lang w:val="ru-RU" w:eastAsia="en-US"/>
        </w:rPr>
        <w:t>др.</w:t>
      </w:r>
    </w:p>
    <w:p>
      <w:pPr>
        <w:tabs>
          <w:tab w:val="left" w:pos="851"/>
        </w:tabs>
        <w:adjustRightInd/>
        <w:ind w:firstLine="567"/>
        <w:jc w:val="both"/>
        <w:rPr>
          <w:rFonts w:eastAsia="Times New Roman"/>
          <w:sz w:val="28"/>
          <w:szCs w:val="28"/>
          <w:lang w:val="ru-RU" w:eastAsia="en-US"/>
        </w:rPr>
      </w:pPr>
      <w:r>
        <w:rPr>
          <w:rFonts w:eastAsia="Times New Roman"/>
          <w:b/>
          <w:sz w:val="28"/>
          <w:szCs w:val="28"/>
          <w:lang w:val="ru-RU" w:eastAsia="en-US"/>
        </w:rPr>
        <w:t xml:space="preserve">Второй критерий </w:t>
      </w:r>
      <w:r>
        <w:rPr>
          <w:rFonts w:eastAsia="Times New Roman"/>
          <w:sz w:val="28"/>
          <w:szCs w:val="28"/>
          <w:lang w:val="ru-RU" w:eastAsia="en-US"/>
        </w:rPr>
        <w:t>– степень обеспечения в образовательной организации позитивных</w:t>
      </w:r>
      <w:r>
        <w:rPr>
          <w:rFonts w:eastAsia="Times New Roman"/>
          <w:sz w:val="28"/>
          <w:szCs w:val="28"/>
          <w:u w:val="single"/>
          <w:lang w:val="ru-RU" w:eastAsia="en-US"/>
        </w:rPr>
        <w:t xml:space="preserve"> межличностных отношений</w:t>
      </w:r>
      <w:r>
        <w:rPr>
          <w:rFonts w:eastAsia="Times New Roman"/>
          <w:sz w:val="28"/>
          <w:szCs w:val="28"/>
          <w:lang w:val="ru-RU" w:eastAsia="en-US"/>
        </w:rPr>
        <w:t xml:space="preserve"> обучающихся, выражается в следующих показателях:</w:t>
      </w:r>
    </w:p>
    <w:p>
      <w:pPr>
        <w:numPr>
          <w:ilvl w:val="1"/>
          <w:numId w:val="194"/>
        </w:numPr>
        <w:tabs>
          <w:tab w:val="left" w:pos="851"/>
          <w:tab w:val="left" w:pos="1542"/>
        </w:tabs>
        <w:adjustRightInd/>
        <w:spacing w:before="61"/>
        <w:ind w:left="0" w:firstLine="567"/>
        <w:jc w:val="both"/>
        <w:rPr>
          <w:rFonts w:eastAsia="Times New Roman"/>
          <w:sz w:val="28"/>
          <w:szCs w:val="28"/>
          <w:lang w:val="ru-RU" w:eastAsia="en-US"/>
        </w:rPr>
      </w:pPr>
      <w:r>
        <w:rPr>
          <w:rFonts w:eastAsia="Times New Roman"/>
          <w:sz w:val="28"/>
          <w:szCs w:val="22"/>
          <w:lang w:val="ru-RU" w:eastAsia="en-US"/>
        </w:rP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w:t>
      </w:r>
      <w:r>
        <w:rPr>
          <w:rFonts w:eastAsia="Times New Roman"/>
          <w:spacing w:val="50"/>
          <w:sz w:val="28"/>
          <w:szCs w:val="22"/>
          <w:lang w:val="ru-RU" w:eastAsia="en-US"/>
        </w:rPr>
        <w:t xml:space="preserve"> </w:t>
      </w:r>
      <w:r>
        <w:rPr>
          <w:rFonts w:eastAsia="Times New Roman"/>
          <w:sz w:val="28"/>
          <w:szCs w:val="22"/>
          <w:lang w:val="ru-RU" w:eastAsia="en-US"/>
        </w:rPr>
        <w:t xml:space="preserve">спецификой </w:t>
      </w:r>
      <w:r>
        <w:rPr>
          <w:rFonts w:eastAsia="Times New Roman"/>
          <w:sz w:val="28"/>
          <w:szCs w:val="28"/>
          <w:lang w:val="ru-RU" w:eastAsia="en-US"/>
        </w:rPr>
        <w:t>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pPr>
        <w:numPr>
          <w:ilvl w:val="1"/>
          <w:numId w:val="194"/>
        </w:numPr>
        <w:tabs>
          <w:tab w:val="left" w:pos="851"/>
          <w:tab w:val="left" w:pos="1542"/>
        </w:tabs>
        <w:adjustRightInd/>
        <w:ind w:left="0" w:firstLine="567"/>
        <w:jc w:val="both"/>
        <w:rPr>
          <w:rFonts w:eastAsia="Times New Roman"/>
          <w:sz w:val="28"/>
          <w:szCs w:val="22"/>
          <w:lang w:val="ru-RU" w:eastAsia="en-US"/>
        </w:rPr>
      </w:pPr>
      <w:r>
        <w:rPr>
          <w:rFonts w:eastAsia="Times New Roman"/>
          <w:sz w:val="28"/>
          <w:szCs w:val="22"/>
          <w:lang w:val="ru-RU" w:eastAsia="en-US"/>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pPr>
        <w:numPr>
          <w:ilvl w:val="1"/>
          <w:numId w:val="194"/>
        </w:numPr>
        <w:tabs>
          <w:tab w:val="left" w:pos="851"/>
          <w:tab w:val="left" w:pos="1542"/>
        </w:tabs>
        <w:adjustRightInd/>
        <w:ind w:left="0" w:firstLine="567"/>
        <w:jc w:val="both"/>
        <w:rPr>
          <w:rFonts w:eastAsia="Times New Roman"/>
          <w:sz w:val="28"/>
          <w:szCs w:val="22"/>
          <w:lang w:val="ru-RU" w:eastAsia="en-US"/>
        </w:rPr>
      </w:pPr>
      <w:r>
        <w:rPr>
          <w:rFonts w:eastAsia="Times New Roman"/>
          <w:sz w:val="28"/>
          <w:szCs w:val="22"/>
          <w:lang w:val="ru-RU" w:eastAsia="en-US"/>
        </w:rPr>
        <w:t>состояние межличностных отношений обучающихся в ученических классах (позитивные, индифферентные,</w:t>
      </w:r>
      <w:r>
        <w:rPr>
          <w:rFonts w:eastAsia="Times New Roman"/>
          <w:spacing w:val="-3"/>
          <w:sz w:val="28"/>
          <w:szCs w:val="22"/>
          <w:lang w:val="ru-RU" w:eastAsia="en-US"/>
        </w:rPr>
        <w:t xml:space="preserve"> </w:t>
      </w:r>
      <w:r>
        <w:rPr>
          <w:rFonts w:eastAsia="Times New Roman"/>
          <w:sz w:val="28"/>
          <w:szCs w:val="22"/>
          <w:lang w:val="ru-RU" w:eastAsia="en-US"/>
        </w:rPr>
        <w:t>враждебные);</w:t>
      </w:r>
    </w:p>
    <w:p>
      <w:pPr>
        <w:numPr>
          <w:ilvl w:val="1"/>
          <w:numId w:val="194"/>
        </w:numPr>
        <w:tabs>
          <w:tab w:val="left" w:pos="851"/>
          <w:tab w:val="left" w:pos="1542"/>
        </w:tabs>
        <w:adjustRightInd/>
        <w:spacing w:before="1"/>
        <w:ind w:left="0" w:firstLine="567"/>
        <w:jc w:val="both"/>
        <w:rPr>
          <w:rFonts w:eastAsia="Times New Roman"/>
          <w:sz w:val="28"/>
          <w:szCs w:val="22"/>
          <w:lang w:val="ru-RU" w:eastAsia="en-US"/>
        </w:rPr>
      </w:pPr>
      <w:r>
        <w:rPr>
          <w:rFonts w:eastAsia="Times New Roman"/>
          <w:sz w:val="28"/>
          <w:szCs w:val="22"/>
          <w:lang w:val="ru-RU" w:eastAsia="en-US"/>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 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w:t>
      </w:r>
      <w:r>
        <w:rPr>
          <w:rFonts w:eastAsia="Times New Roman"/>
          <w:spacing w:val="-6"/>
          <w:sz w:val="28"/>
          <w:szCs w:val="22"/>
          <w:lang w:val="ru-RU" w:eastAsia="en-US"/>
        </w:rPr>
        <w:t xml:space="preserve"> </w:t>
      </w:r>
      <w:r>
        <w:rPr>
          <w:rFonts w:eastAsia="Times New Roman"/>
          <w:sz w:val="28"/>
          <w:szCs w:val="22"/>
          <w:lang w:val="ru-RU" w:eastAsia="en-US"/>
        </w:rPr>
        <w:t>обучающихся);</w:t>
      </w:r>
    </w:p>
    <w:p>
      <w:pPr>
        <w:numPr>
          <w:ilvl w:val="1"/>
          <w:numId w:val="194"/>
        </w:numPr>
        <w:tabs>
          <w:tab w:val="left" w:pos="851"/>
          <w:tab w:val="left" w:pos="1542"/>
        </w:tabs>
        <w:adjustRightInd/>
        <w:ind w:left="0" w:firstLine="567"/>
        <w:jc w:val="both"/>
        <w:rPr>
          <w:rFonts w:eastAsia="Times New Roman"/>
          <w:sz w:val="28"/>
          <w:szCs w:val="22"/>
          <w:lang w:val="ru-RU" w:eastAsia="en-US"/>
        </w:rPr>
      </w:pPr>
      <w:r>
        <w:rPr>
          <w:rFonts w:eastAsia="Times New Roman"/>
          <w:sz w:val="28"/>
          <w:szCs w:val="22"/>
          <w:lang w:val="ru-RU" w:eastAsia="en-US"/>
        </w:rPr>
        <w:t>согласованность</w:t>
      </w:r>
      <w:r>
        <w:rPr>
          <w:rFonts w:eastAsia="Times New Roman"/>
          <w:spacing w:val="-16"/>
          <w:sz w:val="28"/>
          <w:szCs w:val="22"/>
          <w:lang w:val="ru-RU" w:eastAsia="en-US"/>
        </w:rPr>
        <w:t xml:space="preserve"> </w:t>
      </w:r>
      <w:r>
        <w:rPr>
          <w:rFonts w:eastAsia="Times New Roman"/>
          <w:sz w:val="28"/>
          <w:szCs w:val="22"/>
          <w:lang w:val="ru-RU" w:eastAsia="en-US"/>
        </w:rPr>
        <w:t>мероприятий,</w:t>
      </w:r>
      <w:r>
        <w:rPr>
          <w:rFonts w:eastAsia="Times New Roman"/>
          <w:spacing w:val="-15"/>
          <w:sz w:val="28"/>
          <w:szCs w:val="22"/>
          <w:lang w:val="ru-RU" w:eastAsia="en-US"/>
        </w:rPr>
        <w:t xml:space="preserve"> </w:t>
      </w:r>
      <w:r>
        <w:rPr>
          <w:rFonts w:eastAsia="Times New Roman"/>
          <w:sz w:val="28"/>
          <w:szCs w:val="22"/>
          <w:lang w:val="ru-RU" w:eastAsia="en-US"/>
        </w:rPr>
        <w:t>обеспечивающих</w:t>
      </w:r>
      <w:r>
        <w:rPr>
          <w:rFonts w:eastAsia="Times New Roman"/>
          <w:spacing w:val="-14"/>
          <w:sz w:val="28"/>
          <w:szCs w:val="22"/>
          <w:lang w:val="ru-RU" w:eastAsia="en-US"/>
        </w:rPr>
        <w:t xml:space="preserve"> </w:t>
      </w:r>
      <w:r>
        <w:rPr>
          <w:rFonts w:eastAsia="Times New Roman"/>
          <w:sz w:val="28"/>
          <w:szCs w:val="22"/>
          <w:lang w:val="ru-RU" w:eastAsia="en-US"/>
        </w:rPr>
        <w:t>позитивные</w:t>
      </w:r>
      <w:r>
        <w:rPr>
          <w:rFonts w:eastAsia="Times New Roman"/>
          <w:spacing w:val="-15"/>
          <w:sz w:val="28"/>
          <w:szCs w:val="22"/>
          <w:lang w:val="ru-RU" w:eastAsia="en-US"/>
        </w:rPr>
        <w:t xml:space="preserve"> </w:t>
      </w:r>
      <w:r>
        <w:rPr>
          <w:rFonts w:eastAsia="Times New Roman"/>
          <w:sz w:val="28"/>
          <w:szCs w:val="22"/>
          <w:lang w:val="ru-RU" w:eastAsia="en-US"/>
        </w:rPr>
        <w:t>межличностные отношения обучающихся, с</w:t>
      </w:r>
      <w:r>
        <w:rPr>
          <w:rFonts w:eastAsia="Times New Roman"/>
          <w:spacing w:val="-2"/>
          <w:sz w:val="28"/>
          <w:szCs w:val="22"/>
          <w:lang w:val="ru-RU" w:eastAsia="en-US"/>
        </w:rPr>
        <w:t xml:space="preserve"> </w:t>
      </w:r>
      <w:r>
        <w:rPr>
          <w:rFonts w:eastAsia="Times New Roman"/>
          <w:sz w:val="28"/>
          <w:szCs w:val="22"/>
          <w:lang w:val="ru-RU" w:eastAsia="en-US"/>
        </w:rPr>
        <w:t>психологом.</w:t>
      </w:r>
    </w:p>
    <w:p>
      <w:pPr>
        <w:tabs>
          <w:tab w:val="left" w:pos="851"/>
        </w:tabs>
        <w:adjustRightInd/>
        <w:ind w:firstLine="567"/>
        <w:jc w:val="both"/>
        <w:rPr>
          <w:rFonts w:eastAsia="Times New Roman"/>
          <w:sz w:val="28"/>
          <w:szCs w:val="22"/>
          <w:lang w:val="ru-RU" w:eastAsia="en-US"/>
        </w:rPr>
      </w:pPr>
      <w:r>
        <w:rPr>
          <w:rFonts w:eastAsia="Times New Roman"/>
          <w:b/>
          <w:sz w:val="28"/>
          <w:szCs w:val="22"/>
          <w:lang w:val="ru-RU" w:eastAsia="en-US"/>
        </w:rPr>
        <w:t xml:space="preserve">Третий критерий </w:t>
      </w:r>
      <w:r>
        <w:rPr>
          <w:rFonts w:eastAsia="Times New Roman"/>
          <w:sz w:val="28"/>
          <w:szCs w:val="22"/>
          <w:lang w:val="ru-RU" w:eastAsia="en-US"/>
        </w:rPr>
        <w:t>– степень содействия обучающимся</w:t>
      </w:r>
      <w:r>
        <w:rPr>
          <w:rFonts w:eastAsia="Times New Roman"/>
          <w:sz w:val="28"/>
          <w:szCs w:val="22"/>
          <w:u w:val="single"/>
          <w:lang w:val="ru-RU" w:eastAsia="en-US"/>
        </w:rPr>
        <w:t xml:space="preserve"> в освоении</w:t>
      </w:r>
      <w:r>
        <w:rPr>
          <w:rFonts w:eastAsia="Times New Roman"/>
          <w:sz w:val="28"/>
          <w:szCs w:val="22"/>
          <w:lang w:val="ru-RU" w:eastAsia="en-US"/>
        </w:rPr>
        <w:t xml:space="preserve"> </w:t>
      </w:r>
      <w:r>
        <w:rPr>
          <w:rFonts w:eastAsia="Times New Roman"/>
          <w:sz w:val="28"/>
          <w:szCs w:val="28"/>
          <w:u w:val="single"/>
          <w:lang w:val="ru-RU" w:eastAsia="en-US"/>
        </w:rPr>
        <w:t>программ общего и дополнительного образования</w:t>
      </w:r>
      <w:r>
        <w:rPr>
          <w:rFonts w:eastAsia="Times New Roman"/>
          <w:sz w:val="28"/>
          <w:szCs w:val="28"/>
          <w:lang w:val="ru-RU" w:eastAsia="en-US"/>
        </w:rPr>
        <w:t xml:space="preserve"> выражается в следующих показателях:</w:t>
      </w:r>
    </w:p>
    <w:p>
      <w:pPr>
        <w:numPr>
          <w:ilvl w:val="1"/>
          <w:numId w:val="195"/>
        </w:numPr>
        <w:tabs>
          <w:tab w:val="left" w:pos="851"/>
          <w:tab w:val="left" w:pos="1542"/>
        </w:tabs>
        <w:adjustRightInd/>
        <w:ind w:left="0" w:firstLine="567"/>
        <w:jc w:val="both"/>
        <w:rPr>
          <w:rFonts w:eastAsia="Times New Roman"/>
          <w:sz w:val="28"/>
          <w:szCs w:val="22"/>
          <w:lang w:val="ru-RU" w:eastAsia="en-US"/>
        </w:rPr>
      </w:pPr>
      <w:r>
        <w:rPr>
          <w:rFonts w:eastAsia="Times New Roman"/>
          <w:sz w:val="28"/>
          <w:szCs w:val="22"/>
          <w:lang w:val="ru-RU" w:eastAsia="en-US"/>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pPr>
        <w:numPr>
          <w:ilvl w:val="1"/>
          <w:numId w:val="195"/>
        </w:numPr>
        <w:tabs>
          <w:tab w:val="left" w:pos="851"/>
          <w:tab w:val="left" w:pos="1542"/>
        </w:tabs>
        <w:adjustRightInd/>
        <w:ind w:left="0" w:firstLine="567"/>
        <w:jc w:val="both"/>
        <w:rPr>
          <w:rFonts w:eastAsia="Times New Roman"/>
          <w:sz w:val="28"/>
          <w:szCs w:val="22"/>
          <w:lang w:val="ru-RU" w:eastAsia="en-US"/>
        </w:rPr>
      </w:pPr>
      <w:r>
        <w:rPr>
          <w:rFonts w:eastAsia="Times New Roman"/>
          <w:sz w:val="28"/>
          <w:szCs w:val="22"/>
          <w:lang w:val="ru-RU" w:eastAsia="en-US"/>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w:t>
      </w:r>
      <w:r>
        <w:rPr>
          <w:rFonts w:eastAsia="Times New Roman"/>
          <w:spacing w:val="-8"/>
          <w:sz w:val="28"/>
          <w:szCs w:val="22"/>
          <w:lang w:val="ru-RU" w:eastAsia="en-US"/>
        </w:rPr>
        <w:t xml:space="preserve"> </w:t>
      </w:r>
      <w:r>
        <w:rPr>
          <w:rFonts w:eastAsia="Times New Roman"/>
          <w:sz w:val="28"/>
          <w:szCs w:val="22"/>
          <w:lang w:val="ru-RU" w:eastAsia="en-US"/>
        </w:rPr>
        <w:t>обучающихся;</w:t>
      </w:r>
    </w:p>
    <w:p>
      <w:pPr>
        <w:numPr>
          <w:ilvl w:val="1"/>
          <w:numId w:val="195"/>
        </w:numPr>
        <w:tabs>
          <w:tab w:val="left" w:pos="851"/>
          <w:tab w:val="left" w:pos="1542"/>
        </w:tabs>
        <w:adjustRightInd/>
        <w:spacing w:before="61"/>
        <w:ind w:left="0" w:firstLine="567"/>
        <w:jc w:val="both"/>
        <w:rPr>
          <w:rFonts w:eastAsia="Times New Roman"/>
          <w:sz w:val="28"/>
          <w:szCs w:val="28"/>
          <w:lang w:val="ru-RU" w:eastAsia="en-US"/>
        </w:rPr>
      </w:pPr>
      <w:r>
        <w:rPr>
          <w:rFonts w:eastAsia="Times New Roman"/>
          <w:sz w:val="28"/>
          <w:szCs w:val="22"/>
          <w:lang w:val="ru-RU" w:eastAsia="en-US"/>
        </w:rPr>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w:t>
      </w:r>
      <w:r>
        <w:rPr>
          <w:rFonts w:eastAsia="Times New Roman"/>
          <w:spacing w:val="45"/>
          <w:sz w:val="28"/>
          <w:szCs w:val="22"/>
          <w:lang w:val="ru-RU" w:eastAsia="en-US"/>
        </w:rPr>
        <w:t xml:space="preserve"> </w:t>
      </w:r>
      <w:r>
        <w:rPr>
          <w:rFonts w:eastAsia="Times New Roman"/>
          <w:sz w:val="28"/>
          <w:szCs w:val="22"/>
          <w:lang w:val="ru-RU" w:eastAsia="en-US"/>
        </w:rPr>
        <w:t>(тематика,</w:t>
      </w:r>
      <w:r>
        <w:rPr>
          <w:rFonts w:eastAsia="Times New Roman"/>
          <w:sz w:val="28"/>
          <w:szCs w:val="28"/>
          <w:lang w:val="ru-RU" w:eastAsia="en-US"/>
        </w:rPr>
        <w:t>форма и содержание которых адекватны задачам содействия обучающимся в освоении программ общего и дополнительного образования);</w:t>
      </w:r>
    </w:p>
    <w:p>
      <w:pPr>
        <w:numPr>
          <w:ilvl w:val="1"/>
          <w:numId w:val="195"/>
        </w:numPr>
        <w:tabs>
          <w:tab w:val="left" w:pos="851"/>
          <w:tab w:val="left" w:pos="1542"/>
        </w:tabs>
        <w:adjustRightInd/>
        <w:ind w:left="0" w:firstLine="567"/>
        <w:jc w:val="both"/>
        <w:rPr>
          <w:rFonts w:eastAsia="Times New Roman"/>
          <w:sz w:val="28"/>
          <w:szCs w:val="22"/>
          <w:lang w:val="ru-RU" w:eastAsia="en-US"/>
        </w:rPr>
      </w:pPr>
      <w:r>
        <w:rPr>
          <w:rFonts w:eastAsia="Times New Roman"/>
          <w:sz w:val="28"/>
          <w:szCs w:val="22"/>
          <w:lang w:val="ru-RU" w:eastAsia="en-US"/>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w:t>
      </w:r>
      <w:r>
        <w:rPr>
          <w:rFonts w:eastAsia="Times New Roman"/>
          <w:spacing w:val="-11"/>
          <w:sz w:val="28"/>
          <w:szCs w:val="22"/>
          <w:lang w:val="ru-RU" w:eastAsia="en-US"/>
        </w:rPr>
        <w:t xml:space="preserve"> </w:t>
      </w:r>
      <w:r>
        <w:rPr>
          <w:rFonts w:eastAsia="Times New Roman"/>
          <w:sz w:val="28"/>
          <w:szCs w:val="22"/>
          <w:lang w:val="ru-RU" w:eastAsia="en-US"/>
        </w:rPr>
        <w:t>образования.</w:t>
      </w:r>
    </w:p>
    <w:p>
      <w:pPr>
        <w:tabs>
          <w:tab w:val="left" w:pos="851"/>
        </w:tabs>
        <w:adjustRightInd/>
        <w:ind w:firstLine="567"/>
        <w:jc w:val="both"/>
        <w:rPr>
          <w:rFonts w:eastAsia="Times New Roman"/>
          <w:sz w:val="28"/>
          <w:szCs w:val="22"/>
          <w:lang w:val="ru-RU" w:eastAsia="en-US"/>
        </w:rPr>
      </w:pPr>
      <w:r>
        <w:rPr>
          <w:rFonts w:eastAsia="Times New Roman"/>
          <w:b/>
          <w:sz w:val="28"/>
          <w:szCs w:val="22"/>
          <w:lang w:val="ru-RU" w:eastAsia="en-US"/>
        </w:rPr>
        <w:t xml:space="preserve">Четвертый критерий </w:t>
      </w:r>
      <w:r>
        <w:rPr>
          <w:rFonts w:eastAsia="Times New Roman"/>
          <w:sz w:val="28"/>
          <w:szCs w:val="22"/>
          <w:lang w:val="ru-RU" w:eastAsia="en-US"/>
        </w:rPr>
        <w:t>– степень</w:t>
      </w:r>
      <w:r>
        <w:rPr>
          <w:rFonts w:eastAsia="Times New Roman"/>
          <w:sz w:val="28"/>
          <w:szCs w:val="22"/>
          <w:u w:val="single"/>
          <w:lang w:val="ru-RU" w:eastAsia="en-US"/>
        </w:rPr>
        <w:t xml:space="preserve"> реализации задач воспитания</w:t>
      </w:r>
      <w:r>
        <w:rPr>
          <w:rFonts w:eastAsia="Times New Roman"/>
          <w:sz w:val="28"/>
          <w:szCs w:val="22"/>
          <w:lang w:val="ru-RU" w:eastAsia="en-US"/>
        </w:rPr>
        <w:t xml:space="preserve"> к</w:t>
      </w:r>
      <w:r>
        <w:rPr>
          <w:rFonts w:eastAsia="Times New Roman"/>
          <w:sz w:val="28"/>
          <w:szCs w:val="28"/>
          <w:u w:val="single"/>
          <w:lang w:val="ru-RU" w:eastAsia="en-US"/>
        </w:rPr>
        <w:t>омпетентного гражданина России,</w:t>
      </w:r>
      <w:r>
        <w:rPr>
          <w:rFonts w:eastAsia="Times New Roman"/>
          <w:sz w:val="28"/>
          <w:szCs w:val="28"/>
          <w:lang w:val="ru-RU" w:eastAsia="en-US"/>
        </w:rPr>
        <w:t xml:space="preserve">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pPr>
        <w:pStyle w:val="102"/>
        <w:numPr>
          <w:ilvl w:val="2"/>
          <w:numId w:val="196"/>
        </w:numPr>
        <w:tabs>
          <w:tab w:val="left" w:pos="851"/>
          <w:tab w:val="left" w:pos="1542"/>
        </w:tabs>
        <w:ind w:left="0" w:firstLine="567"/>
        <w:jc w:val="both"/>
        <w:rPr>
          <w:sz w:val="28"/>
          <w:szCs w:val="22"/>
          <w:lang w:eastAsia="en-US"/>
        </w:rPr>
      </w:pPr>
      <w:r>
        <w:rPr>
          <w:sz w:val="28"/>
          <w:szCs w:val="22"/>
          <w:lang w:eastAsia="en-US"/>
        </w:rPr>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w:t>
      </w:r>
      <w:r>
        <w:rPr>
          <w:spacing w:val="-1"/>
          <w:sz w:val="28"/>
          <w:szCs w:val="22"/>
          <w:lang w:eastAsia="en-US"/>
        </w:rPr>
        <w:t xml:space="preserve"> </w:t>
      </w:r>
      <w:r>
        <w:rPr>
          <w:sz w:val="28"/>
          <w:szCs w:val="22"/>
          <w:lang w:eastAsia="en-US"/>
        </w:rPr>
        <w:t>класса;</w:t>
      </w:r>
    </w:p>
    <w:p>
      <w:pPr>
        <w:pStyle w:val="102"/>
        <w:numPr>
          <w:ilvl w:val="2"/>
          <w:numId w:val="196"/>
        </w:numPr>
        <w:tabs>
          <w:tab w:val="left" w:pos="851"/>
          <w:tab w:val="left" w:pos="1542"/>
        </w:tabs>
        <w:ind w:left="0" w:firstLine="567"/>
        <w:jc w:val="both"/>
        <w:rPr>
          <w:sz w:val="28"/>
          <w:szCs w:val="22"/>
          <w:lang w:eastAsia="en-US"/>
        </w:rPr>
      </w:pPr>
      <w:r>
        <w:rPr>
          <w:sz w:val="28"/>
          <w:szCs w:val="22"/>
          <w:lang w:eastAsia="en-US"/>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w:t>
      </w:r>
      <w:r>
        <w:rPr>
          <w:spacing w:val="-4"/>
          <w:sz w:val="28"/>
          <w:szCs w:val="22"/>
          <w:lang w:eastAsia="en-US"/>
        </w:rPr>
        <w:t xml:space="preserve"> </w:t>
      </w:r>
      <w:r>
        <w:rPr>
          <w:sz w:val="28"/>
          <w:szCs w:val="22"/>
          <w:lang w:eastAsia="en-US"/>
        </w:rPr>
        <w:t>класса;</w:t>
      </w:r>
    </w:p>
    <w:p>
      <w:pPr>
        <w:pStyle w:val="102"/>
        <w:numPr>
          <w:ilvl w:val="2"/>
          <w:numId w:val="196"/>
        </w:numPr>
        <w:tabs>
          <w:tab w:val="left" w:pos="851"/>
          <w:tab w:val="left" w:pos="1542"/>
        </w:tabs>
        <w:ind w:left="0" w:firstLine="567"/>
        <w:jc w:val="both"/>
        <w:rPr>
          <w:sz w:val="28"/>
          <w:szCs w:val="22"/>
          <w:lang w:eastAsia="en-US"/>
        </w:rPr>
      </w:pPr>
      <w:r>
        <w:rPr>
          <w:sz w:val="28"/>
          <w:szCs w:val="22"/>
          <w:lang w:eastAsia="en-US"/>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Pr>
          <w:spacing w:val="-1"/>
          <w:sz w:val="28"/>
          <w:szCs w:val="22"/>
          <w:lang w:eastAsia="en-US"/>
        </w:rPr>
        <w:t xml:space="preserve"> </w:t>
      </w:r>
      <w:r>
        <w:rPr>
          <w:sz w:val="28"/>
          <w:szCs w:val="22"/>
          <w:lang w:eastAsia="en-US"/>
        </w:rPr>
        <w:t>обучающихся;</w:t>
      </w:r>
    </w:p>
    <w:p>
      <w:pPr>
        <w:pStyle w:val="102"/>
        <w:numPr>
          <w:ilvl w:val="2"/>
          <w:numId w:val="196"/>
        </w:numPr>
        <w:tabs>
          <w:tab w:val="left" w:pos="851"/>
          <w:tab w:val="left" w:pos="1542"/>
        </w:tabs>
        <w:ind w:left="0" w:firstLine="567"/>
        <w:jc w:val="both"/>
        <w:rPr>
          <w:sz w:val="28"/>
          <w:szCs w:val="22"/>
          <w:lang w:eastAsia="en-US"/>
        </w:rPr>
      </w:pPr>
      <w:r>
        <w:rPr>
          <w:sz w:val="28"/>
          <w:szCs w:val="22"/>
          <w:lang w:eastAsia="en-US"/>
        </w:rPr>
        <w:t>реалистичность количества и достаточность мероприятий (тематика, форма</w:t>
      </w:r>
      <w:r>
        <w:rPr>
          <w:spacing w:val="-47"/>
          <w:sz w:val="28"/>
          <w:szCs w:val="22"/>
          <w:lang w:eastAsia="en-US"/>
        </w:rPr>
        <w:t xml:space="preserve"> </w:t>
      </w:r>
      <w:r>
        <w:rPr>
          <w:sz w:val="28"/>
          <w:szCs w:val="22"/>
          <w:lang w:eastAsia="en-US"/>
        </w:rPr>
        <w:t>и содержание которых адекватны задачам патриотического, гражданского, трудового, экологического воспитания</w:t>
      </w:r>
      <w:r>
        <w:rPr>
          <w:spacing w:val="1"/>
          <w:sz w:val="28"/>
          <w:szCs w:val="22"/>
          <w:lang w:eastAsia="en-US"/>
        </w:rPr>
        <w:t xml:space="preserve"> </w:t>
      </w:r>
      <w:r>
        <w:rPr>
          <w:sz w:val="28"/>
          <w:szCs w:val="22"/>
          <w:lang w:eastAsia="en-US"/>
        </w:rPr>
        <w:t>обучающихся);</w:t>
      </w:r>
    </w:p>
    <w:p>
      <w:pPr>
        <w:pStyle w:val="102"/>
        <w:numPr>
          <w:ilvl w:val="2"/>
          <w:numId w:val="196"/>
        </w:numPr>
        <w:tabs>
          <w:tab w:val="left" w:pos="851"/>
          <w:tab w:val="left" w:pos="1542"/>
          <w:tab w:val="left" w:pos="3471"/>
        </w:tabs>
        <w:spacing w:before="66"/>
        <w:ind w:left="0" w:firstLine="567"/>
        <w:jc w:val="both"/>
        <w:outlineLvl w:val="0"/>
        <w:rPr>
          <w:b/>
          <w:bCs/>
          <w:sz w:val="28"/>
          <w:szCs w:val="28"/>
          <w:lang w:eastAsia="en-US"/>
        </w:rPr>
      </w:pPr>
      <w:r>
        <w:rPr>
          <w:sz w:val="28"/>
          <w:szCs w:val="22"/>
          <w:lang w:eastAsia="en-US"/>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w:t>
      </w:r>
      <w:r>
        <w:rPr>
          <w:spacing w:val="-1"/>
          <w:sz w:val="28"/>
          <w:szCs w:val="22"/>
          <w:lang w:eastAsia="en-US"/>
        </w:rPr>
        <w:t xml:space="preserve"> </w:t>
      </w:r>
      <w:r>
        <w:rPr>
          <w:sz w:val="28"/>
          <w:szCs w:val="22"/>
          <w:lang w:eastAsia="en-US"/>
        </w:rPr>
        <w:t>др.</w:t>
      </w:r>
    </w:p>
    <w:p>
      <w:pPr>
        <w:numPr>
          <w:ilvl w:val="2"/>
          <w:numId w:val="192"/>
        </w:numPr>
        <w:tabs>
          <w:tab w:val="left" w:pos="851"/>
          <w:tab w:val="left" w:pos="1542"/>
          <w:tab w:val="left" w:pos="3471"/>
        </w:tabs>
        <w:adjustRightInd/>
        <w:spacing w:before="66"/>
        <w:ind w:left="0" w:firstLine="567"/>
        <w:jc w:val="both"/>
        <w:outlineLvl w:val="0"/>
        <w:rPr>
          <w:rFonts w:eastAsia="Times New Roman"/>
          <w:b/>
          <w:bCs/>
          <w:sz w:val="28"/>
          <w:szCs w:val="28"/>
          <w:lang w:val="ru-RU" w:eastAsia="en-US"/>
        </w:rPr>
      </w:pPr>
      <w:r>
        <w:rPr>
          <w:rFonts w:eastAsia="Times New Roman"/>
          <w:b/>
          <w:bCs/>
          <w:sz w:val="28"/>
          <w:szCs w:val="28"/>
          <w:lang w:val="ru-RU" w:eastAsia="en-US"/>
        </w:rPr>
        <w:t>Методика и инструментарий мониторинга духовно- нравственного развития, воспитания и социализации</w:t>
      </w:r>
      <w:r>
        <w:rPr>
          <w:rFonts w:eastAsia="Times New Roman"/>
          <w:b/>
          <w:bCs/>
          <w:spacing w:val="-21"/>
          <w:sz w:val="28"/>
          <w:szCs w:val="28"/>
          <w:lang w:val="ru-RU" w:eastAsia="en-US"/>
        </w:rPr>
        <w:t xml:space="preserve"> </w:t>
      </w:r>
      <w:r>
        <w:rPr>
          <w:rFonts w:eastAsia="Times New Roman"/>
          <w:b/>
          <w:bCs/>
          <w:sz w:val="28"/>
          <w:szCs w:val="28"/>
          <w:lang w:val="ru-RU" w:eastAsia="en-US"/>
        </w:rPr>
        <w:t>обучающихся</w:t>
      </w:r>
    </w:p>
    <w:p>
      <w:pPr>
        <w:tabs>
          <w:tab w:val="left" w:pos="851"/>
        </w:tabs>
        <w:adjustRightInd/>
        <w:ind w:firstLine="567"/>
        <w:jc w:val="both"/>
        <w:rPr>
          <w:rFonts w:eastAsia="Times New Roman"/>
          <w:sz w:val="28"/>
          <w:szCs w:val="28"/>
          <w:lang w:val="ru-RU" w:eastAsia="en-US"/>
        </w:rPr>
      </w:pPr>
      <w:r>
        <w:rPr>
          <w:rFonts w:eastAsia="Times New Roman"/>
          <w:sz w:val="28"/>
          <w:szCs w:val="28"/>
          <w:lang w:val="ru-RU" w:eastAsia="en-US"/>
        </w:rPr>
        <w:t>Методика мониторинга духовно-нравственного развития, воспитания и социализации обучающихся включает совокупность следующих методических правил:</w:t>
      </w:r>
    </w:p>
    <w:p>
      <w:pPr>
        <w:numPr>
          <w:ilvl w:val="1"/>
          <w:numId w:val="197"/>
        </w:numPr>
        <w:tabs>
          <w:tab w:val="left" w:pos="851"/>
          <w:tab w:val="left" w:pos="1542"/>
        </w:tabs>
        <w:adjustRightInd/>
        <w:ind w:left="0" w:firstLine="567"/>
        <w:jc w:val="both"/>
        <w:rPr>
          <w:rFonts w:eastAsia="Times New Roman"/>
          <w:sz w:val="28"/>
          <w:szCs w:val="22"/>
          <w:lang w:val="ru-RU" w:eastAsia="en-US"/>
        </w:rPr>
      </w:pPr>
      <w:r>
        <w:rPr>
          <w:rFonts w:eastAsia="Times New Roman"/>
          <w:sz w:val="28"/>
          <w:szCs w:val="22"/>
          <w:lang w:val="ru-RU" w:eastAsia="en-US"/>
        </w:rPr>
        <w:t>мониторинг вследствие отсроченности результатов духовно-нравственного развития, воспитания и социализации обучающихся строится, с одной стороны, на отслеживании</w:t>
      </w:r>
      <w:r>
        <w:rPr>
          <w:rFonts w:eastAsia="Times New Roman"/>
          <w:sz w:val="28"/>
          <w:szCs w:val="22"/>
          <w:u w:val="single"/>
          <w:lang w:val="ru-RU" w:eastAsia="en-US"/>
        </w:rPr>
        <w:t xml:space="preserve"> процессуальной стороны</w:t>
      </w:r>
      <w:r>
        <w:rPr>
          <w:rFonts w:eastAsia="Times New Roman"/>
          <w:spacing w:val="44"/>
          <w:sz w:val="28"/>
          <w:szCs w:val="22"/>
          <w:u w:val="single"/>
          <w:lang w:val="ru-RU" w:eastAsia="en-US"/>
        </w:rPr>
        <w:t xml:space="preserve"> </w:t>
      </w:r>
      <w:r>
        <w:rPr>
          <w:rFonts w:eastAsia="Times New Roman"/>
          <w:sz w:val="28"/>
          <w:szCs w:val="22"/>
          <w:u w:val="single"/>
          <w:lang w:val="ru-RU" w:eastAsia="en-US"/>
        </w:rPr>
        <w:t>жизнедеятельности</w:t>
      </w:r>
      <w:r>
        <w:rPr>
          <w:rFonts w:eastAsia="Times New Roman"/>
          <w:sz w:val="28"/>
          <w:szCs w:val="22"/>
          <w:lang w:val="ru-RU" w:eastAsia="en-US"/>
        </w:rPr>
        <w:t xml:space="preserve"> </w:t>
      </w:r>
      <w:r>
        <w:rPr>
          <w:rFonts w:eastAsia="Times New Roman"/>
          <w:sz w:val="28"/>
          <w:szCs w:val="28"/>
          <w:u w:val="single"/>
          <w:lang w:val="ru-RU" w:eastAsia="en-US"/>
        </w:rPr>
        <w:t>школьных сообществ</w:t>
      </w:r>
      <w:r>
        <w:rPr>
          <w:rFonts w:eastAsia="Times New Roman"/>
          <w:sz w:val="28"/>
          <w:szCs w:val="28"/>
          <w:lang w:val="ru-RU" w:eastAsia="en-US"/>
        </w:rPr>
        <w:t xml:space="preserve"> (деятельность, общение, деятельности) и воспитательной деятельности педагогических работников, а – с другой на изучении</w:t>
      </w:r>
      <w:r>
        <w:rPr>
          <w:rFonts w:eastAsia="Times New Roman"/>
          <w:sz w:val="28"/>
          <w:szCs w:val="28"/>
          <w:u w:val="single"/>
          <w:lang w:val="ru-RU" w:eastAsia="en-US"/>
        </w:rPr>
        <w:t xml:space="preserve"> индивидуальной успешности выпускников школы</w:t>
      </w:r>
      <w:r>
        <w:rPr>
          <w:rFonts w:eastAsia="Times New Roman"/>
          <w:sz w:val="28"/>
          <w:szCs w:val="28"/>
          <w:lang w:val="ru-RU" w:eastAsia="en-US"/>
        </w:rPr>
        <w:t>;</w:t>
      </w:r>
    </w:p>
    <w:p>
      <w:pPr>
        <w:numPr>
          <w:ilvl w:val="1"/>
          <w:numId w:val="197"/>
        </w:numPr>
        <w:tabs>
          <w:tab w:val="left" w:pos="851"/>
          <w:tab w:val="left" w:pos="1542"/>
        </w:tabs>
        <w:adjustRightInd/>
        <w:ind w:left="0" w:firstLine="567"/>
        <w:jc w:val="both"/>
        <w:rPr>
          <w:rFonts w:eastAsia="Times New Roman"/>
          <w:sz w:val="28"/>
          <w:szCs w:val="22"/>
          <w:lang w:val="ru-RU" w:eastAsia="en-US"/>
        </w:rPr>
      </w:pPr>
      <w:r>
        <w:rPr>
          <w:rFonts w:eastAsia="Times New Roman"/>
          <w:sz w:val="28"/>
          <w:szCs w:val="22"/>
          <w:lang w:val="ru-RU" w:eastAsia="en-US"/>
        </w:rPr>
        <w:t xml:space="preserve">при разработке и осуществлении программы мониторинга сочетаются общие цели и задачи духовно-нравственного развития, воспитания и социализации обучающихся, задаваемые ФГОС, и специфические, </w:t>
      </w:r>
      <w:r>
        <w:rPr>
          <w:rFonts w:eastAsia="Times New Roman"/>
          <w:b/>
          <w:sz w:val="28"/>
          <w:szCs w:val="22"/>
          <w:lang w:val="ru-RU" w:eastAsia="en-US"/>
        </w:rPr>
        <w:t xml:space="preserve">определяемые </w:t>
      </w:r>
      <w:r>
        <w:rPr>
          <w:rFonts w:eastAsia="Times New Roman"/>
          <w:sz w:val="28"/>
          <w:szCs w:val="22"/>
          <w:lang w:val="ru-RU" w:eastAsia="en-US"/>
        </w:rPr>
        <w:t>социальным окружением школы, традициями, укладом образовательной организации и другими</w:t>
      </w:r>
      <w:r>
        <w:rPr>
          <w:rFonts w:eastAsia="Times New Roman"/>
          <w:spacing w:val="-3"/>
          <w:sz w:val="28"/>
          <w:szCs w:val="22"/>
          <w:lang w:val="ru-RU" w:eastAsia="en-US"/>
        </w:rPr>
        <w:t xml:space="preserve"> </w:t>
      </w:r>
      <w:r>
        <w:rPr>
          <w:rFonts w:eastAsia="Times New Roman"/>
          <w:sz w:val="28"/>
          <w:szCs w:val="22"/>
          <w:lang w:val="ru-RU" w:eastAsia="en-US"/>
        </w:rPr>
        <w:t>обстоятельствами;</w:t>
      </w:r>
    </w:p>
    <w:p>
      <w:pPr>
        <w:numPr>
          <w:ilvl w:val="1"/>
          <w:numId w:val="197"/>
        </w:numPr>
        <w:tabs>
          <w:tab w:val="left" w:pos="851"/>
          <w:tab w:val="left" w:pos="1542"/>
        </w:tabs>
        <w:adjustRightInd/>
        <w:ind w:left="0" w:firstLine="567"/>
        <w:jc w:val="both"/>
        <w:rPr>
          <w:rFonts w:eastAsia="Times New Roman"/>
          <w:b/>
          <w:sz w:val="28"/>
          <w:szCs w:val="22"/>
          <w:lang w:val="ru-RU" w:eastAsia="en-US"/>
        </w:rPr>
      </w:pPr>
      <w:r>
        <w:rPr>
          <w:rFonts w:eastAsia="Times New Roman"/>
          <w:sz w:val="28"/>
          <w:szCs w:val="22"/>
          <w:lang w:val="ru-RU" w:eastAsia="en-US"/>
        </w:rPr>
        <w:t>комплекс мер по мониторингу ориентирован, в первую очередь, не на контроль за деятельностью педагогов,</w:t>
      </w:r>
      <w:r>
        <w:rPr>
          <w:rFonts w:eastAsia="Times New Roman"/>
          <w:sz w:val="28"/>
          <w:szCs w:val="22"/>
          <w:u w:val="thick"/>
          <w:lang w:val="ru-RU" w:eastAsia="en-US"/>
        </w:rPr>
        <w:t xml:space="preserve"> </w:t>
      </w:r>
      <w:r>
        <w:rPr>
          <w:rFonts w:eastAsia="Times New Roman"/>
          <w:b/>
          <w:sz w:val="28"/>
          <w:szCs w:val="22"/>
          <w:lang w:val="ru-RU" w:eastAsia="en-US"/>
        </w:rPr>
        <w:t>а на совершенствование</w:t>
      </w:r>
      <w:r>
        <w:rPr>
          <w:rFonts w:eastAsia="Times New Roman"/>
          <w:b/>
          <w:spacing w:val="26"/>
          <w:sz w:val="28"/>
          <w:szCs w:val="22"/>
          <w:lang w:val="ru-RU" w:eastAsia="en-US"/>
        </w:rPr>
        <w:t xml:space="preserve"> </w:t>
      </w:r>
      <w:r>
        <w:rPr>
          <w:rFonts w:eastAsia="Times New Roman"/>
          <w:b/>
          <w:sz w:val="28"/>
          <w:szCs w:val="22"/>
          <w:lang w:val="ru-RU" w:eastAsia="en-US"/>
        </w:rPr>
        <w:t xml:space="preserve">их </w:t>
      </w:r>
      <w:r>
        <w:rPr>
          <w:rFonts w:eastAsia="Times New Roman"/>
          <w:b/>
          <w:sz w:val="28"/>
          <w:szCs w:val="28"/>
          <w:lang w:val="ru-RU" w:eastAsia="en-US"/>
        </w:rPr>
        <w:t>деятельности</w:t>
      </w:r>
      <w:r>
        <w:rPr>
          <w:rFonts w:eastAsia="Times New Roman"/>
          <w:sz w:val="28"/>
          <w:szCs w:val="28"/>
          <w:lang w:val="ru-RU" w:eastAsia="en-US"/>
        </w:rPr>
        <w:t>, направленной на обеспечение процессов духовно- нравственного развития, воспитания и социализации обучающихся;</w:t>
      </w:r>
    </w:p>
    <w:p>
      <w:pPr>
        <w:numPr>
          <w:ilvl w:val="1"/>
          <w:numId w:val="197"/>
        </w:numPr>
        <w:tabs>
          <w:tab w:val="left" w:pos="851"/>
          <w:tab w:val="left" w:pos="1542"/>
        </w:tabs>
        <w:adjustRightInd/>
        <w:ind w:left="0" w:firstLine="567"/>
        <w:jc w:val="both"/>
        <w:rPr>
          <w:rFonts w:eastAsia="Times New Roman"/>
          <w:sz w:val="28"/>
          <w:szCs w:val="22"/>
          <w:lang w:val="ru-RU" w:eastAsia="en-US"/>
        </w:rPr>
      </w:pPr>
      <w:r>
        <w:rPr>
          <w:rFonts w:eastAsia="Times New Roman"/>
          <w:sz w:val="28"/>
          <w:szCs w:val="22"/>
          <w:lang w:val="ru-RU" w:eastAsia="en-US"/>
        </w:rPr>
        <w:t>мониторинг</w:t>
      </w:r>
      <w:r>
        <w:rPr>
          <w:rFonts w:eastAsia="Times New Roman"/>
          <w:spacing w:val="-19"/>
          <w:sz w:val="28"/>
          <w:szCs w:val="22"/>
          <w:lang w:val="ru-RU" w:eastAsia="en-US"/>
        </w:rPr>
        <w:t xml:space="preserve"> </w:t>
      </w:r>
      <w:r>
        <w:rPr>
          <w:rFonts w:eastAsia="Times New Roman"/>
          <w:b/>
          <w:sz w:val="28"/>
          <w:szCs w:val="22"/>
          <w:lang w:val="ru-RU" w:eastAsia="en-US"/>
        </w:rPr>
        <w:t>носит</w:t>
      </w:r>
      <w:r>
        <w:rPr>
          <w:rFonts w:eastAsia="Times New Roman"/>
          <w:b/>
          <w:spacing w:val="-22"/>
          <w:sz w:val="28"/>
          <w:szCs w:val="22"/>
          <w:lang w:val="ru-RU" w:eastAsia="en-US"/>
        </w:rPr>
        <w:t xml:space="preserve"> </w:t>
      </w:r>
      <w:r>
        <w:rPr>
          <w:rFonts w:eastAsia="Times New Roman"/>
          <w:b/>
          <w:sz w:val="28"/>
          <w:szCs w:val="22"/>
          <w:lang w:val="ru-RU" w:eastAsia="en-US"/>
        </w:rPr>
        <w:t>общественно-административный</w:t>
      </w:r>
      <w:r>
        <w:rPr>
          <w:rFonts w:eastAsia="Times New Roman"/>
          <w:b/>
          <w:spacing w:val="-21"/>
          <w:sz w:val="28"/>
          <w:szCs w:val="22"/>
          <w:lang w:val="ru-RU" w:eastAsia="en-US"/>
        </w:rPr>
        <w:t xml:space="preserve"> </w:t>
      </w:r>
      <w:r>
        <w:rPr>
          <w:rFonts w:eastAsia="Times New Roman"/>
          <w:b/>
          <w:sz w:val="28"/>
          <w:szCs w:val="22"/>
          <w:lang w:val="ru-RU" w:eastAsia="en-US"/>
        </w:rPr>
        <w:t>характер</w:t>
      </w:r>
      <w:r>
        <w:rPr>
          <w:rFonts w:eastAsia="Times New Roman"/>
          <w:sz w:val="28"/>
          <w:szCs w:val="22"/>
          <w:lang w:val="ru-RU" w:eastAsia="en-US"/>
        </w:rPr>
        <w:t>,</w:t>
      </w:r>
      <w:r>
        <w:rPr>
          <w:rFonts w:eastAsia="Times New Roman"/>
          <w:spacing w:val="-21"/>
          <w:sz w:val="28"/>
          <w:szCs w:val="22"/>
          <w:lang w:val="ru-RU" w:eastAsia="en-US"/>
        </w:rPr>
        <w:t xml:space="preserve"> </w:t>
      </w:r>
      <w:r>
        <w:rPr>
          <w:rFonts w:eastAsia="Times New Roman"/>
          <w:sz w:val="28"/>
          <w:szCs w:val="22"/>
          <w:lang w:val="ru-RU" w:eastAsia="en-US"/>
        </w:rPr>
        <w:t>объединяя</w:t>
      </w:r>
      <w:r>
        <w:rPr>
          <w:rFonts w:eastAsia="Times New Roman"/>
          <w:spacing w:val="-22"/>
          <w:sz w:val="28"/>
          <w:szCs w:val="22"/>
          <w:lang w:val="ru-RU" w:eastAsia="en-US"/>
        </w:rPr>
        <w:t xml:space="preserve"> </w:t>
      </w:r>
      <w:r>
        <w:rPr>
          <w:rFonts w:eastAsia="Times New Roman"/>
          <w:sz w:val="28"/>
          <w:szCs w:val="22"/>
          <w:lang w:val="ru-RU" w:eastAsia="en-US"/>
        </w:rPr>
        <w:t>в этой работе администрацию школы, родительскую общественность, представителей различных служб (медика, психолога, социального педагога и т.</w:t>
      </w:r>
      <w:r>
        <w:rPr>
          <w:rFonts w:eastAsia="Times New Roman"/>
          <w:spacing w:val="-1"/>
          <w:sz w:val="28"/>
          <w:szCs w:val="22"/>
          <w:lang w:val="ru-RU" w:eastAsia="en-US"/>
        </w:rPr>
        <w:t xml:space="preserve"> </w:t>
      </w:r>
      <w:r>
        <w:rPr>
          <w:rFonts w:eastAsia="Times New Roman"/>
          <w:sz w:val="28"/>
          <w:szCs w:val="22"/>
          <w:lang w:val="ru-RU" w:eastAsia="en-US"/>
        </w:rPr>
        <w:t>п.);</w:t>
      </w:r>
    </w:p>
    <w:p>
      <w:pPr>
        <w:numPr>
          <w:ilvl w:val="1"/>
          <w:numId w:val="197"/>
        </w:numPr>
        <w:tabs>
          <w:tab w:val="left" w:pos="851"/>
          <w:tab w:val="left" w:pos="1542"/>
        </w:tabs>
        <w:adjustRightInd/>
        <w:ind w:left="0" w:firstLine="567"/>
        <w:jc w:val="both"/>
        <w:rPr>
          <w:rFonts w:eastAsia="Times New Roman"/>
          <w:sz w:val="28"/>
          <w:szCs w:val="22"/>
          <w:lang w:val="ru-RU" w:eastAsia="en-US"/>
        </w:rPr>
      </w:pPr>
      <w:r>
        <w:rPr>
          <w:rFonts w:eastAsia="Times New Roman"/>
          <w:sz w:val="28"/>
          <w:szCs w:val="22"/>
          <w:lang w:val="ru-RU" w:eastAsia="en-US"/>
        </w:rPr>
        <w:t>мониторинг</w:t>
      </w:r>
      <w:r>
        <w:rPr>
          <w:rFonts w:eastAsia="Times New Roman"/>
          <w:spacing w:val="-18"/>
          <w:sz w:val="28"/>
          <w:szCs w:val="22"/>
          <w:lang w:val="ru-RU" w:eastAsia="en-US"/>
        </w:rPr>
        <w:t xml:space="preserve"> </w:t>
      </w:r>
      <w:r>
        <w:rPr>
          <w:rFonts w:eastAsia="Times New Roman"/>
          <w:sz w:val="28"/>
          <w:szCs w:val="22"/>
          <w:lang w:val="ru-RU" w:eastAsia="en-US"/>
        </w:rPr>
        <w:t>предлагает</w:t>
      </w:r>
      <w:r>
        <w:rPr>
          <w:rFonts w:eastAsia="Times New Roman"/>
          <w:spacing w:val="-17"/>
          <w:sz w:val="28"/>
          <w:szCs w:val="22"/>
          <w:lang w:val="ru-RU" w:eastAsia="en-US"/>
        </w:rPr>
        <w:t xml:space="preserve"> </w:t>
      </w:r>
      <w:r>
        <w:rPr>
          <w:rFonts w:eastAsia="Times New Roman"/>
          <w:sz w:val="28"/>
          <w:szCs w:val="22"/>
          <w:lang w:val="ru-RU" w:eastAsia="en-US"/>
        </w:rPr>
        <w:t>чрезвычайно</w:t>
      </w:r>
      <w:r>
        <w:rPr>
          <w:rFonts w:eastAsia="Times New Roman"/>
          <w:spacing w:val="-18"/>
          <w:sz w:val="28"/>
          <w:szCs w:val="22"/>
          <w:lang w:val="ru-RU" w:eastAsia="en-US"/>
        </w:rPr>
        <w:t xml:space="preserve"> </w:t>
      </w:r>
      <w:r>
        <w:rPr>
          <w:rFonts w:eastAsia="Times New Roman"/>
          <w:sz w:val="28"/>
          <w:szCs w:val="22"/>
          <w:lang w:val="ru-RU" w:eastAsia="en-US"/>
        </w:rPr>
        <w:t>простые,</w:t>
      </w:r>
      <w:r>
        <w:rPr>
          <w:rFonts w:eastAsia="Times New Roman"/>
          <w:spacing w:val="-17"/>
          <w:sz w:val="28"/>
          <w:szCs w:val="22"/>
          <w:lang w:val="ru-RU" w:eastAsia="en-US"/>
        </w:rPr>
        <w:t xml:space="preserve"> </w:t>
      </w:r>
      <w:r>
        <w:rPr>
          <w:rFonts w:eastAsia="Times New Roman"/>
          <w:sz w:val="28"/>
          <w:szCs w:val="22"/>
          <w:lang w:val="ru-RU" w:eastAsia="en-US"/>
        </w:rPr>
        <w:t>прозрачные,</w:t>
      </w:r>
      <w:r>
        <w:rPr>
          <w:rFonts w:eastAsia="Times New Roman"/>
          <w:spacing w:val="-17"/>
          <w:sz w:val="28"/>
          <w:szCs w:val="22"/>
          <w:lang w:val="ru-RU" w:eastAsia="en-US"/>
        </w:rPr>
        <w:t xml:space="preserve"> </w:t>
      </w:r>
      <w:r>
        <w:rPr>
          <w:rFonts w:eastAsia="Times New Roman"/>
          <w:sz w:val="28"/>
          <w:szCs w:val="22"/>
          <w:lang w:val="ru-RU" w:eastAsia="en-US"/>
        </w:rPr>
        <w:t>формализованные процедуры</w:t>
      </w:r>
      <w:r>
        <w:rPr>
          <w:rFonts w:eastAsia="Times New Roman"/>
          <w:spacing w:val="-4"/>
          <w:sz w:val="28"/>
          <w:szCs w:val="22"/>
          <w:lang w:val="ru-RU" w:eastAsia="en-US"/>
        </w:rPr>
        <w:t xml:space="preserve"> </w:t>
      </w:r>
      <w:r>
        <w:rPr>
          <w:rFonts w:eastAsia="Times New Roman"/>
          <w:sz w:val="28"/>
          <w:szCs w:val="22"/>
          <w:lang w:val="ru-RU" w:eastAsia="en-US"/>
        </w:rPr>
        <w:t>диагностики;</w:t>
      </w:r>
    </w:p>
    <w:p>
      <w:pPr>
        <w:numPr>
          <w:ilvl w:val="1"/>
          <w:numId w:val="197"/>
        </w:numPr>
        <w:tabs>
          <w:tab w:val="left" w:pos="851"/>
          <w:tab w:val="left" w:pos="1542"/>
        </w:tabs>
        <w:adjustRightInd/>
        <w:ind w:left="0" w:firstLine="567"/>
        <w:jc w:val="both"/>
        <w:rPr>
          <w:rFonts w:eastAsia="Times New Roman"/>
          <w:sz w:val="28"/>
          <w:szCs w:val="22"/>
          <w:lang w:val="ru-RU" w:eastAsia="en-US"/>
        </w:rPr>
      </w:pPr>
      <w:r>
        <w:rPr>
          <w:rFonts w:eastAsia="Times New Roman"/>
          <w:sz w:val="28"/>
          <w:szCs w:val="22"/>
          <w:lang w:val="ru-RU" w:eastAsia="en-US"/>
        </w:rPr>
        <w:t>мониторинг существенно не увеличивает объем работы и не привносит дополнительные сложности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он проводится в рамках традиционных процедур, модернизированных в контексте</w:t>
      </w:r>
      <w:r>
        <w:rPr>
          <w:rFonts w:eastAsia="Times New Roman"/>
          <w:spacing w:val="-12"/>
          <w:sz w:val="28"/>
          <w:szCs w:val="22"/>
          <w:lang w:val="ru-RU" w:eastAsia="en-US"/>
        </w:rPr>
        <w:t xml:space="preserve"> </w:t>
      </w:r>
      <w:r>
        <w:rPr>
          <w:rFonts w:eastAsia="Times New Roman"/>
          <w:sz w:val="28"/>
          <w:szCs w:val="22"/>
          <w:lang w:val="ru-RU" w:eastAsia="en-US"/>
        </w:rPr>
        <w:t>ФГОС;</w:t>
      </w:r>
    </w:p>
    <w:p>
      <w:pPr>
        <w:numPr>
          <w:ilvl w:val="1"/>
          <w:numId w:val="197"/>
        </w:numPr>
        <w:tabs>
          <w:tab w:val="left" w:pos="851"/>
          <w:tab w:val="left" w:pos="1542"/>
        </w:tabs>
        <w:adjustRightInd/>
        <w:ind w:left="0" w:firstLine="567"/>
        <w:jc w:val="both"/>
        <w:rPr>
          <w:rFonts w:eastAsia="Times New Roman"/>
          <w:sz w:val="28"/>
          <w:szCs w:val="22"/>
          <w:lang w:val="ru-RU" w:eastAsia="en-US"/>
        </w:rPr>
      </w:pPr>
      <w:r>
        <w:rPr>
          <w:rFonts w:eastAsia="Times New Roman"/>
          <w:sz w:val="28"/>
          <w:szCs w:val="22"/>
          <w:lang w:val="ru-RU" w:eastAsia="en-US"/>
        </w:rPr>
        <w:t>при мониторинге учитывается нецелесообразность возложения на педагогических работников школы исключительной ответственности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pPr>
        <w:numPr>
          <w:ilvl w:val="1"/>
          <w:numId w:val="197"/>
        </w:numPr>
        <w:tabs>
          <w:tab w:val="left" w:pos="851"/>
          <w:tab w:val="left" w:pos="1542"/>
        </w:tabs>
        <w:adjustRightInd/>
        <w:spacing w:before="61"/>
        <w:ind w:left="0" w:firstLine="567"/>
        <w:jc w:val="both"/>
        <w:rPr>
          <w:rFonts w:eastAsia="Times New Roman"/>
          <w:sz w:val="28"/>
          <w:szCs w:val="28"/>
          <w:lang w:val="ru-RU" w:eastAsia="en-US"/>
        </w:rPr>
      </w:pPr>
      <w:r>
        <w:rPr>
          <w:rFonts w:eastAsia="Times New Roman"/>
          <w:sz w:val="28"/>
          <w:szCs w:val="22"/>
          <w:lang w:val="ru-RU" w:eastAsia="en-US"/>
        </w:rPr>
        <w:t>в ходе мониторинга важное место отводится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 школа, коллектив, обучающийся могут сравниваться</w:t>
      </w:r>
      <w:r>
        <w:rPr>
          <w:rFonts w:eastAsia="Times New Roman"/>
          <w:spacing w:val="48"/>
          <w:sz w:val="28"/>
          <w:szCs w:val="22"/>
          <w:lang w:val="ru-RU" w:eastAsia="en-US"/>
        </w:rPr>
        <w:t xml:space="preserve"> </w:t>
      </w:r>
      <w:r>
        <w:rPr>
          <w:rFonts w:eastAsia="Times New Roman"/>
          <w:sz w:val="28"/>
          <w:szCs w:val="22"/>
          <w:lang w:val="ru-RU" w:eastAsia="en-US"/>
        </w:rPr>
        <w:t xml:space="preserve">только </w:t>
      </w:r>
      <w:r>
        <w:rPr>
          <w:rFonts w:eastAsia="Times New Roman"/>
          <w:spacing w:val="-71"/>
          <w:sz w:val="28"/>
          <w:szCs w:val="28"/>
          <w:lang w:val="ru-RU" w:eastAsia="en-US"/>
        </w:rPr>
        <w:t xml:space="preserve"> </w:t>
      </w:r>
      <w:r>
        <w:rPr>
          <w:rFonts w:eastAsia="Times New Roman"/>
          <w:sz w:val="28"/>
          <w:szCs w:val="28"/>
          <w:lang w:val="ru-RU" w:eastAsia="en-US"/>
        </w:rPr>
        <w:t>сами с собой);</w:t>
      </w:r>
    </w:p>
    <w:p>
      <w:pPr>
        <w:numPr>
          <w:ilvl w:val="1"/>
          <w:numId w:val="197"/>
        </w:numPr>
        <w:tabs>
          <w:tab w:val="left" w:pos="851"/>
          <w:tab w:val="left" w:pos="1542"/>
        </w:tabs>
        <w:adjustRightInd/>
        <w:spacing w:before="48"/>
        <w:ind w:left="0" w:firstLine="567"/>
        <w:jc w:val="both"/>
        <w:rPr>
          <w:rFonts w:eastAsia="Times New Roman"/>
          <w:sz w:val="28"/>
          <w:szCs w:val="22"/>
          <w:lang w:val="ru-RU" w:eastAsia="en-US"/>
        </w:rPr>
      </w:pPr>
      <w:r>
        <w:rPr>
          <w:rFonts w:eastAsia="Times New Roman"/>
          <w:sz w:val="28"/>
          <w:szCs w:val="22"/>
          <w:lang w:val="ru-RU" w:eastAsia="en-US"/>
        </w:rPr>
        <w:t>работа предусматривает постепенное совершенствование методики мониторинга: поэтапное внедрение данного средства в практику деятельности МАОУ СОШ № 212.</w:t>
      </w:r>
    </w:p>
    <w:p>
      <w:pPr>
        <w:tabs>
          <w:tab w:val="left" w:pos="851"/>
        </w:tabs>
        <w:adjustRightInd/>
        <w:spacing w:before="1"/>
        <w:ind w:firstLine="567"/>
        <w:jc w:val="both"/>
        <w:rPr>
          <w:rFonts w:eastAsia="Times New Roman"/>
          <w:sz w:val="28"/>
          <w:szCs w:val="28"/>
          <w:lang w:val="ru-RU" w:eastAsia="en-US"/>
        </w:rPr>
      </w:pPr>
      <w:r>
        <w:rPr>
          <w:rFonts w:eastAsia="Times New Roman"/>
          <w:sz w:val="28"/>
          <w:szCs w:val="28"/>
          <w:lang w:val="ru-RU" w:eastAsia="en-US"/>
        </w:rPr>
        <w:t>Инструментарий мониторинга духовно-нравственного развития, воспитания и социализации обучающихся включает следующие элементы:</w:t>
      </w:r>
    </w:p>
    <w:p>
      <w:pPr>
        <w:numPr>
          <w:ilvl w:val="1"/>
          <w:numId w:val="198"/>
        </w:numPr>
        <w:tabs>
          <w:tab w:val="left" w:pos="851"/>
          <w:tab w:val="left" w:pos="1542"/>
        </w:tabs>
        <w:adjustRightInd/>
        <w:ind w:left="0" w:firstLine="567"/>
        <w:jc w:val="both"/>
        <w:rPr>
          <w:rFonts w:eastAsia="Times New Roman"/>
          <w:sz w:val="28"/>
          <w:szCs w:val="22"/>
          <w:lang w:val="ru-RU" w:eastAsia="en-US"/>
        </w:rPr>
      </w:pPr>
      <w:r>
        <w:rPr>
          <w:rFonts w:eastAsia="Times New Roman"/>
          <w:sz w:val="28"/>
          <w:szCs w:val="22"/>
          <w:lang w:val="ru-RU" w:eastAsia="en-US"/>
        </w:rPr>
        <w:t>профессиональная и общественная</w:t>
      </w:r>
      <w:r>
        <w:rPr>
          <w:rFonts w:eastAsia="Times New Roman"/>
          <w:sz w:val="28"/>
          <w:szCs w:val="22"/>
          <w:u w:val="single"/>
          <w:lang w:val="ru-RU" w:eastAsia="en-US"/>
        </w:rPr>
        <w:t xml:space="preserve"> </w:t>
      </w:r>
      <w:r>
        <w:rPr>
          <w:rFonts w:eastAsia="Times New Roman"/>
          <w:sz w:val="28"/>
          <w:szCs w:val="22"/>
          <w:lang w:val="ru-RU" w:eastAsia="en-US"/>
        </w:rPr>
        <w:t>экспертиза планов и программ духовно- 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w:t>
      </w:r>
      <w:r>
        <w:rPr>
          <w:rFonts w:eastAsia="Times New Roman"/>
          <w:spacing w:val="5"/>
          <w:sz w:val="28"/>
          <w:szCs w:val="22"/>
          <w:lang w:val="ru-RU" w:eastAsia="en-US"/>
        </w:rPr>
        <w:t xml:space="preserve"> </w:t>
      </w:r>
      <w:r>
        <w:rPr>
          <w:rFonts w:eastAsia="Times New Roman"/>
          <w:sz w:val="28"/>
          <w:szCs w:val="22"/>
          <w:lang w:val="ru-RU" w:eastAsia="en-US"/>
        </w:rPr>
        <w:t xml:space="preserve">уклад </w:t>
      </w:r>
      <w:r>
        <w:rPr>
          <w:rFonts w:eastAsia="Times New Roman"/>
          <w:sz w:val="28"/>
          <w:szCs w:val="28"/>
          <w:lang w:val="ru-RU" w:eastAsia="en-US"/>
        </w:rPr>
        <w:t>школьной жизни, запрос родителей и общественности, наличные ресурсы);</w:t>
      </w:r>
    </w:p>
    <w:p>
      <w:pPr>
        <w:numPr>
          <w:ilvl w:val="1"/>
          <w:numId w:val="198"/>
        </w:numPr>
        <w:tabs>
          <w:tab w:val="left" w:pos="851"/>
          <w:tab w:val="left" w:pos="1542"/>
        </w:tabs>
        <w:adjustRightInd/>
        <w:spacing w:before="49"/>
        <w:ind w:left="0" w:firstLine="567"/>
        <w:jc w:val="both"/>
        <w:rPr>
          <w:rFonts w:eastAsia="Times New Roman"/>
          <w:sz w:val="28"/>
          <w:szCs w:val="22"/>
          <w:lang w:val="ru-RU" w:eastAsia="en-US"/>
        </w:rPr>
      </w:pPr>
      <w:r>
        <w:rPr>
          <w:rFonts w:eastAsia="Times New Roman"/>
          <w:sz w:val="28"/>
          <w:szCs w:val="22"/>
          <w:lang w:val="ru-RU" w:eastAsia="en-US"/>
        </w:rPr>
        <w:t>периодический контроль исполнения планов деятельности, обеспечивающей духовно-нравственное развитие, воспитание и социализацию</w:t>
      </w:r>
      <w:r>
        <w:rPr>
          <w:rFonts w:eastAsia="Times New Roman"/>
          <w:spacing w:val="-18"/>
          <w:sz w:val="28"/>
          <w:szCs w:val="22"/>
          <w:lang w:val="ru-RU" w:eastAsia="en-US"/>
        </w:rPr>
        <w:t xml:space="preserve"> </w:t>
      </w:r>
      <w:r>
        <w:rPr>
          <w:rFonts w:eastAsia="Times New Roman"/>
          <w:sz w:val="28"/>
          <w:szCs w:val="22"/>
          <w:lang w:val="ru-RU" w:eastAsia="en-US"/>
        </w:rPr>
        <w:t>обучающихся;</w:t>
      </w:r>
    </w:p>
    <w:p>
      <w:pPr>
        <w:numPr>
          <w:ilvl w:val="1"/>
          <w:numId w:val="198"/>
        </w:numPr>
        <w:tabs>
          <w:tab w:val="left" w:pos="851"/>
          <w:tab w:val="left" w:pos="1542"/>
        </w:tabs>
        <w:adjustRightInd/>
        <w:ind w:left="0" w:firstLine="567"/>
        <w:jc w:val="both"/>
        <w:rPr>
          <w:rFonts w:eastAsia="Times New Roman"/>
          <w:sz w:val="28"/>
          <w:szCs w:val="22"/>
          <w:lang w:val="ru-RU" w:eastAsia="en-US"/>
        </w:rPr>
      </w:pPr>
      <w:r>
        <w:rPr>
          <w:rFonts w:eastAsia="Times New Roman"/>
          <w:spacing w:val="-71"/>
          <w:sz w:val="28"/>
          <w:szCs w:val="22"/>
          <w:u w:val="single"/>
          <w:lang w:val="ru-RU" w:eastAsia="en-US"/>
        </w:rPr>
        <w:t xml:space="preserve"> </w:t>
      </w:r>
      <w:r>
        <w:rPr>
          <w:rFonts w:eastAsia="Times New Roman"/>
          <w:sz w:val="28"/>
          <w:szCs w:val="22"/>
          <w:lang w:val="ru-RU" w:eastAsia="en-US"/>
        </w:rPr>
        <w:t>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w:t>
      </w:r>
    </w:p>
    <w:p>
      <w:pPr>
        <w:tabs>
          <w:tab w:val="left" w:pos="851"/>
        </w:tabs>
        <w:adjustRightInd/>
        <w:spacing w:before="229"/>
        <w:ind w:firstLine="567"/>
        <w:jc w:val="both"/>
        <w:outlineLvl w:val="0"/>
        <w:rPr>
          <w:rFonts w:eastAsia="Times New Roman"/>
          <w:b/>
          <w:bCs/>
          <w:sz w:val="28"/>
          <w:szCs w:val="28"/>
          <w:lang w:val="ru-RU" w:eastAsia="en-US"/>
        </w:rPr>
      </w:pPr>
      <w:r>
        <w:rPr>
          <w:rFonts w:eastAsia="Times New Roman"/>
          <w:b/>
          <w:bCs/>
          <w:sz w:val="28"/>
          <w:szCs w:val="28"/>
          <w:lang w:val="ru-RU" w:eastAsia="en-US"/>
        </w:rPr>
        <w:t xml:space="preserve">Методологический инструментарий мониторинга воспитания и социализации учащихся предусматривает использование следующих </w:t>
      </w:r>
      <w:r>
        <w:rPr>
          <w:rFonts w:eastAsia="Times New Roman"/>
          <w:b/>
          <w:sz w:val="28"/>
          <w:szCs w:val="22"/>
          <w:lang w:val="ru-RU" w:eastAsia="en-US"/>
        </w:rPr>
        <w:t>методов:</w:t>
      </w:r>
    </w:p>
    <w:p>
      <w:pPr>
        <w:numPr>
          <w:ilvl w:val="1"/>
          <w:numId w:val="199"/>
        </w:numPr>
        <w:tabs>
          <w:tab w:val="left" w:pos="851"/>
          <w:tab w:val="left" w:pos="1542"/>
        </w:tabs>
        <w:adjustRightInd/>
        <w:spacing w:before="43"/>
        <w:ind w:left="0" w:firstLine="567"/>
        <w:jc w:val="both"/>
        <w:rPr>
          <w:rFonts w:eastAsia="Times New Roman"/>
          <w:sz w:val="28"/>
          <w:szCs w:val="22"/>
          <w:lang w:val="ru-RU" w:eastAsia="en-US"/>
        </w:rPr>
      </w:pPr>
      <w:r>
        <w:rPr>
          <w:rFonts w:eastAsia="Times New Roman"/>
          <w:sz w:val="28"/>
          <w:szCs w:val="22"/>
          <w:lang w:val="ru-RU" w:eastAsia="en-US"/>
        </w:rPr>
        <w:t>Тестирование (метод тестов) — исследовательский метод, позволяющий выявить степень соответствия планируемых и реально достигаемых результатов</w:t>
      </w:r>
      <w:r>
        <w:rPr>
          <w:rFonts w:eastAsia="Times New Roman"/>
          <w:spacing w:val="-9"/>
          <w:sz w:val="28"/>
          <w:szCs w:val="22"/>
          <w:lang w:val="ru-RU" w:eastAsia="en-US"/>
        </w:rPr>
        <w:t xml:space="preserve"> </w:t>
      </w:r>
      <w:r>
        <w:rPr>
          <w:rFonts w:eastAsia="Times New Roman"/>
          <w:sz w:val="28"/>
          <w:szCs w:val="22"/>
          <w:lang w:val="ru-RU" w:eastAsia="en-US"/>
        </w:rPr>
        <w:t>воспитания</w:t>
      </w:r>
      <w:r>
        <w:rPr>
          <w:rFonts w:eastAsia="Times New Roman"/>
          <w:spacing w:val="-11"/>
          <w:sz w:val="28"/>
          <w:szCs w:val="22"/>
          <w:lang w:val="ru-RU" w:eastAsia="en-US"/>
        </w:rPr>
        <w:t xml:space="preserve"> </w:t>
      </w:r>
      <w:r>
        <w:rPr>
          <w:rFonts w:eastAsia="Times New Roman"/>
          <w:sz w:val="28"/>
          <w:szCs w:val="22"/>
          <w:lang w:val="ru-RU" w:eastAsia="en-US"/>
        </w:rPr>
        <w:t>и</w:t>
      </w:r>
      <w:r>
        <w:rPr>
          <w:rFonts w:eastAsia="Times New Roman"/>
          <w:spacing w:val="-9"/>
          <w:sz w:val="28"/>
          <w:szCs w:val="22"/>
          <w:lang w:val="ru-RU" w:eastAsia="en-US"/>
        </w:rPr>
        <w:t xml:space="preserve"> </w:t>
      </w:r>
      <w:r>
        <w:rPr>
          <w:rFonts w:eastAsia="Times New Roman"/>
          <w:sz w:val="28"/>
          <w:szCs w:val="22"/>
          <w:lang w:val="ru-RU" w:eastAsia="en-US"/>
        </w:rPr>
        <w:t>социализации</w:t>
      </w:r>
      <w:r>
        <w:rPr>
          <w:rFonts w:eastAsia="Times New Roman"/>
          <w:spacing w:val="-11"/>
          <w:sz w:val="28"/>
          <w:szCs w:val="22"/>
          <w:lang w:val="ru-RU" w:eastAsia="en-US"/>
        </w:rPr>
        <w:t xml:space="preserve"> </w:t>
      </w:r>
      <w:r>
        <w:rPr>
          <w:rFonts w:eastAsia="Times New Roman"/>
          <w:sz w:val="28"/>
          <w:szCs w:val="22"/>
          <w:lang w:val="ru-RU" w:eastAsia="en-US"/>
        </w:rPr>
        <w:t>учащихся</w:t>
      </w:r>
      <w:r>
        <w:rPr>
          <w:rFonts w:eastAsia="Times New Roman"/>
          <w:spacing w:val="-11"/>
          <w:sz w:val="28"/>
          <w:szCs w:val="22"/>
          <w:lang w:val="ru-RU" w:eastAsia="en-US"/>
        </w:rPr>
        <w:t xml:space="preserve"> </w:t>
      </w:r>
      <w:r>
        <w:rPr>
          <w:rFonts w:eastAsia="Times New Roman"/>
          <w:sz w:val="28"/>
          <w:szCs w:val="22"/>
          <w:lang w:val="ru-RU" w:eastAsia="en-US"/>
        </w:rPr>
        <w:t>путём</w:t>
      </w:r>
      <w:r>
        <w:rPr>
          <w:rFonts w:eastAsia="Times New Roman"/>
          <w:spacing w:val="-8"/>
          <w:sz w:val="28"/>
          <w:szCs w:val="22"/>
          <w:lang w:val="ru-RU" w:eastAsia="en-US"/>
        </w:rPr>
        <w:t xml:space="preserve"> </w:t>
      </w:r>
      <w:r>
        <w:rPr>
          <w:rFonts w:eastAsia="Times New Roman"/>
          <w:sz w:val="28"/>
          <w:szCs w:val="22"/>
          <w:lang w:val="ru-RU" w:eastAsia="en-US"/>
        </w:rPr>
        <w:t>анализа</w:t>
      </w:r>
      <w:r>
        <w:rPr>
          <w:rFonts w:eastAsia="Times New Roman"/>
          <w:spacing w:val="-9"/>
          <w:sz w:val="28"/>
          <w:szCs w:val="22"/>
          <w:lang w:val="ru-RU" w:eastAsia="en-US"/>
        </w:rPr>
        <w:t xml:space="preserve"> </w:t>
      </w:r>
      <w:r>
        <w:rPr>
          <w:rFonts w:eastAsia="Times New Roman"/>
          <w:sz w:val="28"/>
          <w:szCs w:val="22"/>
          <w:lang w:val="ru-RU" w:eastAsia="en-US"/>
        </w:rPr>
        <w:t>результатов и способов выполнения учащимися ряда специально разработанных</w:t>
      </w:r>
      <w:r>
        <w:rPr>
          <w:rFonts w:eastAsia="Times New Roman"/>
          <w:spacing w:val="-27"/>
          <w:sz w:val="28"/>
          <w:szCs w:val="22"/>
          <w:lang w:val="ru-RU" w:eastAsia="en-US"/>
        </w:rPr>
        <w:t xml:space="preserve"> </w:t>
      </w:r>
      <w:r>
        <w:rPr>
          <w:rFonts w:eastAsia="Times New Roman"/>
          <w:sz w:val="28"/>
          <w:szCs w:val="22"/>
          <w:lang w:val="ru-RU" w:eastAsia="en-US"/>
        </w:rPr>
        <w:t>заданий.</w:t>
      </w:r>
    </w:p>
    <w:p>
      <w:pPr>
        <w:numPr>
          <w:ilvl w:val="1"/>
          <w:numId w:val="199"/>
        </w:numPr>
        <w:tabs>
          <w:tab w:val="left" w:pos="851"/>
          <w:tab w:val="left" w:pos="1542"/>
        </w:tabs>
        <w:adjustRightInd/>
        <w:ind w:left="0" w:firstLine="567"/>
        <w:jc w:val="both"/>
        <w:rPr>
          <w:rFonts w:eastAsia="Times New Roman"/>
          <w:sz w:val="28"/>
          <w:szCs w:val="22"/>
          <w:lang w:val="ru-RU" w:eastAsia="en-US"/>
        </w:rPr>
      </w:pPr>
      <w:r>
        <w:rPr>
          <w:rFonts w:eastAsia="Times New Roman"/>
          <w:sz w:val="28"/>
          <w:szCs w:val="22"/>
          <w:lang w:val="ru-RU" w:eastAsia="en-US"/>
        </w:rPr>
        <w:t>Опрос — получение информации, заключённой в словесных сообщениях учащихся. Для оценки эффективности деятельности образовательного учреждения по воспитанию и социализации учащихся используются следующие виды</w:t>
      </w:r>
      <w:r>
        <w:rPr>
          <w:rFonts w:eastAsia="Times New Roman"/>
          <w:spacing w:val="-1"/>
          <w:sz w:val="28"/>
          <w:szCs w:val="22"/>
          <w:lang w:val="ru-RU" w:eastAsia="en-US"/>
        </w:rPr>
        <w:t xml:space="preserve"> </w:t>
      </w:r>
      <w:r>
        <w:rPr>
          <w:rFonts w:eastAsia="Times New Roman"/>
          <w:sz w:val="28"/>
          <w:szCs w:val="22"/>
          <w:lang w:val="ru-RU" w:eastAsia="en-US"/>
        </w:rPr>
        <w:t>опроса:</w:t>
      </w:r>
    </w:p>
    <w:p>
      <w:pPr>
        <w:numPr>
          <w:ilvl w:val="1"/>
          <w:numId w:val="199"/>
        </w:numPr>
        <w:tabs>
          <w:tab w:val="left" w:pos="851"/>
          <w:tab w:val="left" w:pos="1542"/>
        </w:tabs>
        <w:adjustRightInd/>
        <w:ind w:left="0" w:firstLine="567"/>
        <w:jc w:val="both"/>
        <w:rPr>
          <w:rFonts w:eastAsia="Times New Roman"/>
          <w:sz w:val="28"/>
          <w:szCs w:val="22"/>
          <w:lang w:val="ru-RU" w:eastAsia="en-US"/>
        </w:rPr>
      </w:pPr>
      <w:r>
        <w:rPr>
          <w:rFonts w:eastAsia="Times New Roman"/>
          <w:sz w:val="28"/>
          <w:szCs w:val="22"/>
          <w:lang w:val="ru-RU" w:eastAsia="en-US"/>
        </w:rPr>
        <w:t>Анкетирование — эмпирический социально-психологический метод получения информации на основании ответов учащихся на специально подготовленные вопросы анкеты;</w:t>
      </w:r>
    </w:p>
    <w:p>
      <w:pPr>
        <w:numPr>
          <w:ilvl w:val="1"/>
          <w:numId w:val="199"/>
        </w:numPr>
        <w:tabs>
          <w:tab w:val="left" w:pos="851"/>
          <w:tab w:val="left" w:pos="1542"/>
        </w:tabs>
        <w:adjustRightInd/>
        <w:spacing w:before="61"/>
        <w:ind w:left="0" w:firstLine="567"/>
        <w:jc w:val="both"/>
        <w:rPr>
          <w:rFonts w:eastAsia="Times New Roman"/>
          <w:sz w:val="28"/>
          <w:szCs w:val="28"/>
          <w:lang w:val="ru-RU" w:eastAsia="en-US"/>
        </w:rPr>
      </w:pPr>
      <w:r>
        <w:rPr>
          <w:rFonts w:eastAsia="Times New Roman"/>
          <w:sz w:val="28"/>
          <w:szCs w:val="22"/>
          <w:lang w:val="ru-RU" w:eastAsia="en-US"/>
        </w:rPr>
        <w:t>Интервью — вербально-коммуникативный метод, предполагающий проведение разговора между исследователем и учащимися по заранее разработанному плану, составленному в соответствии с задачами исследования процесса воспитания и социализации учащихся. В ходе интервью исследователь не высказывает своего мнения и открыто не демонстрирует</w:t>
      </w:r>
      <w:r>
        <w:rPr>
          <w:rFonts w:eastAsia="Times New Roman"/>
          <w:spacing w:val="25"/>
          <w:sz w:val="28"/>
          <w:szCs w:val="22"/>
          <w:lang w:val="ru-RU" w:eastAsia="en-US"/>
        </w:rPr>
        <w:t xml:space="preserve"> </w:t>
      </w:r>
      <w:r>
        <w:rPr>
          <w:rFonts w:eastAsia="Times New Roman"/>
          <w:sz w:val="28"/>
          <w:szCs w:val="22"/>
          <w:lang w:val="ru-RU" w:eastAsia="en-US"/>
        </w:rPr>
        <w:t>своей</w:t>
      </w:r>
      <w:r>
        <w:rPr>
          <w:rFonts w:eastAsia="Times New Roman"/>
          <w:spacing w:val="28"/>
          <w:sz w:val="28"/>
          <w:szCs w:val="22"/>
          <w:lang w:val="ru-RU" w:eastAsia="en-US"/>
        </w:rPr>
        <w:t xml:space="preserve"> </w:t>
      </w:r>
      <w:r>
        <w:rPr>
          <w:rFonts w:eastAsia="Times New Roman"/>
          <w:sz w:val="28"/>
          <w:szCs w:val="22"/>
          <w:lang w:val="ru-RU" w:eastAsia="en-US"/>
        </w:rPr>
        <w:t>личной</w:t>
      </w:r>
      <w:r>
        <w:rPr>
          <w:rFonts w:eastAsia="Times New Roman"/>
          <w:spacing w:val="25"/>
          <w:sz w:val="28"/>
          <w:szCs w:val="22"/>
          <w:lang w:val="ru-RU" w:eastAsia="en-US"/>
        </w:rPr>
        <w:t xml:space="preserve"> </w:t>
      </w:r>
      <w:r>
        <w:rPr>
          <w:rFonts w:eastAsia="Times New Roman"/>
          <w:sz w:val="28"/>
          <w:szCs w:val="22"/>
          <w:lang w:val="ru-RU" w:eastAsia="en-US"/>
        </w:rPr>
        <w:t>оценки</w:t>
      </w:r>
      <w:r>
        <w:rPr>
          <w:rFonts w:eastAsia="Times New Roman"/>
          <w:spacing w:val="25"/>
          <w:sz w:val="28"/>
          <w:szCs w:val="22"/>
          <w:lang w:val="ru-RU" w:eastAsia="en-US"/>
        </w:rPr>
        <w:t xml:space="preserve"> </w:t>
      </w:r>
      <w:r>
        <w:rPr>
          <w:rFonts w:eastAsia="Times New Roman"/>
          <w:sz w:val="28"/>
          <w:szCs w:val="22"/>
          <w:lang w:val="ru-RU" w:eastAsia="en-US"/>
        </w:rPr>
        <w:t>ответов</w:t>
      </w:r>
      <w:r>
        <w:rPr>
          <w:rFonts w:eastAsia="Times New Roman"/>
          <w:spacing w:val="26"/>
          <w:sz w:val="28"/>
          <w:szCs w:val="22"/>
          <w:lang w:val="ru-RU" w:eastAsia="en-US"/>
        </w:rPr>
        <w:t xml:space="preserve"> </w:t>
      </w:r>
      <w:r>
        <w:rPr>
          <w:rFonts w:eastAsia="Times New Roman"/>
          <w:sz w:val="28"/>
          <w:szCs w:val="22"/>
          <w:lang w:val="ru-RU" w:eastAsia="en-US"/>
        </w:rPr>
        <w:t>учащихся</w:t>
      </w:r>
      <w:r>
        <w:rPr>
          <w:rFonts w:eastAsia="Times New Roman"/>
          <w:spacing w:val="25"/>
          <w:sz w:val="28"/>
          <w:szCs w:val="22"/>
          <w:lang w:val="ru-RU" w:eastAsia="en-US"/>
        </w:rPr>
        <w:t xml:space="preserve"> </w:t>
      </w:r>
      <w:r>
        <w:rPr>
          <w:rFonts w:eastAsia="Times New Roman"/>
          <w:sz w:val="28"/>
          <w:szCs w:val="22"/>
          <w:lang w:val="ru-RU" w:eastAsia="en-US"/>
        </w:rPr>
        <w:t>или</w:t>
      </w:r>
      <w:r>
        <w:rPr>
          <w:rFonts w:eastAsia="Times New Roman"/>
          <w:spacing w:val="25"/>
          <w:sz w:val="28"/>
          <w:szCs w:val="22"/>
          <w:lang w:val="ru-RU" w:eastAsia="en-US"/>
        </w:rPr>
        <w:t xml:space="preserve"> </w:t>
      </w:r>
      <w:r>
        <w:rPr>
          <w:rFonts w:eastAsia="Times New Roman"/>
          <w:sz w:val="28"/>
          <w:szCs w:val="22"/>
          <w:lang w:val="ru-RU" w:eastAsia="en-US"/>
        </w:rPr>
        <w:t>задаваемых</w:t>
      </w:r>
      <w:r>
        <w:rPr>
          <w:rFonts w:eastAsia="Times New Roman"/>
          <w:sz w:val="28"/>
          <w:szCs w:val="28"/>
          <w:lang w:val="ru-RU" w:eastAsia="en-US"/>
        </w:rPr>
        <w:t>вопросов, что создаёт благоприятную атмосферу общения и условия для получения более достоверных результатов;</w:t>
      </w:r>
    </w:p>
    <w:p>
      <w:pPr>
        <w:numPr>
          <w:ilvl w:val="1"/>
          <w:numId w:val="200"/>
        </w:numPr>
        <w:tabs>
          <w:tab w:val="left" w:pos="851"/>
          <w:tab w:val="left" w:pos="1542"/>
        </w:tabs>
        <w:adjustRightInd/>
        <w:ind w:left="0" w:firstLine="567"/>
        <w:jc w:val="both"/>
        <w:rPr>
          <w:rFonts w:eastAsia="Times New Roman"/>
          <w:sz w:val="28"/>
          <w:szCs w:val="22"/>
          <w:lang w:val="ru-RU" w:eastAsia="en-US"/>
        </w:rPr>
      </w:pPr>
      <w:r>
        <w:rPr>
          <w:rFonts w:eastAsia="Times New Roman"/>
          <w:sz w:val="28"/>
          <w:szCs w:val="22"/>
          <w:lang w:val="ru-RU" w:eastAsia="en-US"/>
        </w:rPr>
        <w:t>Беседа</w:t>
      </w:r>
      <w:r>
        <w:rPr>
          <w:rFonts w:eastAsia="Times New Roman"/>
          <w:spacing w:val="-14"/>
          <w:sz w:val="28"/>
          <w:szCs w:val="22"/>
          <w:lang w:val="ru-RU" w:eastAsia="en-US"/>
        </w:rPr>
        <w:t xml:space="preserve"> </w:t>
      </w:r>
      <w:r>
        <w:rPr>
          <w:rFonts w:eastAsia="Times New Roman"/>
          <w:sz w:val="28"/>
          <w:szCs w:val="22"/>
          <w:lang w:val="ru-RU" w:eastAsia="en-US"/>
        </w:rPr>
        <w:t>—</w:t>
      </w:r>
      <w:r>
        <w:rPr>
          <w:rFonts w:eastAsia="Times New Roman"/>
          <w:spacing w:val="-5"/>
          <w:sz w:val="28"/>
          <w:szCs w:val="22"/>
          <w:lang w:val="ru-RU" w:eastAsia="en-US"/>
        </w:rPr>
        <w:t xml:space="preserve"> </w:t>
      </w:r>
      <w:r>
        <w:rPr>
          <w:rFonts w:eastAsia="Times New Roman"/>
          <w:sz w:val="28"/>
          <w:szCs w:val="22"/>
          <w:lang w:val="ru-RU" w:eastAsia="en-US"/>
        </w:rPr>
        <w:t>специфический</w:t>
      </w:r>
      <w:r>
        <w:rPr>
          <w:rFonts w:eastAsia="Times New Roman"/>
          <w:spacing w:val="-11"/>
          <w:sz w:val="28"/>
          <w:szCs w:val="22"/>
          <w:lang w:val="ru-RU" w:eastAsia="en-US"/>
        </w:rPr>
        <w:t xml:space="preserve"> </w:t>
      </w:r>
      <w:r>
        <w:rPr>
          <w:rFonts w:eastAsia="Times New Roman"/>
          <w:sz w:val="28"/>
          <w:szCs w:val="22"/>
          <w:lang w:val="ru-RU" w:eastAsia="en-US"/>
        </w:rPr>
        <w:t>метод</w:t>
      </w:r>
      <w:r>
        <w:rPr>
          <w:rFonts w:eastAsia="Times New Roman"/>
          <w:spacing w:val="-12"/>
          <w:sz w:val="28"/>
          <w:szCs w:val="22"/>
          <w:lang w:val="ru-RU" w:eastAsia="en-US"/>
        </w:rPr>
        <w:t xml:space="preserve"> </w:t>
      </w:r>
      <w:r>
        <w:rPr>
          <w:rFonts w:eastAsia="Times New Roman"/>
          <w:sz w:val="28"/>
          <w:szCs w:val="22"/>
          <w:lang w:val="ru-RU" w:eastAsia="en-US"/>
        </w:rPr>
        <w:t>исследования,</w:t>
      </w:r>
      <w:r>
        <w:rPr>
          <w:rFonts w:eastAsia="Times New Roman"/>
          <w:spacing w:val="-12"/>
          <w:sz w:val="28"/>
          <w:szCs w:val="22"/>
          <w:lang w:val="ru-RU" w:eastAsia="en-US"/>
        </w:rPr>
        <w:t xml:space="preserve"> </w:t>
      </w:r>
      <w:r>
        <w:rPr>
          <w:rFonts w:eastAsia="Times New Roman"/>
          <w:sz w:val="28"/>
          <w:szCs w:val="22"/>
          <w:lang w:val="ru-RU" w:eastAsia="en-US"/>
        </w:rPr>
        <w:t>заключающийся</w:t>
      </w:r>
      <w:r>
        <w:rPr>
          <w:rFonts w:eastAsia="Times New Roman"/>
          <w:spacing w:val="-11"/>
          <w:sz w:val="28"/>
          <w:szCs w:val="22"/>
          <w:lang w:val="ru-RU" w:eastAsia="en-US"/>
        </w:rPr>
        <w:t xml:space="preserve"> </w:t>
      </w:r>
      <w:r>
        <w:rPr>
          <w:rFonts w:eastAsia="Times New Roman"/>
          <w:sz w:val="28"/>
          <w:szCs w:val="22"/>
          <w:lang w:val="ru-RU" w:eastAsia="en-US"/>
        </w:rPr>
        <w:t>в</w:t>
      </w:r>
      <w:r>
        <w:rPr>
          <w:rFonts w:eastAsia="Times New Roman"/>
          <w:spacing w:val="-14"/>
          <w:sz w:val="28"/>
          <w:szCs w:val="22"/>
          <w:lang w:val="ru-RU" w:eastAsia="en-US"/>
        </w:rPr>
        <w:t xml:space="preserve"> </w:t>
      </w:r>
      <w:r>
        <w:rPr>
          <w:rFonts w:eastAsia="Times New Roman"/>
          <w:sz w:val="28"/>
          <w:szCs w:val="22"/>
          <w:lang w:val="ru-RU" w:eastAsia="en-US"/>
        </w:rPr>
        <w:t>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w:t>
      </w:r>
      <w:r>
        <w:rPr>
          <w:rFonts w:eastAsia="Times New Roman"/>
          <w:spacing w:val="-1"/>
          <w:sz w:val="28"/>
          <w:szCs w:val="22"/>
          <w:lang w:val="ru-RU" w:eastAsia="en-US"/>
        </w:rPr>
        <w:t xml:space="preserve"> </w:t>
      </w:r>
      <w:r>
        <w:rPr>
          <w:rFonts w:eastAsia="Times New Roman"/>
          <w:sz w:val="28"/>
          <w:szCs w:val="22"/>
          <w:lang w:val="ru-RU" w:eastAsia="en-US"/>
        </w:rPr>
        <w:t>учащихся.</w:t>
      </w:r>
    </w:p>
    <w:p>
      <w:pPr>
        <w:numPr>
          <w:ilvl w:val="1"/>
          <w:numId w:val="200"/>
        </w:numPr>
        <w:tabs>
          <w:tab w:val="left" w:pos="851"/>
          <w:tab w:val="left" w:pos="1542"/>
        </w:tabs>
        <w:adjustRightInd/>
        <w:ind w:left="0" w:firstLine="567"/>
        <w:jc w:val="both"/>
        <w:rPr>
          <w:rFonts w:eastAsia="Times New Roman"/>
          <w:sz w:val="28"/>
          <w:szCs w:val="22"/>
          <w:lang w:val="ru-RU" w:eastAsia="en-US"/>
        </w:rPr>
      </w:pPr>
      <w:r>
        <w:rPr>
          <w:rFonts w:eastAsia="Times New Roman"/>
          <w:sz w:val="28"/>
          <w:szCs w:val="22"/>
          <w:lang w:val="ru-RU" w:eastAsia="en-US"/>
        </w:rPr>
        <w:t>Психолого-педагогическое наблюдение — описательный психолого- 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 В рамках мониторинга предусматривается использование следующих видов</w:t>
      </w:r>
      <w:r>
        <w:rPr>
          <w:rFonts w:eastAsia="Times New Roman"/>
          <w:spacing w:val="-4"/>
          <w:sz w:val="28"/>
          <w:szCs w:val="22"/>
          <w:lang w:val="ru-RU" w:eastAsia="en-US"/>
        </w:rPr>
        <w:t xml:space="preserve"> </w:t>
      </w:r>
      <w:r>
        <w:rPr>
          <w:rFonts w:eastAsia="Times New Roman"/>
          <w:sz w:val="28"/>
          <w:szCs w:val="22"/>
          <w:lang w:val="ru-RU" w:eastAsia="en-US"/>
        </w:rPr>
        <w:t>наблюдения:</w:t>
      </w:r>
    </w:p>
    <w:p>
      <w:pPr>
        <w:numPr>
          <w:ilvl w:val="1"/>
          <w:numId w:val="200"/>
        </w:numPr>
        <w:tabs>
          <w:tab w:val="left" w:pos="851"/>
          <w:tab w:val="left" w:pos="1542"/>
        </w:tabs>
        <w:adjustRightInd/>
        <w:spacing w:before="1"/>
        <w:ind w:left="0" w:firstLine="567"/>
        <w:jc w:val="both"/>
        <w:rPr>
          <w:rFonts w:eastAsia="Times New Roman"/>
          <w:sz w:val="28"/>
          <w:szCs w:val="22"/>
          <w:lang w:val="ru-RU" w:eastAsia="en-US"/>
        </w:rPr>
      </w:pPr>
      <w:r>
        <w:rPr>
          <w:rFonts w:eastAsia="Times New Roman"/>
          <w:sz w:val="28"/>
          <w:szCs w:val="22"/>
          <w:lang w:val="ru-RU" w:eastAsia="en-US"/>
        </w:rPr>
        <w:t xml:space="preserve">Включённое наблюдение — наблюдатель находится в реальных деловых </w:t>
      </w:r>
      <w:r>
        <w:rPr>
          <w:rFonts w:eastAsia="Times New Roman"/>
          <w:spacing w:val="-2"/>
          <w:sz w:val="28"/>
          <w:szCs w:val="22"/>
          <w:lang w:val="ru-RU" w:eastAsia="en-US"/>
        </w:rPr>
        <w:t xml:space="preserve">или </w:t>
      </w:r>
      <w:r>
        <w:rPr>
          <w:rFonts w:eastAsia="Times New Roman"/>
          <w:sz w:val="28"/>
          <w:szCs w:val="22"/>
          <w:lang w:val="ru-RU" w:eastAsia="en-US"/>
        </w:rPr>
        <w:t>неформальных отношениях с учащимися, за которыми он наблюдает и которых он оценивает;</w:t>
      </w:r>
    </w:p>
    <w:p>
      <w:pPr>
        <w:numPr>
          <w:ilvl w:val="1"/>
          <w:numId w:val="200"/>
        </w:numPr>
        <w:tabs>
          <w:tab w:val="left" w:pos="851"/>
          <w:tab w:val="left" w:pos="1542"/>
        </w:tabs>
        <w:adjustRightInd/>
        <w:ind w:left="0" w:firstLine="567"/>
        <w:jc w:val="both"/>
        <w:rPr>
          <w:rFonts w:eastAsia="Times New Roman"/>
          <w:sz w:val="28"/>
          <w:szCs w:val="22"/>
          <w:lang w:val="ru-RU" w:eastAsia="en-US"/>
        </w:rPr>
      </w:pPr>
      <w:r>
        <w:rPr>
          <w:rFonts w:eastAsia="Times New Roman"/>
          <w:sz w:val="28"/>
          <w:szCs w:val="22"/>
          <w:lang w:val="ru-RU" w:eastAsia="en-US"/>
        </w:rPr>
        <w:t>Узкоспециальное наблюдение — направлено на</w:t>
      </w:r>
      <w:r>
        <w:rPr>
          <w:rFonts w:eastAsia="Times New Roman"/>
          <w:spacing w:val="-7"/>
          <w:sz w:val="28"/>
          <w:szCs w:val="22"/>
          <w:lang w:val="ru-RU" w:eastAsia="en-US"/>
        </w:rPr>
        <w:t xml:space="preserve"> </w:t>
      </w:r>
      <w:r>
        <w:rPr>
          <w:rFonts w:eastAsia="Times New Roman"/>
          <w:sz w:val="28"/>
          <w:szCs w:val="22"/>
          <w:lang w:val="ru-RU" w:eastAsia="en-US"/>
        </w:rPr>
        <w:t>фиксирование строго определённых параметров (психолого-педагогических явлений) воспитания и социализации</w:t>
      </w:r>
      <w:r>
        <w:rPr>
          <w:rFonts w:eastAsia="Times New Roman"/>
          <w:spacing w:val="-1"/>
          <w:sz w:val="28"/>
          <w:szCs w:val="22"/>
          <w:lang w:val="ru-RU" w:eastAsia="en-US"/>
        </w:rPr>
        <w:t xml:space="preserve"> </w:t>
      </w:r>
      <w:r>
        <w:rPr>
          <w:rFonts w:eastAsia="Times New Roman"/>
          <w:sz w:val="28"/>
          <w:szCs w:val="22"/>
          <w:lang w:val="ru-RU" w:eastAsia="en-US"/>
        </w:rPr>
        <w:t>учащихся.</w:t>
      </w:r>
    </w:p>
    <w:p>
      <w:pPr>
        <w:pStyle w:val="102"/>
        <w:numPr>
          <w:ilvl w:val="2"/>
          <w:numId w:val="192"/>
        </w:numPr>
        <w:tabs>
          <w:tab w:val="left" w:pos="851"/>
          <w:tab w:val="left" w:pos="2715"/>
        </w:tabs>
        <w:spacing w:before="67"/>
        <w:ind w:left="0" w:firstLine="567"/>
        <w:jc w:val="both"/>
        <w:outlineLvl w:val="0"/>
        <w:rPr>
          <w:b/>
          <w:bCs/>
          <w:sz w:val="28"/>
          <w:szCs w:val="28"/>
          <w:lang w:eastAsia="en-US"/>
        </w:rPr>
      </w:pPr>
      <w:r>
        <w:rPr>
          <w:b/>
          <w:bCs/>
          <w:sz w:val="28"/>
          <w:szCs w:val="28"/>
          <w:lang w:eastAsia="en-US"/>
        </w:rPr>
        <w:t>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w:t>
      </w:r>
      <w:r>
        <w:rPr>
          <w:b/>
          <w:bCs/>
          <w:spacing w:val="-25"/>
          <w:sz w:val="28"/>
          <w:szCs w:val="28"/>
          <w:lang w:eastAsia="en-US"/>
        </w:rPr>
        <w:t xml:space="preserve"> </w:t>
      </w:r>
      <w:r>
        <w:rPr>
          <w:b/>
          <w:bCs/>
          <w:sz w:val="28"/>
          <w:szCs w:val="28"/>
          <w:lang w:eastAsia="en-US"/>
        </w:rPr>
        <w:t>обучающихся</w:t>
      </w:r>
    </w:p>
    <w:p>
      <w:pPr>
        <w:numPr>
          <w:ilvl w:val="0"/>
          <w:numId w:val="201"/>
        </w:numPr>
        <w:tabs>
          <w:tab w:val="left" w:pos="851"/>
          <w:tab w:val="left" w:pos="1888"/>
        </w:tabs>
        <w:adjustRightInd/>
        <w:ind w:left="0" w:firstLine="567"/>
        <w:jc w:val="both"/>
        <w:rPr>
          <w:rFonts w:eastAsia="Times New Roman"/>
          <w:sz w:val="28"/>
          <w:szCs w:val="22"/>
          <w:lang w:val="ru-RU" w:eastAsia="en-US"/>
        </w:rPr>
      </w:pPr>
      <w:r>
        <w:rPr>
          <w:rFonts w:eastAsia="Times New Roman"/>
          <w:sz w:val="28"/>
          <w:szCs w:val="22"/>
          <w:lang w:val="ru-RU" w:eastAsia="en-US"/>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w:t>
      </w:r>
      <w:r>
        <w:rPr>
          <w:rFonts w:eastAsia="Times New Roman"/>
          <w:spacing w:val="-18"/>
          <w:sz w:val="28"/>
          <w:szCs w:val="22"/>
          <w:lang w:val="ru-RU" w:eastAsia="en-US"/>
        </w:rPr>
        <w:t xml:space="preserve"> </w:t>
      </w:r>
      <w:r>
        <w:rPr>
          <w:rFonts w:eastAsia="Times New Roman"/>
          <w:sz w:val="28"/>
          <w:szCs w:val="22"/>
          <w:lang w:val="ru-RU" w:eastAsia="en-US"/>
        </w:rPr>
        <w:t>его</w:t>
      </w:r>
      <w:r>
        <w:rPr>
          <w:rFonts w:eastAsia="Times New Roman"/>
          <w:spacing w:val="-16"/>
          <w:sz w:val="28"/>
          <w:szCs w:val="22"/>
          <w:lang w:val="ru-RU" w:eastAsia="en-US"/>
        </w:rPr>
        <w:t xml:space="preserve"> </w:t>
      </w:r>
      <w:r>
        <w:rPr>
          <w:rFonts w:eastAsia="Times New Roman"/>
          <w:sz w:val="28"/>
          <w:szCs w:val="22"/>
          <w:lang w:val="ru-RU" w:eastAsia="en-US"/>
        </w:rPr>
        <w:t>мнению,</w:t>
      </w:r>
      <w:r>
        <w:rPr>
          <w:rFonts w:eastAsia="Times New Roman"/>
          <w:spacing w:val="-18"/>
          <w:sz w:val="28"/>
          <w:szCs w:val="22"/>
          <w:lang w:val="ru-RU" w:eastAsia="en-US"/>
        </w:rPr>
        <w:t xml:space="preserve"> </w:t>
      </w:r>
      <w:r>
        <w:rPr>
          <w:rFonts w:eastAsia="Times New Roman"/>
          <w:sz w:val="28"/>
          <w:szCs w:val="22"/>
          <w:lang w:val="ru-RU" w:eastAsia="en-US"/>
        </w:rPr>
        <w:t>мировоззрению,</w:t>
      </w:r>
      <w:r>
        <w:rPr>
          <w:rFonts w:eastAsia="Times New Roman"/>
          <w:spacing w:val="-18"/>
          <w:sz w:val="28"/>
          <w:szCs w:val="22"/>
          <w:lang w:val="ru-RU" w:eastAsia="en-US"/>
        </w:rPr>
        <w:t xml:space="preserve"> </w:t>
      </w:r>
      <w:r>
        <w:rPr>
          <w:rFonts w:eastAsia="Times New Roman"/>
          <w:sz w:val="28"/>
          <w:szCs w:val="22"/>
          <w:lang w:val="ru-RU" w:eastAsia="en-US"/>
        </w:rPr>
        <w:t>культуре,</w:t>
      </w:r>
      <w:r>
        <w:rPr>
          <w:rFonts w:eastAsia="Times New Roman"/>
          <w:spacing w:val="-15"/>
          <w:sz w:val="28"/>
          <w:szCs w:val="22"/>
          <w:lang w:val="ru-RU" w:eastAsia="en-US"/>
        </w:rPr>
        <w:t xml:space="preserve"> </w:t>
      </w:r>
      <w:r>
        <w:rPr>
          <w:rFonts w:eastAsia="Times New Roman"/>
          <w:sz w:val="28"/>
          <w:szCs w:val="22"/>
          <w:lang w:val="ru-RU" w:eastAsia="en-US"/>
        </w:rPr>
        <w:t>языку,</w:t>
      </w:r>
      <w:r>
        <w:rPr>
          <w:rFonts w:eastAsia="Times New Roman"/>
          <w:spacing w:val="-18"/>
          <w:sz w:val="28"/>
          <w:szCs w:val="22"/>
          <w:lang w:val="ru-RU" w:eastAsia="en-US"/>
        </w:rPr>
        <w:t xml:space="preserve"> </w:t>
      </w:r>
      <w:r>
        <w:rPr>
          <w:rFonts w:eastAsia="Times New Roman"/>
          <w:sz w:val="28"/>
          <w:szCs w:val="22"/>
          <w:lang w:val="ru-RU" w:eastAsia="en-US"/>
        </w:rPr>
        <w:t>вере,</w:t>
      </w:r>
      <w:r>
        <w:rPr>
          <w:rFonts w:eastAsia="Times New Roman"/>
          <w:spacing w:val="-18"/>
          <w:sz w:val="28"/>
          <w:szCs w:val="22"/>
          <w:lang w:val="ru-RU" w:eastAsia="en-US"/>
        </w:rPr>
        <w:t xml:space="preserve"> </w:t>
      </w:r>
      <w:r>
        <w:rPr>
          <w:rFonts w:eastAsia="Times New Roman"/>
          <w:sz w:val="28"/>
          <w:szCs w:val="22"/>
          <w:lang w:val="ru-RU" w:eastAsia="en-US"/>
        </w:rPr>
        <w:t>гражданской</w:t>
      </w:r>
      <w:r>
        <w:rPr>
          <w:rFonts w:eastAsia="Times New Roman"/>
          <w:spacing w:val="-17"/>
          <w:sz w:val="28"/>
          <w:szCs w:val="22"/>
          <w:lang w:val="ru-RU" w:eastAsia="en-US"/>
        </w:rPr>
        <w:t xml:space="preserve"> </w:t>
      </w:r>
      <w:r>
        <w:rPr>
          <w:rFonts w:eastAsia="Times New Roman"/>
          <w:sz w:val="28"/>
          <w:szCs w:val="22"/>
          <w:lang w:val="ru-RU" w:eastAsia="en-US"/>
        </w:rPr>
        <w:t>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w:t>
      </w:r>
      <w:r>
        <w:rPr>
          <w:rFonts w:eastAsia="Times New Roman"/>
          <w:spacing w:val="-9"/>
          <w:sz w:val="28"/>
          <w:szCs w:val="22"/>
          <w:lang w:val="ru-RU" w:eastAsia="en-US"/>
        </w:rPr>
        <w:t xml:space="preserve"> </w:t>
      </w:r>
      <w:r>
        <w:rPr>
          <w:rFonts w:eastAsia="Times New Roman"/>
          <w:sz w:val="28"/>
          <w:szCs w:val="22"/>
          <w:lang w:val="ru-RU" w:eastAsia="en-US"/>
        </w:rPr>
        <w:t>переговоров).</w:t>
      </w:r>
    </w:p>
    <w:p>
      <w:pPr>
        <w:numPr>
          <w:ilvl w:val="0"/>
          <w:numId w:val="201"/>
        </w:numPr>
        <w:tabs>
          <w:tab w:val="left" w:pos="851"/>
          <w:tab w:val="left" w:pos="1818"/>
        </w:tabs>
        <w:adjustRightInd/>
        <w:ind w:left="0" w:firstLine="567"/>
        <w:jc w:val="both"/>
        <w:rPr>
          <w:rFonts w:eastAsia="Times New Roman"/>
          <w:sz w:val="28"/>
          <w:szCs w:val="22"/>
          <w:lang w:val="ru-RU" w:eastAsia="en-US"/>
        </w:rPr>
      </w:pPr>
      <w:r>
        <w:rPr>
          <w:rFonts w:eastAsia="Times New Roman"/>
          <w:sz w:val="28"/>
          <w:szCs w:val="22"/>
          <w:lang w:val="ru-RU" w:eastAsia="en-US"/>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w:t>
      </w:r>
      <w:r>
        <w:rPr>
          <w:rFonts w:eastAsia="Times New Roman"/>
          <w:spacing w:val="-16"/>
          <w:sz w:val="28"/>
          <w:szCs w:val="22"/>
          <w:lang w:val="ru-RU" w:eastAsia="en-US"/>
        </w:rPr>
        <w:t xml:space="preserve"> </w:t>
      </w:r>
      <w:r>
        <w:rPr>
          <w:rFonts w:eastAsia="Times New Roman"/>
          <w:sz w:val="28"/>
          <w:szCs w:val="22"/>
          <w:lang w:val="ru-RU" w:eastAsia="en-US"/>
        </w:rPr>
        <w:t>знание</w:t>
      </w:r>
      <w:r>
        <w:rPr>
          <w:rFonts w:eastAsia="Times New Roman"/>
          <w:spacing w:val="-16"/>
          <w:sz w:val="28"/>
          <w:szCs w:val="22"/>
          <w:lang w:val="ru-RU" w:eastAsia="en-US"/>
        </w:rPr>
        <w:t xml:space="preserve"> </w:t>
      </w:r>
      <w:r>
        <w:rPr>
          <w:rFonts w:eastAsia="Times New Roman"/>
          <w:sz w:val="28"/>
          <w:szCs w:val="22"/>
          <w:lang w:val="ru-RU" w:eastAsia="en-US"/>
        </w:rPr>
        <w:t>истории,</w:t>
      </w:r>
      <w:r>
        <w:rPr>
          <w:rFonts w:eastAsia="Times New Roman"/>
          <w:spacing w:val="-16"/>
          <w:sz w:val="28"/>
          <w:szCs w:val="22"/>
          <w:lang w:val="ru-RU" w:eastAsia="en-US"/>
        </w:rPr>
        <w:t xml:space="preserve"> </w:t>
      </w:r>
      <w:r>
        <w:rPr>
          <w:rFonts w:eastAsia="Times New Roman"/>
          <w:sz w:val="28"/>
          <w:szCs w:val="22"/>
          <w:lang w:val="ru-RU" w:eastAsia="en-US"/>
        </w:rPr>
        <w:t>языка,</w:t>
      </w:r>
      <w:r>
        <w:rPr>
          <w:rFonts w:eastAsia="Times New Roman"/>
          <w:spacing w:val="-16"/>
          <w:sz w:val="28"/>
          <w:szCs w:val="22"/>
          <w:lang w:val="ru-RU" w:eastAsia="en-US"/>
        </w:rPr>
        <w:t xml:space="preserve"> </w:t>
      </w:r>
      <w:r>
        <w:rPr>
          <w:rFonts w:eastAsia="Times New Roman"/>
          <w:sz w:val="28"/>
          <w:szCs w:val="22"/>
          <w:lang w:val="ru-RU" w:eastAsia="en-US"/>
        </w:rPr>
        <w:t>культуры</w:t>
      </w:r>
      <w:r>
        <w:rPr>
          <w:rFonts w:eastAsia="Times New Roman"/>
          <w:spacing w:val="-15"/>
          <w:sz w:val="28"/>
          <w:szCs w:val="22"/>
          <w:lang w:val="ru-RU" w:eastAsia="en-US"/>
        </w:rPr>
        <w:t xml:space="preserve"> </w:t>
      </w:r>
      <w:r>
        <w:rPr>
          <w:rFonts w:eastAsia="Times New Roman"/>
          <w:sz w:val="28"/>
          <w:szCs w:val="22"/>
          <w:lang w:val="ru-RU" w:eastAsia="en-US"/>
        </w:rPr>
        <w:t>своего</w:t>
      </w:r>
      <w:r>
        <w:rPr>
          <w:rFonts w:eastAsia="Times New Roman"/>
          <w:spacing w:val="-15"/>
          <w:sz w:val="28"/>
          <w:szCs w:val="22"/>
          <w:lang w:val="ru-RU" w:eastAsia="en-US"/>
        </w:rPr>
        <w:t xml:space="preserve"> </w:t>
      </w:r>
      <w:r>
        <w:rPr>
          <w:rFonts w:eastAsia="Times New Roman"/>
          <w:sz w:val="28"/>
          <w:szCs w:val="22"/>
          <w:lang w:val="ru-RU" w:eastAsia="en-US"/>
        </w:rPr>
        <w:t>народа,</w:t>
      </w:r>
      <w:r>
        <w:rPr>
          <w:rFonts w:eastAsia="Times New Roman"/>
          <w:spacing w:val="-16"/>
          <w:sz w:val="28"/>
          <w:szCs w:val="22"/>
          <w:lang w:val="ru-RU" w:eastAsia="en-US"/>
        </w:rPr>
        <w:t xml:space="preserve"> </w:t>
      </w:r>
      <w:r>
        <w:rPr>
          <w:rFonts w:eastAsia="Times New Roman"/>
          <w:sz w:val="28"/>
          <w:szCs w:val="22"/>
          <w:lang w:val="ru-RU" w:eastAsia="en-US"/>
        </w:rPr>
        <w:t>своего</w:t>
      </w:r>
      <w:r>
        <w:rPr>
          <w:rFonts w:eastAsia="Times New Roman"/>
          <w:spacing w:val="-15"/>
          <w:sz w:val="28"/>
          <w:szCs w:val="22"/>
          <w:lang w:val="ru-RU" w:eastAsia="en-US"/>
        </w:rPr>
        <w:t xml:space="preserve"> </w:t>
      </w:r>
      <w:r>
        <w:rPr>
          <w:rFonts w:eastAsia="Times New Roman"/>
          <w:sz w:val="28"/>
          <w:szCs w:val="22"/>
          <w:lang w:val="ru-RU" w:eastAsia="en-US"/>
        </w:rPr>
        <w:t>края,</w:t>
      </w:r>
      <w:r>
        <w:rPr>
          <w:rFonts w:eastAsia="Times New Roman"/>
          <w:spacing w:val="-18"/>
          <w:sz w:val="28"/>
          <w:szCs w:val="22"/>
          <w:lang w:val="ru-RU" w:eastAsia="en-US"/>
        </w:rPr>
        <w:t xml:space="preserve"> </w:t>
      </w:r>
      <w:r>
        <w:rPr>
          <w:rFonts w:eastAsia="Times New Roman"/>
          <w:sz w:val="28"/>
          <w:szCs w:val="22"/>
          <w:lang w:val="ru-RU" w:eastAsia="en-US"/>
        </w:rPr>
        <w:t>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w:t>
      </w:r>
      <w:r>
        <w:rPr>
          <w:rFonts w:eastAsia="Times New Roman"/>
          <w:spacing w:val="-11"/>
          <w:sz w:val="28"/>
          <w:szCs w:val="22"/>
          <w:lang w:val="ru-RU" w:eastAsia="en-US"/>
        </w:rPr>
        <w:t xml:space="preserve"> </w:t>
      </w:r>
      <w:r>
        <w:rPr>
          <w:rFonts w:eastAsia="Times New Roman"/>
          <w:sz w:val="28"/>
          <w:szCs w:val="22"/>
          <w:lang w:val="ru-RU" w:eastAsia="en-US"/>
        </w:rPr>
        <w:t>мира.</w:t>
      </w:r>
    </w:p>
    <w:p>
      <w:pPr>
        <w:numPr>
          <w:ilvl w:val="0"/>
          <w:numId w:val="201"/>
        </w:numPr>
        <w:tabs>
          <w:tab w:val="left" w:pos="851"/>
          <w:tab w:val="left" w:pos="1981"/>
        </w:tabs>
        <w:adjustRightInd/>
        <w:ind w:left="0" w:firstLine="567"/>
        <w:jc w:val="both"/>
        <w:rPr>
          <w:rFonts w:eastAsia="Times New Roman"/>
          <w:sz w:val="28"/>
          <w:szCs w:val="22"/>
          <w:lang w:val="ru-RU" w:eastAsia="en-US"/>
        </w:rPr>
      </w:pPr>
      <w:r>
        <w:rPr>
          <w:rFonts w:eastAsia="Times New Roman"/>
          <w:sz w:val="28"/>
          <w:szCs w:val="22"/>
          <w:lang w:val="ru-RU" w:eastAsia="en-US"/>
        </w:rPr>
        <w:t>Сформированность мотивации к обучению и целенаправленной познавательной деятельности, готовность и способность обучающихся к саморазвитию</w:t>
      </w:r>
      <w:r>
        <w:rPr>
          <w:rFonts w:eastAsia="Times New Roman"/>
          <w:spacing w:val="-13"/>
          <w:sz w:val="28"/>
          <w:szCs w:val="22"/>
          <w:lang w:val="ru-RU" w:eastAsia="en-US"/>
        </w:rPr>
        <w:t xml:space="preserve"> </w:t>
      </w:r>
      <w:r>
        <w:rPr>
          <w:rFonts w:eastAsia="Times New Roman"/>
          <w:sz w:val="28"/>
          <w:szCs w:val="22"/>
          <w:lang w:val="ru-RU" w:eastAsia="en-US"/>
        </w:rPr>
        <w:t>и</w:t>
      </w:r>
      <w:r>
        <w:rPr>
          <w:rFonts w:eastAsia="Times New Roman"/>
          <w:spacing w:val="-12"/>
          <w:sz w:val="28"/>
          <w:szCs w:val="22"/>
          <w:lang w:val="ru-RU" w:eastAsia="en-US"/>
        </w:rPr>
        <w:t xml:space="preserve"> </w:t>
      </w:r>
      <w:r>
        <w:rPr>
          <w:rFonts w:eastAsia="Times New Roman"/>
          <w:sz w:val="28"/>
          <w:szCs w:val="22"/>
          <w:lang w:val="ru-RU" w:eastAsia="en-US"/>
        </w:rPr>
        <w:t>самообразованию;</w:t>
      </w:r>
      <w:r>
        <w:rPr>
          <w:rFonts w:eastAsia="Times New Roman"/>
          <w:spacing w:val="-12"/>
          <w:sz w:val="28"/>
          <w:szCs w:val="22"/>
          <w:lang w:val="ru-RU" w:eastAsia="en-US"/>
        </w:rPr>
        <w:t xml:space="preserve"> </w:t>
      </w:r>
      <w:r>
        <w:rPr>
          <w:rFonts w:eastAsia="Times New Roman"/>
          <w:sz w:val="28"/>
          <w:szCs w:val="22"/>
          <w:lang w:val="ru-RU" w:eastAsia="en-US"/>
        </w:rPr>
        <w:t>готовность</w:t>
      </w:r>
      <w:r>
        <w:rPr>
          <w:rFonts w:eastAsia="Times New Roman"/>
          <w:spacing w:val="-13"/>
          <w:sz w:val="28"/>
          <w:szCs w:val="22"/>
          <w:lang w:val="ru-RU" w:eastAsia="en-US"/>
        </w:rPr>
        <w:t xml:space="preserve"> </w:t>
      </w:r>
      <w:r>
        <w:rPr>
          <w:rFonts w:eastAsia="Times New Roman"/>
          <w:sz w:val="28"/>
          <w:szCs w:val="22"/>
          <w:lang w:val="ru-RU" w:eastAsia="en-US"/>
        </w:rPr>
        <w:t>и</w:t>
      </w:r>
      <w:r>
        <w:rPr>
          <w:rFonts w:eastAsia="Times New Roman"/>
          <w:spacing w:val="-12"/>
          <w:sz w:val="28"/>
          <w:szCs w:val="22"/>
          <w:lang w:val="ru-RU" w:eastAsia="en-US"/>
        </w:rPr>
        <w:t xml:space="preserve"> </w:t>
      </w:r>
      <w:r>
        <w:rPr>
          <w:rFonts w:eastAsia="Times New Roman"/>
          <w:sz w:val="28"/>
          <w:szCs w:val="22"/>
          <w:lang w:val="ru-RU" w:eastAsia="en-US"/>
        </w:rPr>
        <w:t>способность</w:t>
      </w:r>
      <w:r>
        <w:rPr>
          <w:rFonts w:eastAsia="Times New Roman"/>
          <w:spacing w:val="-12"/>
          <w:sz w:val="28"/>
          <w:szCs w:val="22"/>
          <w:lang w:val="ru-RU" w:eastAsia="en-US"/>
        </w:rPr>
        <w:t xml:space="preserve"> </w:t>
      </w:r>
      <w:r>
        <w:rPr>
          <w:rFonts w:eastAsia="Times New Roman"/>
          <w:sz w:val="28"/>
          <w:szCs w:val="22"/>
          <w:lang w:val="ru-RU" w:eastAsia="en-US"/>
        </w:rPr>
        <w:t>к</w:t>
      </w:r>
      <w:r>
        <w:rPr>
          <w:rFonts w:eastAsia="Times New Roman"/>
          <w:spacing w:val="-12"/>
          <w:sz w:val="28"/>
          <w:szCs w:val="22"/>
          <w:lang w:val="ru-RU" w:eastAsia="en-US"/>
        </w:rPr>
        <w:t xml:space="preserve"> </w:t>
      </w:r>
      <w:r>
        <w:rPr>
          <w:rFonts w:eastAsia="Times New Roman"/>
          <w:sz w:val="28"/>
          <w:szCs w:val="22"/>
          <w:lang w:val="ru-RU" w:eastAsia="en-US"/>
        </w:rPr>
        <w:t>осознанному</w:t>
      </w:r>
      <w:r>
        <w:rPr>
          <w:rFonts w:eastAsia="Times New Roman"/>
          <w:spacing w:val="-16"/>
          <w:sz w:val="28"/>
          <w:szCs w:val="22"/>
          <w:lang w:val="ru-RU" w:eastAsia="en-US"/>
        </w:rPr>
        <w:t xml:space="preserve"> </w:t>
      </w:r>
      <w:r>
        <w:rPr>
          <w:rFonts w:eastAsia="Times New Roman"/>
          <w:sz w:val="28"/>
          <w:szCs w:val="22"/>
          <w:lang w:val="ru-RU" w:eastAsia="en-US"/>
        </w:rPr>
        <w:t>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w:t>
      </w:r>
      <w:r>
        <w:rPr>
          <w:rFonts w:eastAsia="Times New Roman"/>
          <w:spacing w:val="-3"/>
          <w:sz w:val="28"/>
          <w:szCs w:val="22"/>
          <w:lang w:val="ru-RU" w:eastAsia="en-US"/>
        </w:rPr>
        <w:t xml:space="preserve"> </w:t>
      </w:r>
      <w:r>
        <w:rPr>
          <w:rFonts w:eastAsia="Times New Roman"/>
          <w:sz w:val="28"/>
          <w:szCs w:val="22"/>
          <w:lang w:val="ru-RU" w:eastAsia="en-US"/>
        </w:rPr>
        <w:t>интересов.</w:t>
      </w:r>
    </w:p>
    <w:p>
      <w:pPr>
        <w:numPr>
          <w:ilvl w:val="0"/>
          <w:numId w:val="201"/>
        </w:numPr>
        <w:tabs>
          <w:tab w:val="left" w:pos="851"/>
          <w:tab w:val="left" w:pos="1823"/>
        </w:tabs>
        <w:adjustRightInd/>
        <w:spacing w:before="62"/>
        <w:ind w:left="0" w:firstLine="567"/>
        <w:jc w:val="both"/>
        <w:rPr>
          <w:rFonts w:eastAsia="Times New Roman"/>
          <w:sz w:val="28"/>
          <w:szCs w:val="28"/>
          <w:lang w:val="ru-RU" w:eastAsia="en-US"/>
        </w:rPr>
      </w:pPr>
      <w:r>
        <w:rPr>
          <w:rFonts w:eastAsia="Times New Roman"/>
          <w:sz w:val="28"/>
          <w:szCs w:val="22"/>
          <w:lang w:val="ru-RU" w:eastAsia="en-US"/>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w:t>
      </w:r>
      <w:r>
        <w:rPr>
          <w:rFonts w:eastAsia="Times New Roman"/>
          <w:spacing w:val="-21"/>
          <w:sz w:val="28"/>
          <w:szCs w:val="22"/>
          <w:lang w:val="ru-RU" w:eastAsia="en-US"/>
        </w:rPr>
        <w:t xml:space="preserve"> </w:t>
      </w:r>
      <w:r>
        <w:rPr>
          <w:rFonts w:eastAsia="Times New Roman"/>
          <w:sz w:val="28"/>
          <w:szCs w:val="22"/>
          <w:lang w:val="ru-RU" w:eastAsia="en-US"/>
        </w:rPr>
        <w:t>уважительное</w:t>
      </w:r>
      <w:r>
        <w:rPr>
          <w:rFonts w:eastAsia="Times New Roman"/>
          <w:spacing w:val="-21"/>
          <w:sz w:val="28"/>
          <w:szCs w:val="22"/>
          <w:lang w:val="ru-RU" w:eastAsia="en-US"/>
        </w:rPr>
        <w:t xml:space="preserve"> </w:t>
      </w:r>
      <w:r>
        <w:rPr>
          <w:rFonts w:eastAsia="Times New Roman"/>
          <w:sz w:val="28"/>
          <w:szCs w:val="22"/>
          <w:lang w:val="ru-RU" w:eastAsia="en-US"/>
        </w:rPr>
        <w:t>отношение</w:t>
      </w:r>
      <w:r>
        <w:rPr>
          <w:rFonts w:eastAsia="Times New Roman"/>
          <w:spacing w:val="-22"/>
          <w:sz w:val="28"/>
          <w:szCs w:val="22"/>
          <w:lang w:val="ru-RU" w:eastAsia="en-US"/>
        </w:rPr>
        <w:t xml:space="preserve"> </w:t>
      </w:r>
      <w:r>
        <w:rPr>
          <w:rFonts w:eastAsia="Times New Roman"/>
          <w:sz w:val="28"/>
          <w:szCs w:val="22"/>
          <w:lang w:val="ru-RU" w:eastAsia="en-US"/>
        </w:rPr>
        <w:t>к</w:t>
      </w:r>
      <w:r>
        <w:rPr>
          <w:rFonts w:eastAsia="Times New Roman"/>
          <w:spacing w:val="-21"/>
          <w:sz w:val="28"/>
          <w:szCs w:val="22"/>
          <w:lang w:val="ru-RU" w:eastAsia="en-US"/>
        </w:rPr>
        <w:t xml:space="preserve"> </w:t>
      </w:r>
      <w:r>
        <w:rPr>
          <w:rFonts w:eastAsia="Times New Roman"/>
          <w:sz w:val="28"/>
          <w:szCs w:val="22"/>
          <w:lang w:val="ru-RU" w:eastAsia="en-US"/>
        </w:rPr>
        <w:t>религиозным</w:t>
      </w:r>
      <w:r>
        <w:rPr>
          <w:rFonts w:eastAsia="Times New Roman"/>
          <w:spacing w:val="-22"/>
          <w:sz w:val="28"/>
          <w:szCs w:val="22"/>
          <w:lang w:val="ru-RU" w:eastAsia="en-US"/>
        </w:rPr>
        <w:t xml:space="preserve"> </w:t>
      </w:r>
      <w:r>
        <w:rPr>
          <w:rFonts w:eastAsia="Times New Roman"/>
          <w:sz w:val="28"/>
          <w:szCs w:val="22"/>
          <w:lang w:val="ru-RU" w:eastAsia="en-US"/>
        </w:rPr>
        <w:t>чувствам,</w:t>
      </w:r>
      <w:r>
        <w:rPr>
          <w:rFonts w:eastAsia="Times New Roman"/>
          <w:spacing w:val="-22"/>
          <w:sz w:val="28"/>
          <w:szCs w:val="22"/>
          <w:lang w:val="ru-RU" w:eastAsia="en-US"/>
        </w:rPr>
        <w:t xml:space="preserve"> </w:t>
      </w:r>
      <w:r>
        <w:rPr>
          <w:rFonts w:eastAsia="Times New Roman"/>
          <w:sz w:val="28"/>
          <w:szCs w:val="22"/>
          <w:lang w:val="ru-RU" w:eastAsia="en-US"/>
        </w:rPr>
        <w:t>взглядам</w:t>
      </w:r>
      <w:r>
        <w:rPr>
          <w:rFonts w:eastAsia="Times New Roman"/>
          <w:spacing w:val="-22"/>
          <w:sz w:val="28"/>
          <w:szCs w:val="22"/>
          <w:lang w:val="ru-RU" w:eastAsia="en-US"/>
        </w:rPr>
        <w:t xml:space="preserve"> </w:t>
      </w:r>
      <w:r>
        <w:rPr>
          <w:rFonts w:eastAsia="Times New Roman"/>
          <w:sz w:val="28"/>
          <w:szCs w:val="22"/>
          <w:lang w:val="ru-RU" w:eastAsia="en-US"/>
        </w:rPr>
        <w:t>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w:t>
      </w:r>
      <w:r>
        <w:rPr>
          <w:rFonts w:eastAsia="Times New Roman"/>
          <w:spacing w:val="62"/>
          <w:sz w:val="28"/>
          <w:szCs w:val="22"/>
          <w:lang w:val="ru-RU" w:eastAsia="en-US"/>
        </w:rPr>
        <w:t xml:space="preserve"> </w:t>
      </w:r>
      <w:r>
        <w:rPr>
          <w:rFonts w:eastAsia="Times New Roman"/>
          <w:sz w:val="28"/>
          <w:szCs w:val="22"/>
          <w:lang w:val="ru-RU" w:eastAsia="en-US"/>
        </w:rPr>
        <w:t xml:space="preserve">этики, </w:t>
      </w:r>
      <w:r>
        <w:rPr>
          <w:rFonts w:eastAsia="Times New Roman"/>
          <w:sz w:val="28"/>
          <w:szCs w:val="28"/>
          <w:lang w:val="ru-RU" w:eastAsia="en-US"/>
        </w:rPr>
        <w:t>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w:t>
      </w:r>
      <w:r>
        <w:rPr>
          <w:rFonts w:eastAsia="Times New Roman"/>
          <w:spacing w:val="-34"/>
          <w:sz w:val="28"/>
          <w:szCs w:val="28"/>
          <w:lang w:val="ru-RU" w:eastAsia="en-US"/>
        </w:rPr>
        <w:t xml:space="preserve"> </w:t>
      </w:r>
      <w:r>
        <w:rPr>
          <w:rFonts w:eastAsia="Times New Roman"/>
          <w:sz w:val="28"/>
          <w:szCs w:val="28"/>
          <w:lang w:val="ru-RU" w:eastAsia="en-US"/>
        </w:rPr>
        <w:t>принятие ценности семейной жизни, уважительное и заботливое отношение к членам своей семьи.</w:t>
      </w:r>
    </w:p>
    <w:p>
      <w:pPr>
        <w:numPr>
          <w:ilvl w:val="0"/>
          <w:numId w:val="202"/>
        </w:numPr>
        <w:tabs>
          <w:tab w:val="left" w:pos="851"/>
          <w:tab w:val="left" w:pos="2022"/>
        </w:tabs>
        <w:adjustRightInd/>
        <w:spacing w:before="3"/>
        <w:ind w:left="0" w:firstLine="567"/>
        <w:jc w:val="both"/>
        <w:rPr>
          <w:rFonts w:eastAsia="Times New Roman"/>
          <w:sz w:val="28"/>
          <w:szCs w:val="22"/>
          <w:lang w:val="ru-RU" w:eastAsia="en-US"/>
        </w:rPr>
      </w:pPr>
      <w:r>
        <w:rPr>
          <w:rFonts w:eastAsia="Times New Roman"/>
          <w:sz w:val="28"/>
          <w:szCs w:val="22"/>
          <w:lang w:val="ru-RU" w:eastAsia="en-US"/>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w:t>
      </w:r>
      <w:r>
        <w:rPr>
          <w:rFonts w:eastAsia="Times New Roman"/>
          <w:spacing w:val="-21"/>
          <w:sz w:val="28"/>
          <w:szCs w:val="22"/>
          <w:lang w:val="ru-RU" w:eastAsia="en-US"/>
        </w:rPr>
        <w:t xml:space="preserve"> </w:t>
      </w:r>
      <w:r>
        <w:rPr>
          <w:rFonts w:eastAsia="Times New Roman"/>
          <w:sz w:val="28"/>
          <w:szCs w:val="22"/>
          <w:lang w:val="ru-RU" w:eastAsia="en-US"/>
        </w:rPr>
        <w:t>правосознание.</w:t>
      </w:r>
    </w:p>
    <w:p>
      <w:pPr>
        <w:numPr>
          <w:ilvl w:val="0"/>
          <w:numId w:val="202"/>
        </w:numPr>
        <w:tabs>
          <w:tab w:val="left" w:pos="851"/>
          <w:tab w:val="left" w:pos="1902"/>
        </w:tabs>
        <w:adjustRightInd/>
        <w:ind w:left="0" w:firstLine="567"/>
        <w:jc w:val="both"/>
        <w:rPr>
          <w:rFonts w:eastAsia="Times New Roman"/>
          <w:sz w:val="28"/>
          <w:szCs w:val="22"/>
          <w:lang w:val="ru-RU" w:eastAsia="en-US"/>
        </w:rPr>
      </w:pPr>
      <w:r>
        <w:rPr>
          <w:rFonts w:eastAsia="Times New Roman"/>
          <w:sz w:val="28"/>
          <w:szCs w:val="22"/>
          <w:lang w:val="ru-RU" w:eastAsia="en-US"/>
        </w:rPr>
        <w:t>Сформированность коммуникативной компетентности в общении и сотрудничестве</w:t>
      </w:r>
      <w:r>
        <w:rPr>
          <w:rFonts w:eastAsia="Times New Roman"/>
          <w:spacing w:val="-9"/>
          <w:sz w:val="28"/>
          <w:szCs w:val="22"/>
          <w:lang w:val="ru-RU" w:eastAsia="en-US"/>
        </w:rPr>
        <w:t xml:space="preserve"> </w:t>
      </w:r>
      <w:r>
        <w:rPr>
          <w:rFonts w:eastAsia="Times New Roman"/>
          <w:sz w:val="28"/>
          <w:szCs w:val="22"/>
          <w:lang w:val="ru-RU" w:eastAsia="en-US"/>
        </w:rPr>
        <w:t>со</w:t>
      </w:r>
      <w:r>
        <w:rPr>
          <w:rFonts w:eastAsia="Times New Roman"/>
          <w:spacing w:val="-7"/>
          <w:sz w:val="28"/>
          <w:szCs w:val="22"/>
          <w:lang w:val="ru-RU" w:eastAsia="en-US"/>
        </w:rPr>
        <w:t xml:space="preserve"> </w:t>
      </w:r>
      <w:r>
        <w:rPr>
          <w:rFonts w:eastAsia="Times New Roman"/>
          <w:sz w:val="28"/>
          <w:szCs w:val="22"/>
          <w:lang w:val="ru-RU" w:eastAsia="en-US"/>
        </w:rPr>
        <w:t>сверстниками,</w:t>
      </w:r>
      <w:r>
        <w:rPr>
          <w:rFonts w:eastAsia="Times New Roman"/>
          <w:spacing w:val="-8"/>
          <w:sz w:val="28"/>
          <w:szCs w:val="22"/>
          <w:lang w:val="ru-RU" w:eastAsia="en-US"/>
        </w:rPr>
        <w:t xml:space="preserve"> </w:t>
      </w:r>
      <w:r>
        <w:rPr>
          <w:rFonts w:eastAsia="Times New Roman"/>
          <w:sz w:val="28"/>
          <w:szCs w:val="22"/>
          <w:lang w:val="ru-RU" w:eastAsia="en-US"/>
        </w:rPr>
        <w:t>детьми</w:t>
      </w:r>
      <w:r>
        <w:rPr>
          <w:rFonts w:eastAsia="Times New Roman"/>
          <w:spacing w:val="-8"/>
          <w:sz w:val="28"/>
          <w:szCs w:val="22"/>
          <w:lang w:val="ru-RU" w:eastAsia="en-US"/>
        </w:rPr>
        <w:t xml:space="preserve"> </w:t>
      </w:r>
      <w:r>
        <w:rPr>
          <w:rFonts w:eastAsia="Times New Roman"/>
          <w:sz w:val="28"/>
          <w:szCs w:val="22"/>
          <w:lang w:val="ru-RU" w:eastAsia="en-US"/>
        </w:rPr>
        <w:t>старшего</w:t>
      </w:r>
      <w:r>
        <w:rPr>
          <w:rFonts w:eastAsia="Times New Roman"/>
          <w:spacing w:val="-8"/>
          <w:sz w:val="28"/>
          <w:szCs w:val="22"/>
          <w:lang w:val="ru-RU" w:eastAsia="en-US"/>
        </w:rPr>
        <w:t xml:space="preserve"> </w:t>
      </w:r>
      <w:r>
        <w:rPr>
          <w:rFonts w:eastAsia="Times New Roman"/>
          <w:sz w:val="28"/>
          <w:szCs w:val="22"/>
          <w:lang w:val="ru-RU" w:eastAsia="en-US"/>
        </w:rPr>
        <w:t>и</w:t>
      </w:r>
      <w:r>
        <w:rPr>
          <w:rFonts w:eastAsia="Times New Roman"/>
          <w:spacing w:val="-7"/>
          <w:sz w:val="28"/>
          <w:szCs w:val="22"/>
          <w:lang w:val="ru-RU" w:eastAsia="en-US"/>
        </w:rPr>
        <w:t xml:space="preserve"> </w:t>
      </w:r>
      <w:r>
        <w:rPr>
          <w:rFonts w:eastAsia="Times New Roman"/>
          <w:sz w:val="28"/>
          <w:szCs w:val="22"/>
          <w:lang w:val="ru-RU" w:eastAsia="en-US"/>
        </w:rPr>
        <w:t>младшего</w:t>
      </w:r>
      <w:r>
        <w:rPr>
          <w:rFonts w:eastAsia="Times New Roman"/>
          <w:spacing w:val="-7"/>
          <w:sz w:val="28"/>
          <w:szCs w:val="22"/>
          <w:lang w:val="ru-RU" w:eastAsia="en-US"/>
        </w:rPr>
        <w:t xml:space="preserve"> </w:t>
      </w:r>
      <w:r>
        <w:rPr>
          <w:rFonts w:eastAsia="Times New Roman"/>
          <w:sz w:val="28"/>
          <w:szCs w:val="22"/>
          <w:lang w:val="ru-RU" w:eastAsia="en-US"/>
        </w:rPr>
        <w:t>возраста,</w:t>
      </w:r>
      <w:r>
        <w:rPr>
          <w:rFonts w:eastAsia="Times New Roman"/>
          <w:spacing w:val="-8"/>
          <w:sz w:val="28"/>
          <w:szCs w:val="22"/>
          <w:lang w:val="ru-RU" w:eastAsia="en-US"/>
        </w:rPr>
        <w:t xml:space="preserve"> </w:t>
      </w:r>
      <w:r>
        <w:rPr>
          <w:rFonts w:eastAsia="Times New Roman"/>
          <w:sz w:val="28"/>
          <w:szCs w:val="22"/>
          <w:lang w:val="ru-RU" w:eastAsia="en-US"/>
        </w:rPr>
        <w:t>взрослыми в процессе образовательной, общественно полезной, учебно-исследовательской, творческой и других видов</w:t>
      </w:r>
      <w:r>
        <w:rPr>
          <w:rFonts w:eastAsia="Times New Roman"/>
          <w:spacing w:val="-4"/>
          <w:sz w:val="28"/>
          <w:szCs w:val="22"/>
          <w:lang w:val="ru-RU" w:eastAsia="en-US"/>
        </w:rPr>
        <w:t xml:space="preserve"> </w:t>
      </w:r>
      <w:r>
        <w:rPr>
          <w:rFonts w:eastAsia="Times New Roman"/>
          <w:sz w:val="28"/>
          <w:szCs w:val="22"/>
          <w:lang w:val="ru-RU" w:eastAsia="en-US"/>
        </w:rPr>
        <w:t>деятельности.</w:t>
      </w:r>
    </w:p>
    <w:p>
      <w:pPr>
        <w:numPr>
          <w:ilvl w:val="0"/>
          <w:numId w:val="202"/>
        </w:numPr>
        <w:tabs>
          <w:tab w:val="left" w:pos="851"/>
          <w:tab w:val="left" w:pos="1909"/>
        </w:tabs>
        <w:adjustRightInd/>
        <w:ind w:left="0" w:firstLine="567"/>
        <w:jc w:val="both"/>
        <w:rPr>
          <w:rFonts w:eastAsia="Times New Roman"/>
          <w:sz w:val="28"/>
          <w:szCs w:val="22"/>
          <w:lang w:val="ru-RU" w:eastAsia="en-US"/>
        </w:rPr>
      </w:pPr>
      <w:r>
        <w:rPr>
          <w:rFonts w:eastAsia="Times New Roman"/>
          <w:sz w:val="28"/>
          <w:szCs w:val="22"/>
          <w:lang w:val="ru-RU" w:eastAsia="en-US"/>
        </w:rPr>
        <w:t>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w:t>
      </w:r>
      <w:r>
        <w:rPr>
          <w:rFonts w:eastAsia="Times New Roman"/>
          <w:spacing w:val="-39"/>
          <w:sz w:val="28"/>
          <w:szCs w:val="22"/>
          <w:lang w:val="ru-RU" w:eastAsia="en-US"/>
        </w:rPr>
        <w:t xml:space="preserve"> </w:t>
      </w:r>
      <w:r>
        <w:rPr>
          <w:rFonts w:eastAsia="Times New Roman"/>
          <w:sz w:val="28"/>
          <w:szCs w:val="22"/>
          <w:lang w:val="ru-RU" w:eastAsia="en-US"/>
        </w:rPr>
        <w:t>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w:t>
      </w:r>
      <w:r>
        <w:rPr>
          <w:rFonts w:eastAsia="Times New Roman"/>
          <w:spacing w:val="-3"/>
          <w:sz w:val="28"/>
          <w:szCs w:val="22"/>
          <w:lang w:val="ru-RU" w:eastAsia="en-US"/>
        </w:rPr>
        <w:t xml:space="preserve"> </w:t>
      </w:r>
      <w:r>
        <w:rPr>
          <w:rFonts w:eastAsia="Times New Roman"/>
          <w:sz w:val="28"/>
          <w:szCs w:val="22"/>
          <w:lang w:val="ru-RU" w:eastAsia="en-US"/>
        </w:rPr>
        <w:t>потенциала).</w:t>
      </w:r>
    </w:p>
    <w:p>
      <w:pPr>
        <w:numPr>
          <w:ilvl w:val="0"/>
          <w:numId w:val="202"/>
        </w:numPr>
        <w:tabs>
          <w:tab w:val="left" w:pos="851"/>
          <w:tab w:val="left" w:pos="1859"/>
        </w:tabs>
        <w:adjustRightInd/>
        <w:spacing w:before="62"/>
        <w:ind w:left="0" w:firstLine="567"/>
        <w:jc w:val="both"/>
        <w:rPr>
          <w:rFonts w:eastAsia="Times New Roman"/>
          <w:sz w:val="28"/>
          <w:szCs w:val="22"/>
          <w:lang w:val="ru-RU" w:eastAsia="en-US"/>
        </w:rPr>
      </w:pPr>
      <w:r>
        <w:rPr>
          <w:rFonts w:eastAsia="Times New Roman"/>
          <w:sz w:val="28"/>
          <w:szCs w:val="22"/>
          <w:lang w:val="ru-RU" w:eastAsia="en-US"/>
        </w:rPr>
        <w:t>Сформированность ценности здорового и безопасного образа жизни; интериоризация</w:t>
      </w:r>
      <w:r>
        <w:rPr>
          <w:rFonts w:eastAsia="Times New Roman"/>
          <w:spacing w:val="-10"/>
          <w:sz w:val="28"/>
          <w:szCs w:val="22"/>
          <w:lang w:val="ru-RU" w:eastAsia="en-US"/>
        </w:rPr>
        <w:t xml:space="preserve"> </w:t>
      </w:r>
      <w:r>
        <w:rPr>
          <w:rFonts w:eastAsia="Times New Roman"/>
          <w:sz w:val="28"/>
          <w:szCs w:val="22"/>
          <w:lang w:val="ru-RU" w:eastAsia="en-US"/>
        </w:rPr>
        <w:t>правил</w:t>
      </w:r>
      <w:r>
        <w:rPr>
          <w:rFonts w:eastAsia="Times New Roman"/>
          <w:spacing w:val="-10"/>
          <w:sz w:val="28"/>
          <w:szCs w:val="22"/>
          <w:lang w:val="ru-RU" w:eastAsia="en-US"/>
        </w:rPr>
        <w:t xml:space="preserve"> </w:t>
      </w:r>
      <w:r>
        <w:rPr>
          <w:rFonts w:eastAsia="Times New Roman"/>
          <w:sz w:val="28"/>
          <w:szCs w:val="22"/>
          <w:lang w:val="ru-RU" w:eastAsia="en-US"/>
        </w:rPr>
        <w:t>индивидуального</w:t>
      </w:r>
      <w:r>
        <w:rPr>
          <w:rFonts w:eastAsia="Times New Roman"/>
          <w:spacing w:val="-9"/>
          <w:sz w:val="28"/>
          <w:szCs w:val="22"/>
          <w:lang w:val="ru-RU" w:eastAsia="en-US"/>
        </w:rPr>
        <w:t xml:space="preserve"> </w:t>
      </w:r>
      <w:r>
        <w:rPr>
          <w:rFonts w:eastAsia="Times New Roman"/>
          <w:sz w:val="28"/>
          <w:szCs w:val="22"/>
          <w:lang w:val="ru-RU" w:eastAsia="en-US"/>
        </w:rPr>
        <w:t>и</w:t>
      </w:r>
      <w:r>
        <w:rPr>
          <w:rFonts w:eastAsia="Times New Roman"/>
          <w:spacing w:val="-9"/>
          <w:sz w:val="28"/>
          <w:szCs w:val="22"/>
          <w:lang w:val="ru-RU" w:eastAsia="en-US"/>
        </w:rPr>
        <w:t xml:space="preserve"> </w:t>
      </w:r>
      <w:r>
        <w:rPr>
          <w:rFonts w:eastAsia="Times New Roman"/>
          <w:sz w:val="28"/>
          <w:szCs w:val="22"/>
          <w:lang w:val="ru-RU" w:eastAsia="en-US"/>
        </w:rPr>
        <w:t>коллективного</w:t>
      </w:r>
      <w:r>
        <w:rPr>
          <w:rFonts w:eastAsia="Times New Roman"/>
          <w:spacing w:val="-11"/>
          <w:sz w:val="28"/>
          <w:szCs w:val="22"/>
          <w:lang w:val="ru-RU" w:eastAsia="en-US"/>
        </w:rPr>
        <w:t xml:space="preserve"> </w:t>
      </w:r>
      <w:r>
        <w:rPr>
          <w:rFonts w:eastAsia="Times New Roman"/>
          <w:sz w:val="28"/>
          <w:szCs w:val="22"/>
          <w:lang w:val="ru-RU" w:eastAsia="en-US"/>
        </w:rPr>
        <w:t>безопасного</w:t>
      </w:r>
      <w:r>
        <w:rPr>
          <w:rFonts w:eastAsia="Times New Roman"/>
          <w:spacing w:val="-9"/>
          <w:sz w:val="28"/>
          <w:szCs w:val="22"/>
          <w:lang w:val="ru-RU" w:eastAsia="en-US"/>
        </w:rPr>
        <w:t xml:space="preserve"> </w:t>
      </w:r>
      <w:r>
        <w:rPr>
          <w:rFonts w:eastAsia="Times New Roman"/>
          <w:sz w:val="28"/>
          <w:szCs w:val="22"/>
          <w:lang w:val="ru-RU" w:eastAsia="en-US"/>
        </w:rPr>
        <w:t>поведения</w:t>
      </w:r>
      <w:r>
        <w:rPr>
          <w:rFonts w:eastAsia="Times New Roman"/>
          <w:spacing w:val="-11"/>
          <w:sz w:val="28"/>
          <w:szCs w:val="22"/>
          <w:lang w:val="ru-RU" w:eastAsia="en-US"/>
        </w:rPr>
        <w:t xml:space="preserve"> </w:t>
      </w:r>
      <w:r>
        <w:rPr>
          <w:rFonts w:eastAsia="Times New Roman"/>
          <w:sz w:val="28"/>
          <w:szCs w:val="22"/>
          <w:lang w:val="ru-RU" w:eastAsia="en-US"/>
        </w:rPr>
        <w:t>в чрезвычайных</w:t>
      </w:r>
      <w:r>
        <w:rPr>
          <w:rFonts w:eastAsia="Times New Roman"/>
          <w:spacing w:val="-10"/>
          <w:sz w:val="28"/>
          <w:szCs w:val="22"/>
          <w:lang w:val="ru-RU" w:eastAsia="en-US"/>
        </w:rPr>
        <w:t xml:space="preserve"> </w:t>
      </w:r>
      <w:r>
        <w:rPr>
          <w:rFonts w:eastAsia="Times New Roman"/>
          <w:sz w:val="28"/>
          <w:szCs w:val="22"/>
          <w:lang w:val="ru-RU" w:eastAsia="en-US"/>
        </w:rPr>
        <w:t>ситуациях,</w:t>
      </w:r>
      <w:r>
        <w:rPr>
          <w:rFonts w:eastAsia="Times New Roman"/>
          <w:spacing w:val="-11"/>
          <w:sz w:val="28"/>
          <w:szCs w:val="22"/>
          <w:lang w:val="ru-RU" w:eastAsia="en-US"/>
        </w:rPr>
        <w:t xml:space="preserve"> </w:t>
      </w:r>
      <w:r>
        <w:rPr>
          <w:rFonts w:eastAsia="Times New Roman"/>
          <w:sz w:val="28"/>
          <w:szCs w:val="22"/>
          <w:lang w:val="ru-RU" w:eastAsia="en-US"/>
        </w:rPr>
        <w:t>угрожающих</w:t>
      </w:r>
      <w:r>
        <w:rPr>
          <w:rFonts w:eastAsia="Times New Roman"/>
          <w:spacing w:val="-12"/>
          <w:sz w:val="28"/>
          <w:szCs w:val="22"/>
          <w:lang w:val="ru-RU" w:eastAsia="en-US"/>
        </w:rPr>
        <w:t xml:space="preserve"> </w:t>
      </w:r>
      <w:r>
        <w:rPr>
          <w:rFonts w:eastAsia="Times New Roman"/>
          <w:sz w:val="28"/>
          <w:szCs w:val="22"/>
          <w:lang w:val="ru-RU" w:eastAsia="en-US"/>
        </w:rPr>
        <w:t>жизни</w:t>
      </w:r>
      <w:r>
        <w:rPr>
          <w:rFonts w:eastAsia="Times New Roman"/>
          <w:spacing w:val="-10"/>
          <w:sz w:val="28"/>
          <w:szCs w:val="22"/>
          <w:lang w:val="ru-RU" w:eastAsia="en-US"/>
        </w:rPr>
        <w:t xml:space="preserve"> </w:t>
      </w:r>
      <w:r>
        <w:rPr>
          <w:rFonts w:eastAsia="Times New Roman"/>
          <w:sz w:val="28"/>
          <w:szCs w:val="22"/>
          <w:lang w:val="ru-RU" w:eastAsia="en-US"/>
        </w:rPr>
        <w:t>и</w:t>
      </w:r>
      <w:r>
        <w:rPr>
          <w:rFonts w:eastAsia="Times New Roman"/>
          <w:spacing w:val="-10"/>
          <w:sz w:val="28"/>
          <w:szCs w:val="22"/>
          <w:lang w:val="ru-RU" w:eastAsia="en-US"/>
        </w:rPr>
        <w:t xml:space="preserve"> </w:t>
      </w:r>
      <w:r>
        <w:rPr>
          <w:rFonts w:eastAsia="Times New Roman"/>
          <w:sz w:val="28"/>
          <w:szCs w:val="22"/>
          <w:lang w:val="ru-RU" w:eastAsia="en-US"/>
        </w:rPr>
        <w:t>здоровью</w:t>
      </w:r>
      <w:r>
        <w:rPr>
          <w:rFonts w:eastAsia="Times New Roman"/>
          <w:spacing w:val="-11"/>
          <w:sz w:val="28"/>
          <w:szCs w:val="22"/>
          <w:lang w:val="ru-RU" w:eastAsia="en-US"/>
        </w:rPr>
        <w:t xml:space="preserve"> </w:t>
      </w:r>
      <w:r>
        <w:rPr>
          <w:rFonts w:eastAsia="Times New Roman"/>
          <w:sz w:val="28"/>
          <w:szCs w:val="22"/>
          <w:lang w:val="ru-RU" w:eastAsia="en-US"/>
        </w:rPr>
        <w:t>людей,</w:t>
      </w:r>
      <w:r>
        <w:rPr>
          <w:rFonts w:eastAsia="Times New Roman"/>
          <w:spacing w:val="-11"/>
          <w:sz w:val="28"/>
          <w:szCs w:val="22"/>
          <w:lang w:val="ru-RU" w:eastAsia="en-US"/>
        </w:rPr>
        <w:t xml:space="preserve"> </w:t>
      </w:r>
      <w:r>
        <w:rPr>
          <w:rFonts w:eastAsia="Times New Roman"/>
          <w:sz w:val="28"/>
          <w:szCs w:val="22"/>
          <w:lang w:val="ru-RU" w:eastAsia="en-US"/>
        </w:rPr>
        <w:t>правил</w:t>
      </w:r>
      <w:r>
        <w:rPr>
          <w:rFonts w:eastAsia="Times New Roman"/>
          <w:spacing w:val="-10"/>
          <w:sz w:val="28"/>
          <w:szCs w:val="22"/>
          <w:lang w:val="ru-RU" w:eastAsia="en-US"/>
        </w:rPr>
        <w:t xml:space="preserve"> </w:t>
      </w:r>
      <w:r>
        <w:rPr>
          <w:rFonts w:eastAsia="Times New Roman"/>
          <w:sz w:val="28"/>
          <w:szCs w:val="22"/>
          <w:lang w:val="ru-RU" w:eastAsia="en-US"/>
        </w:rPr>
        <w:t>поведения на транспорте и на</w:t>
      </w:r>
      <w:r>
        <w:rPr>
          <w:rFonts w:eastAsia="Times New Roman"/>
          <w:spacing w:val="-7"/>
          <w:sz w:val="28"/>
          <w:szCs w:val="22"/>
          <w:lang w:val="ru-RU" w:eastAsia="en-US"/>
        </w:rPr>
        <w:t xml:space="preserve"> </w:t>
      </w:r>
      <w:r>
        <w:rPr>
          <w:rFonts w:eastAsia="Times New Roman"/>
          <w:sz w:val="28"/>
          <w:szCs w:val="22"/>
          <w:lang w:val="ru-RU" w:eastAsia="en-US"/>
        </w:rPr>
        <w:t>дорогах.Развитость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w:t>
      </w:r>
      <w:r>
        <w:rPr>
          <w:rFonts w:eastAsia="Times New Roman"/>
          <w:spacing w:val="-18"/>
          <w:sz w:val="28"/>
          <w:szCs w:val="22"/>
          <w:lang w:val="ru-RU" w:eastAsia="en-US"/>
        </w:rPr>
        <w:t xml:space="preserve"> </w:t>
      </w:r>
      <w:r>
        <w:rPr>
          <w:rFonts w:eastAsia="Times New Roman"/>
          <w:sz w:val="28"/>
          <w:szCs w:val="22"/>
          <w:lang w:val="ru-RU" w:eastAsia="en-US"/>
        </w:rPr>
        <w:t>как</w:t>
      </w:r>
      <w:r>
        <w:rPr>
          <w:rFonts w:eastAsia="Times New Roman"/>
          <w:spacing w:val="-17"/>
          <w:sz w:val="28"/>
          <w:szCs w:val="22"/>
          <w:lang w:val="ru-RU" w:eastAsia="en-US"/>
        </w:rPr>
        <w:t xml:space="preserve"> </w:t>
      </w:r>
      <w:r>
        <w:rPr>
          <w:rFonts w:eastAsia="Times New Roman"/>
          <w:sz w:val="28"/>
          <w:szCs w:val="22"/>
          <w:lang w:val="ru-RU" w:eastAsia="en-US"/>
        </w:rPr>
        <w:t>части</w:t>
      </w:r>
      <w:r>
        <w:rPr>
          <w:rFonts w:eastAsia="Times New Roman"/>
          <w:spacing w:val="-17"/>
          <w:sz w:val="28"/>
          <w:szCs w:val="22"/>
          <w:lang w:val="ru-RU" w:eastAsia="en-US"/>
        </w:rPr>
        <w:t xml:space="preserve"> </w:t>
      </w:r>
      <w:r>
        <w:rPr>
          <w:rFonts w:eastAsia="Times New Roman"/>
          <w:sz w:val="28"/>
          <w:szCs w:val="22"/>
          <w:lang w:val="ru-RU" w:eastAsia="en-US"/>
        </w:rPr>
        <w:t>их</w:t>
      </w:r>
      <w:r>
        <w:rPr>
          <w:rFonts w:eastAsia="Times New Roman"/>
          <w:spacing w:val="-19"/>
          <w:sz w:val="28"/>
          <w:szCs w:val="22"/>
          <w:lang w:val="ru-RU" w:eastAsia="en-US"/>
        </w:rPr>
        <w:t xml:space="preserve"> </w:t>
      </w:r>
      <w:r>
        <w:rPr>
          <w:rFonts w:eastAsia="Times New Roman"/>
          <w:sz w:val="28"/>
          <w:szCs w:val="22"/>
          <w:lang w:val="ru-RU" w:eastAsia="en-US"/>
        </w:rPr>
        <w:t>общей</w:t>
      </w:r>
      <w:r>
        <w:rPr>
          <w:rFonts w:eastAsia="Times New Roman"/>
          <w:spacing w:val="-16"/>
          <w:sz w:val="28"/>
          <w:szCs w:val="22"/>
          <w:lang w:val="ru-RU" w:eastAsia="en-US"/>
        </w:rPr>
        <w:t xml:space="preserve"> </w:t>
      </w:r>
      <w:r>
        <w:rPr>
          <w:rFonts w:eastAsia="Times New Roman"/>
          <w:sz w:val="28"/>
          <w:szCs w:val="22"/>
          <w:lang w:val="ru-RU" w:eastAsia="en-US"/>
        </w:rPr>
        <w:t>духовной</w:t>
      </w:r>
      <w:r>
        <w:rPr>
          <w:rFonts w:eastAsia="Times New Roman"/>
          <w:spacing w:val="-18"/>
          <w:sz w:val="28"/>
          <w:szCs w:val="22"/>
          <w:lang w:val="ru-RU" w:eastAsia="en-US"/>
        </w:rPr>
        <w:t xml:space="preserve"> </w:t>
      </w:r>
      <w:r>
        <w:rPr>
          <w:rFonts w:eastAsia="Times New Roman"/>
          <w:sz w:val="28"/>
          <w:szCs w:val="22"/>
          <w:lang w:val="ru-RU" w:eastAsia="en-US"/>
        </w:rPr>
        <w:t>культуры,</w:t>
      </w:r>
      <w:r>
        <w:rPr>
          <w:rFonts w:eastAsia="Times New Roman"/>
          <w:spacing w:val="-18"/>
          <w:sz w:val="28"/>
          <w:szCs w:val="22"/>
          <w:lang w:val="ru-RU" w:eastAsia="en-US"/>
        </w:rPr>
        <w:t xml:space="preserve"> </w:t>
      </w:r>
      <w:r>
        <w:rPr>
          <w:rFonts w:eastAsia="Times New Roman"/>
          <w:sz w:val="28"/>
          <w:szCs w:val="22"/>
          <w:lang w:val="ru-RU" w:eastAsia="en-US"/>
        </w:rPr>
        <w:t>как</w:t>
      </w:r>
      <w:r>
        <w:rPr>
          <w:rFonts w:eastAsia="Times New Roman"/>
          <w:spacing w:val="-17"/>
          <w:sz w:val="28"/>
          <w:szCs w:val="22"/>
          <w:lang w:val="ru-RU" w:eastAsia="en-US"/>
        </w:rPr>
        <w:t xml:space="preserve"> </w:t>
      </w:r>
      <w:r>
        <w:rPr>
          <w:rFonts w:eastAsia="Times New Roman"/>
          <w:sz w:val="28"/>
          <w:szCs w:val="22"/>
          <w:lang w:val="ru-RU" w:eastAsia="en-US"/>
        </w:rPr>
        <w:t>особого</w:t>
      </w:r>
      <w:r>
        <w:rPr>
          <w:rFonts w:eastAsia="Times New Roman"/>
          <w:spacing w:val="-16"/>
          <w:sz w:val="28"/>
          <w:szCs w:val="22"/>
          <w:lang w:val="ru-RU" w:eastAsia="en-US"/>
        </w:rPr>
        <w:t xml:space="preserve"> </w:t>
      </w:r>
      <w:r>
        <w:rPr>
          <w:rFonts w:eastAsia="Times New Roman"/>
          <w:sz w:val="28"/>
          <w:szCs w:val="22"/>
          <w:lang w:val="ru-RU" w:eastAsia="en-US"/>
        </w:rPr>
        <w:t>способа</w:t>
      </w:r>
      <w:r>
        <w:rPr>
          <w:rFonts w:eastAsia="Times New Roman"/>
          <w:spacing w:val="-17"/>
          <w:sz w:val="28"/>
          <w:szCs w:val="22"/>
          <w:lang w:val="ru-RU" w:eastAsia="en-US"/>
        </w:rPr>
        <w:t xml:space="preserve"> </w:t>
      </w:r>
      <w:r>
        <w:rPr>
          <w:rFonts w:eastAsia="Times New Roman"/>
          <w:sz w:val="28"/>
          <w:szCs w:val="22"/>
          <w:lang w:val="ru-RU" w:eastAsia="en-US"/>
        </w:rPr>
        <w:t>познания жизни и средства организации общения; развитость эстетического, эмоционально- ценностного видения окружающего мира; способность к эмоционально- 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w:t>
      </w:r>
      <w:r>
        <w:rPr>
          <w:rFonts w:eastAsia="Times New Roman"/>
          <w:spacing w:val="-7"/>
          <w:sz w:val="28"/>
          <w:szCs w:val="22"/>
          <w:lang w:val="ru-RU" w:eastAsia="en-US"/>
        </w:rPr>
        <w:t xml:space="preserve"> </w:t>
      </w:r>
      <w:r>
        <w:rPr>
          <w:rFonts w:eastAsia="Times New Roman"/>
          <w:sz w:val="28"/>
          <w:szCs w:val="22"/>
          <w:lang w:val="ru-RU" w:eastAsia="en-US"/>
        </w:rPr>
        <w:t>ценности.</w:t>
      </w:r>
    </w:p>
    <w:p>
      <w:pPr>
        <w:numPr>
          <w:ilvl w:val="0"/>
          <w:numId w:val="202"/>
        </w:numPr>
        <w:tabs>
          <w:tab w:val="left" w:pos="851"/>
          <w:tab w:val="left" w:pos="1885"/>
        </w:tabs>
        <w:adjustRightInd/>
        <w:spacing w:before="2"/>
        <w:ind w:left="0" w:firstLine="567"/>
        <w:jc w:val="both"/>
        <w:rPr>
          <w:rStyle w:val="66"/>
          <w:rFonts w:eastAsia="Times New Roman"/>
          <w:sz w:val="28"/>
          <w:szCs w:val="22"/>
          <w:lang w:val="ru-RU" w:eastAsia="en-US"/>
        </w:rPr>
      </w:pPr>
      <w:r>
        <w:rPr>
          <w:rFonts w:eastAsia="Times New Roman"/>
          <w:sz w:val="28"/>
          <w:szCs w:val="22"/>
          <w:lang w:val="ru-RU" w:eastAsia="en-US"/>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w:t>
      </w:r>
      <w:r>
        <w:rPr>
          <w:rFonts w:eastAsia="Times New Roman"/>
          <w:spacing w:val="-1"/>
          <w:sz w:val="28"/>
          <w:szCs w:val="22"/>
          <w:lang w:val="ru-RU" w:eastAsia="en-US"/>
        </w:rPr>
        <w:t xml:space="preserve"> </w:t>
      </w:r>
      <w:r>
        <w:rPr>
          <w:rFonts w:eastAsia="Times New Roman"/>
          <w:sz w:val="28"/>
          <w:szCs w:val="22"/>
          <w:lang w:val="ru-RU" w:eastAsia="en-US"/>
        </w:rPr>
        <w:t>деятельности).</w:t>
      </w:r>
    </w:p>
    <w:p>
      <w:pPr>
        <w:pStyle w:val="65"/>
        <w:tabs>
          <w:tab w:val="left" w:pos="851"/>
        </w:tabs>
        <w:spacing w:after="0" w:line="240" w:lineRule="auto"/>
        <w:ind w:firstLine="567"/>
        <w:jc w:val="both"/>
        <w:rPr>
          <w:rStyle w:val="66"/>
          <w:rFonts w:eastAsia="@Arial Unicode MS"/>
          <w:color w:val="auto"/>
          <w:sz w:val="28"/>
          <w:szCs w:val="28"/>
          <w:lang w:val="ru-RU"/>
        </w:rPr>
      </w:pPr>
      <w:r>
        <w:rPr>
          <w:rStyle w:val="66"/>
          <w:rFonts w:eastAsia="@Arial Unicode MS"/>
          <w:color w:val="auto"/>
          <w:sz w:val="28"/>
          <w:szCs w:val="28"/>
          <w:lang w:val="ru-RU"/>
        </w:rPr>
        <w:t>2.4. </w:t>
      </w:r>
      <w:r>
        <w:rPr>
          <w:color w:val="auto"/>
          <w:sz w:val="28"/>
          <w:szCs w:val="28"/>
          <w:lang w:val="ru-RU"/>
        </w:rPr>
        <w:t>Программа коррекционной работы</w:t>
      </w:r>
    </w:p>
    <w:p>
      <w:pPr>
        <w:pStyle w:val="247"/>
        <w:spacing w:line="240" w:lineRule="auto"/>
        <w:ind w:firstLine="709"/>
        <w:rPr>
          <w:rFonts w:ascii="Times New Roman" w:hAnsi="Times New Roman"/>
          <w:color w:val="auto"/>
          <w:sz w:val="28"/>
          <w:szCs w:val="28"/>
        </w:rPr>
      </w:pPr>
      <w:r>
        <w:rPr>
          <w:rFonts w:ascii="Times New Roman" w:hAnsi="Times New Roman"/>
          <w:b/>
          <w:bCs/>
          <w:color w:val="auto"/>
          <w:sz w:val="28"/>
          <w:szCs w:val="28"/>
        </w:rPr>
        <w:t>Цель программы</w:t>
      </w:r>
    </w:p>
    <w:p>
      <w:pPr>
        <w:pStyle w:val="247"/>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Программа коррекционной работы в соответствии </w:t>
      </w:r>
      <w:r>
        <w:rPr>
          <w:rFonts w:ascii="Times New Roman" w:hAnsi="Times New Roman"/>
          <w:color w:val="auto"/>
          <w:spacing w:val="-2"/>
          <w:sz w:val="28"/>
          <w:szCs w:val="28"/>
        </w:rPr>
        <w:t>направлена на создание системы ком</w:t>
      </w:r>
      <w:r>
        <w:rPr>
          <w:rFonts w:ascii="Times New Roman" w:hAnsi="Times New Roman"/>
          <w:color w:val="auto"/>
          <w:spacing w:val="2"/>
          <w:sz w:val="28"/>
          <w:szCs w:val="28"/>
        </w:rPr>
        <w:t>плексной помощи детям, имеющим трудности</w:t>
      </w:r>
      <w:r>
        <w:rPr>
          <w:rFonts w:ascii="Times New Roman" w:hAnsi="Times New Roman"/>
          <w:color w:val="auto"/>
          <w:sz w:val="28"/>
          <w:szCs w:val="28"/>
        </w:rPr>
        <w:t xml:space="preserve"> в освоении основной образовательной программы </w:t>
      </w:r>
      <w:r>
        <w:rPr>
          <w:rFonts w:ascii="Times New Roman" w:hAnsi="Times New Roman"/>
          <w:color w:val="auto"/>
          <w:spacing w:val="-3"/>
          <w:sz w:val="28"/>
          <w:szCs w:val="28"/>
        </w:rPr>
        <w:t>основного общего образования, коррекцию дефицитов</w:t>
      </w:r>
      <w:r>
        <w:rPr>
          <w:rFonts w:ascii="Times New Roman" w:hAnsi="Times New Roman"/>
          <w:color w:val="auto"/>
          <w:sz w:val="28"/>
          <w:szCs w:val="28"/>
        </w:rPr>
        <w:t xml:space="preserve"> развитии обучающихся группы риска, их социальную адаптацию.</w:t>
      </w:r>
    </w:p>
    <w:p>
      <w:pPr>
        <w:pStyle w:val="247"/>
        <w:spacing w:line="240" w:lineRule="auto"/>
        <w:ind w:firstLine="709"/>
        <w:rPr>
          <w:rFonts w:ascii="Times New Roman" w:hAnsi="Times New Roman"/>
          <w:color w:val="auto"/>
          <w:sz w:val="28"/>
          <w:szCs w:val="28"/>
          <w:shd w:val="clear" w:color="auto" w:fill="FFFFFF"/>
        </w:rPr>
      </w:pPr>
      <w:r>
        <w:rPr>
          <w:rFonts w:ascii="Times New Roman" w:hAnsi="Times New Roman"/>
          <w:color w:val="auto"/>
          <w:sz w:val="28"/>
          <w:szCs w:val="28"/>
          <w:shd w:val="clear" w:color="auto" w:fill="FFFFFF"/>
        </w:rPr>
        <w:t xml:space="preserve">В нашем понимании «дети группы риска» - это категория детей, которые испытывают трудности в обучении, личностном развитии, социальной адаптации. </w:t>
      </w:r>
    </w:p>
    <w:p>
      <w:pPr>
        <w:pStyle w:val="247"/>
        <w:spacing w:line="240" w:lineRule="auto"/>
        <w:ind w:firstLine="709"/>
        <w:rPr>
          <w:rFonts w:ascii="Times New Roman" w:hAnsi="Times New Roman"/>
          <w:color w:val="auto"/>
          <w:spacing w:val="4"/>
          <w:sz w:val="28"/>
          <w:szCs w:val="28"/>
        </w:rPr>
      </w:pPr>
      <w:r>
        <w:rPr>
          <w:rFonts w:ascii="Times New Roman" w:hAnsi="Times New Roman"/>
          <w:color w:val="auto"/>
          <w:sz w:val="28"/>
          <w:szCs w:val="28"/>
        </w:rPr>
        <w:t>Программа коррекционной работы предусматривает созда</w:t>
      </w:r>
      <w:r>
        <w:rPr>
          <w:rFonts w:ascii="Times New Roman" w:hAnsi="Times New Roman"/>
          <w:color w:val="auto"/>
          <w:spacing w:val="2"/>
          <w:sz w:val="28"/>
          <w:szCs w:val="28"/>
        </w:rPr>
        <w:t>ние специальных условий обучения и воспитания, позволяющих учитывать особенности развития детей «группы риска»</w:t>
      </w:r>
      <w:r>
        <w:rPr>
          <w:rFonts w:ascii="Times New Roman" w:hAnsi="Times New Roman"/>
          <w:color w:val="auto"/>
          <w:spacing w:val="4"/>
          <w:sz w:val="28"/>
          <w:szCs w:val="28"/>
        </w:rPr>
        <w:t>.</w:t>
      </w:r>
    </w:p>
    <w:p>
      <w:pPr>
        <w:pStyle w:val="247"/>
        <w:spacing w:line="240" w:lineRule="auto"/>
        <w:ind w:firstLine="709"/>
        <w:rPr>
          <w:rFonts w:ascii="Times New Roman" w:hAnsi="Times New Roman"/>
          <w:color w:val="auto"/>
          <w:sz w:val="28"/>
          <w:szCs w:val="28"/>
        </w:rPr>
      </w:pPr>
      <w:r>
        <w:rPr>
          <w:rFonts w:ascii="Times New Roman" w:hAnsi="Times New Roman"/>
          <w:b/>
          <w:bCs/>
          <w:color w:val="auto"/>
          <w:sz w:val="28"/>
          <w:szCs w:val="28"/>
        </w:rPr>
        <w:t>Задачи программы:</w:t>
      </w:r>
    </w:p>
    <w:p>
      <w:pPr>
        <w:pStyle w:val="249"/>
        <w:spacing w:line="240" w:lineRule="auto"/>
        <w:ind w:left="171" w:firstLine="0"/>
        <w:outlineLvl w:val="9"/>
      </w:pPr>
      <w:r>
        <w:t xml:space="preserve">своевременное выявление детей, которые </w:t>
      </w:r>
      <w:r>
        <w:rPr>
          <w:szCs w:val="28"/>
          <w:shd w:val="clear" w:color="auto" w:fill="FFFFFF"/>
        </w:rPr>
        <w:t>испытывают трудности в обучении, личностном развитии, социальной адаптации</w:t>
      </w:r>
      <w:r>
        <w:t>;</w:t>
      </w:r>
    </w:p>
    <w:p>
      <w:pPr>
        <w:pStyle w:val="249"/>
        <w:spacing w:line="240" w:lineRule="auto"/>
        <w:ind w:left="171" w:firstLine="0"/>
        <w:outlineLvl w:val="9"/>
      </w:pPr>
      <w: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w:t>
      </w:r>
    </w:p>
    <w:p>
      <w:pPr>
        <w:pStyle w:val="249"/>
        <w:spacing w:line="240" w:lineRule="auto"/>
        <w:ind w:left="171" w:firstLine="0"/>
        <w:outlineLvl w:val="9"/>
      </w:pPr>
      <w:r>
        <w:t>создание условий, способствующих освоению детьми с ОВЗ основной образовательной программы основного общего образования и их интеграции в образовательной организации;</w:t>
      </w:r>
    </w:p>
    <w:p>
      <w:pPr>
        <w:pStyle w:val="249"/>
        <w:spacing w:line="240" w:lineRule="auto"/>
        <w:ind w:left="171" w:firstLine="0"/>
        <w:outlineLvl w:val="9"/>
      </w:pPr>
      <w:r>
        <w:t xml:space="preserve">реализация системы мероприятий по преодолению детьми «группы риска» </w:t>
      </w:r>
      <w:r>
        <w:rPr>
          <w:szCs w:val="28"/>
          <w:shd w:val="clear" w:color="auto" w:fill="FFFFFF"/>
        </w:rPr>
        <w:t>трудностей в обучении, личностном развитии, социальной адаптации</w:t>
      </w:r>
      <w:r>
        <w:t>;</w:t>
      </w:r>
    </w:p>
    <w:p>
      <w:pPr>
        <w:pStyle w:val="249"/>
        <w:spacing w:line="240" w:lineRule="auto"/>
        <w:ind w:left="171" w:firstLine="0"/>
        <w:outlineLvl w:val="9"/>
      </w:pPr>
      <w:r>
        <w:t>оказание родителям (законным представителям) детей «группы риска»  консультативной и методической помощи.</w:t>
      </w:r>
    </w:p>
    <w:p>
      <w:pPr>
        <w:pStyle w:val="247"/>
        <w:spacing w:line="240" w:lineRule="auto"/>
        <w:ind w:firstLine="709"/>
        <w:rPr>
          <w:rFonts w:ascii="Times New Roman" w:hAnsi="Times New Roman"/>
          <w:color w:val="auto"/>
          <w:sz w:val="28"/>
          <w:szCs w:val="28"/>
        </w:rPr>
      </w:pPr>
      <w:r>
        <w:rPr>
          <w:rFonts w:ascii="Times New Roman" w:hAnsi="Times New Roman"/>
          <w:b/>
          <w:bCs/>
          <w:color w:val="auto"/>
          <w:sz w:val="28"/>
          <w:szCs w:val="28"/>
        </w:rPr>
        <w:t>Принципы формирования программы</w:t>
      </w:r>
    </w:p>
    <w:p>
      <w:pPr>
        <w:pStyle w:val="247"/>
        <w:spacing w:line="240" w:lineRule="auto"/>
        <w:ind w:firstLine="709"/>
        <w:rPr>
          <w:rFonts w:ascii="Times New Roman" w:hAnsi="Times New Roman"/>
          <w:color w:val="auto"/>
          <w:sz w:val="28"/>
          <w:szCs w:val="28"/>
        </w:rPr>
      </w:pPr>
      <w:r>
        <w:rPr>
          <w:rFonts w:ascii="Times New Roman" w:hAnsi="Times New Roman"/>
          <w:i/>
          <w:iCs/>
          <w:color w:val="auto"/>
          <w:spacing w:val="2"/>
          <w:sz w:val="28"/>
          <w:szCs w:val="28"/>
        </w:rPr>
        <w:t>Соблюдение интересов ребёнка</w:t>
      </w:r>
      <w:r>
        <w:rPr>
          <w:rFonts w:ascii="Times New Roman" w:hAnsi="Times New Roman"/>
          <w:color w:val="auto"/>
          <w:spacing w:val="2"/>
          <w:sz w:val="28"/>
          <w:szCs w:val="28"/>
        </w:rPr>
        <w:t xml:space="preserve">. Принцип определяет позицию специалиста, который призван решать проблему </w:t>
      </w:r>
      <w:r>
        <w:rPr>
          <w:rFonts w:ascii="Times New Roman" w:hAnsi="Times New Roman"/>
          <w:color w:val="auto"/>
          <w:sz w:val="28"/>
          <w:szCs w:val="28"/>
        </w:rPr>
        <w:t>ребёнка с максимальной пользой и в интересах ребёнка.</w:t>
      </w:r>
    </w:p>
    <w:p>
      <w:pPr>
        <w:pStyle w:val="247"/>
        <w:spacing w:line="240" w:lineRule="auto"/>
        <w:ind w:firstLine="709"/>
        <w:rPr>
          <w:rFonts w:ascii="Times New Roman" w:hAnsi="Times New Roman"/>
          <w:color w:val="auto"/>
          <w:sz w:val="28"/>
          <w:szCs w:val="28"/>
        </w:rPr>
      </w:pPr>
      <w:r>
        <w:rPr>
          <w:rFonts w:ascii="Times New Roman" w:hAnsi="Times New Roman"/>
          <w:i/>
          <w:iCs/>
          <w:color w:val="auto"/>
          <w:spacing w:val="2"/>
          <w:sz w:val="28"/>
          <w:szCs w:val="28"/>
        </w:rPr>
        <w:t>Системность</w:t>
      </w:r>
      <w:r>
        <w:rPr>
          <w:rFonts w:ascii="Times New Roman" w:hAnsi="Times New Roman"/>
          <w:i/>
          <w:color w:val="auto"/>
          <w:spacing w:val="2"/>
          <w:sz w:val="28"/>
          <w:szCs w:val="28"/>
        </w:rPr>
        <w:t>.</w:t>
      </w:r>
      <w:r>
        <w:rPr>
          <w:rFonts w:ascii="Times New Roman" w:hAnsi="Times New Roman"/>
          <w:color w:val="auto"/>
          <w:spacing w:val="2"/>
          <w:sz w:val="28"/>
          <w:szCs w:val="28"/>
        </w:rPr>
        <w:t xml:space="preserve"> Принцип обеспечивает </w:t>
      </w:r>
      <w:r>
        <w:rPr>
          <w:rFonts w:ascii="Times New Roman" w:hAnsi="Times New Roman"/>
          <w:color w:val="auto"/>
          <w:sz w:val="28"/>
          <w:szCs w:val="28"/>
        </w:rPr>
        <w:t>системный подход к анализу особенностей развития и коррекции, а также всесто</w:t>
      </w:r>
      <w:r>
        <w:rPr>
          <w:rFonts w:ascii="Times New Roman" w:hAnsi="Times New Roman"/>
          <w:color w:val="auto"/>
          <w:spacing w:val="-2"/>
          <w:sz w:val="28"/>
          <w:szCs w:val="28"/>
        </w:rPr>
        <w:t>ронний многоуровневый подход педагогов различного профиля, взаимодействие и согласованность их действий в</w:t>
      </w:r>
      <w:r>
        <w:rPr>
          <w:rFonts w:ascii="Times New Roman" w:hAnsi="Times New Roman"/>
          <w:color w:val="auto"/>
          <w:sz w:val="28"/>
          <w:szCs w:val="28"/>
        </w:rPr>
        <w:t xml:space="preserve"> решении проблем ребёнка, участие в данном процессе всех участников образовательных отношений.</w:t>
      </w:r>
    </w:p>
    <w:p>
      <w:pPr>
        <w:pStyle w:val="247"/>
        <w:spacing w:line="240" w:lineRule="auto"/>
        <w:ind w:firstLine="709"/>
        <w:rPr>
          <w:rFonts w:ascii="Times New Roman" w:hAnsi="Times New Roman"/>
          <w:color w:val="auto"/>
          <w:sz w:val="28"/>
          <w:szCs w:val="28"/>
        </w:rPr>
      </w:pPr>
      <w:r>
        <w:rPr>
          <w:rFonts w:ascii="Times New Roman" w:hAnsi="Times New Roman"/>
          <w:i/>
          <w:iCs/>
          <w:color w:val="auto"/>
          <w:sz w:val="28"/>
          <w:szCs w:val="28"/>
        </w:rPr>
        <w:t>Непрерывность</w:t>
      </w:r>
      <w:r>
        <w:rPr>
          <w:rFonts w:ascii="Times New Roman" w:hAnsi="Times New Roman"/>
          <w:i/>
          <w:color w:val="auto"/>
          <w:sz w:val="28"/>
          <w:szCs w:val="28"/>
        </w:rPr>
        <w:t>.</w:t>
      </w:r>
      <w:r>
        <w:rPr>
          <w:rFonts w:ascii="Times New Roman" w:hAnsi="Times New Roman"/>
          <w:color w:val="auto"/>
          <w:sz w:val="28"/>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pPr>
        <w:pStyle w:val="247"/>
        <w:spacing w:line="240" w:lineRule="auto"/>
        <w:ind w:firstLine="709"/>
        <w:rPr>
          <w:rFonts w:ascii="Times New Roman" w:hAnsi="Times New Roman"/>
          <w:color w:val="auto"/>
          <w:sz w:val="28"/>
          <w:szCs w:val="28"/>
        </w:rPr>
      </w:pPr>
      <w:r>
        <w:rPr>
          <w:rFonts w:ascii="Times New Roman" w:hAnsi="Times New Roman"/>
          <w:color w:val="auto"/>
          <w:sz w:val="28"/>
          <w:szCs w:val="28"/>
        </w:rPr>
        <w:t>Программа реализуется через деятельность следующих структур:</w:t>
      </w:r>
    </w:p>
    <w:p>
      <w:pPr>
        <w:pStyle w:val="247"/>
        <w:spacing w:line="240" w:lineRule="auto"/>
        <w:ind w:firstLine="709"/>
        <w:rPr>
          <w:rFonts w:ascii="Times New Roman" w:hAnsi="Times New Roman"/>
          <w:sz w:val="28"/>
          <w:szCs w:val="28"/>
        </w:rPr>
      </w:pPr>
      <w:r>
        <w:rPr>
          <w:rFonts w:ascii="Times New Roman" w:hAnsi="Times New Roman"/>
          <w:sz w:val="28"/>
          <w:szCs w:val="28"/>
        </w:rPr>
        <w:t>- отдел социально-психологической поддержки и психолого-педагогического сопровождения обучающихся (далее ОСППиППСО);</w:t>
      </w:r>
    </w:p>
    <w:p>
      <w:pPr>
        <w:pStyle w:val="247"/>
        <w:spacing w:line="240" w:lineRule="auto"/>
        <w:ind w:firstLine="709"/>
        <w:rPr>
          <w:rFonts w:ascii="Times New Roman" w:hAnsi="Times New Roman"/>
          <w:color w:val="auto"/>
          <w:sz w:val="28"/>
          <w:szCs w:val="28"/>
        </w:rPr>
      </w:pPr>
      <w:r>
        <w:rPr>
          <w:rFonts w:ascii="Times New Roman" w:hAnsi="Times New Roman"/>
          <w:sz w:val="28"/>
          <w:szCs w:val="28"/>
        </w:rPr>
        <w:t>- Психолого-педагогический консилиум (далее - ППк).</w:t>
      </w:r>
    </w:p>
    <w:p>
      <w:pPr>
        <w:ind w:firstLine="709"/>
        <w:jc w:val="both"/>
        <w:rPr>
          <w:sz w:val="28"/>
          <w:szCs w:val="28"/>
          <w:lang w:val="ru-RU"/>
        </w:rPr>
      </w:pPr>
      <w:r>
        <w:rPr>
          <w:sz w:val="28"/>
          <w:szCs w:val="28"/>
          <w:u w:val="single"/>
          <w:lang w:val="ru-RU"/>
        </w:rPr>
        <w:t>ОСППиППСО</w:t>
      </w:r>
      <w:r>
        <w:rPr>
          <w:sz w:val="28"/>
          <w:szCs w:val="28"/>
          <w:lang w:val="ru-RU"/>
        </w:rPr>
        <w:t xml:space="preserve"> является одним из структурных компонентов воспитательной системы учреждения, который предназначен для организации активного сотрудничества администрации, педагогов, обучающихся и родителей (законных представителей) между собой, так и с внешними социальными структурами для оказания реальной квалифицированной, всесторонней и своевременной помощи несовершеннолетним.</w:t>
      </w:r>
    </w:p>
    <w:p>
      <w:pPr>
        <w:ind w:firstLine="709"/>
        <w:jc w:val="both"/>
        <w:rPr>
          <w:sz w:val="28"/>
          <w:szCs w:val="28"/>
          <w:lang w:val="ru-RU"/>
        </w:rPr>
      </w:pPr>
      <w:r>
        <w:rPr>
          <w:sz w:val="28"/>
          <w:szCs w:val="28"/>
          <w:lang w:val="ru-RU"/>
        </w:rPr>
        <w:t>Деятельность ОСППиППСО направлена на создание гуманной воспитательной среды, условий для социально-педагогической поддержки и психолог о-педагогического сопровождения обучающихся МАОУ СОШ № 212.</w:t>
      </w:r>
    </w:p>
    <w:p>
      <w:pPr>
        <w:ind w:firstLine="709"/>
        <w:jc w:val="both"/>
        <w:rPr>
          <w:sz w:val="28"/>
          <w:szCs w:val="28"/>
          <w:lang w:val="ru-RU"/>
        </w:rPr>
      </w:pPr>
      <w:r>
        <w:rPr>
          <w:sz w:val="28"/>
          <w:szCs w:val="28"/>
          <w:lang w:val="ru-RU"/>
        </w:rPr>
        <w:t>Цель деятельности ОСППиППСО заключается в социально-психологическом сопровождении учебно-воспитательного процесса, направленном на сохранение и укрепление здоровья обучающихся, снижение рисков их дезадаптации, негативной социализации.</w:t>
      </w:r>
    </w:p>
    <w:p>
      <w:pPr>
        <w:ind w:firstLine="709"/>
        <w:jc w:val="both"/>
        <w:rPr>
          <w:sz w:val="28"/>
          <w:szCs w:val="28"/>
          <w:lang w:val="ru-RU"/>
        </w:rPr>
      </w:pPr>
      <w:r>
        <w:rPr>
          <w:sz w:val="28"/>
          <w:szCs w:val="28"/>
          <w:lang w:val="ru-RU"/>
        </w:rPr>
        <w:t>Задачи ОСППиППСО:</w:t>
      </w:r>
    </w:p>
    <w:p>
      <w:pPr>
        <w:ind w:firstLine="709"/>
        <w:jc w:val="both"/>
        <w:rPr>
          <w:sz w:val="28"/>
          <w:szCs w:val="28"/>
          <w:lang w:val="ru-RU"/>
        </w:rPr>
      </w:pPr>
      <w:r>
        <w:rPr>
          <w:sz w:val="28"/>
          <w:szCs w:val="28"/>
          <w:lang w:val="ru-RU"/>
        </w:rPr>
        <w:t>Обеспечение социально-психологических условий для сохранения и укрепления психологического и психического здоровья, успешного обучения и развития личности ребенка, ее позитивной социализации и профессионального становления.</w:t>
      </w:r>
    </w:p>
    <w:p>
      <w:pPr>
        <w:ind w:firstLine="709"/>
        <w:jc w:val="both"/>
        <w:rPr>
          <w:sz w:val="28"/>
          <w:szCs w:val="28"/>
          <w:lang w:val="ru-RU"/>
        </w:rPr>
      </w:pPr>
      <w:r>
        <w:rPr>
          <w:sz w:val="28"/>
          <w:szCs w:val="28"/>
          <w:lang w:val="ru-RU"/>
        </w:rPr>
        <w:t>Содействие в построении индивидуальной образовательной траектории обучающихся.</w:t>
      </w:r>
    </w:p>
    <w:p>
      <w:pPr>
        <w:ind w:firstLine="709"/>
        <w:jc w:val="both"/>
        <w:rPr>
          <w:sz w:val="28"/>
          <w:szCs w:val="28"/>
          <w:lang w:val="ru-RU"/>
        </w:rPr>
      </w:pPr>
      <w:r>
        <w:rPr>
          <w:sz w:val="28"/>
          <w:szCs w:val="28"/>
          <w:lang w:val="ru-RU"/>
        </w:rPr>
        <w:t>Профилактика социального сиротства, осуществление социальной опеки и защиты прав и интересов несовершеннолетних и особенно тех детей, которые находятся в трудной жизненной ситуации.</w:t>
      </w:r>
    </w:p>
    <w:p>
      <w:pPr>
        <w:ind w:firstLine="709"/>
        <w:jc w:val="both"/>
        <w:rPr>
          <w:sz w:val="28"/>
          <w:szCs w:val="28"/>
          <w:lang w:val="ru-RU"/>
        </w:rPr>
      </w:pPr>
      <w:r>
        <w:rPr>
          <w:sz w:val="28"/>
          <w:szCs w:val="28"/>
          <w:lang w:val="ru-RU"/>
        </w:rPr>
        <w:t>Предупреждение безнадзорности, беспризорности, правонарушений и антиобщественных действий несовершеннолетних.</w:t>
      </w:r>
    </w:p>
    <w:p>
      <w:pPr>
        <w:ind w:firstLine="709"/>
        <w:jc w:val="both"/>
        <w:rPr>
          <w:sz w:val="28"/>
          <w:szCs w:val="28"/>
          <w:lang w:val="ru-RU"/>
        </w:rPr>
      </w:pPr>
      <w:r>
        <w:rPr>
          <w:sz w:val="28"/>
          <w:szCs w:val="28"/>
          <w:lang w:val="ru-RU"/>
        </w:rPr>
        <w:t>Профилактика суицидального поведения, формирование жизнеутверждающих установок несовершеннолетних.</w:t>
      </w:r>
    </w:p>
    <w:p>
      <w:pPr>
        <w:ind w:firstLine="709"/>
        <w:jc w:val="both"/>
        <w:rPr>
          <w:sz w:val="28"/>
          <w:szCs w:val="28"/>
          <w:lang w:val="ru-RU"/>
        </w:rPr>
      </w:pPr>
      <w:r>
        <w:rPr>
          <w:sz w:val="28"/>
          <w:szCs w:val="28"/>
          <w:lang w:val="ru-RU"/>
        </w:rPr>
        <w:t>Обеспечение диагностико-коррекционного психолого-медико-педагогического сопровождения обучающихся с отклонениями в развитии и/или состояниями декомпенсации, исходя из реальных возможностей школы,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обучающихся.</w:t>
      </w:r>
    </w:p>
    <w:p>
      <w:pPr>
        <w:ind w:firstLine="709"/>
        <w:jc w:val="both"/>
        <w:rPr>
          <w:sz w:val="28"/>
          <w:szCs w:val="28"/>
          <w:lang w:val="ru-RU"/>
        </w:rPr>
      </w:pPr>
      <w:r>
        <w:rPr>
          <w:sz w:val="28"/>
          <w:szCs w:val="28"/>
          <w:lang w:val="ru-RU"/>
        </w:rPr>
        <w:t>Изучение социально-психологических проблем воспитательной деятельности, стиля руководства учебно-воспитательным процессом, выявление ошибок с целью предотвращения их негативного влияния на жизнедеятельность школы.</w:t>
      </w:r>
    </w:p>
    <w:p>
      <w:pPr>
        <w:ind w:firstLine="709"/>
        <w:jc w:val="both"/>
        <w:rPr>
          <w:sz w:val="28"/>
          <w:szCs w:val="28"/>
          <w:lang w:val="ru-RU"/>
        </w:rPr>
      </w:pPr>
      <w:r>
        <w:rPr>
          <w:sz w:val="28"/>
          <w:szCs w:val="28"/>
          <w:lang w:val="ru-RU"/>
        </w:rPr>
        <w:t>Содействие укреплению взаимопонимания и взаимодействия между субъектами образовательного процесса, развитию у обучающихся межкультурной компетентности и толерантности, профилактика ксенофобии, экстремизма, межэтнических конфликтов.</w:t>
      </w:r>
    </w:p>
    <w:p>
      <w:pPr>
        <w:ind w:firstLine="709"/>
        <w:jc w:val="both"/>
        <w:rPr>
          <w:sz w:val="28"/>
          <w:szCs w:val="28"/>
          <w:lang w:val="ru-RU"/>
        </w:rPr>
      </w:pPr>
      <w:r>
        <w:rPr>
          <w:sz w:val="28"/>
          <w:szCs w:val="28"/>
          <w:lang w:val="ru-RU"/>
        </w:rPr>
        <w:t>Развитие индивидуальных интересов и потребностей детей, способствующих их нравственному становлению, как социально-значимой личности.</w:t>
      </w:r>
    </w:p>
    <w:p>
      <w:pPr>
        <w:ind w:firstLine="709"/>
        <w:jc w:val="both"/>
        <w:rPr>
          <w:sz w:val="28"/>
          <w:szCs w:val="28"/>
          <w:lang w:val="ru-RU"/>
        </w:rPr>
      </w:pPr>
      <w:r>
        <w:rPr>
          <w:sz w:val="28"/>
          <w:szCs w:val="28"/>
          <w:lang w:val="ru-RU"/>
        </w:rPr>
        <w:t>Проведение консультативно-просветительской работы среди обучающихся, их родителей (законных представителей), педагогических работников.</w:t>
      </w:r>
    </w:p>
    <w:p>
      <w:pPr>
        <w:ind w:firstLine="709"/>
        <w:jc w:val="both"/>
        <w:rPr>
          <w:sz w:val="28"/>
          <w:szCs w:val="28"/>
          <w:lang w:val="ru-RU"/>
        </w:rPr>
      </w:pPr>
      <w:r>
        <w:rPr>
          <w:sz w:val="28"/>
          <w:szCs w:val="28"/>
          <w:lang w:val="ru-RU"/>
        </w:rPr>
        <w:t>Проведение психологической работы и пропагандирование здорового образа жизни среди детей, их родителей (законных представителей), педагогов.</w:t>
      </w:r>
    </w:p>
    <w:p>
      <w:pPr>
        <w:pStyle w:val="212"/>
        <w:ind w:firstLine="540"/>
        <w:jc w:val="both"/>
        <w:rPr>
          <w:rFonts w:ascii="Times New Roman" w:hAnsi="Times New Roman" w:cs="Times New Roman"/>
          <w:sz w:val="28"/>
          <w:szCs w:val="28"/>
        </w:rPr>
      </w:pPr>
      <w:r>
        <w:rPr>
          <w:rFonts w:ascii="Times New Roman" w:hAnsi="Times New Roman" w:cs="Times New Roman"/>
          <w:sz w:val="28"/>
          <w:szCs w:val="28"/>
          <w:u w:val="single"/>
        </w:rPr>
        <w:t>ППк</w:t>
      </w:r>
      <w:r>
        <w:rPr>
          <w:rFonts w:ascii="Times New Roman" w:hAnsi="Times New Roman" w:cs="Times New Roman"/>
          <w:sz w:val="28"/>
          <w:szCs w:val="28"/>
        </w:rPr>
        <w:t xml:space="preserve"> является одной из форм взаимодействия руководящих и педагогических работников МАОУ СОШ № 212, осуществляющей образовательную деятельность, с целью создания оптимальных условий обучения, развития, социализации и адаптации обучающихся посредством психолого-педагогического сопровождения.</w:t>
      </w:r>
    </w:p>
    <w:p>
      <w:pPr>
        <w:pStyle w:val="212"/>
        <w:ind w:firstLine="540"/>
        <w:jc w:val="both"/>
        <w:rPr>
          <w:rFonts w:ascii="Times New Roman" w:hAnsi="Times New Roman" w:cs="Times New Roman"/>
          <w:sz w:val="28"/>
          <w:szCs w:val="28"/>
        </w:rPr>
      </w:pPr>
      <w:r>
        <w:rPr>
          <w:rFonts w:ascii="Times New Roman" w:hAnsi="Times New Roman" w:cs="Times New Roman"/>
          <w:sz w:val="28"/>
          <w:szCs w:val="28"/>
        </w:rPr>
        <w:t>Задачами ППк являются:</w:t>
      </w:r>
    </w:p>
    <w:p>
      <w:pPr>
        <w:pStyle w:val="212"/>
        <w:ind w:firstLine="540"/>
        <w:jc w:val="both"/>
        <w:rPr>
          <w:rFonts w:ascii="Times New Roman" w:hAnsi="Times New Roman" w:cs="Times New Roman"/>
          <w:sz w:val="28"/>
          <w:szCs w:val="28"/>
        </w:rPr>
      </w:pPr>
      <w:r>
        <w:rPr>
          <w:rFonts w:ascii="Times New Roman" w:hAnsi="Times New Roman" w:cs="Times New Roman"/>
          <w:sz w:val="28"/>
          <w:szCs w:val="28"/>
        </w:rPr>
        <w:t>- выявление трудностей в освоении образовательных программ, особенностей в развитии, социальной адаптации и поведении обучающихся для последующего принятия решений об организации психолого-педагогического сопровождения;</w:t>
      </w:r>
    </w:p>
    <w:p>
      <w:pPr>
        <w:pStyle w:val="212"/>
        <w:ind w:firstLine="540"/>
        <w:jc w:val="both"/>
        <w:rPr>
          <w:rFonts w:ascii="Times New Roman" w:hAnsi="Times New Roman" w:cs="Times New Roman"/>
          <w:sz w:val="28"/>
          <w:szCs w:val="28"/>
        </w:rPr>
      </w:pPr>
      <w:r>
        <w:rPr>
          <w:rFonts w:ascii="Times New Roman" w:hAnsi="Times New Roman" w:cs="Times New Roman"/>
          <w:sz w:val="28"/>
          <w:szCs w:val="28"/>
        </w:rPr>
        <w:t>- разработка рекомендаций по организации психолого-педагогического сопровождения обучающихся;</w:t>
      </w:r>
    </w:p>
    <w:p>
      <w:pPr>
        <w:pStyle w:val="212"/>
        <w:ind w:firstLine="540"/>
        <w:jc w:val="both"/>
        <w:rPr>
          <w:rFonts w:ascii="Times New Roman" w:hAnsi="Times New Roman" w:cs="Times New Roman"/>
          <w:sz w:val="28"/>
          <w:szCs w:val="28"/>
        </w:rPr>
      </w:pPr>
      <w:r>
        <w:rPr>
          <w:rFonts w:ascii="Times New Roman" w:hAnsi="Times New Roman" w:cs="Times New Roman"/>
          <w:sz w:val="28"/>
          <w:szCs w:val="28"/>
        </w:rPr>
        <w:t>- 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w:t>
      </w:r>
    </w:p>
    <w:p>
      <w:pPr>
        <w:pStyle w:val="247"/>
        <w:spacing w:line="240" w:lineRule="auto"/>
        <w:ind w:firstLine="709"/>
        <w:rPr>
          <w:rFonts w:ascii="Times New Roman" w:hAnsi="Times New Roman"/>
          <w:color w:val="auto"/>
          <w:sz w:val="28"/>
          <w:szCs w:val="28"/>
        </w:rPr>
      </w:pPr>
      <w:r>
        <w:rPr>
          <w:rFonts w:ascii="Times New Roman" w:hAnsi="Times New Roman"/>
          <w:b/>
          <w:bCs/>
          <w:color w:val="auto"/>
          <w:sz w:val="28"/>
          <w:szCs w:val="28"/>
        </w:rPr>
        <w:t>Направления работы</w:t>
      </w:r>
    </w:p>
    <w:p>
      <w:pPr>
        <w:pStyle w:val="247"/>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Программа коррекционной работы на уровне основного </w:t>
      </w:r>
      <w:r>
        <w:rPr>
          <w:rFonts w:ascii="Times New Roman" w:hAnsi="Times New Roman"/>
          <w:color w:val="auto"/>
          <w:spacing w:val="2"/>
          <w:sz w:val="28"/>
          <w:szCs w:val="28"/>
        </w:rPr>
        <w:t>общего образования включает в себя взаимосвязанные на</w:t>
      </w:r>
      <w:r>
        <w:rPr>
          <w:rFonts w:ascii="Times New Roman" w:hAnsi="Times New Roman"/>
          <w:color w:val="auto"/>
          <w:sz w:val="28"/>
          <w:szCs w:val="28"/>
        </w:rPr>
        <w:t>правления, отражающие её основное содержание:</w:t>
      </w:r>
    </w:p>
    <w:p>
      <w:pPr>
        <w:pStyle w:val="249"/>
        <w:spacing w:line="240" w:lineRule="auto"/>
        <w:ind w:left="171" w:firstLine="0"/>
        <w:outlineLvl w:val="9"/>
        <w:rPr>
          <w:iCs/>
          <w:spacing w:val="2"/>
          <w:szCs w:val="28"/>
        </w:rPr>
      </w:pPr>
      <w:r>
        <w:rPr>
          <w:iCs/>
          <w:spacing w:val="2"/>
          <w:szCs w:val="28"/>
        </w:rPr>
        <w:t>диагностическая работа обеспечивает своевременное выявление детей, которые испытывают трудности в обучении, личностном развитии, социальной адаптации, проведение их комплексного обследования и подготовку рекомендаций по оказанию им психолого­педагогической помощи в условиях образовательной организации;</w:t>
      </w:r>
    </w:p>
    <w:p>
      <w:pPr>
        <w:pStyle w:val="249"/>
        <w:spacing w:line="240" w:lineRule="auto"/>
        <w:ind w:left="171" w:firstLine="0"/>
        <w:outlineLvl w:val="9"/>
        <w:rPr>
          <w:iCs/>
          <w:spacing w:val="2"/>
          <w:szCs w:val="28"/>
        </w:rPr>
      </w:pPr>
      <w:r>
        <w:rPr>
          <w:iCs/>
          <w:spacing w:val="2"/>
          <w:szCs w:val="28"/>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детей, которые испытывают трудности в обучении, личностном развитии, социальной адаптации в условиях образовательной организации; способствует формированию универсальных учебных действий у обучающихся (личностных, регулятивных, познавательных, коммуникативных);</w:t>
      </w:r>
    </w:p>
    <w:p>
      <w:pPr>
        <w:pStyle w:val="249"/>
        <w:spacing w:line="240" w:lineRule="auto"/>
        <w:ind w:left="171" w:firstLine="0"/>
        <w:outlineLvl w:val="9"/>
        <w:rPr>
          <w:spacing w:val="-2"/>
          <w:szCs w:val="28"/>
        </w:rPr>
      </w:pPr>
      <w:r>
        <w:rPr>
          <w:iCs/>
          <w:spacing w:val="2"/>
          <w:szCs w:val="28"/>
        </w:rPr>
        <w:t>консультативная работа обеспечивает непрерывность сопровождения детей, которые испытывают трудности в обучении, личностном развитии, социальной адаптации и их семей по вопросам реализации дифференцированных психолого­педагогических условий обучения, воспитания, коррекц</w:t>
      </w:r>
      <w:r>
        <w:rPr>
          <w:spacing w:val="-2"/>
          <w:szCs w:val="28"/>
        </w:rPr>
        <w:t>ии, развития и социализации обучающихся;</w:t>
      </w:r>
    </w:p>
    <w:p>
      <w:pPr>
        <w:pStyle w:val="249"/>
        <w:spacing w:line="240" w:lineRule="auto"/>
        <w:ind w:left="171" w:firstLine="0"/>
        <w:outlineLvl w:val="9"/>
        <w:rPr>
          <w:szCs w:val="28"/>
        </w:rPr>
      </w:pPr>
      <w:r>
        <w:rPr>
          <w:iCs/>
          <w:spacing w:val="2"/>
          <w:szCs w:val="28"/>
        </w:rPr>
        <w:t>информационно просветительская работа</w:t>
      </w:r>
      <w:r>
        <w:rPr>
          <w:spacing w:val="2"/>
          <w:szCs w:val="28"/>
        </w:rPr>
        <w:t xml:space="preserve"> направлена на разъяснительную деятельность по вопросам, связанным </w:t>
      </w:r>
      <w:r>
        <w:rPr>
          <w:szCs w:val="28"/>
        </w:rP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pPr>
        <w:pStyle w:val="247"/>
        <w:spacing w:line="240" w:lineRule="auto"/>
        <w:ind w:firstLine="709"/>
        <w:rPr>
          <w:rFonts w:ascii="Times New Roman" w:hAnsi="Times New Roman"/>
          <w:iCs/>
          <w:color w:val="auto"/>
          <w:sz w:val="28"/>
          <w:szCs w:val="28"/>
        </w:rPr>
      </w:pPr>
      <w:r>
        <w:rPr>
          <w:rFonts w:ascii="Times New Roman" w:hAnsi="Times New Roman"/>
          <w:b/>
          <w:bCs/>
          <w:color w:val="auto"/>
          <w:sz w:val="28"/>
          <w:szCs w:val="28"/>
        </w:rPr>
        <w:t>Содержание направлений работы</w:t>
      </w:r>
    </w:p>
    <w:p>
      <w:pPr>
        <w:pStyle w:val="247"/>
        <w:spacing w:line="240" w:lineRule="auto"/>
        <w:ind w:firstLine="709"/>
        <w:rPr>
          <w:rFonts w:ascii="Times New Roman" w:hAnsi="Times New Roman"/>
          <w:color w:val="auto"/>
          <w:sz w:val="28"/>
          <w:szCs w:val="28"/>
          <w:u w:val="single"/>
        </w:rPr>
      </w:pPr>
      <w:r>
        <w:rPr>
          <w:rFonts w:ascii="Times New Roman" w:hAnsi="Times New Roman"/>
          <w:iCs/>
          <w:color w:val="auto"/>
          <w:sz w:val="28"/>
          <w:szCs w:val="28"/>
          <w:u w:val="single"/>
        </w:rPr>
        <w:t xml:space="preserve">Диагностическая работа включает: </w:t>
      </w:r>
    </w:p>
    <w:p>
      <w:pPr>
        <w:pStyle w:val="249"/>
        <w:spacing w:line="240" w:lineRule="auto"/>
        <w:ind w:left="171" w:firstLine="0"/>
        <w:outlineLvl w:val="9"/>
      </w:pPr>
      <w:r>
        <w:t>своевременное выявление детей, нуждающихся в специализированной помощи;</w:t>
      </w:r>
    </w:p>
    <w:p>
      <w:pPr>
        <w:pStyle w:val="249"/>
        <w:spacing w:line="240" w:lineRule="auto"/>
        <w:ind w:left="171" w:firstLine="0"/>
        <w:outlineLvl w:val="9"/>
      </w:pPr>
      <w:r>
        <w:t>раннюю (с первых дней пребывания ребёнка в образовательной организации) диагностику отклонений в развитии и анализ причин трудностей адаптации;</w:t>
      </w:r>
    </w:p>
    <w:p>
      <w:pPr>
        <w:pStyle w:val="249"/>
        <w:spacing w:line="240" w:lineRule="auto"/>
        <w:ind w:left="171" w:firstLine="0"/>
        <w:outlineLvl w:val="9"/>
        <w:rPr>
          <w:spacing w:val="-2"/>
        </w:rPr>
      </w:pPr>
      <w:r>
        <w:rPr>
          <w:spacing w:val="-2"/>
        </w:rPr>
        <w:t>комплексный сбор сведений о ребёнке на основании диагностической информации от специалистов разного профиля;</w:t>
      </w:r>
    </w:p>
    <w:p>
      <w:pPr>
        <w:pStyle w:val="249"/>
        <w:spacing w:line="240" w:lineRule="auto"/>
        <w:ind w:left="171" w:firstLine="0"/>
        <w:outlineLvl w:val="9"/>
      </w:pPr>
      <w:r>
        <w:t>изучение развития эмоционально волевой сферы и личностных особенностей обучающихся;</w:t>
      </w:r>
    </w:p>
    <w:p>
      <w:pPr>
        <w:pStyle w:val="249"/>
        <w:spacing w:line="240" w:lineRule="auto"/>
        <w:ind w:left="171" w:firstLine="0"/>
        <w:outlineLvl w:val="9"/>
      </w:pPr>
      <w:r>
        <w:rPr>
          <w:spacing w:val="-2"/>
        </w:rPr>
        <w:t>изучение социальной ситуации развития и условий се</w:t>
      </w:r>
      <w:r>
        <w:t>мейного воспитания ребёнка;</w:t>
      </w:r>
    </w:p>
    <w:p>
      <w:pPr>
        <w:pStyle w:val="249"/>
        <w:spacing w:line="240" w:lineRule="auto"/>
        <w:ind w:left="171" w:firstLine="0"/>
        <w:outlineLvl w:val="9"/>
      </w:pPr>
      <w:r>
        <w:rPr>
          <w:spacing w:val="2"/>
        </w:rPr>
        <w:t xml:space="preserve">системный разносторонний контроль специалистов за </w:t>
      </w:r>
      <w:r>
        <w:t>уровнем и динамикой развития ребёнка;</w:t>
      </w:r>
    </w:p>
    <w:p>
      <w:pPr>
        <w:pStyle w:val="249"/>
        <w:spacing w:line="240" w:lineRule="auto"/>
        <w:ind w:left="171" w:firstLine="0"/>
        <w:outlineLvl w:val="9"/>
      </w:pPr>
      <w:r>
        <w:t>анализ успешности коррекционно­развивающей работы.</w:t>
      </w:r>
    </w:p>
    <w:p>
      <w:pPr>
        <w:pStyle w:val="247"/>
        <w:spacing w:line="240" w:lineRule="auto"/>
        <w:ind w:firstLine="709"/>
        <w:rPr>
          <w:rFonts w:ascii="Times New Roman" w:hAnsi="Times New Roman"/>
          <w:color w:val="auto"/>
          <w:sz w:val="28"/>
          <w:szCs w:val="28"/>
          <w:u w:val="single"/>
        </w:rPr>
      </w:pPr>
      <w:r>
        <w:rPr>
          <w:rFonts w:ascii="Times New Roman" w:hAnsi="Times New Roman"/>
          <w:iCs/>
          <w:color w:val="auto"/>
          <w:sz w:val="28"/>
          <w:szCs w:val="28"/>
          <w:u w:val="single"/>
        </w:rPr>
        <w:t>Коррекционно­развивающая работа включает:</w:t>
      </w:r>
    </w:p>
    <w:p>
      <w:pPr>
        <w:pStyle w:val="247"/>
        <w:spacing w:line="240" w:lineRule="auto"/>
        <w:ind w:firstLine="709"/>
        <w:rPr>
          <w:rFonts w:ascii="Times New Roman" w:hAnsi="Times New Roman"/>
          <w:sz w:val="28"/>
          <w:szCs w:val="28"/>
        </w:rPr>
      </w:pPr>
      <w:r>
        <w:rPr>
          <w:rFonts w:ascii="Times New Roman" w:hAnsi="Times New Roman"/>
          <w:sz w:val="28"/>
          <w:szCs w:val="28"/>
        </w:rPr>
        <w:t xml:space="preserve">выбор оптимальных для развития </w:t>
      </w:r>
      <w:r>
        <w:rPr>
          <w:rFonts w:ascii="Times New Roman" w:hAnsi="Times New Roman"/>
          <w:color w:val="auto"/>
          <w:sz w:val="28"/>
          <w:szCs w:val="28"/>
          <w:shd w:val="clear" w:color="auto" w:fill="FFFFFF"/>
        </w:rPr>
        <w:t xml:space="preserve">детей, которые испытывают трудности в обучении, личностном развитии, социальной адаптации </w:t>
      </w:r>
      <w:r>
        <w:rPr>
          <w:rFonts w:ascii="Times New Roman" w:hAnsi="Times New Roman"/>
          <w:spacing w:val="2"/>
          <w:sz w:val="28"/>
          <w:szCs w:val="28"/>
        </w:rPr>
        <w:t>коррекционных программ/</w:t>
      </w:r>
      <w:r>
        <w:rPr>
          <w:rFonts w:ascii="Times New Roman" w:hAnsi="Times New Roman"/>
          <w:sz w:val="28"/>
          <w:szCs w:val="28"/>
        </w:rPr>
        <w:t>методик, методов и приёмов обучения;</w:t>
      </w:r>
    </w:p>
    <w:p>
      <w:pPr>
        <w:pStyle w:val="249"/>
        <w:spacing w:line="240" w:lineRule="auto"/>
        <w:ind w:left="171" w:firstLine="0"/>
        <w:outlineLvl w:val="9"/>
        <w:rPr>
          <w:szCs w:val="28"/>
        </w:rPr>
      </w:pPr>
      <w:r>
        <w:rPr>
          <w:szCs w:val="28"/>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pPr>
        <w:pStyle w:val="249"/>
        <w:spacing w:line="240" w:lineRule="auto"/>
        <w:ind w:left="171" w:firstLine="0"/>
        <w:outlineLvl w:val="9"/>
        <w:rPr>
          <w:szCs w:val="28"/>
        </w:rPr>
      </w:pPr>
      <w:r>
        <w:rPr>
          <w:spacing w:val="2"/>
          <w:szCs w:val="28"/>
        </w:rPr>
        <w:t xml:space="preserve">системное воздействие на учебно­познавательную деятельность ребёнка в динамике образовательного процесса, </w:t>
      </w:r>
      <w:r>
        <w:rPr>
          <w:szCs w:val="28"/>
        </w:rPr>
        <w:t>направленное на формирование универсальных учебных действий и коррекцию дезадаптации;</w:t>
      </w:r>
    </w:p>
    <w:p>
      <w:pPr>
        <w:pStyle w:val="249"/>
        <w:spacing w:line="240" w:lineRule="auto"/>
        <w:ind w:left="171" w:firstLine="0"/>
        <w:outlineLvl w:val="9"/>
        <w:rPr>
          <w:szCs w:val="28"/>
        </w:rPr>
      </w:pPr>
      <w:r>
        <w:rPr>
          <w:szCs w:val="28"/>
        </w:rPr>
        <w:t>коррекцию и развитие высших психических функций;</w:t>
      </w:r>
    </w:p>
    <w:p>
      <w:pPr>
        <w:pStyle w:val="249"/>
        <w:spacing w:line="240" w:lineRule="auto"/>
        <w:ind w:left="171" w:firstLine="0"/>
        <w:outlineLvl w:val="9"/>
        <w:rPr>
          <w:szCs w:val="28"/>
        </w:rPr>
      </w:pPr>
      <w:r>
        <w:rPr>
          <w:szCs w:val="28"/>
        </w:rPr>
        <w:t>развитие эмоционально волевой и личностной сферы ребёнка и психокоррекцию его поведения;</w:t>
      </w:r>
    </w:p>
    <w:p>
      <w:pPr>
        <w:pStyle w:val="249"/>
        <w:spacing w:line="240" w:lineRule="auto"/>
        <w:ind w:left="171" w:firstLine="0"/>
        <w:outlineLvl w:val="9"/>
        <w:rPr>
          <w:szCs w:val="28"/>
        </w:rPr>
      </w:pPr>
      <w:r>
        <w:rPr>
          <w:spacing w:val="2"/>
          <w:szCs w:val="28"/>
        </w:rPr>
        <w:t xml:space="preserve">социальную защиту ребёнка в случае неблагоприятных </w:t>
      </w:r>
      <w:r>
        <w:rPr>
          <w:szCs w:val="28"/>
        </w:rPr>
        <w:t>условий жизни при психотравмирующих обстоятельствах.</w:t>
      </w:r>
    </w:p>
    <w:p>
      <w:pPr>
        <w:pStyle w:val="247"/>
        <w:spacing w:line="240" w:lineRule="auto"/>
        <w:ind w:firstLine="709"/>
        <w:rPr>
          <w:rFonts w:ascii="Times New Roman" w:hAnsi="Times New Roman"/>
          <w:color w:val="auto"/>
          <w:sz w:val="28"/>
          <w:szCs w:val="28"/>
          <w:u w:val="single"/>
        </w:rPr>
      </w:pPr>
      <w:r>
        <w:rPr>
          <w:rFonts w:ascii="Times New Roman" w:hAnsi="Times New Roman"/>
          <w:iCs/>
          <w:color w:val="auto"/>
          <w:sz w:val="28"/>
          <w:szCs w:val="28"/>
          <w:u w:val="single"/>
        </w:rPr>
        <w:t>Консультативная работа включает:</w:t>
      </w:r>
    </w:p>
    <w:p>
      <w:pPr>
        <w:pStyle w:val="249"/>
        <w:spacing w:line="240" w:lineRule="auto"/>
        <w:ind w:left="171" w:firstLine="0"/>
        <w:outlineLvl w:val="9"/>
        <w:rPr>
          <w:spacing w:val="2"/>
          <w:szCs w:val="28"/>
        </w:rPr>
      </w:pPr>
      <w:r>
        <w:rPr>
          <w:spacing w:val="2"/>
          <w:szCs w:val="28"/>
        </w:rPr>
        <w:t>выработку совместных обоснованных рекомендаций по основным направлениям работы с детьми, которые испытывают трудности в обучении, личностном развитии, социальной адаптации единых для всех участников образовательных отношений;</w:t>
      </w:r>
    </w:p>
    <w:p>
      <w:pPr>
        <w:pStyle w:val="249"/>
        <w:spacing w:line="240" w:lineRule="auto"/>
        <w:ind w:left="171" w:firstLine="0"/>
        <w:outlineLvl w:val="9"/>
        <w:rPr>
          <w:spacing w:val="2"/>
          <w:szCs w:val="28"/>
        </w:rPr>
      </w:pPr>
      <w:r>
        <w:rPr>
          <w:spacing w:val="2"/>
          <w:szCs w:val="28"/>
        </w:rPr>
        <w:t>консультирование специалистами педагогов по выбору индивидуально ориентированных методов и приёмов работы;</w:t>
      </w:r>
    </w:p>
    <w:p>
      <w:pPr>
        <w:pStyle w:val="249"/>
        <w:spacing w:line="240" w:lineRule="auto"/>
        <w:ind w:left="171" w:firstLine="0"/>
        <w:outlineLvl w:val="9"/>
        <w:rPr>
          <w:spacing w:val="2"/>
          <w:szCs w:val="28"/>
        </w:rPr>
      </w:pPr>
      <w:r>
        <w:rPr>
          <w:spacing w:val="2"/>
          <w:szCs w:val="28"/>
        </w:rPr>
        <w:t>консультативную помощь семье в вопросах выбора стратегии взаимодействия с ребенком.</w:t>
      </w:r>
    </w:p>
    <w:p>
      <w:pPr>
        <w:pStyle w:val="247"/>
        <w:spacing w:line="240" w:lineRule="auto"/>
        <w:ind w:firstLine="709"/>
        <w:rPr>
          <w:rFonts w:ascii="Times New Roman" w:hAnsi="Times New Roman"/>
          <w:color w:val="auto"/>
          <w:sz w:val="28"/>
          <w:szCs w:val="28"/>
          <w:u w:val="single"/>
        </w:rPr>
      </w:pPr>
      <w:r>
        <w:rPr>
          <w:rFonts w:ascii="Times New Roman" w:hAnsi="Times New Roman"/>
          <w:iCs/>
          <w:color w:val="auto"/>
          <w:spacing w:val="-2"/>
          <w:sz w:val="28"/>
          <w:szCs w:val="28"/>
          <w:u w:val="single"/>
        </w:rPr>
        <w:t>Информационно просветительская работа предусматри</w:t>
      </w:r>
      <w:r>
        <w:rPr>
          <w:rFonts w:ascii="Times New Roman" w:hAnsi="Times New Roman"/>
          <w:iCs/>
          <w:color w:val="auto"/>
          <w:sz w:val="28"/>
          <w:szCs w:val="28"/>
          <w:u w:val="single"/>
        </w:rPr>
        <w:t>вает:</w:t>
      </w:r>
    </w:p>
    <w:p>
      <w:pPr>
        <w:pStyle w:val="249"/>
        <w:spacing w:line="240" w:lineRule="auto"/>
        <w:ind w:left="171" w:firstLine="0"/>
        <w:outlineLvl w:val="9"/>
        <w:rPr>
          <w:spacing w:val="2"/>
          <w:szCs w:val="28"/>
        </w:rPr>
      </w:pPr>
      <w:r>
        <w:rPr>
          <w:spacing w:val="2"/>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которые испытывают трудности в обучении, личностном развитии, социальной адаптации; </w:t>
      </w:r>
    </w:p>
    <w:p>
      <w:pPr>
        <w:pStyle w:val="249"/>
        <w:spacing w:line="240" w:lineRule="auto"/>
        <w:ind w:left="171" w:firstLine="0"/>
        <w:outlineLvl w:val="9"/>
        <w:rPr>
          <w:spacing w:val="2"/>
          <w:szCs w:val="28"/>
        </w:rPr>
      </w:pPr>
      <w:r>
        <w:rPr>
          <w:spacing w:val="2"/>
          <w:szCs w:val="28"/>
        </w:rPr>
        <w:t xml:space="preserve">проведение тематических выступлений для педагогов и родителей по разъяснению индивидуально типологических особенностей различных категорий детей, которые испытывают трудности в обучении, личностном развитии, социальной адаптации. </w:t>
      </w:r>
    </w:p>
    <w:p>
      <w:pPr>
        <w:pStyle w:val="247"/>
        <w:spacing w:line="240" w:lineRule="auto"/>
        <w:ind w:firstLine="709"/>
        <w:rPr>
          <w:rFonts w:ascii="Times New Roman" w:hAnsi="Times New Roman"/>
          <w:color w:val="auto"/>
          <w:sz w:val="28"/>
          <w:szCs w:val="28"/>
        </w:rPr>
      </w:pPr>
      <w:r>
        <w:rPr>
          <w:rFonts w:ascii="Times New Roman" w:hAnsi="Times New Roman"/>
          <w:b/>
          <w:bCs/>
          <w:color w:val="auto"/>
          <w:sz w:val="28"/>
          <w:szCs w:val="28"/>
        </w:rPr>
        <w:t>Этапы реализации программы</w:t>
      </w:r>
    </w:p>
    <w:p>
      <w:pPr>
        <w:pStyle w:val="247"/>
        <w:spacing w:line="240" w:lineRule="auto"/>
        <w:ind w:firstLine="709"/>
        <w:rPr>
          <w:rFonts w:ascii="Times New Roman" w:hAnsi="Times New Roman"/>
          <w:iCs/>
          <w:color w:val="auto"/>
          <w:sz w:val="28"/>
          <w:szCs w:val="28"/>
        </w:rPr>
      </w:pPr>
      <w:r>
        <w:rPr>
          <w:rFonts w:ascii="Times New Roman" w:hAnsi="Times New Roman"/>
          <w:color w:val="auto"/>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pPr>
        <w:pStyle w:val="247"/>
        <w:spacing w:line="240" w:lineRule="auto"/>
        <w:ind w:firstLine="709"/>
        <w:rPr>
          <w:rFonts w:ascii="Times New Roman" w:hAnsi="Times New Roman"/>
          <w:iCs/>
          <w:color w:val="auto"/>
          <w:sz w:val="28"/>
          <w:szCs w:val="28"/>
        </w:rPr>
      </w:pPr>
      <w:r>
        <w:rPr>
          <w:rFonts w:ascii="Times New Roman" w:hAnsi="Times New Roman"/>
          <w:iCs/>
          <w:color w:val="auto"/>
          <w:spacing w:val="2"/>
          <w:sz w:val="28"/>
          <w:szCs w:val="28"/>
          <w:u w:val="single"/>
        </w:rPr>
        <w:t>Этап сбора и анализа информации</w:t>
      </w:r>
      <w:r>
        <w:rPr>
          <w:rFonts w:ascii="Times New Roman" w:hAnsi="Times New Roman"/>
          <w:color w:val="auto"/>
          <w:spacing w:val="2"/>
          <w:sz w:val="28"/>
          <w:szCs w:val="28"/>
        </w:rPr>
        <w:t xml:space="preserve"> (информационно­</w:t>
      </w:r>
      <w:r>
        <w:rPr>
          <w:rFonts w:ascii="Times New Roman" w:hAnsi="Times New Roman"/>
          <w:color w:val="auto"/>
          <w:sz w:val="28"/>
          <w:szCs w:val="28"/>
        </w:rPr>
        <w:t>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их особых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pPr>
        <w:pStyle w:val="247"/>
        <w:spacing w:line="240" w:lineRule="auto"/>
        <w:ind w:firstLine="709"/>
        <w:rPr>
          <w:rFonts w:ascii="Times New Roman" w:hAnsi="Times New Roman"/>
          <w:color w:val="auto"/>
          <w:sz w:val="28"/>
          <w:szCs w:val="28"/>
          <w:shd w:val="clear" w:color="auto" w:fill="FFFFFF"/>
        </w:rPr>
      </w:pPr>
      <w:r>
        <w:rPr>
          <w:rFonts w:ascii="Times New Roman" w:hAnsi="Times New Roman"/>
          <w:iCs/>
          <w:color w:val="auto"/>
          <w:sz w:val="28"/>
          <w:szCs w:val="28"/>
          <w:u w:val="single"/>
        </w:rPr>
        <w:t>Этап планирования, организации, координации</w:t>
      </w:r>
      <w:r>
        <w:rPr>
          <w:rFonts w:ascii="Times New Roman" w:hAnsi="Times New Roman"/>
          <w:color w:val="auto"/>
          <w:sz w:val="28"/>
          <w:szCs w:val="28"/>
        </w:rPr>
        <w:t xml:space="preserve"> (органи</w:t>
      </w:r>
      <w:r>
        <w:rPr>
          <w:rFonts w:ascii="Times New Roman" w:hAnsi="Times New Roman"/>
          <w:color w:val="auto"/>
          <w:spacing w:val="-2"/>
          <w:sz w:val="28"/>
          <w:szCs w:val="28"/>
        </w:rPr>
        <w:t xml:space="preserve">зационно исполнительская деятельность). Результатом работы </w:t>
      </w:r>
      <w:r>
        <w:rPr>
          <w:rFonts w:ascii="Times New Roman" w:hAnsi="Times New Roman"/>
          <w:color w:val="auto"/>
          <w:sz w:val="28"/>
          <w:szCs w:val="28"/>
        </w:rPr>
        <w:t xml:space="preserve">является особым образом организованный образовательный </w:t>
      </w:r>
      <w:r>
        <w:rPr>
          <w:rFonts w:ascii="Times New Roman" w:hAnsi="Times New Roman"/>
          <w:color w:val="auto"/>
          <w:spacing w:val="2"/>
          <w:sz w:val="28"/>
          <w:szCs w:val="28"/>
        </w:rPr>
        <w:t>процесс, имеющий коррекционно­развивающую направлен</w:t>
      </w:r>
      <w:r>
        <w:rPr>
          <w:rFonts w:ascii="Times New Roman" w:hAnsi="Times New Roman"/>
          <w:color w:val="auto"/>
          <w:sz w:val="28"/>
          <w:szCs w:val="28"/>
        </w:rPr>
        <w:t xml:space="preserve">ность, и процесс специального сопровождения </w:t>
      </w:r>
      <w:r>
        <w:rPr>
          <w:rFonts w:ascii="Times New Roman" w:hAnsi="Times New Roman"/>
          <w:color w:val="auto"/>
          <w:sz w:val="28"/>
          <w:szCs w:val="28"/>
          <w:shd w:val="clear" w:color="auto" w:fill="FFFFFF"/>
        </w:rPr>
        <w:t xml:space="preserve">детей, которые испытывают трудности в обучении, личностном развитии, социальной адаптации. </w:t>
      </w:r>
    </w:p>
    <w:p>
      <w:pPr>
        <w:pStyle w:val="247"/>
        <w:spacing w:line="240" w:lineRule="auto"/>
        <w:ind w:firstLine="709"/>
        <w:rPr>
          <w:rFonts w:ascii="Times New Roman" w:hAnsi="Times New Roman"/>
          <w:color w:val="auto"/>
          <w:sz w:val="28"/>
          <w:szCs w:val="28"/>
          <w:shd w:val="clear" w:color="auto" w:fill="FFFFFF"/>
        </w:rPr>
      </w:pPr>
      <w:r>
        <w:rPr>
          <w:rFonts w:ascii="Times New Roman" w:hAnsi="Times New Roman"/>
          <w:iCs/>
          <w:color w:val="auto"/>
          <w:spacing w:val="2"/>
          <w:sz w:val="28"/>
          <w:szCs w:val="28"/>
          <w:u w:val="single"/>
        </w:rPr>
        <w:t>Этап диагностики коррекционно­развивающей образо</w:t>
      </w:r>
      <w:r>
        <w:rPr>
          <w:rFonts w:ascii="Times New Roman" w:hAnsi="Times New Roman"/>
          <w:iCs/>
          <w:color w:val="auto"/>
          <w:spacing w:val="-2"/>
          <w:sz w:val="28"/>
          <w:szCs w:val="28"/>
          <w:u w:val="single"/>
        </w:rPr>
        <w:t>вательной среды</w:t>
      </w:r>
      <w:r>
        <w:rPr>
          <w:rFonts w:ascii="Times New Roman" w:hAnsi="Times New Roman"/>
          <w:iCs/>
          <w:color w:val="auto"/>
          <w:spacing w:val="-2"/>
          <w:sz w:val="28"/>
          <w:szCs w:val="28"/>
        </w:rPr>
        <w:t xml:space="preserve"> </w:t>
      </w:r>
      <w:r>
        <w:rPr>
          <w:rFonts w:ascii="Times New Roman" w:hAnsi="Times New Roman"/>
          <w:color w:val="auto"/>
          <w:spacing w:val="-2"/>
          <w:sz w:val="28"/>
          <w:szCs w:val="28"/>
        </w:rPr>
        <w:t xml:space="preserve">(контрольно­диагностическая деятельность). </w:t>
      </w:r>
      <w:r>
        <w:rPr>
          <w:rFonts w:ascii="Times New Roman" w:hAnsi="Times New Roman"/>
          <w:color w:val="auto"/>
          <w:spacing w:val="2"/>
          <w:sz w:val="28"/>
          <w:szCs w:val="28"/>
        </w:rPr>
        <w:t xml:space="preserve">Результатом является констатация соответствия созданных </w:t>
      </w:r>
      <w:r>
        <w:rPr>
          <w:rFonts w:ascii="Times New Roman" w:hAnsi="Times New Roman"/>
          <w:color w:val="auto"/>
          <w:sz w:val="28"/>
          <w:szCs w:val="28"/>
        </w:rPr>
        <w:t xml:space="preserve">условий и выбранных коррекционно­развивающих и программ для </w:t>
      </w:r>
      <w:r>
        <w:rPr>
          <w:rFonts w:ascii="Times New Roman" w:hAnsi="Times New Roman"/>
          <w:color w:val="auto"/>
          <w:sz w:val="28"/>
          <w:szCs w:val="28"/>
          <w:shd w:val="clear" w:color="auto" w:fill="FFFFFF"/>
        </w:rPr>
        <w:t xml:space="preserve">детей, которые испытывают трудности в обучении, личностном развитии, социальной адаптации. </w:t>
      </w:r>
    </w:p>
    <w:p>
      <w:pPr>
        <w:pStyle w:val="247"/>
        <w:spacing w:line="240" w:lineRule="auto"/>
        <w:ind w:firstLine="709"/>
        <w:rPr>
          <w:rFonts w:ascii="Times New Roman" w:hAnsi="Times New Roman"/>
          <w:color w:val="auto"/>
          <w:sz w:val="28"/>
          <w:szCs w:val="28"/>
        </w:rPr>
      </w:pPr>
      <w:r>
        <w:rPr>
          <w:rFonts w:ascii="Times New Roman" w:hAnsi="Times New Roman"/>
          <w:iCs/>
          <w:color w:val="auto"/>
          <w:spacing w:val="2"/>
          <w:sz w:val="28"/>
          <w:szCs w:val="28"/>
          <w:u w:val="single"/>
        </w:rPr>
        <w:t>Этап регуляции и корректировки</w:t>
      </w:r>
      <w:r>
        <w:rPr>
          <w:rFonts w:ascii="Times New Roman" w:hAnsi="Times New Roman"/>
          <w:color w:val="auto"/>
          <w:spacing w:val="2"/>
          <w:sz w:val="28"/>
          <w:szCs w:val="28"/>
        </w:rPr>
        <w:t xml:space="preserve"> (регулятивно­корректировочная деятельность). Результатом является внесение </w:t>
      </w:r>
      <w:r>
        <w:rPr>
          <w:rFonts w:ascii="Times New Roman" w:hAnsi="Times New Roman"/>
          <w:color w:val="auto"/>
          <w:sz w:val="28"/>
          <w:szCs w:val="28"/>
        </w:rPr>
        <w:t>необходимых изменений в деятельность педагогического коллектива, корректировка условий и форм обучения, методов и приёмов работы.</w:t>
      </w:r>
    </w:p>
    <w:p>
      <w:pPr>
        <w:pStyle w:val="123"/>
        <w:jc w:val="center"/>
        <w:rPr>
          <w:b/>
          <w:sz w:val="28"/>
          <w:szCs w:val="28"/>
          <w:lang w:eastAsia="ru-RU"/>
        </w:rPr>
      </w:pPr>
      <w:r>
        <w:rPr>
          <w:b/>
          <w:sz w:val="28"/>
          <w:szCs w:val="28"/>
        </w:rPr>
        <w:t xml:space="preserve">Программа коррекционной работы </w:t>
      </w:r>
    </w:p>
    <w:tbl>
      <w:tblPr>
        <w:tblStyle w:val="12"/>
        <w:tblW w:w="10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4677"/>
        <w:gridCol w:w="1985"/>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blHeader/>
        </w:trPr>
        <w:tc>
          <w:tcPr>
            <w:tcW w:w="534" w:type="dxa"/>
          </w:tcPr>
          <w:p>
            <w:pPr>
              <w:pStyle w:val="123"/>
              <w:rPr>
                <w:b/>
                <w:sz w:val="28"/>
                <w:szCs w:val="28"/>
              </w:rPr>
            </w:pPr>
          </w:p>
        </w:tc>
        <w:tc>
          <w:tcPr>
            <w:tcW w:w="4677" w:type="dxa"/>
          </w:tcPr>
          <w:p>
            <w:pPr>
              <w:pStyle w:val="123"/>
              <w:rPr>
                <w:b/>
                <w:sz w:val="28"/>
                <w:szCs w:val="28"/>
              </w:rPr>
            </w:pPr>
            <w:r>
              <w:rPr>
                <w:b/>
                <w:sz w:val="28"/>
                <w:szCs w:val="28"/>
              </w:rPr>
              <w:t>Содержания работы</w:t>
            </w:r>
          </w:p>
        </w:tc>
        <w:tc>
          <w:tcPr>
            <w:tcW w:w="1985" w:type="dxa"/>
          </w:tcPr>
          <w:p>
            <w:pPr>
              <w:pStyle w:val="123"/>
              <w:rPr>
                <w:b/>
                <w:sz w:val="28"/>
                <w:szCs w:val="28"/>
              </w:rPr>
            </w:pPr>
            <w:r>
              <w:rPr>
                <w:b/>
                <w:bCs/>
                <w:sz w:val="28"/>
                <w:szCs w:val="28"/>
              </w:rPr>
              <w:t xml:space="preserve">Сроки </w:t>
            </w:r>
          </w:p>
        </w:tc>
        <w:tc>
          <w:tcPr>
            <w:tcW w:w="2977" w:type="dxa"/>
          </w:tcPr>
          <w:p>
            <w:pPr>
              <w:pStyle w:val="123"/>
              <w:rPr>
                <w:b/>
                <w:sz w:val="28"/>
                <w:szCs w:val="28"/>
              </w:rPr>
            </w:pPr>
            <w:r>
              <w:rPr>
                <w:b/>
                <w:bCs/>
                <w:sz w:val="28"/>
                <w:szCs w:val="28"/>
              </w:rPr>
              <w:t xml:space="preserve">Ответственные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10173" w:type="dxa"/>
            <w:gridSpan w:val="4"/>
          </w:tcPr>
          <w:p>
            <w:pPr>
              <w:pStyle w:val="123"/>
              <w:jc w:val="center"/>
              <w:rPr>
                <w:b/>
                <w:bCs/>
                <w:sz w:val="28"/>
                <w:szCs w:val="28"/>
              </w:rPr>
            </w:pPr>
            <w:r>
              <w:rPr>
                <w:bCs/>
                <w:i/>
                <w:sz w:val="28"/>
                <w:szCs w:val="28"/>
              </w:rPr>
              <w:t>Диагностическая работа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123"/>
              <w:ind w:hanging="142"/>
              <w:rPr>
                <w:color w:val="000000"/>
                <w:sz w:val="28"/>
                <w:szCs w:val="28"/>
                <w:lang w:eastAsia="ru-RU"/>
              </w:rPr>
            </w:pPr>
            <w:r>
              <w:rPr>
                <w:color w:val="000000"/>
                <w:sz w:val="28"/>
                <w:szCs w:val="28"/>
                <w:lang w:eastAsia="ru-RU"/>
              </w:rPr>
              <w:t xml:space="preserve">  1</w:t>
            </w:r>
          </w:p>
        </w:tc>
        <w:tc>
          <w:tcPr>
            <w:tcW w:w="4677" w:type="dxa"/>
            <w:shd w:val="clear" w:color="auto" w:fill="auto"/>
          </w:tcPr>
          <w:p>
            <w:pPr>
              <w:pStyle w:val="123"/>
              <w:rPr>
                <w:color w:val="000000"/>
                <w:sz w:val="28"/>
                <w:szCs w:val="28"/>
                <w:lang w:eastAsia="ru-RU"/>
              </w:rPr>
            </w:pPr>
            <w:r>
              <w:rPr>
                <w:color w:val="000000"/>
                <w:sz w:val="28"/>
                <w:szCs w:val="28"/>
                <w:lang w:eastAsia="ru-RU"/>
              </w:rPr>
              <w:t>Выявление детей, нуждающихся в специализированной помощи (анализ контингента обучающихся)</w:t>
            </w:r>
          </w:p>
        </w:tc>
        <w:tc>
          <w:tcPr>
            <w:tcW w:w="1985" w:type="dxa"/>
            <w:shd w:val="clear" w:color="auto" w:fill="auto"/>
          </w:tcPr>
          <w:p>
            <w:pPr>
              <w:pStyle w:val="123"/>
              <w:rPr>
                <w:color w:val="000000"/>
                <w:sz w:val="28"/>
                <w:szCs w:val="28"/>
                <w:lang w:eastAsia="ru-RU"/>
              </w:rPr>
            </w:pPr>
            <w:r>
              <w:rPr>
                <w:color w:val="000000"/>
                <w:sz w:val="28"/>
                <w:szCs w:val="28"/>
                <w:lang w:eastAsia="ru-RU"/>
              </w:rPr>
              <w:t>сентябрь</w:t>
            </w:r>
          </w:p>
        </w:tc>
        <w:tc>
          <w:tcPr>
            <w:tcW w:w="2977" w:type="dxa"/>
            <w:shd w:val="clear" w:color="auto" w:fill="auto"/>
          </w:tcPr>
          <w:p>
            <w:pPr>
              <w:pStyle w:val="123"/>
              <w:rPr>
                <w:color w:val="000000"/>
                <w:sz w:val="28"/>
                <w:szCs w:val="28"/>
                <w:lang w:eastAsia="ru-RU"/>
              </w:rPr>
            </w:pPr>
            <w:r>
              <w:rPr>
                <w:color w:val="000000"/>
                <w:sz w:val="28"/>
                <w:szCs w:val="28"/>
                <w:lang w:eastAsia="ru-RU"/>
              </w:rPr>
              <w:t xml:space="preserve">классные руководители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123"/>
              <w:rPr>
                <w:color w:val="000000"/>
                <w:sz w:val="28"/>
                <w:szCs w:val="28"/>
                <w:lang w:eastAsia="ru-RU"/>
              </w:rPr>
            </w:pPr>
            <w:r>
              <w:rPr>
                <w:color w:val="000000"/>
                <w:sz w:val="28"/>
                <w:szCs w:val="28"/>
                <w:lang w:eastAsia="ru-RU"/>
              </w:rPr>
              <w:t>2</w:t>
            </w:r>
          </w:p>
        </w:tc>
        <w:tc>
          <w:tcPr>
            <w:tcW w:w="4677" w:type="dxa"/>
            <w:shd w:val="clear" w:color="auto" w:fill="auto"/>
          </w:tcPr>
          <w:p>
            <w:pPr>
              <w:pStyle w:val="123"/>
              <w:rPr>
                <w:color w:val="000000"/>
                <w:sz w:val="28"/>
                <w:szCs w:val="28"/>
                <w:lang w:eastAsia="ru-RU"/>
              </w:rPr>
            </w:pPr>
            <w:r>
              <w:rPr>
                <w:color w:val="000000"/>
                <w:sz w:val="28"/>
                <w:szCs w:val="28"/>
                <w:lang w:eastAsia="ru-RU"/>
              </w:rPr>
              <w:t xml:space="preserve">Первичная диагностика отклонений в развитии детей и анализ причин трудностей в обучении </w:t>
            </w:r>
          </w:p>
        </w:tc>
        <w:tc>
          <w:tcPr>
            <w:tcW w:w="1985" w:type="dxa"/>
            <w:shd w:val="clear" w:color="auto" w:fill="auto"/>
          </w:tcPr>
          <w:p>
            <w:pPr>
              <w:pStyle w:val="123"/>
              <w:rPr>
                <w:color w:val="000000"/>
                <w:sz w:val="28"/>
                <w:szCs w:val="28"/>
                <w:lang w:eastAsia="ru-RU"/>
              </w:rPr>
            </w:pPr>
            <w:r>
              <w:rPr>
                <w:color w:val="000000"/>
                <w:sz w:val="28"/>
                <w:szCs w:val="28"/>
                <w:lang w:eastAsia="ru-RU"/>
              </w:rPr>
              <w:t>сентябрь</w:t>
            </w:r>
          </w:p>
        </w:tc>
        <w:tc>
          <w:tcPr>
            <w:tcW w:w="2977" w:type="dxa"/>
            <w:shd w:val="clear" w:color="auto" w:fill="auto"/>
          </w:tcPr>
          <w:p>
            <w:pPr>
              <w:pStyle w:val="123"/>
              <w:rPr>
                <w:color w:val="000000"/>
                <w:sz w:val="28"/>
                <w:szCs w:val="28"/>
                <w:lang w:eastAsia="ru-RU"/>
              </w:rPr>
            </w:pPr>
            <w:r>
              <w:rPr>
                <w:color w:val="000000"/>
                <w:sz w:val="28"/>
                <w:szCs w:val="28"/>
                <w:lang w:eastAsia="ru-RU"/>
              </w:rPr>
              <w:t xml:space="preserve">классные руководители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123"/>
              <w:rPr>
                <w:color w:val="000000"/>
                <w:sz w:val="28"/>
                <w:szCs w:val="28"/>
                <w:lang w:eastAsia="ru-RU"/>
              </w:rPr>
            </w:pPr>
            <w:r>
              <w:rPr>
                <w:color w:val="000000"/>
                <w:sz w:val="28"/>
                <w:szCs w:val="28"/>
                <w:lang w:eastAsia="ru-RU"/>
              </w:rPr>
              <w:t>3</w:t>
            </w:r>
          </w:p>
        </w:tc>
        <w:tc>
          <w:tcPr>
            <w:tcW w:w="4677" w:type="dxa"/>
            <w:shd w:val="clear" w:color="auto" w:fill="auto"/>
          </w:tcPr>
          <w:p>
            <w:pPr>
              <w:pStyle w:val="211"/>
              <w:rPr>
                <w:sz w:val="28"/>
                <w:szCs w:val="28"/>
              </w:rPr>
            </w:pPr>
            <w:r>
              <w:rPr>
                <w:sz w:val="28"/>
                <w:szCs w:val="28"/>
              </w:rPr>
              <w:t>Диагностическое обследование с целью выявления уровня сформированности УУД</w:t>
            </w:r>
          </w:p>
        </w:tc>
        <w:tc>
          <w:tcPr>
            <w:tcW w:w="1985" w:type="dxa"/>
            <w:shd w:val="clear" w:color="auto" w:fill="auto"/>
          </w:tcPr>
          <w:p>
            <w:pPr>
              <w:pStyle w:val="211"/>
              <w:rPr>
                <w:sz w:val="28"/>
                <w:szCs w:val="28"/>
              </w:rPr>
            </w:pPr>
            <w:r>
              <w:rPr>
                <w:sz w:val="28"/>
                <w:szCs w:val="28"/>
              </w:rPr>
              <w:t xml:space="preserve">сентябрь </w:t>
            </w:r>
          </w:p>
        </w:tc>
        <w:tc>
          <w:tcPr>
            <w:tcW w:w="2977" w:type="dxa"/>
            <w:shd w:val="clear" w:color="auto" w:fill="auto"/>
          </w:tcPr>
          <w:p>
            <w:pPr>
              <w:pStyle w:val="211"/>
              <w:rPr>
                <w:sz w:val="28"/>
                <w:szCs w:val="28"/>
              </w:rPr>
            </w:pPr>
            <w:r>
              <w:rPr>
                <w:sz w:val="28"/>
                <w:szCs w:val="28"/>
              </w:rPr>
              <w:t>педагог-психолог, классные руководители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shd w:val="clear" w:color="auto" w:fill="auto"/>
          </w:tcPr>
          <w:p>
            <w:pPr>
              <w:pStyle w:val="123"/>
              <w:rPr>
                <w:sz w:val="28"/>
                <w:szCs w:val="28"/>
              </w:rPr>
            </w:pPr>
            <w:r>
              <w:rPr>
                <w:sz w:val="28"/>
                <w:szCs w:val="28"/>
              </w:rPr>
              <w:t>4</w:t>
            </w:r>
          </w:p>
        </w:tc>
        <w:tc>
          <w:tcPr>
            <w:tcW w:w="4677" w:type="dxa"/>
            <w:tcBorders>
              <w:top w:val="single" w:color="auto" w:sz="4" w:space="0"/>
              <w:left w:val="single" w:color="auto" w:sz="4" w:space="0"/>
              <w:bottom w:val="single" w:color="auto" w:sz="4" w:space="0"/>
              <w:right w:val="single" w:color="auto" w:sz="4" w:space="0"/>
            </w:tcBorders>
            <w:shd w:val="clear" w:color="auto" w:fill="auto"/>
          </w:tcPr>
          <w:p>
            <w:pPr>
              <w:pStyle w:val="123"/>
              <w:rPr>
                <w:sz w:val="28"/>
                <w:szCs w:val="28"/>
              </w:rPr>
            </w:pPr>
            <w:r>
              <w:rPr>
                <w:sz w:val="28"/>
                <w:szCs w:val="28"/>
              </w:rPr>
              <w:t>Диагностика с целью определения уровня адаптации и социализации</w:t>
            </w:r>
          </w:p>
        </w:tc>
        <w:tc>
          <w:tcPr>
            <w:tcW w:w="1985" w:type="dxa"/>
            <w:tcBorders>
              <w:top w:val="single" w:color="auto" w:sz="4" w:space="0"/>
              <w:left w:val="single" w:color="auto" w:sz="4" w:space="0"/>
              <w:bottom w:val="single" w:color="auto" w:sz="4" w:space="0"/>
              <w:right w:val="single" w:color="auto" w:sz="4" w:space="0"/>
            </w:tcBorders>
            <w:shd w:val="clear" w:color="auto" w:fill="auto"/>
          </w:tcPr>
          <w:p>
            <w:pPr>
              <w:pStyle w:val="123"/>
              <w:rPr>
                <w:sz w:val="28"/>
                <w:szCs w:val="28"/>
              </w:rPr>
            </w:pPr>
            <w:r>
              <w:rPr>
                <w:sz w:val="28"/>
                <w:szCs w:val="28"/>
              </w:rPr>
              <w:t xml:space="preserve">октябрь </w:t>
            </w:r>
          </w:p>
        </w:tc>
        <w:tc>
          <w:tcPr>
            <w:tcW w:w="2977" w:type="dxa"/>
            <w:tcBorders>
              <w:top w:val="single" w:color="auto" w:sz="4" w:space="0"/>
              <w:left w:val="single" w:color="auto" w:sz="4" w:space="0"/>
              <w:bottom w:val="single" w:color="auto" w:sz="4" w:space="0"/>
              <w:right w:val="single" w:color="auto" w:sz="4" w:space="0"/>
            </w:tcBorders>
            <w:shd w:val="clear" w:color="auto" w:fill="auto"/>
          </w:tcPr>
          <w:p>
            <w:pPr>
              <w:pStyle w:val="123"/>
              <w:rPr>
                <w:sz w:val="28"/>
                <w:szCs w:val="28"/>
              </w:rPr>
            </w:pPr>
            <w:r>
              <w:rPr>
                <w:sz w:val="28"/>
                <w:szCs w:val="28"/>
              </w:rPr>
              <w:t>педагог-психолог, классные руководители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123"/>
              <w:rPr>
                <w:sz w:val="28"/>
                <w:szCs w:val="28"/>
              </w:rPr>
            </w:pPr>
            <w:r>
              <w:rPr>
                <w:sz w:val="28"/>
                <w:szCs w:val="28"/>
              </w:rPr>
              <w:t xml:space="preserve">5 </w:t>
            </w:r>
          </w:p>
        </w:tc>
        <w:tc>
          <w:tcPr>
            <w:tcW w:w="4677" w:type="dxa"/>
            <w:shd w:val="clear" w:color="auto" w:fill="auto"/>
          </w:tcPr>
          <w:p>
            <w:pPr>
              <w:pStyle w:val="123"/>
              <w:rPr>
                <w:color w:val="000000"/>
                <w:sz w:val="28"/>
                <w:szCs w:val="28"/>
                <w:lang w:eastAsia="ru-RU"/>
              </w:rPr>
            </w:pPr>
            <w:r>
              <w:rPr>
                <w:color w:val="000000"/>
                <w:sz w:val="28"/>
                <w:szCs w:val="28"/>
                <w:lang w:eastAsia="ru-RU"/>
              </w:rPr>
              <w:t>Изучение развития эмоционально-волевой сферы и личностных особенностей обучающихся</w:t>
            </w:r>
          </w:p>
        </w:tc>
        <w:tc>
          <w:tcPr>
            <w:tcW w:w="1985" w:type="dxa"/>
            <w:shd w:val="clear" w:color="auto" w:fill="auto"/>
          </w:tcPr>
          <w:p>
            <w:pPr>
              <w:pStyle w:val="123"/>
              <w:rPr>
                <w:color w:val="000000"/>
                <w:sz w:val="28"/>
                <w:szCs w:val="28"/>
                <w:lang w:eastAsia="ru-RU"/>
              </w:rPr>
            </w:pPr>
            <w:r>
              <w:rPr>
                <w:color w:val="000000"/>
                <w:sz w:val="28"/>
                <w:szCs w:val="28"/>
                <w:lang w:eastAsia="ru-RU"/>
              </w:rPr>
              <w:t>в течение учебного года</w:t>
            </w:r>
          </w:p>
        </w:tc>
        <w:tc>
          <w:tcPr>
            <w:tcW w:w="2977" w:type="dxa"/>
            <w:shd w:val="clear" w:color="auto" w:fill="auto"/>
          </w:tcPr>
          <w:p>
            <w:pPr>
              <w:pStyle w:val="123"/>
              <w:rPr>
                <w:color w:val="000000"/>
                <w:sz w:val="28"/>
                <w:szCs w:val="28"/>
                <w:lang w:eastAsia="ru-RU"/>
              </w:rPr>
            </w:pPr>
            <w:r>
              <w:rPr>
                <w:color w:val="000000"/>
                <w:sz w:val="28"/>
                <w:szCs w:val="28"/>
                <w:lang w:eastAsia="ru-RU"/>
              </w:rPr>
              <w:t xml:space="preserve">педагог-психолог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123"/>
              <w:rPr>
                <w:color w:val="000000"/>
                <w:sz w:val="28"/>
                <w:szCs w:val="28"/>
                <w:lang w:eastAsia="ru-RU"/>
              </w:rPr>
            </w:pPr>
            <w:r>
              <w:rPr>
                <w:color w:val="000000"/>
                <w:sz w:val="28"/>
                <w:szCs w:val="28"/>
                <w:lang w:eastAsia="ru-RU"/>
              </w:rPr>
              <w:t>6</w:t>
            </w:r>
          </w:p>
        </w:tc>
        <w:tc>
          <w:tcPr>
            <w:tcW w:w="4677" w:type="dxa"/>
            <w:shd w:val="clear" w:color="auto" w:fill="auto"/>
          </w:tcPr>
          <w:p>
            <w:pPr>
              <w:pStyle w:val="123"/>
              <w:rPr>
                <w:color w:val="000000"/>
                <w:sz w:val="28"/>
                <w:szCs w:val="28"/>
                <w:lang w:eastAsia="ru-RU"/>
              </w:rPr>
            </w:pPr>
            <w:r>
              <w:rPr>
                <w:color w:val="000000"/>
                <w:sz w:val="28"/>
                <w:szCs w:val="28"/>
                <w:lang w:eastAsia="ru-RU"/>
              </w:rPr>
              <w:t>Изучение социальной ситуации развития и условий семейного воспитания обучающегося</w:t>
            </w:r>
          </w:p>
        </w:tc>
        <w:tc>
          <w:tcPr>
            <w:tcW w:w="1985" w:type="dxa"/>
            <w:shd w:val="clear" w:color="auto" w:fill="auto"/>
          </w:tcPr>
          <w:p>
            <w:pPr>
              <w:pStyle w:val="123"/>
              <w:rPr>
                <w:color w:val="000000"/>
                <w:sz w:val="28"/>
                <w:szCs w:val="28"/>
                <w:lang w:eastAsia="ru-RU"/>
              </w:rPr>
            </w:pPr>
            <w:r>
              <w:rPr>
                <w:color w:val="000000"/>
                <w:sz w:val="28"/>
                <w:szCs w:val="28"/>
                <w:lang w:eastAsia="ru-RU"/>
              </w:rPr>
              <w:t>в течение учебного года</w:t>
            </w:r>
          </w:p>
        </w:tc>
        <w:tc>
          <w:tcPr>
            <w:tcW w:w="2977" w:type="dxa"/>
            <w:shd w:val="clear" w:color="auto" w:fill="auto"/>
          </w:tcPr>
          <w:p>
            <w:pPr>
              <w:pStyle w:val="123"/>
              <w:rPr>
                <w:color w:val="000000"/>
                <w:sz w:val="28"/>
                <w:szCs w:val="28"/>
                <w:lang w:eastAsia="ru-RU"/>
              </w:rPr>
            </w:pPr>
            <w:r>
              <w:rPr>
                <w:color w:val="000000"/>
                <w:sz w:val="28"/>
                <w:szCs w:val="28"/>
                <w:lang w:eastAsia="ru-RU"/>
              </w:rPr>
              <w:t>социальный педагог, классные руководители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123"/>
              <w:rPr>
                <w:color w:val="000000"/>
                <w:sz w:val="28"/>
                <w:szCs w:val="28"/>
                <w:lang w:eastAsia="ru-RU"/>
              </w:rPr>
            </w:pPr>
            <w:r>
              <w:rPr>
                <w:color w:val="000000"/>
                <w:sz w:val="28"/>
                <w:szCs w:val="28"/>
                <w:lang w:eastAsia="ru-RU"/>
              </w:rPr>
              <w:t>7</w:t>
            </w:r>
          </w:p>
        </w:tc>
        <w:tc>
          <w:tcPr>
            <w:tcW w:w="4677" w:type="dxa"/>
            <w:shd w:val="clear" w:color="auto" w:fill="auto"/>
          </w:tcPr>
          <w:p>
            <w:pPr>
              <w:pStyle w:val="211"/>
              <w:rPr>
                <w:sz w:val="28"/>
                <w:szCs w:val="28"/>
              </w:rPr>
            </w:pPr>
            <w:r>
              <w:rPr>
                <w:sz w:val="28"/>
                <w:szCs w:val="28"/>
              </w:rPr>
              <w:t xml:space="preserve">Промежуточная диагностика динамики развития обучающихся. </w:t>
            </w:r>
          </w:p>
        </w:tc>
        <w:tc>
          <w:tcPr>
            <w:tcW w:w="1985" w:type="dxa"/>
            <w:shd w:val="clear" w:color="auto" w:fill="auto"/>
          </w:tcPr>
          <w:p>
            <w:pPr>
              <w:pStyle w:val="211"/>
              <w:rPr>
                <w:sz w:val="28"/>
                <w:szCs w:val="28"/>
              </w:rPr>
            </w:pPr>
            <w:r>
              <w:rPr>
                <w:sz w:val="28"/>
                <w:szCs w:val="28"/>
              </w:rPr>
              <w:t>в течение года</w:t>
            </w:r>
          </w:p>
        </w:tc>
        <w:tc>
          <w:tcPr>
            <w:tcW w:w="2977" w:type="dxa"/>
            <w:shd w:val="clear" w:color="auto" w:fill="auto"/>
          </w:tcPr>
          <w:p>
            <w:pPr>
              <w:pStyle w:val="211"/>
              <w:rPr>
                <w:sz w:val="28"/>
                <w:szCs w:val="28"/>
              </w:rPr>
            </w:pPr>
            <w:r>
              <w:rPr>
                <w:sz w:val="28"/>
                <w:szCs w:val="28"/>
              </w:rPr>
              <w:t xml:space="preserve">специалисты, учителя, классные руководители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211"/>
              <w:rPr>
                <w:sz w:val="28"/>
                <w:szCs w:val="28"/>
              </w:rPr>
            </w:pPr>
            <w:r>
              <w:rPr>
                <w:sz w:val="28"/>
                <w:szCs w:val="28"/>
              </w:rPr>
              <w:t xml:space="preserve">8 </w:t>
            </w:r>
          </w:p>
        </w:tc>
        <w:tc>
          <w:tcPr>
            <w:tcW w:w="4677" w:type="dxa"/>
            <w:shd w:val="clear" w:color="auto" w:fill="auto"/>
          </w:tcPr>
          <w:p>
            <w:pPr>
              <w:pStyle w:val="211"/>
              <w:rPr>
                <w:sz w:val="28"/>
                <w:szCs w:val="28"/>
              </w:rPr>
            </w:pPr>
            <w:r>
              <w:rPr>
                <w:sz w:val="28"/>
                <w:szCs w:val="28"/>
              </w:rPr>
              <w:t>Итоговая диагностика обучающихся</w:t>
            </w:r>
          </w:p>
        </w:tc>
        <w:tc>
          <w:tcPr>
            <w:tcW w:w="1985" w:type="dxa"/>
            <w:shd w:val="clear" w:color="auto" w:fill="auto"/>
          </w:tcPr>
          <w:p>
            <w:pPr>
              <w:pStyle w:val="211"/>
              <w:rPr>
                <w:sz w:val="28"/>
                <w:szCs w:val="28"/>
              </w:rPr>
            </w:pPr>
            <w:r>
              <w:rPr>
                <w:sz w:val="28"/>
                <w:szCs w:val="28"/>
              </w:rPr>
              <w:t>в конце года</w:t>
            </w:r>
          </w:p>
        </w:tc>
        <w:tc>
          <w:tcPr>
            <w:tcW w:w="2977" w:type="dxa"/>
            <w:shd w:val="clear" w:color="auto" w:fill="auto"/>
          </w:tcPr>
          <w:p>
            <w:pPr>
              <w:pStyle w:val="211"/>
              <w:rPr>
                <w:sz w:val="28"/>
                <w:szCs w:val="28"/>
              </w:rPr>
            </w:pPr>
            <w:r>
              <w:rPr>
                <w:sz w:val="28"/>
                <w:szCs w:val="28"/>
              </w:rPr>
              <w:t>специалисты, учителя, классные руководители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211"/>
              <w:rPr>
                <w:sz w:val="28"/>
                <w:szCs w:val="28"/>
              </w:rPr>
            </w:pPr>
            <w:r>
              <w:rPr>
                <w:sz w:val="28"/>
                <w:szCs w:val="28"/>
              </w:rPr>
              <w:t>9</w:t>
            </w:r>
          </w:p>
        </w:tc>
        <w:tc>
          <w:tcPr>
            <w:tcW w:w="4677" w:type="dxa"/>
            <w:shd w:val="clear" w:color="auto" w:fill="auto"/>
          </w:tcPr>
          <w:p>
            <w:pPr>
              <w:pStyle w:val="123"/>
              <w:rPr>
                <w:color w:val="000000"/>
                <w:sz w:val="28"/>
                <w:szCs w:val="28"/>
                <w:lang w:eastAsia="ru-RU"/>
              </w:rPr>
            </w:pPr>
            <w:r>
              <w:rPr>
                <w:color w:val="000000"/>
                <w:sz w:val="28"/>
                <w:szCs w:val="28"/>
                <w:lang w:eastAsia="ru-RU"/>
              </w:rPr>
              <w:t>Анализ успешности коррекционно-развивающей работы</w:t>
            </w:r>
          </w:p>
        </w:tc>
        <w:tc>
          <w:tcPr>
            <w:tcW w:w="1985" w:type="dxa"/>
            <w:shd w:val="clear" w:color="auto" w:fill="auto"/>
          </w:tcPr>
          <w:p>
            <w:pPr>
              <w:pStyle w:val="123"/>
              <w:rPr>
                <w:color w:val="000000"/>
                <w:sz w:val="28"/>
                <w:szCs w:val="28"/>
                <w:lang w:eastAsia="ru-RU"/>
              </w:rPr>
            </w:pPr>
            <w:r>
              <w:rPr>
                <w:color w:val="000000"/>
                <w:sz w:val="28"/>
                <w:szCs w:val="28"/>
                <w:lang w:eastAsia="ru-RU"/>
              </w:rPr>
              <w:t>в конце учебного года</w:t>
            </w:r>
          </w:p>
        </w:tc>
        <w:tc>
          <w:tcPr>
            <w:tcW w:w="2977" w:type="dxa"/>
            <w:shd w:val="clear" w:color="auto" w:fill="auto"/>
          </w:tcPr>
          <w:p>
            <w:pPr>
              <w:pStyle w:val="123"/>
              <w:rPr>
                <w:color w:val="000000"/>
                <w:sz w:val="28"/>
                <w:szCs w:val="28"/>
                <w:lang w:eastAsia="ru-RU"/>
              </w:rPr>
            </w:pPr>
            <w:r>
              <w:rPr>
                <w:color w:val="000000"/>
                <w:sz w:val="28"/>
                <w:szCs w:val="28"/>
                <w:lang w:eastAsia="ru-RU"/>
              </w:rPr>
              <w:t xml:space="preserve">классный руководитель, педагог-психолог, социальный педагог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123"/>
              <w:rPr>
                <w:color w:val="000000"/>
                <w:sz w:val="28"/>
                <w:szCs w:val="28"/>
                <w:lang w:eastAsia="ru-RU"/>
              </w:rPr>
            </w:pPr>
          </w:p>
        </w:tc>
        <w:tc>
          <w:tcPr>
            <w:tcW w:w="9639" w:type="dxa"/>
            <w:gridSpan w:val="3"/>
            <w:shd w:val="clear" w:color="auto" w:fill="auto"/>
          </w:tcPr>
          <w:p>
            <w:pPr>
              <w:pStyle w:val="123"/>
              <w:jc w:val="center"/>
              <w:rPr>
                <w:i/>
                <w:color w:val="000000"/>
                <w:sz w:val="28"/>
                <w:szCs w:val="28"/>
                <w:lang w:eastAsia="ru-RU"/>
              </w:rPr>
            </w:pPr>
            <w:r>
              <w:rPr>
                <w:i/>
                <w:color w:val="000000"/>
                <w:sz w:val="28"/>
                <w:szCs w:val="28"/>
                <w:lang w:eastAsia="ru-RU"/>
              </w:rPr>
              <w:t>Коррекционно-развивающая работа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123"/>
              <w:rPr>
                <w:color w:val="000000"/>
                <w:sz w:val="28"/>
                <w:szCs w:val="28"/>
                <w:lang w:eastAsia="ru-RU"/>
              </w:rPr>
            </w:pPr>
            <w:r>
              <w:rPr>
                <w:color w:val="000000"/>
                <w:sz w:val="28"/>
                <w:szCs w:val="28"/>
                <w:lang w:eastAsia="ru-RU"/>
              </w:rPr>
              <w:t>1</w:t>
            </w:r>
          </w:p>
        </w:tc>
        <w:tc>
          <w:tcPr>
            <w:tcW w:w="4677" w:type="dxa"/>
            <w:shd w:val="clear" w:color="auto" w:fill="auto"/>
          </w:tcPr>
          <w:p>
            <w:pPr>
              <w:pStyle w:val="123"/>
              <w:rPr>
                <w:color w:val="000000"/>
                <w:sz w:val="28"/>
                <w:szCs w:val="28"/>
                <w:lang w:eastAsia="ru-RU"/>
              </w:rPr>
            </w:pPr>
            <w:r>
              <w:rPr>
                <w:color w:val="000000"/>
                <w:sz w:val="28"/>
                <w:szCs w:val="28"/>
                <w:lang w:eastAsia="ru-RU"/>
              </w:rPr>
              <w:t>Выбор оптимальных для развития обучающегося методов и приемов обучения в соответствии с его образовательными потребностями</w:t>
            </w:r>
          </w:p>
        </w:tc>
        <w:tc>
          <w:tcPr>
            <w:tcW w:w="1985" w:type="dxa"/>
            <w:shd w:val="clear" w:color="auto" w:fill="auto"/>
          </w:tcPr>
          <w:p>
            <w:pPr>
              <w:pStyle w:val="123"/>
              <w:rPr>
                <w:color w:val="000000"/>
                <w:sz w:val="28"/>
                <w:szCs w:val="28"/>
                <w:lang w:eastAsia="ru-RU"/>
              </w:rPr>
            </w:pPr>
            <w:r>
              <w:rPr>
                <w:color w:val="000000"/>
                <w:sz w:val="28"/>
                <w:szCs w:val="28"/>
                <w:lang w:eastAsia="ru-RU"/>
              </w:rPr>
              <w:t>в течение учебного года</w:t>
            </w:r>
          </w:p>
        </w:tc>
        <w:tc>
          <w:tcPr>
            <w:tcW w:w="2977" w:type="dxa"/>
            <w:shd w:val="clear" w:color="auto" w:fill="auto"/>
          </w:tcPr>
          <w:p>
            <w:pPr>
              <w:pStyle w:val="123"/>
              <w:rPr>
                <w:color w:val="000000"/>
                <w:sz w:val="28"/>
                <w:szCs w:val="28"/>
                <w:lang w:eastAsia="ru-RU"/>
              </w:rPr>
            </w:pPr>
            <w:r>
              <w:rPr>
                <w:color w:val="000000"/>
                <w:sz w:val="28"/>
                <w:szCs w:val="28"/>
                <w:lang w:eastAsia="ru-RU"/>
              </w:rPr>
              <w:t>учителя-предметники,</w:t>
            </w:r>
          </w:p>
          <w:p>
            <w:pPr>
              <w:pStyle w:val="123"/>
              <w:rPr>
                <w:color w:val="000000"/>
                <w:sz w:val="28"/>
                <w:szCs w:val="28"/>
                <w:lang w:eastAsia="ru-RU"/>
              </w:rPr>
            </w:pPr>
            <w:r>
              <w:rPr>
                <w:color w:val="000000"/>
                <w:sz w:val="28"/>
                <w:szCs w:val="28"/>
                <w:lang w:eastAsia="ru-RU"/>
              </w:rPr>
              <w:t>педагог-психолог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211"/>
              <w:rPr>
                <w:sz w:val="28"/>
                <w:szCs w:val="28"/>
              </w:rPr>
            </w:pPr>
            <w:r>
              <w:rPr>
                <w:sz w:val="28"/>
                <w:szCs w:val="28"/>
              </w:rPr>
              <w:t>2</w:t>
            </w:r>
          </w:p>
        </w:tc>
        <w:tc>
          <w:tcPr>
            <w:tcW w:w="4677" w:type="dxa"/>
            <w:shd w:val="clear" w:color="auto" w:fill="auto"/>
          </w:tcPr>
          <w:p>
            <w:pPr>
              <w:pStyle w:val="211"/>
              <w:rPr>
                <w:sz w:val="28"/>
                <w:szCs w:val="28"/>
              </w:rPr>
            </w:pPr>
            <w:r>
              <w:rPr>
                <w:sz w:val="28"/>
                <w:szCs w:val="28"/>
              </w:rPr>
              <w:t>Осуществление индивидуально-ориентированной психолого-медико-педагогической помощи обучающимся</w:t>
            </w:r>
          </w:p>
        </w:tc>
        <w:tc>
          <w:tcPr>
            <w:tcW w:w="1985" w:type="dxa"/>
            <w:shd w:val="clear" w:color="auto" w:fill="auto"/>
          </w:tcPr>
          <w:p>
            <w:pPr>
              <w:pStyle w:val="211"/>
              <w:rPr>
                <w:sz w:val="28"/>
                <w:szCs w:val="28"/>
              </w:rPr>
            </w:pPr>
            <w:r>
              <w:rPr>
                <w:sz w:val="28"/>
                <w:szCs w:val="28"/>
              </w:rPr>
              <w:t xml:space="preserve">в течение года </w:t>
            </w:r>
          </w:p>
        </w:tc>
        <w:tc>
          <w:tcPr>
            <w:tcW w:w="2977" w:type="dxa"/>
            <w:shd w:val="clear" w:color="auto" w:fill="auto"/>
          </w:tcPr>
          <w:p>
            <w:pPr>
              <w:pStyle w:val="123"/>
              <w:rPr>
                <w:color w:val="000000"/>
                <w:sz w:val="28"/>
                <w:szCs w:val="28"/>
                <w:lang w:eastAsia="ru-RU"/>
              </w:rPr>
            </w:pPr>
            <w:r>
              <w:rPr>
                <w:color w:val="000000"/>
                <w:sz w:val="28"/>
                <w:szCs w:val="28"/>
                <w:lang w:eastAsia="ru-RU"/>
              </w:rPr>
              <w:t>учителя-предметники,</w:t>
            </w:r>
          </w:p>
          <w:p>
            <w:pPr>
              <w:pStyle w:val="123"/>
              <w:rPr>
                <w:color w:val="000000"/>
                <w:sz w:val="28"/>
                <w:szCs w:val="28"/>
                <w:lang w:eastAsia="ru-RU"/>
              </w:rPr>
            </w:pPr>
            <w:r>
              <w:rPr>
                <w:color w:val="000000"/>
                <w:sz w:val="28"/>
                <w:szCs w:val="28"/>
                <w:lang w:eastAsia="ru-RU"/>
              </w:rPr>
              <w:t>педагог-психолог, социальный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123"/>
              <w:rPr>
                <w:color w:val="000000"/>
                <w:sz w:val="28"/>
                <w:szCs w:val="28"/>
                <w:lang w:eastAsia="ru-RU"/>
              </w:rPr>
            </w:pPr>
            <w:r>
              <w:rPr>
                <w:color w:val="000000"/>
                <w:sz w:val="28"/>
                <w:szCs w:val="28"/>
                <w:lang w:eastAsia="ru-RU"/>
              </w:rPr>
              <w:t>3</w:t>
            </w:r>
          </w:p>
        </w:tc>
        <w:tc>
          <w:tcPr>
            <w:tcW w:w="4677" w:type="dxa"/>
            <w:shd w:val="clear" w:color="auto" w:fill="auto"/>
          </w:tcPr>
          <w:p>
            <w:pPr>
              <w:pStyle w:val="123"/>
              <w:rPr>
                <w:color w:val="000000"/>
                <w:sz w:val="28"/>
                <w:szCs w:val="28"/>
                <w:lang w:eastAsia="ru-RU"/>
              </w:rPr>
            </w:pPr>
            <w:r>
              <w:rPr>
                <w:color w:val="000000"/>
                <w:sz w:val="28"/>
                <w:szCs w:val="28"/>
                <w:lang w:eastAsia="ru-RU"/>
              </w:rPr>
              <w:t>Системное воздействие на учебно-познавательную деятельность ребенка в динамике образовательного процесса, направленное на формирование УУД и коррекцию отклонений в развитии</w:t>
            </w:r>
          </w:p>
        </w:tc>
        <w:tc>
          <w:tcPr>
            <w:tcW w:w="1985" w:type="dxa"/>
            <w:shd w:val="clear" w:color="auto" w:fill="auto"/>
          </w:tcPr>
          <w:p>
            <w:pPr>
              <w:pStyle w:val="123"/>
              <w:rPr>
                <w:color w:val="000000"/>
                <w:sz w:val="28"/>
                <w:szCs w:val="28"/>
                <w:lang w:eastAsia="ru-RU"/>
              </w:rPr>
            </w:pPr>
            <w:r>
              <w:rPr>
                <w:color w:val="000000"/>
                <w:sz w:val="28"/>
                <w:szCs w:val="28"/>
                <w:lang w:eastAsia="ru-RU"/>
              </w:rPr>
              <w:t>в течение учебного года</w:t>
            </w:r>
          </w:p>
        </w:tc>
        <w:tc>
          <w:tcPr>
            <w:tcW w:w="2977" w:type="dxa"/>
            <w:shd w:val="clear" w:color="auto" w:fill="auto"/>
          </w:tcPr>
          <w:p>
            <w:pPr>
              <w:pStyle w:val="123"/>
              <w:rPr>
                <w:color w:val="000000"/>
                <w:sz w:val="28"/>
                <w:szCs w:val="28"/>
                <w:lang w:eastAsia="ru-RU"/>
              </w:rPr>
            </w:pPr>
            <w:r>
              <w:rPr>
                <w:color w:val="000000"/>
                <w:sz w:val="28"/>
                <w:szCs w:val="28"/>
                <w:lang w:eastAsia="ru-RU"/>
              </w:rPr>
              <w:t>учителя-предметники, педагог-психолог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123"/>
              <w:rPr>
                <w:color w:val="000000"/>
                <w:sz w:val="28"/>
                <w:szCs w:val="28"/>
                <w:lang w:eastAsia="ru-RU"/>
              </w:rPr>
            </w:pPr>
            <w:r>
              <w:rPr>
                <w:color w:val="000000"/>
                <w:sz w:val="28"/>
                <w:szCs w:val="28"/>
                <w:lang w:eastAsia="ru-RU"/>
              </w:rPr>
              <w:t>4</w:t>
            </w:r>
          </w:p>
        </w:tc>
        <w:tc>
          <w:tcPr>
            <w:tcW w:w="4677" w:type="dxa"/>
            <w:shd w:val="clear" w:color="auto" w:fill="auto"/>
          </w:tcPr>
          <w:p>
            <w:pPr>
              <w:pStyle w:val="123"/>
              <w:rPr>
                <w:color w:val="000000"/>
                <w:sz w:val="28"/>
                <w:szCs w:val="28"/>
                <w:lang w:eastAsia="ru-RU"/>
              </w:rPr>
            </w:pPr>
            <w:r>
              <w:rPr>
                <w:color w:val="000000"/>
                <w:sz w:val="28"/>
                <w:szCs w:val="28"/>
                <w:lang w:eastAsia="ru-RU"/>
              </w:rPr>
              <w:t>Развитие эмоционально-волевой и личностной сфер ребенка и психокоррекция его поведения</w:t>
            </w:r>
          </w:p>
        </w:tc>
        <w:tc>
          <w:tcPr>
            <w:tcW w:w="1985" w:type="dxa"/>
            <w:shd w:val="clear" w:color="auto" w:fill="auto"/>
          </w:tcPr>
          <w:p>
            <w:pPr>
              <w:pStyle w:val="123"/>
              <w:rPr>
                <w:color w:val="000000"/>
                <w:sz w:val="28"/>
                <w:szCs w:val="28"/>
                <w:lang w:eastAsia="ru-RU"/>
              </w:rPr>
            </w:pPr>
            <w:r>
              <w:rPr>
                <w:color w:val="000000"/>
                <w:sz w:val="28"/>
                <w:szCs w:val="28"/>
                <w:lang w:eastAsia="ru-RU"/>
              </w:rPr>
              <w:t>в течение учебного года</w:t>
            </w:r>
          </w:p>
        </w:tc>
        <w:tc>
          <w:tcPr>
            <w:tcW w:w="2977" w:type="dxa"/>
            <w:shd w:val="clear" w:color="auto" w:fill="auto"/>
          </w:tcPr>
          <w:p>
            <w:pPr>
              <w:pStyle w:val="123"/>
              <w:rPr>
                <w:color w:val="000000"/>
                <w:sz w:val="28"/>
                <w:szCs w:val="28"/>
                <w:lang w:eastAsia="ru-RU"/>
              </w:rPr>
            </w:pPr>
            <w:r>
              <w:rPr>
                <w:color w:val="000000"/>
                <w:sz w:val="28"/>
                <w:szCs w:val="28"/>
                <w:lang w:eastAsia="ru-RU"/>
              </w:rPr>
              <w:t>педагог-психолог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123"/>
              <w:rPr>
                <w:color w:val="000000"/>
                <w:sz w:val="28"/>
                <w:szCs w:val="28"/>
                <w:lang w:eastAsia="ru-RU"/>
              </w:rPr>
            </w:pPr>
            <w:r>
              <w:rPr>
                <w:color w:val="000000"/>
                <w:sz w:val="28"/>
                <w:szCs w:val="28"/>
                <w:lang w:eastAsia="ru-RU"/>
              </w:rPr>
              <w:t>5</w:t>
            </w:r>
          </w:p>
        </w:tc>
        <w:tc>
          <w:tcPr>
            <w:tcW w:w="4677" w:type="dxa"/>
            <w:shd w:val="clear" w:color="auto" w:fill="auto"/>
          </w:tcPr>
          <w:p>
            <w:pPr>
              <w:pStyle w:val="123"/>
              <w:rPr>
                <w:color w:val="000000"/>
                <w:sz w:val="28"/>
                <w:szCs w:val="28"/>
                <w:lang w:eastAsia="ru-RU"/>
              </w:rPr>
            </w:pPr>
            <w:r>
              <w:rPr>
                <w:color w:val="000000"/>
                <w:sz w:val="28"/>
                <w:szCs w:val="28"/>
                <w:lang w:eastAsia="ru-RU"/>
              </w:rPr>
              <w:t>Социальная защита обучающегося в случаях неблагоприятных условий жизни при психотравмирующих обстоятельствах</w:t>
            </w:r>
          </w:p>
        </w:tc>
        <w:tc>
          <w:tcPr>
            <w:tcW w:w="1985" w:type="dxa"/>
            <w:shd w:val="clear" w:color="auto" w:fill="auto"/>
          </w:tcPr>
          <w:p>
            <w:pPr>
              <w:pStyle w:val="123"/>
              <w:rPr>
                <w:color w:val="000000"/>
                <w:sz w:val="28"/>
                <w:szCs w:val="28"/>
                <w:lang w:eastAsia="ru-RU"/>
              </w:rPr>
            </w:pPr>
            <w:r>
              <w:rPr>
                <w:color w:val="000000"/>
                <w:sz w:val="28"/>
                <w:szCs w:val="28"/>
                <w:lang w:eastAsia="ru-RU"/>
              </w:rPr>
              <w:t>в течение учебного года</w:t>
            </w:r>
          </w:p>
        </w:tc>
        <w:tc>
          <w:tcPr>
            <w:tcW w:w="2977" w:type="dxa"/>
            <w:shd w:val="clear" w:color="auto" w:fill="auto"/>
          </w:tcPr>
          <w:p>
            <w:pPr>
              <w:pStyle w:val="123"/>
              <w:rPr>
                <w:color w:val="000000"/>
                <w:sz w:val="28"/>
                <w:szCs w:val="28"/>
                <w:lang w:eastAsia="ru-RU"/>
              </w:rPr>
            </w:pPr>
            <w:r>
              <w:rPr>
                <w:color w:val="000000"/>
                <w:sz w:val="28"/>
                <w:szCs w:val="28"/>
                <w:lang w:eastAsia="ru-RU"/>
              </w:rPr>
              <w:t>классные руководители, социальный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123"/>
              <w:rPr>
                <w:color w:val="000000"/>
                <w:sz w:val="28"/>
                <w:szCs w:val="28"/>
                <w:lang w:eastAsia="ru-RU"/>
              </w:rPr>
            </w:pPr>
          </w:p>
        </w:tc>
        <w:tc>
          <w:tcPr>
            <w:tcW w:w="9639" w:type="dxa"/>
            <w:gridSpan w:val="3"/>
            <w:shd w:val="clear" w:color="auto" w:fill="auto"/>
          </w:tcPr>
          <w:p>
            <w:pPr>
              <w:pStyle w:val="123"/>
              <w:jc w:val="center"/>
              <w:rPr>
                <w:i/>
                <w:color w:val="000000"/>
                <w:sz w:val="28"/>
                <w:szCs w:val="28"/>
                <w:lang w:eastAsia="ru-RU"/>
              </w:rPr>
            </w:pPr>
            <w:r>
              <w:rPr>
                <w:i/>
                <w:color w:val="000000"/>
                <w:sz w:val="28"/>
                <w:szCs w:val="28"/>
                <w:lang w:eastAsia="ru-RU"/>
              </w:rPr>
              <w:t>Консультативная работа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211"/>
              <w:rPr>
                <w:sz w:val="28"/>
                <w:szCs w:val="28"/>
              </w:rPr>
            </w:pPr>
            <w:r>
              <w:rPr>
                <w:sz w:val="28"/>
                <w:szCs w:val="28"/>
              </w:rPr>
              <w:t>1</w:t>
            </w:r>
          </w:p>
        </w:tc>
        <w:tc>
          <w:tcPr>
            <w:tcW w:w="4677" w:type="dxa"/>
            <w:shd w:val="clear" w:color="auto" w:fill="auto"/>
          </w:tcPr>
          <w:p>
            <w:pPr>
              <w:pStyle w:val="211"/>
              <w:rPr>
                <w:sz w:val="28"/>
                <w:szCs w:val="28"/>
              </w:rPr>
            </w:pPr>
            <w:r>
              <w:rPr>
                <w:sz w:val="28"/>
                <w:szCs w:val="28"/>
              </w:rPr>
              <w:t xml:space="preserve">Педагогический консилиум по проблемам развития и обучения пятиклассников </w:t>
            </w:r>
          </w:p>
        </w:tc>
        <w:tc>
          <w:tcPr>
            <w:tcW w:w="1985" w:type="dxa"/>
            <w:shd w:val="clear" w:color="auto" w:fill="auto"/>
          </w:tcPr>
          <w:p>
            <w:pPr>
              <w:pStyle w:val="211"/>
              <w:rPr>
                <w:sz w:val="28"/>
                <w:szCs w:val="28"/>
              </w:rPr>
            </w:pPr>
            <w:r>
              <w:rPr>
                <w:sz w:val="28"/>
                <w:szCs w:val="28"/>
              </w:rPr>
              <w:t xml:space="preserve">октябрь </w:t>
            </w:r>
          </w:p>
        </w:tc>
        <w:tc>
          <w:tcPr>
            <w:tcW w:w="2977" w:type="dxa"/>
            <w:shd w:val="clear" w:color="auto" w:fill="auto"/>
          </w:tcPr>
          <w:p>
            <w:pPr>
              <w:pStyle w:val="211"/>
              <w:rPr>
                <w:sz w:val="28"/>
                <w:szCs w:val="28"/>
              </w:rPr>
            </w:pPr>
            <w:r>
              <w:rPr>
                <w:sz w:val="28"/>
                <w:szCs w:val="28"/>
              </w:rPr>
              <w:t xml:space="preserve">заместитель директора по УВР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34" w:type="dxa"/>
          </w:tcPr>
          <w:p>
            <w:pPr>
              <w:pStyle w:val="211"/>
              <w:rPr>
                <w:sz w:val="28"/>
                <w:szCs w:val="28"/>
              </w:rPr>
            </w:pPr>
            <w:r>
              <w:rPr>
                <w:sz w:val="28"/>
                <w:szCs w:val="28"/>
              </w:rPr>
              <w:t xml:space="preserve">2 </w:t>
            </w:r>
          </w:p>
        </w:tc>
        <w:tc>
          <w:tcPr>
            <w:tcW w:w="4677" w:type="dxa"/>
          </w:tcPr>
          <w:p>
            <w:pPr>
              <w:pStyle w:val="211"/>
              <w:rPr>
                <w:sz w:val="28"/>
                <w:szCs w:val="28"/>
              </w:rPr>
            </w:pPr>
            <w:r>
              <w:rPr>
                <w:sz w:val="28"/>
                <w:szCs w:val="28"/>
              </w:rPr>
              <w:t xml:space="preserve">Заседание ПМПк с целью выявления образовательных потребностей обучающихся </w:t>
            </w:r>
          </w:p>
        </w:tc>
        <w:tc>
          <w:tcPr>
            <w:tcW w:w="1985" w:type="dxa"/>
          </w:tcPr>
          <w:p>
            <w:pPr>
              <w:pStyle w:val="211"/>
              <w:rPr>
                <w:sz w:val="28"/>
                <w:szCs w:val="28"/>
              </w:rPr>
            </w:pPr>
            <w:r>
              <w:rPr>
                <w:sz w:val="28"/>
                <w:szCs w:val="28"/>
              </w:rPr>
              <w:t xml:space="preserve">октябрь </w:t>
            </w:r>
          </w:p>
        </w:tc>
        <w:tc>
          <w:tcPr>
            <w:tcW w:w="2977" w:type="dxa"/>
          </w:tcPr>
          <w:p>
            <w:pPr>
              <w:pStyle w:val="211"/>
              <w:rPr>
                <w:sz w:val="28"/>
                <w:szCs w:val="28"/>
              </w:rPr>
            </w:pPr>
            <w:r>
              <w:rPr>
                <w:sz w:val="28"/>
                <w:szCs w:val="28"/>
              </w:rPr>
              <w:t xml:space="preserve">председатель ППК, специалисты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123"/>
              <w:rPr>
                <w:color w:val="000000"/>
                <w:sz w:val="28"/>
                <w:szCs w:val="28"/>
                <w:lang w:eastAsia="ru-RU"/>
              </w:rPr>
            </w:pPr>
            <w:r>
              <w:rPr>
                <w:color w:val="000000"/>
                <w:sz w:val="28"/>
                <w:szCs w:val="28"/>
                <w:lang w:eastAsia="ru-RU"/>
              </w:rPr>
              <w:t>3</w:t>
            </w:r>
          </w:p>
        </w:tc>
        <w:tc>
          <w:tcPr>
            <w:tcW w:w="4677" w:type="dxa"/>
            <w:shd w:val="clear" w:color="auto" w:fill="auto"/>
          </w:tcPr>
          <w:p>
            <w:pPr>
              <w:pStyle w:val="123"/>
              <w:rPr>
                <w:color w:val="000000"/>
                <w:sz w:val="28"/>
                <w:szCs w:val="28"/>
                <w:lang w:eastAsia="ru-RU"/>
              </w:rPr>
            </w:pPr>
            <w:r>
              <w:rPr>
                <w:color w:val="000000"/>
                <w:sz w:val="28"/>
                <w:szCs w:val="28"/>
                <w:lang w:eastAsia="ru-RU"/>
              </w:rPr>
              <w:t>Выработка совместных обоснованных рекомендаций по основным направлениям работы, единых для всех участников образовательного процесса</w:t>
            </w:r>
          </w:p>
        </w:tc>
        <w:tc>
          <w:tcPr>
            <w:tcW w:w="1985" w:type="dxa"/>
            <w:shd w:val="clear" w:color="auto" w:fill="auto"/>
          </w:tcPr>
          <w:p>
            <w:pPr>
              <w:pStyle w:val="123"/>
              <w:rPr>
                <w:color w:val="000000"/>
                <w:sz w:val="28"/>
                <w:szCs w:val="28"/>
                <w:lang w:eastAsia="ru-RU"/>
              </w:rPr>
            </w:pPr>
            <w:r>
              <w:rPr>
                <w:color w:val="000000"/>
                <w:sz w:val="28"/>
                <w:szCs w:val="28"/>
                <w:lang w:eastAsia="ru-RU"/>
              </w:rPr>
              <w:t>в течение учебного года</w:t>
            </w:r>
          </w:p>
        </w:tc>
        <w:tc>
          <w:tcPr>
            <w:tcW w:w="2977" w:type="dxa"/>
            <w:shd w:val="clear" w:color="auto" w:fill="auto"/>
          </w:tcPr>
          <w:p>
            <w:pPr>
              <w:pStyle w:val="123"/>
              <w:rPr>
                <w:color w:val="000000"/>
                <w:sz w:val="28"/>
                <w:szCs w:val="28"/>
                <w:lang w:eastAsia="ru-RU"/>
              </w:rPr>
            </w:pPr>
            <w:r>
              <w:rPr>
                <w:color w:val="000000"/>
                <w:sz w:val="28"/>
                <w:szCs w:val="28"/>
                <w:lang w:eastAsia="ru-RU"/>
              </w:rPr>
              <w:t>классные руководители, учителя-предметники, педагог-психолог, социальный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123"/>
              <w:rPr>
                <w:color w:val="000000"/>
                <w:sz w:val="28"/>
                <w:szCs w:val="28"/>
                <w:lang w:eastAsia="ru-RU"/>
              </w:rPr>
            </w:pPr>
            <w:r>
              <w:rPr>
                <w:color w:val="000000"/>
                <w:sz w:val="28"/>
                <w:szCs w:val="28"/>
                <w:lang w:eastAsia="ru-RU"/>
              </w:rPr>
              <w:t>4</w:t>
            </w:r>
          </w:p>
        </w:tc>
        <w:tc>
          <w:tcPr>
            <w:tcW w:w="4677" w:type="dxa"/>
            <w:shd w:val="clear" w:color="auto" w:fill="auto"/>
          </w:tcPr>
          <w:p>
            <w:pPr>
              <w:pStyle w:val="123"/>
              <w:rPr>
                <w:color w:val="000000"/>
                <w:sz w:val="28"/>
                <w:szCs w:val="28"/>
                <w:lang w:eastAsia="ru-RU"/>
              </w:rPr>
            </w:pPr>
            <w:r>
              <w:rPr>
                <w:color w:val="000000"/>
                <w:sz w:val="28"/>
                <w:szCs w:val="28"/>
                <w:lang w:eastAsia="ru-RU"/>
              </w:rPr>
              <w:t>Консультирование специалистами педагогов по выбору индивидуально-ориентированных методов и приёмов работы с обучающимся</w:t>
            </w:r>
          </w:p>
        </w:tc>
        <w:tc>
          <w:tcPr>
            <w:tcW w:w="1985" w:type="dxa"/>
            <w:shd w:val="clear" w:color="auto" w:fill="auto"/>
          </w:tcPr>
          <w:p>
            <w:pPr>
              <w:pStyle w:val="123"/>
              <w:rPr>
                <w:color w:val="000000"/>
                <w:sz w:val="28"/>
                <w:szCs w:val="28"/>
                <w:lang w:eastAsia="ru-RU"/>
              </w:rPr>
            </w:pPr>
            <w:r>
              <w:rPr>
                <w:color w:val="000000"/>
                <w:sz w:val="28"/>
                <w:szCs w:val="28"/>
                <w:lang w:eastAsia="ru-RU"/>
              </w:rPr>
              <w:t>по запросу и необходимости</w:t>
            </w:r>
          </w:p>
        </w:tc>
        <w:tc>
          <w:tcPr>
            <w:tcW w:w="2977" w:type="dxa"/>
            <w:shd w:val="clear" w:color="auto" w:fill="auto"/>
          </w:tcPr>
          <w:p>
            <w:pPr>
              <w:pStyle w:val="123"/>
              <w:rPr>
                <w:color w:val="000000"/>
                <w:sz w:val="28"/>
                <w:szCs w:val="28"/>
                <w:lang w:eastAsia="ru-RU"/>
              </w:rPr>
            </w:pPr>
            <w:r>
              <w:rPr>
                <w:color w:val="000000"/>
                <w:sz w:val="28"/>
                <w:szCs w:val="28"/>
                <w:lang w:eastAsia="ru-RU"/>
              </w:rPr>
              <w:t>педагог-психолог, социальный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123"/>
              <w:rPr>
                <w:color w:val="000000"/>
                <w:sz w:val="28"/>
                <w:szCs w:val="28"/>
                <w:lang w:eastAsia="ru-RU"/>
              </w:rPr>
            </w:pPr>
            <w:r>
              <w:rPr>
                <w:color w:val="000000"/>
                <w:sz w:val="28"/>
                <w:szCs w:val="28"/>
                <w:lang w:eastAsia="ru-RU"/>
              </w:rPr>
              <w:t>5</w:t>
            </w:r>
          </w:p>
        </w:tc>
        <w:tc>
          <w:tcPr>
            <w:tcW w:w="4677" w:type="dxa"/>
            <w:shd w:val="clear" w:color="auto" w:fill="auto"/>
          </w:tcPr>
          <w:p>
            <w:pPr>
              <w:pStyle w:val="123"/>
              <w:rPr>
                <w:color w:val="000000"/>
                <w:sz w:val="28"/>
                <w:szCs w:val="28"/>
                <w:lang w:eastAsia="ru-RU"/>
              </w:rPr>
            </w:pPr>
            <w:r>
              <w:rPr>
                <w:color w:val="000000"/>
                <w:sz w:val="28"/>
                <w:szCs w:val="28"/>
                <w:lang w:eastAsia="ru-RU"/>
              </w:rPr>
              <w:t>Консультативная помощь семье в вопросах выбора стратегии воспитания и приёмов коррекционного обучения ребёнка</w:t>
            </w:r>
          </w:p>
        </w:tc>
        <w:tc>
          <w:tcPr>
            <w:tcW w:w="1985" w:type="dxa"/>
            <w:shd w:val="clear" w:color="auto" w:fill="auto"/>
          </w:tcPr>
          <w:p>
            <w:pPr>
              <w:pStyle w:val="123"/>
              <w:rPr>
                <w:color w:val="000000"/>
                <w:sz w:val="28"/>
                <w:szCs w:val="28"/>
                <w:lang w:eastAsia="ru-RU"/>
              </w:rPr>
            </w:pPr>
            <w:r>
              <w:rPr>
                <w:color w:val="000000"/>
                <w:sz w:val="28"/>
                <w:szCs w:val="28"/>
                <w:lang w:eastAsia="ru-RU"/>
              </w:rPr>
              <w:t>по запросу и необходимости</w:t>
            </w:r>
          </w:p>
        </w:tc>
        <w:tc>
          <w:tcPr>
            <w:tcW w:w="2977" w:type="dxa"/>
            <w:shd w:val="clear" w:color="auto" w:fill="auto"/>
          </w:tcPr>
          <w:p>
            <w:pPr>
              <w:pStyle w:val="123"/>
              <w:rPr>
                <w:color w:val="000000"/>
                <w:sz w:val="28"/>
                <w:szCs w:val="28"/>
                <w:lang w:eastAsia="ru-RU"/>
              </w:rPr>
            </w:pPr>
            <w:r>
              <w:rPr>
                <w:color w:val="000000"/>
                <w:sz w:val="28"/>
                <w:szCs w:val="28"/>
                <w:lang w:eastAsia="ru-RU"/>
              </w:rPr>
              <w:t>классный руководитель, педагог-психолог, социальный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123"/>
              <w:rPr>
                <w:color w:val="000000"/>
                <w:sz w:val="28"/>
                <w:szCs w:val="28"/>
                <w:lang w:eastAsia="ru-RU"/>
              </w:rPr>
            </w:pPr>
          </w:p>
        </w:tc>
        <w:tc>
          <w:tcPr>
            <w:tcW w:w="9639" w:type="dxa"/>
            <w:gridSpan w:val="3"/>
            <w:shd w:val="clear" w:color="auto" w:fill="auto"/>
          </w:tcPr>
          <w:p>
            <w:pPr>
              <w:pStyle w:val="123"/>
              <w:jc w:val="center"/>
              <w:rPr>
                <w:i/>
                <w:color w:val="000000"/>
                <w:sz w:val="28"/>
                <w:szCs w:val="28"/>
                <w:lang w:eastAsia="ru-RU"/>
              </w:rPr>
            </w:pPr>
            <w:r>
              <w:rPr>
                <w:i/>
                <w:color w:val="000000"/>
                <w:sz w:val="28"/>
                <w:szCs w:val="28"/>
                <w:lang w:eastAsia="ru-RU"/>
              </w:rPr>
              <w:t>Информационно-просветительская работа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123"/>
              <w:rPr>
                <w:color w:val="000000"/>
                <w:sz w:val="28"/>
                <w:szCs w:val="28"/>
                <w:lang w:eastAsia="ru-RU"/>
              </w:rPr>
            </w:pPr>
            <w:r>
              <w:rPr>
                <w:color w:val="000000"/>
                <w:sz w:val="28"/>
                <w:szCs w:val="28"/>
                <w:lang w:eastAsia="ru-RU"/>
              </w:rPr>
              <w:t>1</w:t>
            </w:r>
          </w:p>
        </w:tc>
        <w:tc>
          <w:tcPr>
            <w:tcW w:w="4677" w:type="dxa"/>
            <w:shd w:val="clear" w:color="auto" w:fill="auto"/>
          </w:tcPr>
          <w:p>
            <w:pPr>
              <w:pStyle w:val="123"/>
              <w:rPr>
                <w:color w:val="000000"/>
                <w:sz w:val="28"/>
                <w:szCs w:val="28"/>
                <w:lang w:eastAsia="ru-RU"/>
              </w:rPr>
            </w:pPr>
            <w:r>
              <w:rPr>
                <w:color w:val="000000"/>
                <w:sz w:val="28"/>
                <w:szCs w:val="28"/>
                <w:lang w:eastAsia="ru-RU"/>
              </w:rPr>
              <w:t xml:space="preserve">Оформление информационных буклетов для родителей </w:t>
            </w:r>
          </w:p>
          <w:p>
            <w:pPr>
              <w:pStyle w:val="123"/>
              <w:rPr>
                <w:color w:val="000000"/>
                <w:sz w:val="28"/>
                <w:szCs w:val="28"/>
                <w:lang w:eastAsia="ru-RU"/>
              </w:rPr>
            </w:pPr>
          </w:p>
        </w:tc>
        <w:tc>
          <w:tcPr>
            <w:tcW w:w="1985" w:type="dxa"/>
            <w:shd w:val="clear" w:color="auto" w:fill="auto"/>
          </w:tcPr>
          <w:p>
            <w:pPr>
              <w:pStyle w:val="123"/>
              <w:rPr>
                <w:color w:val="000000"/>
                <w:sz w:val="28"/>
                <w:szCs w:val="28"/>
                <w:lang w:eastAsia="ru-RU"/>
              </w:rPr>
            </w:pPr>
            <w:r>
              <w:rPr>
                <w:color w:val="000000"/>
                <w:sz w:val="28"/>
                <w:szCs w:val="28"/>
                <w:lang w:eastAsia="ru-RU"/>
              </w:rPr>
              <w:t xml:space="preserve">I полугодие </w:t>
            </w:r>
          </w:p>
        </w:tc>
        <w:tc>
          <w:tcPr>
            <w:tcW w:w="2977" w:type="dxa"/>
            <w:shd w:val="clear" w:color="auto" w:fill="auto"/>
          </w:tcPr>
          <w:p>
            <w:pPr>
              <w:pStyle w:val="123"/>
              <w:rPr>
                <w:color w:val="000000"/>
                <w:sz w:val="28"/>
                <w:szCs w:val="28"/>
                <w:lang w:eastAsia="ru-RU"/>
              </w:rPr>
            </w:pPr>
            <w:r>
              <w:rPr>
                <w:color w:val="000000"/>
                <w:sz w:val="28"/>
                <w:szCs w:val="28"/>
                <w:lang w:eastAsia="ru-RU"/>
              </w:rPr>
              <w:t>педагог-психолог, социальный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123"/>
              <w:rPr>
                <w:color w:val="000000"/>
                <w:sz w:val="28"/>
                <w:szCs w:val="28"/>
                <w:lang w:eastAsia="ru-RU"/>
              </w:rPr>
            </w:pPr>
            <w:r>
              <w:rPr>
                <w:color w:val="000000"/>
                <w:sz w:val="28"/>
                <w:szCs w:val="28"/>
                <w:lang w:eastAsia="ru-RU"/>
              </w:rPr>
              <w:t>2</w:t>
            </w:r>
          </w:p>
        </w:tc>
        <w:tc>
          <w:tcPr>
            <w:tcW w:w="4677" w:type="dxa"/>
            <w:shd w:val="clear" w:color="auto" w:fill="auto"/>
          </w:tcPr>
          <w:p>
            <w:pPr>
              <w:pStyle w:val="123"/>
              <w:rPr>
                <w:color w:val="000000"/>
                <w:sz w:val="28"/>
                <w:szCs w:val="28"/>
                <w:lang w:eastAsia="ru-RU"/>
              </w:rPr>
            </w:pPr>
            <w:r>
              <w:rPr>
                <w:color w:val="000000"/>
                <w:sz w:val="28"/>
                <w:szCs w:val="28"/>
                <w:lang w:eastAsia="ru-RU"/>
              </w:rPr>
              <w:t>Тематические выступления специалистов для педагогов по разъяснению индивидуально-типологических особенностей различных категорий обучающихся</w:t>
            </w:r>
          </w:p>
        </w:tc>
        <w:tc>
          <w:tcPr>
            <w:tcW w:w="1985" w:type="dxa"/>
            <w:shd w:val="clear" w:color="auto" w:fill="auto"/>
          </w:tcPr>
          <w:p>
            <w:pPr>
              <w:pStyle w:val="123"/>
              <w:rPr>
                <w:color w:val="000000"/>
                <w:sz w:val="28"/>
                <w:szCs w:val="28"/>
                <w:lang w:eastAsia="ru-RU"/>
              </w:rPr>
            </w:pPr>
            <w:r>
              <w:rPr>
                <w:color w:val="000000"/>
                <w:sz w:val="28"/>
                <w:szCs w:val="28"/>
                <w:lang w:eastAsia="ru-RU"/>
              </w:rPr>
              <w:t>в рамках педагогических советов, семинаров, круглых столов</w:t>
            </w:r>
          </w:p>
        </w:tc>
        <w:tc>
          <w:tcPr>
            <w:tcW w:w="2977" w:type="dxa"/>
            <w:shd w:val="clear" w:color="auto" w:fill="auto"/>
          </w:tcPr>
          <w:p>
            <w:pPr>
              <w:pStyle w:val="123"/>
              <w:rPr>
                <w:color w:val="000000"/>
                <w:sz w:val="28"/>
                <w:szCs w:val="28"/>
                <w:lang w:eastAsia="ru-RU"/>
              </w:rPr>
            </w:pPr>
            <w:r>
              <w:rPr>
                <w:color w:val="000000"/>
                <w:sz w:val="28"/>
                <w:szCs w:val="28"/>
                <w:lang w:eastAsia="ru-RU"/>
              </w:rPr>
              <w:t>педагог-психолог, социальный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123"/>
              <w:rPr>
                <w:color w:val="000000"/>
                <w:sz w:val="28"/>
                <w:szCs w:val="28"/>
                <w:lang w:eastAsia="ru-RU"/>
              </w:rPr>
            </w:pPr>
            <w:r>
              <w:rPr>
                <w:color w:val="000000"/>
                <w:sz w:val="28"/>
                <w:szCs w:val="28"/>
                <w:lang w:eastAsia="ru-RU"/>
              </w:rPr>
              <w:t>3</w:t>
            </w:r>
          </w:p>
        </w:tc>
        <w:tc>
          <w:tcPr>
            <w:tcW w:w="4677" w:type="dxa"/>
            <w:shd w:val="clear" w:color="auto" w:fill="auto"/>
          </w:tcPr>
          <w:p>
            <w:pPr>
              <w:pStyle w:val="123"/>
              <w:rPr>
                <w:color w:val="000000"/>
                <w:sz w:val="28"/>
                <w:szCs w:val="28"/>
                <w:lang w:eastAsia="ru-RU"/>
              </w:rPr>
            </w:pPr>
            <w:r>
              <w:rPr>
                <w:color w:val="000000"/>
                <w:sz w:val="28"/>
                <w:szCs w:val="28"/>
                <w:lang w:eastAsia="ru-RU"/>
              </w:rPr>
              <w:t>Лектории для родителей детей по разъяснению особенностей воспитания и обучения в образовательной организации</w:t>
            </w:r>
          </w:p>
        </w:tc>
        <w:tc>
          <w:tcPr>
            <w:tcW w:w="1985" w:type="dxa"/>
            <w:shd w:val="clear" w:color="auto" w:fill="auto"/>
          </w:tcPr>
          <w:p>
            <w:pPr>
              <w:pStyle w:val="123"/>
              <w:rPr>
                <w:color w:val="000000"/>
                <w:sz w:val="28"/>
                <w:szCs w:val="28"/>
                <w:lang w:eastAsia="ru-RU"/>
              </w:rPr>
            </w:pPr>
            <w:r>
              <w:rPr>
                <w:color w:val="000000"/>
                <w:sz w:val="28"/>
                <w:szCs w:val="28"/>
                <w:lang w:eastAsia="ru-RU"/>
              </w:rPr>
              <w:t>в рамках общешкольных родительских собраний</w:t>
            </w:r>
          </w:p>
        </w:tc>
        <w:tc>
          <w:tcPr>
            <w:tcW w:w="2977" w:type="dxa"/>
            <w:shd w:val="clear" w:color="auto" w:fill="auto"/>
          </w:tcPr>
          <w:p>
            <w:pPr>
              <w:pStyle w:val="123"/>
              <w:rPr>
                <w:color w:val="000000"/>
                <w:sz w:val="28"/>
                <w:szCs w:val="28"/>
                <w:lang w:eastAsia="ru-RU"/>
              </w:rPr>
            </w:pPr>
            <w:r>
              <w:rPr>
                <w:color w:val="000000"/>
                <w:sz w:val="28"/>
                <w:szCs w:val="28"/>
                <w:lang w:eastAsia="ru-RU"/>
              </w:rPr>
              <w:t>классные руководители, педагог-психолог, социальный педагог</w:t>
            </w:r>
          </w:p>
        </w:tc>
      </w:tr>
    </w:tbl>
    <w:p>
      <w:pPr>
        <w:pStyle w:val="247"/>
        <w:spacing w:line="240" w:lineRule="auto"/>
        <w:ind w:firstLine="709"/>
        <w:rPr>
          <w:rFonts w:ascii="Times New Roman" w:hAnsi="Times New Roman"/>
          <w:color w:val="auto"/>
          <w:sz w:val="28"/>
          <w:szCs w:val="28"/>
        </w:rPr>
      </w:pPr>
      <w:r>
        <w:rPr>
          <w:rFonts w:ascii="Times New Roman" w:hAnsi="Times New Roman"/>
          <w:b/>
          <w:bCs/>
          <w:color w:val="auto"/>
          <w:sz w:val="28"/>
          <w:szCs w:val="28"/>
        </w:rPr>
        <w:t>Механизм реализации программы</w:t>
      </w:r>
    </w:p>
    <w:p>
      <w:pPr>
        <w:pStyle w:val="247"/>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Основными механизмами реализации коррекционной </w:t>
      </w:r>
      <w:r>
        <w:rPr>
          <w:rFonts w:ascii="Times New Roman" w:hAnsi="Times New Roman"/>
          <w:color w:val="auto"/>
          <w:sz w:val="28"/>
          <w:szCs w:val="28"/>
        </w:rPr>
        <w:t>ра</w:t>
      </w:r>
      <w:r>
        <w:rPr>
          <w:rFonts w:ascii="Times New Roman" w:hAnsi="Times New Roman"/>
          <w:color w:val="auto"/>
          <w:spacing w:val="2"/>
          <w:sz w:val="28"/>
          <w:szCs w:val="28"/>
        </w:rPr>
        <w:t xml:space="preserve">боты являются оптимально выстроенное </w:t>
      </w:r>
      <w:r>
        <w:rPr>
          <w:rFonts w:ascii="Times New Roman" w:hAnsi="Times New Roman"/>
          <w:iCs/>
          <w:color w:val="auto"/>
          <w:spacing w:val="2"/>
          <w:sz w:val="28"/>
          <w:szCs w:val="28"/>
        </w:rPr>
        <w:t xml:space="preserve">взаимодействие </w:t>
      </w:r>
      <w:r>
        <w:rPr>
          <w:rFonts w:ascii="Times New Roman" w:hAnsi="Times New Roman"/>
          <w:iCs/>
          <w:color w:val="auto"/>
          <w:sz w:val="28"/>
          <w:szCs w:val="28"/>
        </w:rPr>
        <w:t>специалистов МАОУ СОШ № 212,</w:t>
      </w:r>
      <w:r>
        <w:rPr>
          <w:rFonts w:ascii="Times New Roman" w:hAnsi="Times New Roman"/>
          <w:color w:val="auto"/>
          <w:sz w:val="28"/>
          <w:szCs w:val="28"/>
        </w:rPr>
        <w:t xml:space="preserve"> обеспечивающее системное сопровождение </w:t>
      </w:r>
      <w:r>
        <w:rPr>
          <w:rFonts w:ascii="Times New Roman" w:hAnsi="Times New Roman"/>
          <w:color w:val="auto"/>
          <w:sz w:val="28"/>
          <w:szCs w:val="28"/>
          <w:shd w:val="clear" w:color="auto" w:fill="FFFFFF"/>
        </w:rPr>
        <w:t xml:space="preserve">детей, которые испытывают трудности в обучении, личностном развитии, социальной адаптации и </w:t>
      </w:r>
      <w:r>
        <w:rPr>
          <w:rFonts w:ascii="Times New Roman" w:hAnsi="Times New Roman"/>
          <w:iCs/>
          <w:color w:val="auto"/>
          <w:spacing w:val="2"/>
          <w:sz w:val="28"/>
          <w:szCs w:val="28"/>
        </w:rPr>
        <w:t>социальное партнёрство</w:t>
      </w:r>
      <w:r>
        <w:rPr>
          <w:rFonts w:ascii="Times New Roman" w:hAnsi="Times New Roman"/>
          <w:color w:val="auto"/>
          <w:spacing w:val="2"/>
          <w:sz w:val="28"/>
          <w:szCs w:val="28"/>
        </w:rPr>
        <w:t xml:space="preserve">, </w:t>
      </w:r>
      <w:r>
        <w:rPr>
          <w:rFonts w:ascii="Times New Roman" w:hAnsi="Times New Roman"/>
          <w:color w:val="auto"/>
          <w:spacing w:val="-2"/>
          <w:sz w:val="28"/>
          <w:szCs w:val="28"/>
        </w:rPr>
        <w:t>предполагающее профессиональное взаимодействие МАОУ СОШ № 212</w:t>
      </w:r>
      <w:r>
        <w:rPr>
          <w:rFonts w:ascii="Times New Roman" w:hAnsi="Times New Roman"/>
          <w:color w:val="auto"/>
          <w:sz w:val="28"/>
          <w:szCs w:val="28"/>
        </w:rPr>
        <w:t xml:space="preserve"> с внешними ресурсами (организациями различных ведомств, общественными организациями и другими институтами общества и системы профилактики).</w:t>
      </w:r>
    </w:p>
    <w:p>
      <w:pPr>
        <w:pStyle w:val="247"/>
        <w:spacing w:line="240" w:lineRule="auto"/>
        <w:ind w:firstLine="709"/>
        <w:rPr>
          <w:rFonts w:ascii="Times New Roman" w:hAnsi="Times New Roman"/>
          <w:color w:val="auto"/>
          <w:sz w:val="28"/>
          <w:szCs w:val="28"/>
        </w:rPr>
      </w:pPr>
      <w:r>
        <w:rPr>
          <w:rFonts w:ascii="Times New Roman" w:hAnsi="Times New Roman"/>
          <w:iCs/>
          <w:color w:val="auto"/>
          <w:sz w:val="28"/>
          <w:szCs w:val="28"/>
        </w:rPr>
        <w:t>Взаимодействие специалистов МАОУ СОШ № 212</w:t>
      </w:r>
      <w:r>
        <w:rPr>
          <w:rFonts w:ascii="Times New Roman" w:hAnsi="Times New Roman"/>
          <w:color w:val="auto"/>
          <w:sz w:val="28"/>
          <w:szCs w:val="28"/>
        </w:rPr>
        <w:t xml:space="preserve"> предусматривает:</w:t>
      </w:r>
    </w:p>
    <w:p>
      <w:pPr>
        <w:pStyle w:val="249"/>
        <w:spacing w:line="240" w:lineRule="auto"/>
        <w:ind w:left="171" w:firstLine="0"/>
        <w:outlineLvl w:val="9"/>
        <w:rPr>
          <w:szCs w:val="28"/>
        </w:rPr>
      </w:pPr>
      <w:r>
        <w:rPr>
          <w:szCs w:val="28"/>
        </w:rPr>
        <w:t>комплексность в определении и решении проблем ребёнка, предоставлении ему квалифицированной помощи специалистов разного профиля;</w:t>
      </w:r>
    </w:p>
    <w:p>
      <w:pPr>
        <w:pStyle w:val="249"/>
        <w:spacing w:line="240" w:lineRule="auto"/>
        <w:ind w:left="171" w:firstLine="0"/>
        <w:outlineLvl w:val="9"/>
        <w:rPr>
          <w:szCs w:val="28"/>
        </w:rPr>
      </w:pPr>
      <w:r>
        <w:rPr>
          <w:szCs w:val="28"/>
        </w:rPr>
        <w:t>многоаспектный анализ личностного и познавательного развития ребёнка;</w:t>
      </w:r>
    </w:p>
    <w:p>
      <w:pPr>
        <w:pStyle w:val="249"/>
        <w:spacing w:line="240" w:lineRule="auto"/>
        <w:ind w:left="171" w:firstLine="0"/>
        <w:outlineLvl w:val="9"/>
        <w:rPr>
          <w:szCs w:val="28"/>
        </w:rPr>
      </w:pPr>
      <w:r>
        <w:rPr>
          <w:szCs w:val="28"/>
        </w:rPr>
        <w:t>составление комплексных индивидуальных программ общего развития и коррекции отдельных сторон учебно­позна</w:t>
      </w:r>
      <w:r>
        <w:rPr>
          <w:spacing w:val="2"/>
          <w:szCs w:val="28"/>
        </w:rPr>
        <w:t xml:space="preserve">вательной, речевой, эмоциональной­волевой и личностной </w:t>
      </w:r>
      <w:r>
        <w:rPr>
          <w:szCs w:val="28"/>
        </w:rPr>
        <w:t>сфер ребёнка.</w:t>
      </w:r>
    </w:p>
    <w:p>
      <w:pPr>
        <w:pStyle w:val="247"/>
        <w:spacing w:line="240" w:lineRule="auto"/>
        <w:ind w:firstLine="709"/>
        <w:rPr>
          <w:rFonts w:ascii="Times New Roman" w:hAnsi="Times New Roman"/>
          <w:color w:val="auto"/>
          <w:sz w:val="28"/>
          <w:szCs w:val="28"/>
        </w:rPr>
      </w:pPr>
      <w:r>
        <w:rPr>
          <w:rFonts w:ascii="Times New Roman" w:hAnsi="Times New Roman"/>
          <w:iCs/>
          <w:color w:val="auto"/>
          <w:sz w:val="28"/>
          <w:szCs w:val="28"/>
        </w:rPr>
        <w:t>Социальное партнёрство</w:t>
      </w:r>
      <w:r>
        <w:rPr>
          <w:rFonts w:ascii="Times New Roman" w:hAnsi="Times New Roman"/>
          <w:color w:val="auto"/>
          <w:sz w:val="28"/>
          <w:szCs w:val="28"/>
        </w:rPr>
        <w:t xml:space="preserve"> предусматривает:</w:t>
      </w:r>
    </w:p>
    <w:p>
      <w:pPr>
        <w:pStyle w:val="249"/>
        <w:spacing w:line="240" w:lineRule="auto"/>
        <w:ind w:left="171" w:firstLine="0"/>
        <w:outlineLvl w:val="9"/>
        <w:rPr>
          <w:szCs w:val="28"/>
        </w:rPr>
      </w:pPr>
      <w:r>
        <w:rPr>
          <w:szCs w:val="28"/>
        </w:rPr>
        <w:t>сотрудничество с образовательными организациями и другими ведомствами по вопросам преемственности обучения, развития и адаптации, социализации, здоровьесбережения детей, которые испытывают трудности в обучении, личностном развитии, социальной адаптации;</w:t>
      </w:r>
    </w:p>
    <w:p>
      <w:pPr>
        <w:pStyle w:val="249"/>
        <w:spacing w:line="240" w:lineRule="auto"/>
        <w:ind w:left="171" w:firstLine="0"/>
        <w:outlineLvl w:val="9"/>
        <w:rPr>
          <w:szCs w:val="28"/>
        </w:rPr>
      </w:pPr>
      <w:r>
        <w:rPr>
          <w:szCs w:val="28"/>
        </w:rPr>
        <w:t xml:space="preserve">сотрудничество с родительской общественностью. </w:t>
      </w:r>
    </w:p>
    <w:p>
      <w:pPr>
        <w:pStyle w:val="249"/>
        <w:numPr>
          <w:ilvl w:val="0"/>
          <w:numId w:val="0"/>
        </w:numPr>
        <w:spacing w:line="240" w:lineRule="auto"/>
        <w:ind w:firstLine="709"/>
        <w:outlineLvl w:val="9"/>
        <w:rPr>
          <w:szCs w:val="28"/>
        </w:rPr>
      </w:pPr>
      <w:r>
        <w:rPr>
          <w:szCs w:val="28"/>
        </w:rPr>
        <w:t>На начальном этапе специалисты ОСППиППСО и классные руководители определяют уровень психического и физического развития детей, после чего создается банк данных обучающихся, нуждающихся в специализированной помощи.</w:t>
      </w:r>
    </w:p>
    <w:p>
      <w:pPr>
        <w:pStyle w:val="249"/>
        <w:numPr>
          <w:ilvl w:val="0"/>
          <w:numId w:val="0"/>
        </w:numPr>
        <w:spacing w:line="240" w:lineRule="auto"/>
        <w:ind w:firstLine="709"/>
        <w:outlineLvl w:val="9"/>
        <w:rPr>
          <w:szCs w:val="28"/>
        </w:rPr>
      </w:pPr>
      <w:r>
        <w:rPr>
          <w:szCs w:val="28"/>
        </w:rPr>
        <w:t>Специалисты ППК на заседании представляют свои данные по диагностике детей «группы риска» в случае необходимости и рекомендации на ПМПК.</w:t>
      </w:r>
    </w:p>
    <w:p>
      <w:pPr>
        <w:pStyle w:val="249"/>
        <w:numPr>
          <w:ilvl w:val="0"/>
          <w:numId w:val="0"/>
        </w:numPr>
        <w:spacing w:line="240" w:lineRule="auto"/>
        <w:ind w:firstLine="709"/>
        <w:outlineLvl w:val="9"/>
        <w:rPr>
          <w:szCs w:val="28"/>
        </w:rPr>
      </w:pPr>
      <w:r>
        <w:rPr>
          <w:szCs w:val="28"/>
        </w:rPr>
        <w:t>Педагогический коллектив создает в соответствии с рекомендациями специалистов ОСППиППСО и ППК условия для коррекции.</w:t>
      </w:r>
    </w:p>
    <w:p>
      <w:pPr>
        <w:ind w:firstLine="709"/>
        <w:jc w:val="both"/>
        <w:rPr>
          <w:b/>
          <w:sz w:val="28"/>
          <w:szCs w:val="28"/>
          <w:lang w:val="ru-RU"/>
        </w:rPr>
      </w:pPr>
      <w:r>
        <w:rPr>
          <w:spacing w:val="2"/>
          <w:sz w:val="28"/>
          <w:szCs w:val="28"/>
          <w:lang w:val="ru-RU"/>
        </w:rPr>
        <w:t>Важным моментом реализации программы коррекцион</w:t>
      </w:r>
      <w:r>
        <w:rPr>
          <w:sz w:val="28"/>
          <w:szCs w:val="28"/>
          <w:lang w:val="ru-RU"/>
        </w:rPr>
        <w:t xml:space="preserve">ной работы является </w:t>
      </w:r>
      <w:r>
        <w:rPr>
          <w:b/>
          <w:sz w:val="28"/>
          <w:szCs w:val="28"/>
          <w:lang w:val="ru-RU"/>
        </w:rPr>
        <w:t>кадровое обеспечение</w:t>
      </w:r>
      <w:r>
        <w:rPr>
          <w:sz w:val="28"/>
          <w:szCs w:val="28"/>
          <w:lang w:val="ru-RU"/>
        </w:rPr>
        <w:t>. Коррекционная работа осуществляется специалистами соответствую</w:t>
      </w:r>
      <w:r>
        <w:rPr>
          <w:spacing w:val="2"/>
          <w:sz w:val="28"/>
          <w:szCs w:val="28"/>
          <w:lang w:val="ru-RU"/>
        </w:rPr>
        <w:t>щей квалификации, имеющими специализированное обра</w:t>
      </w:r>
      <w:r>
        <w:rPr>
          <w:sz w:val="28"/>
          <w:szCs w:val="28"/>
          <w:lang w:val="ru-RU"/>
        </w:rPr>
        <w:t xml:space="preserve">зование (педагог-психолог, учитель - логопед, социальный педагог, учитель-дефектолог) и педагогами, прошедшими курсовую подготовку </w:t>
      </w:r>
      <w:r>
        <w:rPr>
          <w:spacing w:val="2"/>
          <w:sz w:val="28"/>
          <w:szCs w:val="28"/>
          <w:lang w:val="ru-RU"/>
        </w:rPr>
        <w:t xml:space="preserve">в рамках </w:t>
      </w:r>
      <w:r>
        <w:rPr>
          <w:sz w:val="28"/>
          <w:szCs w:val="28"/>
          <w:lang w:val="ru-RU"/>
        </w:rPr>
        <w:t>обозначенной темы.</w:t>
      </w:r>
    </w:p>
    <w:p>
      <w:pPr>
        <w:tabs>
          <w:tab w:val="left" w:pos="8505"/>
          <w:tab w:val="left" w:pos="8789"/>
        </w:tabs>
        <w:ind w:right="3" w:firstLine="567"/>
        <w:jc w:val="both"/>
        <w:rPr>
          <w:b/>
          <w:iCs/>
          <w:sz w:val="28"/>
          <w:szCs w:val="28"/>
          <w:lang w:val="ru-RU"/>
        </w:rPr>
      </w:pPr>
      <w:r>
        <w:rPr>
          <w:b/>
          <w:iCs/>
          <w:sz w:val="28"/>
          <w:szCs w:val="28"/>
          <w:lang w:val="ru-RU"/>
        </w:rPr>
        <w:t>Планируемые результаты коррекционной работы</w:t>
      </w:r>
    </w:p>
    <w:p>
      <w:pPr>
        <w:tabs>
          <w:tab w:val="left" w:pos="8505"/>
          <w:tab w:val="left" w:pos="8789"/>
        </w:tabs>
        <w:ind w:right="3" w:firstLine="567"/>
        <w:jc w:val="both"/>
        <w:rPr>
          <w:sz w:val="28"/>
          <w:szCs w:val="28"/>
          <w:lang w:val="ru-RU"/>
        </w:rPr>
      </w:pPr>
      <w:r>
        <w:rPr>
          <w:sz w:val="28"/>
          <w:szCs w:val="28"/>
          <w:lang w:val="ru-RU"/>
        </w:rPr>
        <w:t>К планируемым результатам коррекционной работы для детей относятся:</w:t>
      </w:r>
    </w:p>
    <w:p>
      <w:pPr>
        <w:pStyle w:val="102"/>
        <w:numPr>
          <w:ilvl w:val="0"/>
          <w:numId w:val="203"/>
        </w:numPr>
        <w:tabs>
          <w:tab w:val="left" w:pos="993"/>
          <w:tab w:val="left" w:pos="8505"/>
          <w:tab w:val="left" w:pos="8789"/>
        </w:tabs>
        <w:autoSpaceDE w:val="0"/>
        <w:autoSpaceDN w:val="0"/>
        <w:adjustRightInd w:val="0"/>
        <w:ind w:left="0" w:right="3" w:firstLine="567"/>
        <w:jc w:val="both"/>
        <w:rPr>
          <w:sz w:val="28"/>
          <w:szCs w:val="28"/>
        </w:rPr>
      </w:pPr>
      <w:r>
        <w:rPr>
          <w:sz w:val="28"/>
          <w:szCs w:val="28"/>
        </w:rPr>
        <w:t>достижение личностных результатов — готовность и способность обучающихся к самореализации,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pPr>
        <w:pStyle w:val="102"/>
        <w:numPr>
          <w:ilvl w:val="0"/>
          <w:numId w:val="203"/>
        </w:numPr>
        <w:tabs>
          <w:tab w:val="left" w:pos="993"/>
          <w:tab w:val="left" w:pos="8505"/>
          <w:tab w:val="left" w:pos="8789"/>
        </w:tabs>
        <w:autoSpaceDE w:val="0"/>
        <w:autoSpaceDN w:val="0"/>
        <w:adjustRightInd w:val="0"/>
        <w:ind w:left="0" w:right="3" w:firstLine="567"/>
        <w:jc w:val="both"/>
        <w:rPr>
          <w:sz w:val="28"/>
          <w:szCs w:val="28"/>
        </w:rPr>
      </w:pPr>
      <w:r>
        <w:rPr>
          <w:sz w:val="28"/>
          <w:szCs w:val="28"/>
        </w:rPr>
        <w:t>достижение метапредметных результатов — освоенные обучающимися универсальные учебные действия (познавательные, регулятивные и коммуникативные);</w:t>
      </w:r>
    </w:p>
    <w:p>
      <w:pPr>
        <w:pStyle w:val="102"/>
        <w:numPr>
          <w:ilvl w:val="0"/>
          <w:numId w:val="203"/>
        </w:numPr>
        <w:tabs>
          <w:tab w:val="left" w:pos="993"/>
          <w:tab w:val="left" w:pos="8505"/>
          <w:tab w:val="left" w:pos="8789"/>
        </w:tabs>
        <w:autoSpaceDE w:val="0"/>
        <w:autoSpaceDN w:val="0"/>
        <w:adjustRightInd w:val="0"/>
        <w:ind w:left="0" w:right="3" w:firstLine="567"/>
        <w:jc w:val="both"/>
        <w:rPr>
          <w:b/>
          <w:bCs/>
          <w:sz w:val="28"/>
          <w:szCs w:val="28"/>
        </w:rPr>
      </w:pPr>
      <w:r>
        <w:rPr>
          <w:sz w:val="28"/>
          <w:szCs w:val="28"/>
        </w:rPr>
        <w:t>достижение предметных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pPr>
        <w:pStyle w:val="102"/>
        <w:numPr>
          <w:ilvl w:val="0"/>
          <w:numId w:val="203"/>
        </w:numPr>
        <w:tabs>
          <w:tab w:val="left" w:pos="993"/>
          <w:tab w:val="left" w:pos="8505"/>
          <w:tab w:val="left" w:pos="8789"/>
        </w:tabs>
        <w:autoSpaceDE w:val="0"/>
        <w:autoSpaceDN w:val="0"/>
        <w:adjustRightInd w:val="0"/>
        <w:ind w:left="0" w:right="3" w:firstLine="567"/>
        <w:jc w:val="both"/>
        <w:rPr>
          <w:b/>
          <w:bCs/>
          <w:sz w:val="28"/>
          <w:szCs w:val="28"/>
        </w:rPr>
      </w:pPr>
    </w:p>
    <w:p>
      <w:pPr>
        <w:pStyle w:val="34"/>
        <w:spacing w:after="0"/>
        <w:ind w:firstLine="454"/>
        <w:jc w:val="center"/>
        <w:rPr>
          <w:b/>
          <w:sz w:val="28"/>
          <w:szCs w:val="28"/>
          <w:lang w:val="ru-RU"/>
        </w:rPr>
      </w:pPr>
      <w:r>
        <w:rPr>
          <w:b/>
          <w:sz w:val="28"/>
          <w:szCs w:val="28"/>
        </w:rPr>
        <w:t>III</w:t>
      </w:r>
      <w:r>
        <w:rPr>
          <w:b/>
          <w:sz w:val="28"/>
          <w:szCs w:val="28"/>
          <w:lang w:val="ru-RU"/>
        </w:rPr>
        <w:t>.</w:t>
      </w:r>
      <w:r>
        <w:rPr>
          <w:b/>
          <w:sz w:val="28"/>
          <w:szCs w:val="28"/>
        </w:rPr>
        <w:t> </w:t>
      </w:r>
      <w:r>
        <w:rPr>
          <w:b/>
          <w:sz w:val="28"/>
          <w:szCs w:val="28"/>
          <w:lang w:val="ru-RU"/>
        </w:rPr>
        <w:t>ОРГАНИЗАЦИОННЫЙ РАЗДЕЛ ОСНОВНОЙ ОБРАЗОВАТЕЛЬНОЙ ПРОГРАММЫ ОСНОВНОГО ОБЩЕГО ОБРАЗОВАНИЯ</w:t>
      </w:r>
    </w:p>
    <w:p>
      <w:pPr>
        <w:pStyle w:val="65"/>
        <w:spacing w:after="0" w:line="240" w:lineRule="auto"/>
        <w:ind w:firstLine="454"/>
        <w:jc w:val="both"/>
        <w:rPr>
          <w:rStyle w:val="66"/>
          <w:rFonts w:eastAsia="@Arial Unicode MS"/>
          <w:color w:val="auto"/>
          <w:sz w:val="28"/>
          <w:szCs w:val="28"/>
          <w:lang w:val="ru-RU"/>
        </w:rPr>
      </w:pPr>
      <w:r>
        <w:rPr>
          <w:rStyle w:val="66"/>
          <w:rFonts w:eastAsia="@Arial Unicode MS"/>
          <w:color w:val="auto"/>
          <w:sz w:val="28"/>
          <w:szCs w:val="28"/>
          <w:lang w:val="ru-RU"/>
        </w:rPr>
        <w:t>3.1. Учебный план основного общего образования</w:t>
      </w:r>
    </w:p>
    <w:p>
      <w:pPr>
        <w:pStyle w:val="65"/>
        <w:spacing w:after="0" w:line="240" w:lineRule="auto"/>
        <w:ind w:firstLine="454"/>
        <w:rPr>
          <w:rStyle w:val="66"/>
          <w:rFonts w:eastAsia="@Arial Unicode MS"/>
          <w:color w:val="auto"/>
          <w:sz w:val="28"/>
          <w:szCs w:val="28"/>
          <w:lang w:val="ru-RU"/>
        </w:rPr>
      </w:pPr>
      <w:r>
        <w:rPr>
          <w:rStyle w:val="66"/>
          <w:rFonts w:eastAsia="@Arial Unicode MS"/>
          <w:color w:val="auto"/>
          <w:sz w:val="28"/>
          <w:szCs w:val="28"/>
          <w:lang w:val="ru-RU"/>
        </w:rPr>
        <w:t>Пояснительная записка</w:t>
      </w:r>
    </w:p>
    <w:p>
      <w:pPr>
        <w:ind w:firstLine="454"/>
        <w:jc w:val="both"/>
        <w:rPr>
          <w:sz w:val="28"/>
          <w:szCs w:val="28"/>
          <w:lang w:val="ru-RU"/>
        </w:rPr>
      </w:pPr>
      <w:r>
        <w:rPr>
          <w:sz w:val="28"/>
          <w:szCs w:val="28"/>
          <w:lang w:val="ru-RU"/>
        </w:rPr>
        <w:t xml:space="preserve"> Учебный план МАОУ СОШ № 212, реализующего Основную образовательную программу основного общего образования (далее УП),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r>
        <w:rPr>
          <w:b/>
          <w:bCs/>
          <w:color w:val="FF0000"/>
          <w:sz w:val="28"/>
          <w:szCs w:val="28"/>
          <w:lang w:val="ru-RU"/>
        </w:rPr>
        <w:t xml:space="preserve"> </w:t>
      </w:r>
      <w:r>
        <w:rPr>
          <w:sz w:val="28"/>
          <w:szCs w:val="28"/>
          <w:lang w:val="ru-RU"/>
        </w:rPr>
        <w:t>Учебный план для обучающихся, осваивающих федеральный государственный стандарт основного общего образования, является частью Основной образовательной программы основного общего образования и обеспечивает реализацию в полном объеме образовательной программы, соответствие качества подготовки обучающихся требованиям ФГОС,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tabs>
          <w:tab w:val="left" w:pos="4500"/>
          <w:tab w:val="left" w:pos="9180"/>
          <w:tab w:val="left" w:pos="9360"/>
        </w:tabs>
        <w:ind w:firstLine="454"/>
        <w:jc w:val="both"/>
        <w:rPr>
          <w:sz w:val="28"/>
          <w:szCs w:val="28"/>
          <w:lang w:val="ru-RU"/>
        </w:rPr>
      </w:pPr>
      <w:r>
        <w:rPr>
          <w:sz w:val="28"/>
          <w:szCs w:val="28"/>
          <w:lang w:val="ru-RU"/>
        </w:rPr>
        <w:t>Режим работы уровня обучения основного общего образования – 6-дневная учебная неделя. При этом предельно допустимая аудиторная учебная нагрузка не превышает определённую ФГОС ООО максимальную учебную нагрузку.</w:t>
      </w:r>
    </w:p>
    <w:p>
      <w:pPr>
        <w:ind w:firstLine="454"/>
        <w:jc w:val="both"/>
        <w:rPr>
          <w:sz w:val="28"/>
          <w:szCs w:val="28"/>
          <w:lang w:val="ru-RU"/>
        </w:rPr>
      </w:pPr>
      <w:r>
        <w:rPr>
          <w:sz w:val="28"/>
          <w:szCs w:val="28"/>
          <w:lang w:val="ru-RU"/>
        </w:rPr>
        <w:t>Продолжительность каникул в течение учебного года составляет не менее 30 календарных дней, летом — не менее 8 недель.</w:t>
      </w:r>
    </w:p>
    <w:p>
      <w:pPr>
        <w:ind w:firstLine="454"/>
        <w:jc w:val="both"/>
        <w:rPr>
          <w:sz w:val="28"/>
          <w:szCs w:val="28"/>
          <w:lang w:val="ru-RU"/>
        </w:rPr>
      </w:pPr>
      <w:r>
        <w:rPr>
          <w:sz w:val="28"/>
          <w:szCs w:val="28"/>
          <w:lang w:val="ru-RU"/>
        </w:rPr>
        <w:t>Продолжительность урока в основной школе составляет 45 минут.</w:t>
      </w:r>
    </w:p>
    <w:p>
      <w:pPr>
        <w:ind w:firstLine="454"/>
        <w:jc w:val="both"/>
        <w:rPr>
          <w:sz w:val="28"/>
          <w:szCs w:val="28"/>
          <w:lang w:val="ru-RU"/>
        </w:rPr>
      </w:pPr>
      <w:r>
        <w:rPr>
          <w:sz w:val="28"/>
          <w:szCs w:val="28"/>
          <w:lang w:val="ru-RU"/>
        </w:rPr>
        <w:t>УП для классов, реализующих ФГОС ООО, ориентирован на пятилетний нормативный срок освоения образовательных программ основного общего образования.</w:t>
      </w:r>
    </w:p>
    <w:p>
      <w:pPr>
        <w:pStyle w:val="34"/>
        <w:spacing w:before="6" w:after="0"/>
        <w:ind w:firstLine="1505"/>
        <w:jc w:val="both"/>
        <w:rPr>
          <w:sz w:val="28"/>
          <w:szCs w:val="28"/>
          <w:lang w:val="ru-RU"/>
        </w:rPr>
      </w:pPr>
      <w:r>
        <w:rPr>
          <w:sz w:val="28"/>
          <w:szCs w:val="28"/>
          <w:lang w:val="ru-RU"/>
        </w:rPr>
        <w:t>Продолжительность учебного года, сроки каникул устанавливаются в соответствии с календарным учебным графиком. Учебная нагрузка учащихся не превышает предельно допустимую в соответствии с СанПиН 2.4.3648 -20 и при</w:t>
      </w:r>
      <w:r>
        <w:rPr>
          <w:spacing w:val="-33"/>
          <w:sz w:val="28"/>
          <w:szCs w:val="28"/>
          <w:lang w:val="ru-RU"/>
        </w:rPr>
        <w:t xml:space="preserve"> </w:t>
      </w:r>
      <w:r>
        <w:rPr>
          <w:sz w:val="28"/>
          <w:szCs w:val="28"/>
          <w:lang w:val="ru-RU"/>
        </w:rPr>
        <w:t>6-дневной учебной неделе</w:t>
      </w:r>
      <w:r>
        <w:rPr>
          <w:spacing w:val="-3"/>
          <w:sz w:val="28"/>
          <w:szCs w:val="28"/>
          <w:lang w:val="ru-RU"/>
        </w:rPr>
        <w:t xml:space="preserve"> </w:t>
      </w:r>
      <w:r>
        <w:rPr>
          <w:sz w:val="28"/>
          <w:szCs w:val="28"/>
          <w:lang w:val="ru-RU"/>
        </w:rPr>
        <w:t>составляет:</w:t>
      </w:r>
    </w:p>
    <w:p>
      <w:pPr>
        <w:pStyle w:val="102"/>
        <w:widowControl w:val="0"/>
        <w:numPr>
          <w:ilvl w:val="0"/>
          <w:numId w:val="204"/>
        </w:numPr>
        <w:tabs>
          <w:tab w:val="left" w:pos="1629"/>
        </w:tabs>
        <w:autoSpaceDE w:val="0"/>
        <w:autoSpaceDN w:val="0"/>
        <w:ind w:left="1628" w:hanging="164"/>
        <w:contextualSpacing w:val="0"/>
        <w:jc w:val="both"/>
        <w:rPr>
          <w:sz w:val="28"/>
          <w:szCs w:val="28"/>
        </w:rPr>
      </w:pPr>
      <w:r>
        <w:rPr>
          <w:sz w:val="28"/>
          <w:szCs w:val="28"/>
        </w:rPr>
        <w:t>в 5</w:t>
      </w:r>
      <w:r>
        <w:rPr>
          <w:sz w:val="28"/>
          <w:szCs w:val="28"/>
          <w:vertAlign w:val="superscript"/>
        </w:rPr>
        <w:t>х</w:t>
      </w:r>
      <w:r>
        <w:rPr>
          <w:sz w:val="28"/>
          <w:szCs w:val="28"/>
        </w:rPr>
        <w:t xml:space="preserve"> классах - 35 учебных недель 32 часа в</w:t>
      </w:r>
      <w:r>
        <w:rPr>
          <w:spacing w:val="-9"/>
          <w:sz w:val="28"/>
          <w:szCs w:val="28"/>
        </w:rPr>
        <w:t xml:space="preserve"> </w:t>
      </w:r>
      <w:r>
        <w:rPr>
          <w:sz w:val="28"/>
          <w:szCs w:val="28"/>
        </w:rPr>
        <w:t>неделю;</w:t>
      </w:r>
    </w:p>
    <w:p>
      <w:pPr>
        <w:pStyle w:val="102"/>
        <w:widowControl w:val="0"/>
        <w:numPr>
          <w:ilvl w:val="0"/>
          <w:numId w:val="204"/>
        </w:numPr>
        <w:tabs>
          <w:tab w:val="left" w:pos="1629"/>
        </w:tabs>
        <w:autoSpaceDE w:val="0"/>
        <w:autoSpaceDN w:val="0"/>
        <w:ind w:left="1628" w:hanging="164"/>
        <w:contextualSpacing w:val="0"/>
        <w:jc w:val="both"/>
        <w:rPr>
          <w:sz w:val="28"/>
          <w:szCs w:val="28"/>
        </w:rPr>
      </w:pPr>
      <w:r>
        <w:rPr>
          <w:sz w:val="28"/>
          <w:szCs w:val="28"/>
        </w:rPr>
        <w:t>в 6</w:t>
      </w:r>
      <w:r>
        <w:rPr>
          <w:sz w:val="28"/>
          <w:szCs w:val="28"/>
          <w:vertAlign w:val="superscript"/>
        </w:rPr>
        <w:t>х</w:t>
      </w:r>
      <w:r>
        <w:rPr>
          <w:sz w:val="28"/>
          <w:szCs w:val="28"/>
        </w:rPr>
        <w:t xml:space="preserve"> классах - 35 учебных недель 33 часа в</w:t>
      </w:r>
      <w:r>
        <w:rPr>
          <w:spacing w:val="-11"/>
          <w:sz w:val="28"/>
          <w:szCs w:val="28"/>
        </w:rPr>
        <w:t xml:space="preserve"> </w:t>
      </w:r>
      <w:r>
        <w:rPr>
          <w:sz w:val="28"/>
          <w:szCs w:val="28"/>
        </w:rPr>
        <w:t>неделю;</w:t>
      </w:r>
    </w:p>
    <w:p>
      <w:pPr>
        <w:pStyle w:val="102"/>
        <w:widowControl w:val="0"/>
        <w:numPr>
          <w:ilvl w:val="0"/>
          <w:numId w:val="204"/>
        </w:numPr>
        <w:tabs>
          <w:tab w:val="left" w:pos="1629"/>
        </w:tabs>
        <w:autoSpaceDE w:val="0"/>
        <w:autoSpaceDN w:val="0"/>
        <w:ind w:left="1628" w:hanging="164"/>
        <w:contextualSpacing w:val="0"/>
        <w:jc w:val="both"/>
        <w:rPr>
          <w:sz w:val="28"/>
          <w:szCs w:val="28"/>
        </w:rPr>
      </w:pPr>
      <w:r>
        <w:rPr>
          <w:sz w:val="28"/>
          <w:szCs w:val="28"/>
        </w:rPr>
        <w:t>в 7</w:t>
      </w:r>
      <w:r>
        <w:rPr>
          <w:sz w:val="28"/>
          <w:szCs w:val="28"/>
          <w:vertAlign w:val="superscript"/>
        </w:rPr>
        <w:t>х</w:t>
      </w:r>
      <w:r>
        <w:rPr>
          <w:sz w:val="28"/>
          <w:szCs w:val="28"/>
        </w:rPr>
        <w:t xml:space="preserve"> классах - 35 учебных недель 35 часов в</w:t>
      </w:r>
      <w:r>
        <w:rPr>
          <w:spacing w:val="-9"/>
          <w:sz w:val="28"/>
          <w:szCs w:val="28"/>
        </w:rPr>
        <w:t xml:space="preserve"> </w:t>
      </w:r>
      <w:r>
        <w:rPr>
          <w:sz w:val="28"/>
          <w:szCs w:val="28"/>
        </w:rPr>
        <w:t>неделю;</w:t>
      </w:r>
    </w:p>
    <w:p>
      <w:pPr>
        <w:pStyle w:val="102"/>
        <w:widowControl w:val="0"/>
        <w:numPr>
          <w:ilvl w:val="0"/>
          <w:numId w:val="204"/>
        </w:numPr>
        <w:tabs>
          <w:tab w:val="left" w:pos="1629"/>
        </w:tabs>
        <w:autoSpaceDE w:val="0"/>
        <w:autoSpaceDN w:val="0"/>
        <w:ind w:left="1628" w:hanging="164"/>
        <w:contextualSpacing w:val="0"/>
        <w:jc w:val="both"/>
        <w:rPr>
          <w:sz w:val="28"/>
          <w:szCs w:val="28"/>
        </w:rPr>
      </w:pPr>
      <w:r>
        <w:rPr>
          <w:sz w:val="28"/>
          <w:szCs w:val="28"/>
        </w:rPr>
        <w:t>в 8</w:t>
      </w:r>
      <w:r>
        <w:rPr>
          <w:sz w:val="28"/>
          <w:szCs w:val="28"/>
          <w:vertAlign w:val="superscript"/>
        </w:rPr>
        <w:t>х</w:t>
      </w:r>
      <w:r>
        <w:rPr>
          <w:sz w:val="28"/>
          <w:szCs w:val="28"/>
        </w:rPr>
        <w:t xml:space="preserve"> классах - 36 учебных недель с недельной учебной нагрузкой 36</w:t>
      </w:r>
      <w:r>
        <w:rPr>
          <w:spacing w:val="-18"/>
          <w:sz w:val="28"/>
          <w:szCs w:val="28"/>
        </w:rPr>
        <w:t xml:space="preserve"> </w:t>
      </w:r>
      <w:r>
        <w:rPr>
          <w:sz w:val="28"/>
          <w:szCs w:val="28"/>
        </w:rPr>
        <w:t>часов;</w:t>
      </w:r>
    </w:p>
    <w:p>
      <w:pPr>
        <w:pStyle w:val="102"/>
        <w:widowControl w:val="0"/>
        <w:numPr>
          <w:ilvl w:val="0"/>
          <w:numId w:val="204"/>
        </w:numPr>
        <w:tabs>
          <w:tab w:val="left" w:pos="1629"/>
        </w:tabs>
        <w:autoSpaceDE w:val="0"/>
        <w:autoSpaceDN w:val="0"/>
        <w:ind w:left="1628" w:hanging="164"/>
        <w:contextualSpacing w:val="0"/>
        <w:jc w:val="both"/>
        <w:rPr>
          <w:sz w:val="28"/>
          <w:szCs w:val="28"/>
        </w:rPr>
      </w:pPr>
      <w:r>
        <w:rPr>
          <w:sz w:val="28"/>
          <w:szCs w:val="28"/>
        </w:rPr>
        <w:t>в 9</w:t>
      </w:r>
      <w:r>
        <w:rPr>
          <w:sz w:val="28"/>
          <w:szCs w:val="28"/>
          <w:vertAlign w:val="superscript"/>
        </w:rPr>
        <w:t>х</w:t>
      </w:r>
      <w:r>
        <w:rPr>
          <w:sz w:val="28"/>
          <w:szCs w:val="28"/>
        </w:rPr>
        <w:t xml:space="preserve"> классах - 34 учебных недели с недельной нагрузкой 36</w:t>
      </w:r>
      <w:r>
        <w:rPr>
          <w:spacing w:val="-11"/>
          <w:sz w:val="28"/>
          <w:szCs w:val="28"/>
        </w:rPr>
        <w:t xml:space="preserve"> </w:t>
      </w:r>
      <w:r>
        <w:rPr>
          <w:sz w:val="28"/>
          <w:szCs w:val="28"/>
        </w:rPr>
        <w:t>часов в неделю.</w:t>
      </w:r>
    </w:p>
    <w:p>
      <w:pPr>
        <w:pStyle w:val="34"/>
        <w:spacing w:before="15" w:after="0"/>
        <w:ind w:firstLine="567"/>
        <w:jc w:val="both"/>
        <w:rPr>
          <w:sz w:val="28"/>
          <w:szCs w:val="28"/>
          <w:lang w:val="ru-RU"/>
        </w:rPr>
      </w:pPr>
      <w:r>
        <w:rPr>
          <w:sz w:val="28"/>
          <w:szCs w:val="28"/>
          <w:lang w:val="ru-RU"/>
        </w:rPr>
        <w:t>Продолжительность</w:t>
      </w:r>
      <w:r>
        <w:rPr>
          <w:spacing w:val="-23"/>
          <w:sz w:val="28"/>
          <w:szCs w:val="28"/>
          <w:lang w:val="ru-RU"/>
        </w:rPr>
        <w:t xml:space="preserve"> </w:t>
      </w:r>
      <w:r>
        <w:rPr>
          <w:sz w:val="28"/>
          <w:szCs w:val="28"/>
          <w:lang w:val="ru-RU"/>
        </w:rPr>
        <w:t>урока</w:t>
      </w:r>
      <w:r>
        <w:rPr>
          <w:spacing w:val="-19"/>
          <w:sz w:val="28"/>
          <w:szCs w:val="28"/>
          <w:lang w:val="ru-RU"/>
        </w:rPr>
        <w:t xml:space="preserve"> </w:t>
      </w:r>
      <w:r>
        <w:rPr>
          <w:sz w:val="28"/>
          <w:szCs w:val="28"/>
          <w:lang w:val="ru-RU"/>
        </w:rPr>
        <w:t>составляет</w:t>
      </w:r>
      <w:r>
        <w:rPr>
          <w:spacing w:val="-19"/>
          <w:sz w:val="28"/>
          <w:szCs w:val="28"/>
          <w:lang w:val="ru-RU"/>
        </w:rPr>
        <w:t xml:space="preserve"> </w:t>
      </w:r>
      <w:r>
        <w:rPr>
          <w:sz w:val="28"/>
          <w:szCs w:val="28"/>
          <w:lang w:val="ru-RU"/>
        </w:rPr>
        <w:t>45</w:t>
      </w:r>
      <w:r>
        <w:rPr>
          <w:spacing w:val="-21"/>
          <w:sz w:val="28"/>
          <w:szCs w:val="28"/>
          <w:lang w:val="ru-RU"/>
        </w:rPr>
        <w:t xml:space="preserve"> </w:t>
      </w:r>
      <w:r>
        <w:rPr>
          <w:sz w:val="28"/>
          <w:szCs w:val="28"/>
          <w:lang w:val="ru-RU"/>
        </w:rPr>
        <w:t>минут.</w:t>
      </w:r>
      <w:r>
        <w:rPr>
          <w:spacing w:val="-21"/>
          <w:sz w:val="28"/>
          <w:szCs w:val="28"/>
          <w:lang w:val="ru-RU"/>
        </w:rPr>
        <w:t xml:space="preserve"> </w:t>
      </w:r>
      <w:r>
        <w:rPr>
          <w:sz w:val="28"/>
          <w:szCs w:val="28"/>
          <w:lang w:val="ru-RU"/>
        </w:rPr>
        <w:t>Учебная</w:t>
      </w:r>
      <w:r>
        <w:rPr>
          <w:spacing w:val="-22"/>
          <w:sz w:val="28"/>
          <w:szCs w:val="28"/>
          <w:lang w:val="ru-RU"/>
        </w:rPr>
        <w:t xml:space="preserve"> </w:t>
      </w:r>
      <w:r>
        <w:rPr>
          <w:sz w:val="28"/>
          <w:szCs w:val="28"/>
          <w:lang w:val="ru-RU"/>
        </w:rPr>
        <w:t>нагрузка</w:t>
      </w:r>
      <w:r>
        <w:rPr>
          <w:spacing w:val="-20"/>
          <w:sz w:val="28"/>
          <w:szCs w:val="28"/>
          <w:lang w:val="ru-RU"/>
        </w:rPr>
        <w:t xml:space="preserve"> </w:t>
      </w:r>
      <w:r>
        <w:rPr>
          <w:sz w:val="28"/>
          <w:szCs w:val="28"/>
          <w:lang w:val="ru-RU"/>
        </w:rPr>
        <w:t>равномерно распределяется в течение учебного дня и учебной недели в соответствии с требованиями СанПиН 2.4.3648-20, с учетом психолого-педагогических особенностей</w:t>
      </w:r>
      <w:r>
        <w:rPr>
          <w:spacing w:val="-3"/>
          <w:sz w:val="28"/>
          <w:szCs w:val="28"/>
          <w:lang w:val="ru-RU"/>
        </w:rPr>
        <w:t xml:space="preserve"> </w:t>
      </w:r>
      <w:r>
        <w:rPr>
          <w:sz w:val="28"/>
          <w:szCs w:val="28"/>
          <w:lang w:val="ru-RU"/>
        </w:rPr>
        <w:t>обучающихся.</w:t>
      </w:r>
    </w:p>
    <w:p>
      <w:pPr>
        <w:pStyle w:val="34"/>
        <w:spacing w:before="2" w:after="0"/>
        <w:ind w:firstLine="567"/>
        <w:jc w:val="both"/>
        <w:rPr>
          <w:sz w:val="28"/>
          <w:szCs w:val="28"/>
          <w:lang w:val="ru-RU"/>
        </w:rPr>
      </w:pPr>
      <w:r>
        <w:rPr>
          <w:sz w:val="28"/>
          <w:szCs w:val="28"/>
          <w:lang w:val="ru-RU"/>
        </w:rPr>
        <w:t>Максимальный объем обязательного домашнего задания соответствует санитарным правилам и нормам.</w:t>
      </w:r>
    </w:p>
    <w:p>
      <w:pPr>
        <w:pStyle w:val="34"/>
        <w:spacing w:after="0"/>
        <w:ind w:firstLine="707"/>
        <w:jc w:val="both"/>
        <w:rPr>
          <w:sz w:val="28"/>
          <w:szCs w:val="28"/>
          <w:lang w:val="ru-RU"/>
        </w:rPr>
      </w:pPr>
      <w:r>
        <w:rPr>
          <w:sz w:val="28"/>
          <w:szCs w:val="28"/>
          <w:lang w:val="ru-RU"/>
        </w:rPr>
        <w:t>Занятия</w:t>
      </w:r>
      <w:r>
        <w:rPr>
          <w:spacing w:val="-7"/>
          <w:sz w:val="28"/>
          <w:szCs w:val="28"/>
          <w:lang w:val="ru-RU"/>
        </w:rPr>
        <w:t xml:space="preserve"> </w:t>
      </w:r>
      <w:r>
        <w:rPr>
          <w:sz w:val="28"/>
          <w:szCs w:val="28"/>
          <w:lang w:val="ru-RU"/>
        </w:rPr>
        <w:t>распределяются</w:t>
      </w:r>
      <w:r>
        <w:rPr>
          <w:spacing w:val="-6"/>
          <w:sz w:val="28"/>
          <w:szCs w:val="28"/>
          <w:lang w:val="ru-RU"/>
        </w:rPr>
        <w:t xml:space="preserve"> </w:t>
      </w:r>
      <w:r>
        <w:rPr>
          <w:sz w:val="28"/>
          <w:szCs w:val="28"/>
          <w:lang w:val="ru-RU"/>
        </w:rPr>
        <w:t>по</w:t>
      </w:r>
      <w:r>
        <w:rPr>
          <w:spacing w:val="-6"/>
          <w:sz w:val="28"/>
          <w:szCs w:val="28"/>
          <w:lang w:val="ru-RU"/>
        </w:rPr>
        <w:t xml:space="preserve"> </w:t>
      </w:r>
      <w:r>
        <w:rPr>
          <w:sz w:val="28"/>
          <w:szCs w:val="28"/>
          <w:lang w:val="ru-RU"/>
        </w:rPr>
        <w:t>учебным</w:t>
      </w:r>
      <w:r>
        <w:rPr>
          <w:spacing w:val="-10"/>
          <w:sz w:val="28"/>
          <w:szCs w:val="28"/>
          <w:lang w:val="ru-RU"/>
        </w:rPr>
        <w:t xml:space="preserve"> </w:t>
      </w:r>
      <w:r>
        <w:rPr>
          <w:sz w:val="28"/>
          <w:szCs w:val="28"/>
          <w:lang w:val="ru-RU"/>
        </w:rPr>
        <w:t>четвертям</w:t>
      </w:r>
      <w:r>
        <w:rPr>
          <w:spacing w:val="-9"/>
          <w:sz w:val="28"/>
          <w:szCs w:val="28"/>
          <w:lang w:val="ru-RU"/>
        </w:rPr>
        <w:t xml:space="preserve"> </w:t>
      </w:r>
      <w:r>
        <w:rPr>
          <w:sz w:val="28"/>
          <w:szCs w:val="28"/>
          <w:lang w:val="ru-RU"/>
        </w:rPr>
        <w:t>с</w:t>
      </w:r>
      <w:r>
        <w:rPr>
          <w:spacing w:val="-7"/>
          <w:sz w:val="28"/>
          <w:szCs w:val="28"/>
          <w:lang w:val="ru-RU"/>
        </w:rPr>
        <w:t xml:space="preserve"> </w:t>
      </w:r>
      <w:r>
        <w:rPr>
          <w:sz w:val="28"/>
          <w:szCs w:val="28"/>
          <w:lang w:val="ru-RU"/>
        </w:rPr>
        <w:t>аттестацией</w:t>
      </w:r>
      <w:r>
        <w:rPr>
          <w:spacing w:val="-9"/>
          <w:sz w:val="28"/>
          <w:szCs w:val="28"/>
          <w:lang w:val="ru-RU"/>
        </w:rPr>
        <w:t xml:space="preserve"> </w:t>
      </w:r>
      <w:r>
        <w:rPr>
          <w:sz w:val="28"/>
          <w:szCs w:val="28"/>
          <w:lang w:val="ru-RU"/>
        </w:rPr>
        <w:t>по</w:t>
      </w:r>
      <w:r>
        <w:rPr>
          <w:spacing w:val="-8"/>
          <w:sz w:val="28"/>
          <w:szCs w:val="28"/>
          <w:lang w:val="ru-RU"/>
        </w:rPr>
        <w:t xml:space="preserve"> </w:t>
      </w:r>
      <w:r>
        <w:rPr>
          <w:sz w:val="28"/>
          <w:szCs w:val="28"/>
          <w:lang w:val="ru-RU"/>
        </w:rPr>
        <w:t>предметам</w:t>
      </w:r>
      <w:r>
        <w:rPr>
          <w:spacing w:val="-9"/>
          <w:sz w:val="28"/>
          <w:szCs w:val="28"/>
          <w:lang w:val="ru-RU"/>
        </w:rPr>
        <w:t xml:space="preserve"> </w:t>
      </w:r>
      <w:r>
        <w:rPr>
          <w:sz w:val="28"/>
          <w:szCs w:val="28"/>
          <w:lang w:val="ru-RU"/>
        </w:rPr>
        <w:t>в конце каждой</w:t>
      </w:r>
      <w:r>
        <w:rPr>
          <w:spacing w:val="-1"/>
          <w:sz w:val="28"/>
          <w:szCs w:val="28"/>
          <w:lang w:val="ru-RU"/>
        </w:rPr>
        <w:t xml:space="preserve"> </w:t>
      </w:r>
      <w:r>
        <w:rPr>
          <w:sz w:val="28"/>
          <w:szCs w:val="28"/>
          <w:lang w:val="ru-RU"/>
        </w:rPr>
        <w:t>четверти.</w:t>
      </w:r>
    </w:p>
    <w:p>
      <w:pPr>
        <w:pStyle w:val="34"/>
        <w:spacing w:after="0"/>
        <w:ind w:firstLine="707"/>
        <w:jc w:val="both"/>
        <w:rPr>
          <w:sz w:val="28"/>
          <w:szCs w:val="28"/>
          <w:lang w:val="ru-RU"/>
        </w:rPr>
      </w:pPr>
      <w:r>
        <w:rPr>
          <w:sz w:val="28"/>
          <w:szCs w:val="28"/>
          <w:lang w:val="ru-RU"/>
        </w:rPr>
        <w:t>Продолжительность каникул в течение учебного года составляет не менее 30 календарных дней, летом - не менее 8 недель.</w:t>
      </w:r>
    </w:p>
    <w:p>
      <w:pPr>
        <w:pStyle w:val="34"/>
        <w:spacing w:after="0"/>
        <w:jc w:val="both"/>
        <w:rPr>
          <w:sz w:val="28"/>
          <w:szCs w:val="28"/>
          <w:lang w:val="ru-RU"/>
        </w:rPr>
      </w:pPr>
      <w:r>
        <w:rPr>
          <w:sz w:val="28"/>
          <w:szCs w:val="28"/>
          <w:lang w:val="ru-RU"/>
        </w:rPr>
        <w:t xml:space="preserve">      При проведении учебных занятий по иностранному языку в </w:t>
      </w:r>
      <w:r>
        <w:rPr>
          <w:spacing w:val="2"/>
          <w:sz w:val="28"/>
          <w:szCs w:val="28"/>
          <w:lang w:val="ru-RU"/>
        </w:rPr>
        <w:t>5</w:t>
      </w:r>
      <w:r>
        <w:rPr>
          <w:spacing w:val="2"/>
          <w:sz w:val="28"/>
          <w:szCs w:val="28"/>
          <w:vertAlign w:val="superscript"/>
          <w:lang w:val="ru-RU"/>
        </w:rPr>
        <w:t>х</w:t>
      </w:r>
      <w:r>
        <w:rPr>
          <w:spacing w:val="2"/>
          <w:sz w:val="28"/>
          <w:szCs w:val="28"/>
          <w:lang w:val="ru-RU"/>
        </w:rPr>
        <w:t>-9</w:t>
      </w:r>
      <w:r>
        <w:rPr>
          <w:spacing w:val="2"/>
          <w:sz w:val="28"/>
          <w:szCs w:val="28"/>
          <w:vertAlign w:val="superscript"/>
          <w:lang w:val="ru-RU"/>
        </w:rPr>
        <w:t>х</w:t>
      </w:r>
      <w:r>
        <w:rPr>
          <w:spacing w:val="2"/>
          <w:sz w:val="28"/>
          <w:szCs w:val="28"/>
          <w:lang w:val="ru-RU"/>
        </w:rPr>
        <w:t xml:space="preserve"> </w:t>
      </w:r>
      <w:r>
        <w:rPr>
          <w:sz w:val="28"/>
          <w:szCs w:val="28"/>
          <w:lang w:val="ru-RU"/>
        </w:rPr>
        <w:t>классах, технологии</w:t>
      </w:r>
      <w:r>
        <w:rPr>
          <w:spacing w:val="-6"/>
          <w:sz w:val="28"/>
          <w:szCs w:val="28"/>
          <w:lang w:val="ru-RU"/>
        </w:rPr>
        <w:t xml:space="preserve"> </w:t>
      </w:r>
      <w:r>
        <w:rPr>
          <w:sz w:val="28"/>
          <w:szCs w:val="28"/>
          <w:lang w:val="ru-RU"/>
        </w:rPr>
        <w:t>в</w:t>
      </w:r>
      <w:r>
        <w:rPr>
          <w:spacing w:val="-7"/>
          <w:sz w:val="28"/>
          <w:szCs w:val="28"/>
          <w:lang w:val="ru-RU"/>
        </w:rPr>
        <w:t xml:space="preserve"> </w:t>
      </w:r>
      <w:r>
        <w:rPr>
          <w:sz w:val="28"/>
          <w:szCs w:val="28"/>
          <w:lang w:val="ru-RU"/>
        </w:rPr>
        <w:t>5</w:t>
      </w:r>
      <w:r>
        <w:rPr>
          <w:sz w:val="28"/>
          <w:szCs w:val="28"/>
          <w:vertAlign w:val="superscript"/>
          <w:lang w:val="ru-RU"/>
        </w:rPr>
        <w:t>х</w:t>
      </w:r>
      <w:r>
        <w:rPr>
          <w:sz w:val="28"/>
          <w:szCs w:val="28"/>
          <w:lang w:val="ru-RU"/>
        </w:rPr>
        <w:t>-</w:t>
      </w:r>
      <w:r>
        <w:rPr>
          <w:spacing w:val="-6"/>
          <w:sz w:val="28"/>
          <w:szCs w:val="28"/>
          <w:lang w:val="ru-RU"/>
        </w:rPr>
        <w:t xml:space="preserve"> </w:t>
      </w:r>
      <w:r>
        <w:rPr>
          <w:sz w:val="28"/>
          <w:szCs w:val="28"/>
          <w:lang w:val="ru-RU"/>
        </w:rPr>
        <w:t>8</w:t>
      </w:r>
      <w:r>
        <w:rPr>
          <w:sz w:val="28"/>
          <w:szCs w:val="28"/>
          <w:vertAlign w:val="superscript"/>
          <w:lang w:val="ru-RU"/>
        </w:rPr>
        <w:t>х</w:t>
      </w:r>
      <w:r>
        <w:rPr>
          <w:spacing w:val="-8"/>
          <w:sz w:val="28"/>
          <w:szCs w:val="28"/>
          <w:lang w:val="ru-RU"/>
        </w:rPr>
        <w:t xml:space="preserve"> </w:t>
      </w:r>
      <w:r>
        <w:rPr>
          <w:sz w:val="28"/>
          <w:szCs w:val="28"/>
          <w:lang w:val="ru-RU"/>
        </w:rPr>
        <w:t>классах,</w:t>
      </w:r>
      <w:r>
        <w:rPr>
          <w:spacing w:val="-7"/>
          <w:sz w:val="28"/>
          <w:szCs w:val="28"/>
          <w:lang w:val="ru-RU"/>
        </w:rPr>
        <w:t xml:space="preserve"> </w:t>
      </w:r>
      <w:r>
        <w:rPr>
          <w:sz w:val="28"/>
          <w:szCs w:val="28"/>
          <w:lang w:val="ru-RU"/>
        </w:rPr>
        <w:t>информатике</w:t>
      </w:r>
      <w:r>
        <w:rPr>
          <w:spacing w:val="-6"/>
          <w:sz w:val="28"/>
          <w:szCs w:val="28"/>
          <w:lang w:val="ru-RU"/>
        </w:rPr>
        <w:t xml:space="preserve"> </w:t>
      </w:r>
      <w:r>
        <w:rPr>
          <w:sz w:val="28"/>
          <w:szCs w:val="28"/>
          <w:lang w:val="ru-RU"/>
        </w:rPr>
        <w:t>в</w:t>
      </w:r>
      <w:r>
        <w:rPr>
          <w:spacing w:val="-7"/>
          <w:sz w:val="28"/>
          <w:szCs w:val="28"/>
          <w:lang w:val="ru-RU"/>
        </w:rPr>
        <w:t xml:space="preserve"> </w:t>
      </w:r>
      <w:r>
        <w:rPr>
          <w:sz w:val="28"/>
          <w:szCs w:val="28"/>
          <w:lang w:val="ru-RU"/>
        </w:rPr>
        <w:t>7</w:t>
      </w:r>
      <w:r>
        <w:rPr>
          <w:sz w:val="28"/>
          <w:szCs w:val="28"/>
          <w:vertAlign w:val="superscript"/>
          <w:lang w:val="ru-RU"/>
        </w:rPr>
        <w:t>х</w:t>
      </w:r>
      <w:r>
        <w:rPr>
          <w:sz w:val="28"/>
          <w:szCs w:val="28"/>
          <w:lang w:val="ru-RU"/>
        </w:rPr>
        <w:t>-9</w:t>
      </w:r>
      <w:r>
        <w:rPr>
          <w:sz w:val="28"/>
          <w:szCs w:val="28"/>
          <w:vertAlign w:val="superscript"/>
          <w:lang w:val="ru-RU"/>
        </w:rPr>
        <w:t>х</w:t>
      </w:r>
      <w:r>
        <w:rPr>
          <w:spacing w:val="-8"/>
          <w:sz w:val="28"/>
          <w:szCs w:val="28"/>
          <w:lang w:val="ru-RU"/>
        </w:rPr>
        <w:t xml:space="preserve"> </w:t>
      </w:r>
      <w:r>
        <w:rPr>
          <w:sz w:val="28"/>
          <w:szCs w:val="28"/>
          <w:lang w:val="ru-RU"/>
        </w:rPr>
        <w:t>классах</w:t>
      </w:r>
      <w:r>
        <w:rPr>
          <w:spacing w:val="-6"/>
          <w:sz w:val="28"/>
          <w:szCs w:val="28"/>
          <w:lang w:val="ru-RU"/>
        </w:rPr>
        <w:t xml:space="preserve"> </w:t>
      </w:r>
      <w:r>
        <w:rPr>
          <w:sz w:val="28"/>
          <w:szCs w:val="28"/>
          <w:lang w:val="ru-RU"/>
        </w:rPr>
        <w:t>при</w:t>
      </w:r>
      <w:r>
        <w:rPr>
          <w:spacing w:val="-8"/>
          <w:sz w:val="28"/>
          <w:szCs w:val="28"/>
          <w:lang w:val="ru-RU"/>
        </w:rPr>
        <w:t xml:space="preserve"> </w:t>
      </w:r>
      <w:r>
        <w:rPr>
          <w:sz w:val="28"/>
          <w:szCs w:val="28"/>
          <w:lang w:val="ru-RU"/>
        </w:rPr>
        <w:t>наполняемости</w:t>
      </w:r>
      <w:r>
        <w:rPr>
          <w:spacing w:val="-6"/>
          <w:sz w:val="28"/>
          <w:szCs w:val="28"/>
          <w:lang w:val="ru-RU"/>
        </w:rPr>
        <w:t xml:space="preserve"> </w:t>
      </w:r>
      <w:r>
        <w:rPr>
          <w:sz w:val="28"/>
          <w:szCs w:val="28"/>
          <w:lang w:val="ru-RU"/>
        </w:rPr>
        <w:t>класса 25 и более человек осуществляется деление классов на две</w:t>
      </w:r>
      <w:r>
        <w:rPr>
          <w:spacing w:val="-14"/>
          <w:sz w:val="28"/>
          <w:szCs w:val="28"/>
          <w:lang w:val="ru-RU"/>
        </w:rPr>
        <w:t xml:space="preserve"> </w:t>
      </w:r>
      <w:r>
        <w:rPr>
          <w:sz w:val="28"/>
          <w:szCs w:val="28"/>
          <w:lang w:val="ru-RU"/>
        </w:rPr>
        <w:t>группы.</w:t>
      </w:r>
    </w:p>
    <w:p>
      <w:pPr>
        <w:pStyle w:val="34"/>
        <w:spacing w:after="0"/>
        <w:jc w:val="both"/>
        <w:rPr>
          <w:sz w:val="28"/>
          <w:szCs w:val="28"/>
          <w:lang w:val="ru-RU"/>
        </w:rPr>
      </w:pPr>
      <w:r>
        <w:rPr>
          <w:sz w:val="28"/>
          <w:szCs w:val="28"/>
          <w:lang w:val="ru-RU"/>
        </w:rPr>
        <w:t xml:space="preserve">       Учебники, используемые в учебном процессе, включены в Федеральный перечень учебников, рекомендованных к использованию в образовательном процессе в общеобразовательных учреждениях.</w:t>
      </w:r>
    </w:p>
    <w:p>
      <w:pPr>
        <w:pBdr>
          <w:top w:val="none" w:color="auto" w:sz="0" w:space="0"/>
          <w:left w:val="none" w:color="auto" w:sz="0" w:space="0"/>
          <w:bottom w:val="none" w:color="auto" w:sz="0" w:space="0"/>
          <w:right w:val="none" w:color="auto" w:sz="0" w:space="0"/>
          <w:between w:val="none" w:color="auto" w:sz="0" w:space="0"/>
        </w:pBdr>
        <w:spacing w:line="248" w:lineRule="auto"/>
        <w:ind w:right="-8"/>
        <w:jc w:val="both"/>
        <w:rPr>
          <w:rFonts w:ascii="Times" w:hAnsi="Times" w:eastAsia="Times" w:cs="Times"/>
          <w:color w:val="000000"/>
          <w:sz w:val="28"/>
          <w:szCs w:val="28"/>
          <w:lang w:val="ru-RU"/>
        </w:rPr>
      </w:pPr>
      <w:r>
        <w:rPr>
          <w:rFonts w:ascii="Times" w:hAnsi="Times" w:eastAsia="Times" w:cs="Times"/>
          <w:color w:val="000000"/>
          <w:sz w:val="28"/>
          <w:szCs w:val="28"/>
          <w:lang w:val="ru-RU"/>
        </w:rPr>
        <w:t xml:space="preserve">         Для успешной реализации учебного плана возможно осуществление  образовательной деятельности по образовательным программам основного  общего образования с применением электронного обучения и дистанционных  образовательных технологий. При необходимости допускается интеграция  форм обучения, например, очного и электронного обучения с  использованием дистанционных технологий.</w:t>
      </w:r>
    </w:p>
    <w:p>
      <w:pPr>
        <w:tabs>
          <w:tab w:val="left" w:pos="4500"/>
          <w:tab w:val="left" w:pos="9180"/>
          <w:tab w:val="left" w:pos="9360"/>
        </w:tabs>
        <w:ind w:firstLine="454"/>
        <w:jc w:val="both"/>
        <w:rPr>
          <w:sz w:val="28"/>
          <w:szCs w:val="28"/>
          <w:lang w:val="ru-RU"/>
        </w:rPr>
      </w:pPr>
      <w:r>
        <w:rPr>
          <w:sz w:val="28"/>
          <w:szCs w:val="28"/>
          <w:lang w:val="ru-RU"/>
        </w:rPr>
        <w:t>УП состоит из двух частей: обязательной части и части, формируемой участниками образовательного процесса.</w:t>
      </w:r>
    </w:p>
    <w:p>
      <w:pPr>
        <w:pStyle w:val="34"/>
        <w:spacing w:before="9" w:after="0"/>
        <w:ind w:firstLine="707"/>
        <w:jc w:val="both"/>
        <w:rPr>
          <w:lang w:val="ru-RU"/>
        </w:rPr>
      </w:pPr>
      <w:r>
        <w:rPr>
          <w:b/>
          <w:sz w:val="28"/>
          <w:szCs w:val="28"/>
          <w:lang w:val="ru-RU"/>
        </w:rPr>
        <w:t>Обязательная часть</w:t>
      </w:r>
      <w:r>
        <w:rPr>
          <w:sz w:val="28"/>
          <w:szCs w:val="28"/>
          <w:lang w:val="ru-RU"/>
        </w:rPr>
        <w:t xml:space="preserve">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pPr>
        <w:pStyle w:val="34"/>
        <w:spacing w:after="0"/>
        <w:ind w:firstLine="707"/>
        <w:jc w:val="both"/>
        <w:rPr>
          <w:sz w:val="28"/>
          <w:szCs w:val="28"/>
          <w:lang w:val="ru-RU"/>
        </w:rPr>
      </w:pPr>
      <w:r>
        <w:rPr>
          <w:sz w:val="28"/>
          <w:szCs w:val="28"/>
          <w:lang w:val="ru-RU"/>
        </w:rPr>
        <w:t>Обязательная часть учебного плана представлена следующими</w:t>
      </w:r>
      <w:r>
        <w:rPr>
          <w:spacing w:val="-32"/>
          <w:sz w:val="28"/>
          <w:szCs w:val="28"/>
          <w:lang w:val="ru-RU"/>
        </w:rPr>
        <w:t xml:space="preserve"> </w:t>
      </w:r>
      <w:r>
        <w:rPr>
          <w:sz w:val="28"/>
          <w:szCs w:val="28"/>
          <w:lang w:val="ru-RU"/>
        </w:rPr>
        <w:t xml:space="preserve">предметными областями: «Русский    язык   и    литература»,  «Родной   язык   и   </w:t>
      </w:r>
      <w:r>
        <w:rPr>
          <w:spacing w:val="26"/>
          <w:sz w:val="28"/>
          <w:szCs w:val="28"/>
          <w:lang w:val="ru-RU"/>
        </w:rPr>
        <w:t xml:space="preserve"> </w:t>
      </w:r>
      <w:r>
        <w:rPr>
          <w:sz w:val="28"/>
          <w:szCs w:val="28"/>
          <w:lang w:val="ru-RU"/>
        </w:rPr>
        <w:t xml:space="preserve">литература», «Иностранные языки», «Математика и информатика», «Общественно-научные предметы»,     «Основы     духовно-нравственной     культуры     народов  </w:t>
      </w:r>
      <w:r>
        <w:rPr>
          <w:spacing w:val="10"/>
          <w:sz w:val="28"/>
          <w:szCs w:val="28"/>
          <w:lang w:val="ru-RU"/>
        </w:rPr>
        <w:t xml:space="preserve"> </w:t>
      </w:r>
      <w:r>
        <w:rPr>
          <w:sz w:val="28"/>
          <w:szCs w:val="28"/>
          <w:lang w:val="ru-RU"/>
        </w:rPr>
        <w:t>России», «Естественнонаучные предметы», «Искусство», «Технология», «Физическая культура и основы безопасности жизнедеятельности».</w:t>
      </w:r>
    </w:p>
    <w:p>
      <w:pPr>
        <w:ind w:firstLine="708"/>
        <w:contextualSpacing/>
        <w:jc w:val="both"/>
        <w:rPr>
          <w:sz w:val="28"/>
          <w:szCs w:val="28"/>
          <w:lang w:val="ru-RU"/>
        </w:rPr>
      </w:pPr>
      <w:r>
        <w:rPr>
          <w:sz w:val="28"/>
          <w:szCs w:val="28"/>
          <w:lang w:val="ru-RU"/>
        </w:rPr>
        <w:t>Изучение предметов «Родной язык (русский)» и «Родная литература (русская)» реализуется с 2018 года в 5-9 классах: «Родной язык(русский)» - в 5 (2019-2020 уч.год) 6,7,8,9 классах в объеме 1 часа в неделю, «Родная литература(русская)» - в 9 классе в объеме 1 часа в неделю.</w:t>
      </w:r>
      <w:r>
        <w:rPr>
          <w:color w:val="000000"/>
          <w:sz w:val="28"/>
          <w:szCs w:val="28"/>
          <w:shd w:val="clear" w:color="auto" w:fill="FFFFFF"/>
          <w:lang w:val="ru-RU"/>
        </w:rPr>
        <w:t xml:space="preserve"> В рамках обязательной части учебного плана при реализации предметной области «Родной язык и родная литература» учитывается, что учебный предмет предусматривает изучение родных языков из числа языков народов Российской Федерации, в том числе русского языка.</w:t>
      </w:r>
    </w:p>
    <w:p>
      <w:pPr>
        <w:pStyle w:val="34"/>
        <w:spacing w:after="0"/>
        <w:ind w:firstLine="707"/>
        <w:jc w:val="both"/>
        <w:rPr>
          <w:sz w:val="28"/>
          <w:szCs w:val="28"/>
          <w:lang w:val="ru-RU"/>
        </w:rPr>
      </w:pPr>
      <w:r>
        <w:rPr>
          <w:sz w:val="28"/>
          <w:szCs w:val="28"/>
          <w:lang w:val="ru-RU"/>
        </w:rPr>
        <w:t>С целью формирования целостной картины мира, приобщения к духовному наследию других народов, с учетом возможностей и условий школы с 2018 года в качестве второго иностранного языка изучается немецкий язык в 9 классах по 1часу.</w:t>
      </w:r>
    </w:p>
    <w:p>
      <w:pPr>
        <w:ind w:firstLine="709"/>
        <w:jc w:val="both"/>
        <w:rPr>
          <w:sz w:val="28"/>
          <w:szCs w:val="28"/>
          <w:highlight w:val="yellow"/>
          <w:lang w:val="ru-RU"/>
        </w:rPr>
      </w:pPr>
      <w:r>
        <w:rPr>
          <w:sz w:val="28"/>
          <w:szCs w:val="28"/>
          <w:lang w:val="ru-RU" w:eastAsia="ar-SA"/>
        </w:rPr>
        <w:t xml:space="preserve">В рамках предмета «История» изучаются интегрированно курсы «Всеобщая история» и «История России» с выставлением единой отметки. </w:t>
      </w:r>
    </w:p>
    <w:p>
      <w:pPr>
        <w:pStyle w:val="102"/>
        <w:widowControl w:val="0"/>
        <w:autoSpaceDE w:val="0"/>
        <w:autoSpaceDN w:val="0"/>
        <w:ind w:left="0" w:firstLine="567"/>
        <w:contextualSpacing w:val="0"/>
        <w:jc w:val="both"/>
        <w:rPr>
          <w:sz w:val="28"/>
          <w:szCs w:val="28"/>
        </w:rPr>
      </w:pPr>
      <w:r>
        <w:rPr>
          <w:sz w:val="28"/>
          <w:szCs w:val="28"/>
        </w:rPr>
        <w:t>Преподавание предмета «Основы духовно-нравственной культуры народов России» и реализуется в обязательной части учебного плана в объёме 0,5 часа в 5 классах.</w:t>
      </w:r>
    </w:p>
    <w:p>
      <w:pPr>
        <w:pStyle w:val="102"/>
        <w:widowControl w:val="0"/>
        <w:autoSpaceDE w:val="0"/>
        <w:autoSpaceDN w:val="0"/>
        <w:ind w:left="0" w:firstLine="567"/>
        <w:contextualSpacing w:val="0"/>
        <w:jc w:val="both"/>
        <w:rPr>
          <w:sz w:val="28"/>
          <w:szCs w:val="28"/>
        </w:rPr>
      </w:pPr>
      <w:r>
        <w:rPr>
          <w:sz w:val="28"/>
          <w:szCs w:val="28"/>
        </w:rPr>
        <w:t xml:space="preserve">   С целью повышения роли физической культуры в воспитании современных школьников, укрепления их здоровья, увеличения объема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 предмет «Физическая культура» в 5-9 классах преподается следующим образом: уроки физической культуры – 2 часа, оценивается отметками, учебный курс «Спортивные игры» - 1 час в 6-9 классах, оценивается зачетом, учебный курс «Шахматы» - 1 час в 5 классах, оценивается зачетом.</w:t>
      </w:r>
    </w:p>
    <w:p>
      <w:pPr>
        <w:jc w:val="both"/>
        <w:rPr>
          <w:sz w:val="28"/>
          <w:szCs w:val="28"/>
          <w:lang w:val="ru-RU"/>
        </w:rPr>
      </w:pPr>
      <w:r>
        <w:rPr>
          <w:sz w:val="28"/>
          <w:szCs w:val="28"/>
          <w:lang w:val="ru-RU"/>
        </w:rPr>
        <w:t xml:space="preserve">          В 8-ых классах 2016-2021 года обучения в предметную область "Физическая культура и основы безопасности жизнедеятельности" введён предмет ОБЖ (1 час в неделю) в соответствии с ФГОС. </w:t>
      </w:r>
    </w:p>
    <w:p>
      <w:pPr>
        <w:ind w:firstLine="709"/>
        <w:jc w:val="both"/>
        <w:rPr>
          <w:rFonts w:eastAsia="Times New Roman"/>
          <w:sz w:val="28"/>
          <w:szCs w:val="28"/>
          <w:lang w:val="ru-RU"/>
        </w:rPr>
      </w:pPr>
      <w:r>
        <w:rPr>
          <w:rFonts w:eastAsia="Times New Roman"/>
          <w:sz w:val="28"/>
          <w:szCs w:val="28"/>
          <w:lang w:val="ru-RU"/>
        </w:rPr>
        <w:t>В 2019-2020 учебном году на базе 7В класса сформирован класс информационной направленности (7И) с целью расширенного изучения информатики и организации предпрофильной подготовки.  В учебный план 7И класса введены курсы по выбору: «3Д-Моделирование», «Физический практикум». В 8-9 классе увеличено количество часов на изучение предмета «Математика», введены курсы по выбору: «Логика и теория множеств», «Информационная безопасность», «Дополнительные главы геометрии», «Теория вероятностей», «Комбинаторный анализ и теория графов», «Компьютерное моделирование».</w:t>
      </w:r>
    </w:p>
    <w:p>
      <w:pPr>
        <w:tabs>
          <w:tab w:val="left" w:pos="993"/>
        </w:tabs>
        <w:ind w:firstLine="567"/>
        <w:jc w:val="both"/>
        <w:rPr>
          <w:rFonts w:eastAsia="Times New Roman"/>
          <w:sz w:val="28"/>
          <w:szCs w:val="28"/>
          <w:lang w:val="ru-RU"/>
        </w:rPr>
      </w:pPr>
      <w:r>
        <w:rPr>
          <w:rFonts w:eastAsia="Times New Roman"/>
          <w:sz w:val="28"/>
          <w:szCs w:val="28"/>
          <w:lang w:val="ru-RU"/>
        </w:rPr>
        <w:t>В 2020-2021 учебном году были сформированы классы следующей направленности: 5А - экономической направленности (далее - Э), 5Б,Г – математической направленности(далее - М), 5В - химико-биологической направленности (далее - ХБ).</w:t>
      </w:r>
    </w:p>
    <w:p>
      <w:pPr>
        <w:tabs>
          <w:tab w:val="left" w:pos="993"/>
        </w:tabs>
        <w:ind w:firstLine="567"/>
        <w:jc w:val="both"/>
        <w:rPr>
          <w:sz w:val="28"/>
          <w:szCs w:val="28"/>
          <w:lang w:val="ru-RU" w:eastAsia="ar-SA"/>
        </w:rPr>
      </w:pPr>
      <w:r>
        <w:rPr>
          <w:rFonts w:eastAsia="Times New Roman"/>
          <w:sz w:val="28"/>
          <w:szCs w:val="28"/>
          <w:lang w:val="ru-RU"/>
        </w:rPr>
        <w:t xml:space="preserve"> С целью реализации направленности в 5А классе(Э) в разные годы обучения введены курсы по выбору:</w:t>
      </w:r>
      <w:r>
        <w:rPr>
          <w:rFonts w:eastAsia="Times New Roman"/>
          <w:color w:val="000000"/>
          <w:sz w:val="28"/>
          <w:szCs w:val="28"/>
          <w:lang w:val="ru-RU"/>
        </w:rPr>
        <w:t xml:space="preserve"> «Основы предпринимательства», «Техно предпринимательство», «Актуальные проблемы современности», «Практическая математика», «Человек, общество и право».</w:t>
      </w:r>
    </w:p>
    <w:p>
      <w:pPr>
        <w:tabs>
          <w:tab w:val="left" w:pos="993"/>
        </w:tabs>
        <w:ind w:firstLine="567"/>
        <w:jc w:val="both"/>
        <w:rPr>
          <w:sz w:val="28"/>
          <w:szCs w:val="28"/>
          <w:lang w:val="ru-RU" w:eastAsia="ar-SA"/>
        </w:rPr>
      </w:pPr>
      <w:r>
        <w:rPr>
          <w:rFonts w:eastAsia="Times New Roman"/>
          <w:sz w:val="28"/>
          <w:szCs w:val="28"/>
          <w:lang w:val="ru-RU"/>
        </w:rPr>
        <w:t xml:space="preserve">С целью реализации направленности в </w:t>
      </w:r>
      <w:r>
        <w:rPr>
          <w:sz w:val="28"/>
          <w:szCs w:val="28"/>
          <w:lang w:val="ru-RU" w:eastAsia="ar-SA"/>
        </w:rPr>
        <w:t>5В классе (ХБ) предмет «Химия» в 8,9 классах изучается в объеме 3 часов; в разные годы обучения введены курсы по выбору: «Математическое моделирование», «Введение в естествознание», «Экология», «Практическая химия», «Прикладная математика», «Основные вопросы биологии».</w:t>
      </w:r>
    </w:p>
    <w:p>
      <w:pPr>
        <w:tabs>
          <w:tab w:val="left" w:pos="993"/>
        </w:tabs>
        <w:ind w:firstLine="567"/>
        <w:jc w:val="both"/>
        <w:rPr>
          <w:sz w:val="28"/>
          <w:szCs w:val="28"/>
          <w:lang w:val="ru-RU" w:eastAsia="ar-SA"/>
        </w:rPr>
      </w:pPr>
      <w:r>
        <w:rPr>
          <w:sz w:val="28"/>
          <w:szCs w:val="28"/>
          <w:lang w:val="ru-RU" w:eastAsia="ar-SA"/>
        </w:rPr>
        <w:tab/>
      </w:r>
      <w:r>
        <w:rPr>
          <w:rFonts w:eastAsia="Times New Roman"/>
          <w:sz w:val="28"/>
          <w:szCs w:val="28"/>
          <w:lang w:val="ru-RU"/>
        </w:rPr>
        <w:t xml:space="preserve">С целью реализации направленности в 5 Б,Г </w:t>
      </w:r>
      <w:r>
        <w:rPr>
          <w:sz w:val="28"/>
          <w:szCs w:val="28"/>
          <w:lang w:val="ru-RU" w:eastAsia="ar-SA"/>
        </w:rPr>
        <w:t>классах (М) предмет «Алгебра»  в 8,9 классах изучается в объеме 4 часов. В разные годы обучения введены курсы по выбору:</w:t>
      </w:r>
      <w:r>
        <w:rPr>
          <w:lang w:val="ru-RU"/>
        </w:rPr>
        <w:t xml:space="preserve"> «</w:t>
      </w:r>
      <w:r>
        <w:rPr>
          <w:sz w:val="28"/>
          <w:szCs w:val="28"/>
          <w:lang w:val="ru-RU" w:eastAsia="ar-SA"/>
        </w:rPr>
        <w:t>Наглядная геометрия», «Математические моделирование», «Логика и теория множеств», «Физический практикум», «Компьютерное моделирование», «Теория вероятностей», «Комбинаторный анализ и теория графов».</w:t>
      </w:r>
    </w:p>
    <w:p>
      <w:pPr>
        <w:tabs>
          <w:tab w:val="left" w:pos="993"/>
        </w:tabs>
        <w:ind w:firstLine="567"/>
        <w:jc w:val="both"/>
        <w:rPr>
          <w:rFonts w:eastAsia="Times New Roman"/>
          <w:sz w:val="28"/>
          <w:szCs w:val="28"/>
          <w:lang w:val="ru-RU"/>
        </w:rPr>
      </w:pPr>
      <w:r>
        <w:rPr>
          <w:rFonts w:eastAsia="Times New Roman"/>
          <w:sz w:val="28"/>
          <w:szCs w:val="28"/>
          <w:lang w:val="ru-RU"/>
        </w:rPr>
        <w:t>В 2020-2021 учебном году были сформированы 5 классы универсальной направленности. В</w:t>
      </w:r>
      <w:r>
        <w:rPr>
          <w:sz w:val="28"/>
          <w:szCs w:val="28"/>
          <w:lang w:val="ru-RU" w:eastAsia="ar-SA"/>
        </w:rPr>
        <w:t xml:space="preserve"> разные годы обучения введены курсы по выбору:</w:t>
      </w:r>
      <w:r>
        <w:rPr>
          <w:lang w:val="ru-RU"/>
        </w:rPr>
        <w:t xml:space="preserve"> «</w:t>
      </w:r>
      <w:r>
        <w:rPr>
          <w:rFonts w:eastAsia="Times New Roman"/>
          <w:sz w:val="28"/>
          <w:szCs w:val="28"/>
          <w:lang w:val="ru-RU"/>
        </w:rPr>
        <w:t>Основы смыслового чтения», «Информационные технологии», «Математическое моделирование», «Основы финансовой грамотности», «Математика: методы решения задач», «Физический практикум», «Практическая химия», «История повседневности», «Экономическая и социальная география РФ».</w:t>
      </w:r>
    </w:p>
    <w:p>
      <w:pPr>
        <w:tabs>
          <w:tab w:val="left" w:pos="993"/>
        </w:tabs>
        <w:ind w:firstLine="567"/>
        <w:jc w:val="both"/>
        <w:rPr>
          <w:rFonts w:eastAsia="Times New Roman"/>
          <w:sz w:val="28"/>
          <w:szCs w:val="28"/>
          <w:lang w:val="ru-RU"/>
        </w:rPr>
      </w:pPr>
      <w:r>
        <w:rPr>
          <w:rFonts w:eastAsia="Times New Roman"/>
          <w:sz w:val="28"/>
          <w:szCs w:val="28"/>
          <w:lang w:val="ru-RU"/>
        </w:rPr>
        <w:t>В 2022-2023 учебном году были сформированы 8 классы предпрофильной направленности: математический (А), с углубленным изучением учебных предметов «Алгебра», «Геометрия», в</w:t>
      </w:r>
      <w:r>
        <w:rPr>
          <w:sz w:val="28"/>
          <w:szCs w:val="28"/>
          <w:lang w:val="ru-RU" w:eastAsia="ar-SA"/>
        </w:rPr>
        <w:t xml:space="preserve"> течение двух лет обучения основным является курс формируемой части учебного плана «Математика: методы решения задач»; социально-гуманитарные (Б,В), с углубленным изучением учебных предметов «Иностранный язык (английский), «История»,</w:t>
      </w:r>
      <w:r>
        <w:rPr>
          <w:rFonts w:eastAsia="Times New Roman"/>
          <w:sz w:val="28"/>
          <w:szCs w:val="28"/>
          <w:lang w:val="ru-RU"/>
        </w:rPr>
        <w:t xml:space="preserve"> в</w:t>
      </w:r>
      <w:r>
        <w:rPr>
          <w:sz w:val="28"/>
          <w:szCs w:val="28"/>
          <w:lang w:val="ru-RU" w:eastAsia="ar-SA"/>
        </w:rPr>
        <w:t xml:space="preserve"> течение двух лет обучения основным является курс формируемой части учебного плана «Право». В классах обеих направленностей в течение двух лет реализуется курс по выбору  «Индивидуальный проект». </w:t>
      </w:r>
    </w:p>
    <w:p>
      <w:pPr>
        <w:tabs>
          <w:tab w:val="left" w:pos="993"/>
        </w:tabs>
        <w:ind w:firstLine="567"/>
        <w:jc w:val="both"/>
        <w:rPr>
          <w:sz w:val="28"/>
          <w:szCs w:val="28"/>
          <w:lang w:val="ru-RU"/>
        </w:rPr>
      </w:pPr>
      <w:r>
        <w:rPr>
          <w:b/>
          <w:sz w:val="28"/>
          <w:szCs w:val="28"/>
          <w:lang w:val="ru-RU"/>
        </w:rPr>
        <w:t>Часть учебного плана, формируемая участниками образовательных отношений</w:t>
      </w:r>
      <w:r>
        <w:rPr>
          <w:sz w:val="28"/>
          <w:szCs w:val="28"/>
          <w:lang w:val="ru-RU"/>
        </w:rPr>
        <w:t>, определяет содержание образования, обеспечивающего реализацию интересов и потребностей обучающихся, их родителей (законных представителей), с учетом условий и возможностей образовательной организации, а также время, отводимое на изучение содержания образования.</w:t>
      </w:r>
    </w:p>
    <w:p>
      <w:pPr>
        <w:tabs>
          <w:tab w:val="left" w:pos="993"/>
          <w:tab w:val="left" w:pos="4500"/>
          <w:tab w:val="left" w:pos="9180"/>
          <w:tab w:val="left" w:pos="9360"/>
        </w:tabs>
        <w:ind w:firstLine="567"/>
        <w:jc w:val="both"/>
        <w:rPr>
          <w:sz w:val="28"/>
          <w:szCs w:val="28"/>
          <w:lang w:val="ru-RU"/>
        </w:rPr>
      </w:pPr>
      <w:r>
        <w:rPr>
          <w:sz w:val="28"/>
          <w:szCs w:val="28"/>
          <w:lang w:val="ru-RU"/>
        </w:rPr>
        <w:t>При составлении учебного плана части, формируемой участниками образовательных отношений,</w:t>
      </w:r>
      <w:r>
        <w:rPr>
          <w:spacing w:val="-14"/>
          <w:sz w:val="28"/>
          <w:szCs w:val="28"/>
          <w:lang w:val="ru-RU"/>
        </w:rPr>
        <w:t xml:space="preserve"> </w:t>
      </w:r>
      <w:r>
        <w:rPr>
          <w:sz w:val="28"/>
          <w:szCs w:val="28"/>
          <w:lang w:val="ru-RU"/>
        </w:rPr>
        <w:t>реализуется вариативный подход перераспределения часов для расширенного или углубленного изучения предметов федерального компонента и интегрированных учебных предметов федерального компонента. Дополнительные предметы по выбору реализуются в разных классах в разные годы в соответствии с УП.  Это сделано как в целях более качественного усвоения основных образовательных программ, так и для удовлетворения выбора школьниками своего образовательного маршрута, учитывающего личностные особенности, интересы и склонности школьников и отражающего индивидуальный характер их развития.</w:t>
      </w:r>
    </w:p>
    <w:p>
      <w:pPr>
        <w:pStyle w:val="34"/>
        <w:tabs>
          <w:tab w:val="left" w:pos="993"/>
        </w:tabs>
        <w:spacing w:after="0"/>
        <w:ind w:firstLine="567"/>
        <w:jc w:val="both"/>
        <w:rPr>
          <w:sz w:val="28"/>
          <w:szCs w:val="28"/>
          <w:lang w:val="ru-RU"/>
        </w:rPr>
      </w:pPr>
      <w:r>
        <w:rPr>
          <w:sz w:val="28"/>
          <w:szCs w:val="28"/>
          <w:lang w:val="ru-RU"/>
        </w:rPr>
        <w:t>При распределении часов части, формируемой участниками образовательных отношений,</w:t>
      </w:r>
      <w:r>
        <w:rPr>
          <w:spacing w:val="-14"/>
          <w:sz w:val="28"/>
          <w:szCs w:val="28"/>
          <w:lang w:val="ru-RU"/>
        </w:rPr>
        <w:t xml:space="preserve"> также </w:t>
      </w:r>
      <w:r>
        <w:rPr>
          <w:sz w:val="28"/>
          <w:szCs w:val="28"/>
          <w:lang w:val="ru-RU"/>
        </w:rPr>
        <w:t>учитывался</w:t>
      </w:r>
      <w:r>
        <w:rPr>
          <w:spacing w:val="-15"/>
          <w:sz w:val="28"/>
          <w:szCs w:val="28"/>
          <w:lang w:val="ru-RU"/>
        </w:rPr>
        <w:t xml:space="preserve"> </w:t>
      </w:r>
      <w:r>
        <w:rPr>
          <w:sz w:val="28"/>
          <w:szCs w:val="28"/>
          <w:lang w:val="ru-RU"/>
        </w:rPr>
        <w:t>анализ</w:t>
      </w:r>
      <w:r>
        <w:rPr>
          <w:spacing w:val="-16"/>
          <w:sz w:val="28"/>
          <w:szCs w:val="28"/>
          <w:lang w:val="ru-RU"/>
        </w:rPr>
        <w:t xml:space="preserve"> </w:t>
      </w:r>
      <w:r>
        <w:rPr>
          <w:sz w:val="28"/>
          <w:szCs w:val="28"/>
          <w:lang w:val="ru-RU"/>
        </w:rPr>
        <w:t>реализации</w:t>
      </w:r>
      <w:r>
        <w:rPr>
          <w:spacing w:val="-14"/>
          <w:sz w:val="28"/>
          <w:szCs w:val="28"/>
          <w:lang w:val="ru-RU"/>
        </w:rPr>
        <w:t xml:space="preserve"> </w:t>
      </w:r>
      <w:r>
        <w:rPr>
          <w:sz w:val="28"/>
          <w:szCs w:val="28"/>
          <w:lang w:val="ru-RU"/>
        </w:rPr>
        <w:t>образовательных</w:t>
      </w:r>
      <w:r>
        <w:rPr>
          <w:spacing w:val="-13"/>
          <w:sz w:val="28"/>
          <w:szCs w:val="28"/>
          <w:lang w:val="ru-RU"/>
        </w:rPr>
        <w:t xml:space="preserve"> </w:t>
      </w:r>
      <w:r>
        <w:rPr>
          <w:sz w:val="28"/>
          <w:szCs w:val="28"/>
          <w:lang w:val="ru-RU"/>
        </w:rPr>
        <w:t>программ</w:t>
      </w:r>
      <w:r>
        <w:rPr>
          <w:spacing w:val="-17"/>
          <w:sz w:val="28"/>
          <w:szCs w:val="28"/>
          <w:lang w:val="ru-RU"/>
        </w:rPr>
        <w:t xml:space="preserve"> </w:t>
      </w:r>
      <w:r>
        <w:rPr>
          <w:sz w:val="28"/>
          <w:szCs w:val="28"/>
          <w:lang w:val="ru-RU"/>
        </w:rPr>
        <w:t>предыдущих лет, потребности обучающихся и их родителей (законных представителей), материально-технические условия и возможности</w:t>
      </w:r>
      <w:r>
        <w:rPr>
          <w:spacing w:val="-1"/>
          <w:sz w:val="28"/>
          <w:szCs w:val="28"/>
          <w:lang w:val="ru-RU"/>
        </w:rPr>
        <w:t xml:space="preserve"> </w:t>
      </w:r>
      <w:r>
        <w:rPr>
          <w:sz w:val="28"/>
          <w:szCs w:val="28"/>
          <w:lang w:val="ru-RU"/>
        </w:rPr>
        <w:t>школы.</w:t>
      </w:r>
    </w:p>
    <w:p>
      <w:pPr>
        <w:pStyle w:val="34"/>
        <w:tabs>
          <w:tab w:val="left" w:pos="993"/>
          <w:tab w:val="left" w:pos="9604"/>
        </w:tabs>
        <w:spacing w:after="0"/>
        <w:ind w:firstLine="567"/>
        <w:jc w:val="both"/>
        <w:rPr>
          <w:sz w:val="28"/>
          <w:szCs w:val="28"/>
          <w:lang w:val="ru-RU"/>
        </w:rPr>
      </w:pPr>
      <w:r>
        <w:rPr>
          <w:sz w:val="28"/>
          <w:szCs w:val="28"/>
          <w:lang w:val="ru-RU"/>
        </w:rPr>
        <w:t>Особенности реализации части учебного плана, формируемой участниками образовательных отношений:</w:t>
      </w:r>
    </w:p>
    <w:p>
      <w:pPr>
        <w:tabs>
          <w:tab w:val="left" w:pos="993"/>
          <w:tab w:val="left" w:pos="1792"/>
        </w:tabs>
        <w:ind w:firstLine="567"/>
        <w:jc w:val="both"/>
        <w:rPr>
          <w:sz w:val="28"/>
          <w:szCs w:val="28"/>
          <w:lang w:val="ru-RU"/>
        </w:rPr>
      </w:pPr>
      <w:r>
        <w:rPr>
          <w:sz w:val="28"/>
          <w:szCs w:val="28"/>
          <w:lang w:val="ru-RU"/>
        </w:rPr>
        <w:t>- с целью формирования компьютерной грамотности, информационной культуры обучающихся, непрерывности и сохранения преемственности информационного образования введены учебные предметы в зависимости от года обучения:</w:t>
      </w:r>
    </w:p>
    <w:p>
      <w:pPr>
        <w:pStyle w:val="102"/>
        <w:widowControl w:val="0"/>
        <w:tabs>
          <w:tab w:val="left" w:pos="993"/>
          <w:tab w:val="left" w:pos="1792"/>
        </w:tabs>
        <w:autoSpaceDE w:val="0"/>
        <w:autoSpaceDN w:val="0"/>
        <w:ind w:left="0" w:firstLine="567"/>
        <w:contextualSpacing w:val="0"/>
        <w:jc w:val="both"/>
        <w:rPr>
          <w:sz w:val="28"/>
          <w:szCs w:val="28"/>
        </w:rPr>
      </w:pPr>
      <w:r>
        <w:rPr>
          <w:sz w:val="28"/>
          <w:szCs w:val="28"/>
        </w:rPr>
        <w:t>- «Информационные технологии» в 5, 6 классах по 1 часу;</w:t>
      </w:r>
    </w:p>
    <w:p>
      <w:pPr>
        <w:pStyle w:val="102"/>
        <w:widowControl w:val="0"/>
        <w:tabs>
          <w:tab w:val="left" w:pos="993"/>
          <w:tab w:val="left" w:pos="1792"/>
        </w:tabs>
        <w:autoSpaceDE w:val="0"/>
        <w:autoSpaceDN w:val="0"/>
        <w:ind w:left="0" w:firstLine="567"/>
        <w:contextualSpacing w:val="0"/>
        <w:jc w:val="both"/>
        <w:rPr>
          <w:sz w:val="28"/>
          <w:szCs w:val="28"/>
        </w:rPr>
      </w:pPr>
      <w:r>
        <w:rPr>
          <w:sz w:val="28"/>
          <w:szCs w:val="28"/>
        </w:rPr>
        <w:t>-«Информационная безопасность» по 0, 5 часа в 9 классах и в 8И классе информационного направления;</w:t>
      </w:r>
    </w:p>
    <w:p>
      <w:pPr>
        <w:pStyle w:val="102"/>
        <w:widowControl w:val="0"/>
        <w:numPr>
          <w:ilvl w:val="0"/>
          <w:numId w:val="13"/>
        </w:numPr>
        <w:tabs>
          <w:tab w:val="left" w:pos="993"/>
          <w:tab w:val="left" w:pos="1792"/>
        </w:tabs>
        <w:autoSpaceDE w:val="0"/>
        <w:autoSpaceDN w:val="0"/>
        <w:ind w:left="0" w:firstLine="567"/>
        <w:contextualSpacing w:val="0"/>
        <w:jc w:val="both"/>
        <w:rPr>
          <w:sz w:val="28"/>
          <w:szCs w:val="28"/>
        </w:rPr>
      </w:pPr>
      <w:r>
        <w:rPr>
          <w:sz w:val="28"/>
          <w:szCs w:val="28"/>
        </w:rPr>
        <w:t>«Компьютерное моделирование» по 0,5 часа в 7, 8,9 классах;</w:t>
      </w:r>
    </w:p>
    <w:p>
      <w:pPr>
        <w:pStyle w:val="102"/>
        <w:widowControl w:val="0"/>
        <w:numPr>
          <w:ilvl w:val="0"/>
          <w:numId w:val="13"/>
        </w:numPr>
        <w:tabs>
          <w:tab w:val="left" w:pos="993"/>
          <w:tab w:val="left" w:pos="1792"/>
        </w:tabs>
        <w:autoSpaceDE w:val="0"/>
        <w:autoSpaceDN w:val="0"/>
        <w:ind w:left="0" w:firstLine="567"/>
        <w:contextualSpacing w:val="0"/>
        <w:jc w:val="both"/>
        <w:rPr>
          <w:sz w:val="28"/>
          <w:szCs w:val="28"/>
        </w:rPr>
      </w:pPr>
      <w:r>
        <w:rPr>
          <w:sz w:val="28"/>
          <w:szCs w:val="28"/>
        </w:rPr>
        <w:t>«Программирование» по 0,5 часа в 8 классах;</w:t>
      </w:r>
    </w:p>
    <w:p>
      <w:pPr>
        <w:pStyle w:val="102"/>
        <w:widowControl w:val="0"/>
        <w:numPr>
          <w:ilvl w:val="0"/>
          <w:numId w:val="13"/>
        </w:numPr>
        <w:tabs>
          <w:tab w:val="left" w:pos="993"/>
          <w:tab w:val="left" w:pos="1792"/>
        </w:tabs>
        <w:autoSpaceDE w:val="0"/>
        <w:autoSpaceDN w:val="0"/>
        <w:ind w:left="0" w:firstLine="567"/>
        <w:contextualSpacing w:val="0"/>
        <w:jc w:val="both"/>
        <w:rPr>
          <w:sz w:val="28"/>
          <w:szCs w:val="28"/>
        </w:rPr>
      </w:pPr>
      <w:r>
        <w:rPr>
          <w:sz w:val="28"/>
          <w:szCs w:val="28"/>
        </w:rPr>
        <w:t>«3Д-Моделирование» по 0,5 часа в 7 классах.</w:t>
      </w:r>
    </w:p>
    <w:p>
      <w:pPr>
        <w:pStyle w:val="102"/>
        <w:widowControl w:val="0"/>
        <w:tabs>
          <w:tab w:val="left" w:pos="993"/>
          <w:tab w:val="left" w:pos="1890"/>
        </w:tabs>
        <w:autoSpaceDE w:val="0"/>
        <w:autoSpaceDN w:val="0"/>
        <w:ind w:left="0" w:firstLine="567"/>
        <w:contextualSpacing w:val="0"/>
        <w:jc w:val="both"/>
        <w:rPr>
          <w:sz w:val="28"/>
          <w:szCs w:val="28"/>
        </w:rPr>
      </w:pPr>
      <w:r>
        <w:rPr>
          <w:sz w:val="28"/>
          <w:szCs w:val="28"/>
        </w:rPr>
        <w:t xml:space="preserve">     - с целью формирования активной жизненной позиции, развития экономического образа мышления, воспитания ответственности и нравственного поведения в области экономических отношений в семье и обществе, приобретения опыта применения полученных знаний и умений для решения элементарных вопросов в области экономики семьи и общества введены учебные предметы в зависимости от года обучения: </w:t>
      </w:r>
    </w:p>
    <w:p>
      <w:pPr>
        <w:pStyle w:val="102"/>
        <w:widowControl w:val="0"/>
        <w:numPr>
          <w:ilvl w:val="0"/>
          <w:numId w:val="8"/>
        </w:numPr>
        <w:tabs>
          <w:tab w:val="left" w:pos="993"/>
          <w:tab w:val="left" w:pos="1890"/>
        </w:tabs>
        <w:autoSpaceDE w:val="0"/>
        <w:autoSpaceDN w:val="0"/>
        <w:ind w:left="0" w:firstLine="567"/>
        <w:contextualSpacing w:val="0"/>
        <w:jc w:val="both"/>
        <w:rPr>
          <w:sz w:val="28"/>
          <w:szCs w:val="28"/>
        </w:rPr>
      </w:pPr>
      <w:r>
        <w:rPr>
          <w:sz w:val="28"/>
          <w:szCs w:val="28"/>
        </w:rPr>
        <w:t xml:space="preserve">«Основы финансовой грамотности» в 5-7 классах по 0,5 часа </w:t>
      </w:r>
      <w:r>
        <w:rPr>
          <w:spacing w:val="-11"/>
          <w:sz w:val="28"/>
          <w:szCs w:val="28"/>
        </w:rPr>
        <w:t xml:space="preserve">и по 1 </w:t>
      </w:r>
      <w:r>
        <w:rPr>
          <w:sz w:val="28"/>
          <w:szCs w:val="28"/>
        </w:rPr>
        <w:t>часу;</w:t>
      </w:r>
    </w:p>
    <w:p>
      <w:pPr>
        <w:pStyle w:val="102"/>
        <w:widowControl w:val="0"/>
        <w:numPr>
          <w:ilvl w:val="0"/>
          <w:numId w:val="8"/>
        </w:numPr>
        <w:tabs>
          <w:tab w:val="left" w:pos="993"/>
          <w:tab w:val="left" w:pos="1890"/>
        </w:tabs>
        <w:autoSpaceDE w:val="0"/>
        <w:autoSpaceDN w:val="0"/>
        <w:ind w:left="0" w:firstLine="567"/>
        <w:contextualSpacing w:val="0"/>
        <w:jc w:val="both"/>
        <w:rPr>
          <w:sz w:val="28"/>
          <w:szCs w:val="28"/>
        </w:rPr>
      </w:pPr>
      <w:r>
        <w:rPr>
          <w:sz w:val="28"/>
          <w:szCs w:val="28"/>
        </w:rPr>
        <w:t>«Основы предпринимательства» по1 часу в 5-6 классах   экономической направленности;</w:t>
      </w:r>
    </w:p>
    <w:p>
      <w:pPr>
        <w:pStyle w:val="102"/>
        <w:widowControl w:val="0"/>
        <w:tabs>
          <w:tab w:val="left" w:pos="993"/>
          <w:tab w:val="left" w:pos="1674"/>
        </w:tabs>
        <w:autoSpaceDE w:val="0"/>
        <w:autoSpaceDN w:val="0"/>
        <w:spacing w:before="3"/>
        <w:ind w:left="0" w:firstLine="567"/>
        <w:contextualSpacing w:val="0"/>
        <w:jc w:val="both"/>
        <w:rPr>
          <w:sz w:val="28"/>
          <w:szCs w:val="28"/>
        </w:rPr>
      </w:pPr>
      <w:r>
        <w:rPr>
          <w:sz w:val="28"/>
          <w:szCs w:val="28"/>
        </w:rPr>
        <w:t xml:space="preserve">    - учебный курс «Основы смыслового чтения» носит общеобразовательный и </w:t>
      </w:r>
      <w:r>
        <w:rPr>
          <w:sz w:val="28"/>
          <w:szCs w:val="28"/>
          <w:shd w:val="clear" w:color="auto" w:fill="F4F4F4"/>
        </w:rPr>
        <w:t>предполагает развитие кругозора и мышления у учащихся, способствует повышению их интеллектуального уровня при изучении лингвокультурологии, воспитывает чувство уважения к родному языку</w:t>
      </w:r>
      <w:r>
        <w:rPr>
          <w:sz w:val="28"/>
          <w:szCs w:val="28"/>
        </w:rPr>
        <w:t>, на его изучение в 5 классах выделен 1</w:t>
      </w:r>
      <w:r>
        <w:rPr>
          <w:spacing w:val="-10"/>
          <w:sz w:val="28"/>
          <w:szCs w:val="28"/>
        </w:rPr>
        <w:t xml:space="preserve"> </w:t>
      </w:r>
      <w:r>
        <w:rPr>
          <w:sz w:val="28"/>
          <w:szCs w:val="28"/>
        </w:rPr>
        <w:t>ч;</w:t>
      </w:r>
    </w:p>
    <w:p>
      <w:pPr>
        <w:pStyle w:val="102"/>
        <w:widowControl w:val="0"/>
        <w:numPr>
          <w:ilvl w:val="1"/>
          <w:numId w:val="9"/>
        </w:numPr>
        <w:tabs>
          <w:tab w:val="left" w:pos="993"/>
          <w:tab w:val="left" w:pos="1922"/>
        </w:tabs>
        <w:autoSpaceDE w:val="0"/>
        <w:autoSpaceDN w:val="0"/>
        <w:ind w:left="0" w:firstLine="567"/>
        <w:contextualSpacing w:val="0"/>
        <w:jc w:val="both"/>
        <w:rPr>
          <w:sz w:val="28"/>
          <w:szCs w:val="28"/>
        </w:rPr>
      </w:pPr>
      <w:r>
        <w:rPr>
          <w:sz w:val="28"/>
          <w:szCs w:val="28"/>
        </w:rPr>
        <w:t>с целью формирование у школьников законченных широких представлений о социально-экономической составляющей географической картины мира введен учебный курс «Социальная и экономическая география» по 0,5 часа в 9 классах»;</w:t>
      </w:r>
    </w:p>
    <w:p>
      <w:pPr>
        <w:pStyle w:val="102"/>
        <w:widowControl w:val="0"/>
        <w:numPr>
          <w:ilvl w:val="1"/>
          <w:numId w:val="9"/>
        </w:numPr>
        <w:tabs>
          <w:tab w:val="left" w:pos="442"/>
          <w:tab w:val="left" w:pos="993"/>
          <w:tab w:val="left" w:pos="1922"/>
        </w:tabs>
        <w:autoSpaceDE w:val="0"/>
        <w:autoSpaceDN w:val="0"/>
        <w:ind w:left="0" w:firstLine="567"/>
        <w:contextualSpacing w:val="0"/>
        <w:jc w:val="both"/>
        <w:rPr>
          <w:sz w:val="28"/>
          <w:szCs w:val="28"/>
        </w:rPr>
      </w:pPr>
      <w:r>
        <w:rPr>
          <w:sz w:val="28"/>
          <w:szCs w:val="28"/>
        </w:rPr>
        <w:t>с целью формирования экологической культуры и бережного отношения в природе введен учебный предмет «Экология» по1 часу в 5 классах;</w:t>
      </w:r>
    </w:p>
    <w:p>
      <w:pPr>
        <w:pStyle w:val="102"/>
        <w:widowControl w:val="0"/>
        <w:numPr>
          <w:ilvl w:val="1"/>
          <w:numId w:val="9"/>
        </w:numPr>
        <w:tabs>
          <w:tab w:val="left" w:pos="993"/>
          <w:tab w:val="left" w:pos="1922"/>
        </w:tabs>
        <w:autoSpaceDE w:val="0"/>
        <w:autoSpaceDN w:val="0"/>
        <w:ind w:left="0" w:firstLine="567"/>
        <w:contextualSpacing w:val="0"/>
        <w:jc w:val="both"/>
        <w:rPr>
          <w:sz w:val="28"/>
          <w:szCs w:val="28"/>
        </w:rPr>
      </w:pPr>
      <w:r>
        <w:rPr>
          <w:sz w:val="28"/>
          <w:szCs w:val="28"/>
        </w:rPr>
        <w:t>с целью воспитания патриотизма и более глубокого изучения истории нашей страны введены учебные курсы:</w:t>
      </w:r>
    </w:p>
    <w:p>
      <w:pPr>
        <w:pStyle w:val="102"/>
        <w:numPr>
          <w:ilvl w:val="0"/>
          <w:numId w:val="10"/>
        </w:numPr>
        <w:tabs>
          <w:tab w:val="left" w:pos="993"/>
          <w:tab w:val="left" w:pos="1922"/>
        </w:tabs>
        <w:ind w:left="0" w:firstLine="567"/>
        <w:jc w:val="both"/>
        <w:rPr>
          <w:sz w:val="28"/>
          <w:szCs w:val="28"/>
        </w:rPr>
      </w:pPr>
      <w:r>
        <w:rPr>
          <w:sz w:val="28"/>
          <w:szCs w:val="28"/>
        </w:rPr>
        <w:t>«Героические страницы истории Отечества» по 1 часу в 8 классах;</w:t>
      </w:r>
    </w:p>
    <w:p>
      <w:pPr>
        <w:pStyle w:val="102"/>
        <w:numPr>
          <w:ilvl w:val="0"/>
          <w:numId w:val="10"/>
        </w:numPr>
        <w:tabs>
          <w:tab w:val="left" w:pos="993"/>
          <w:tab w:val="left" w:pos="1922"/>
        </w:tabs>
        <w:ind w:left="0" w:firstLine="567"/>
        <w:jc w:val="both"/>
        <w:rPr>
          <w:sz w:val="28"/>
          <w:szCs w:val="28"/>
        </w:rPr>
      </w:pPr>
      <w:r>
        <w:rPr>
          <w:sz w:val="28"/>
          <w:szCs w:val="28"/>
        </w:rPr>
        <w:t>«История повседневности» по 1 и 0,5 часа в 8-9 классах.</w:t>
      </w:r>
    </w:p>
    <w:p>
      <w:pPr>
        <w:pStyle w:val="102"/>
        <w:widowControl w:val="0"/>
        <w:numPr>
          <w:ilvl w:val="1"/>
          <w:numId w:val="9"/>
        </w:numPr>
        <w:tabs>
          <w:tab w:val="left" w:pos="993"/>
          <w:tab w:val="left" w:pos="1922"/>
        </w:tabs>
        <w:autoSpaceDE w:val="0"/>
        <w:autoSpaceDN w:val="0"/>
        <w:ind w:left="0" w:firstLine="567"/>
        <w:contextualSpacing w:val="0"/>
        <w:jc w:val="both"/>
        <w:rPr>
          <w:sz w:val="28"/>
          <w:szCs w:val="28"/>
        </w:rPr>
      </w:pPr>
      <w:r>
        <w:rPr>
          <w:sz w:val="28"/>
          <w:szCs w:val="28"/>
        </w:rPr>
        <w:t xml:space="preserve"> с целью формирования правовой культуры, социально-правовой активности, осознания себя полноправным членом общества, имеющим гарантированные законом права и свободы, а также воспитания гражданской ответственности и чувства собственного достоинства, дисциплинированности, уважения к правам и свободам другого человека введены учебные предметы:</w:t>
      </w:r>
    </w:p>
    <w:p>
      <w:pPr>
        <w:pStyle w:val="102"/>
        <w:widowControl w:val="0"/>
        <w:numPr>
          <w:ilvl w:val="1"/>
          <w:numId w:val="9"/>
        </w:numPr>
        <w:tabs>
          <w:tab w:val="left" w:pos="993"/>
          <w:tab w:val="left" w:pos="1922"/>
        </w:tabs>
        <w:autoSpaceDE w:val="0"/>
        <w:autoSpaceDN w:val="0"/>
        <w:ind w:left="0" w:firstLine="567"/>
        <w:contextualSpacing w:val="0"/>
        <w:jc w:val="both"/>
        <w:rPr>
          <w:sz w:val="28"/>
          <w:szCs w:val="28"/>
        </w:rPr>
      </w:pPr>
      <w:r>
        <w:rPr>
          <w:sz w:val="28"/>
          <w:szCs w:val="28"/>
        </w:rPr>
        <w:t>«Человек, общество и право» по 1 часу в 8-9 классах;</w:t>
      </w:r>
    </w:p>
    <w:p>
      <w:pPr>
        <w:pStyle w:val="102"/>
        <w:widowControl w:val="0"/>
        <w:numPr>
          <w:ilvl w:val="0"/>
          <w:numId w:val="11"/>
        </w:numPr>
        <w:tabs>
          <w:tab w:val="left" w:pos="993"/>
          <w:tab w:val="left" w:pos="1922"/>
        </w:tabs>
        <w:autoSpaceDE w:val="0"/>
        <w:autoSpaceDN w:val="0"/>
        <w:ind w:left="0" w:firstLine="567"/>
        <w:contextualSpacing w:val="0"/>
        <w:jc w:val="both"/>
        <w:rPr>
          <w:sz w:val="28"/>
          <w:szCs w:val="28"/>
        </w:rPr>
      </w:pPr>
      <w:r>
        <w:rPr>
          <w:sz w:val="28"/>
          <w:szCs w:val="28"/>
        </w:rPr>
        <w:t xml:space="preserve"> «Право: теория и практика» по 0,5 часа в 9 классах. </w:t>
      </w:r>
    </w:p>
    <w:p>
      <w:pPr>
        <w:pStyle w:val="102"/>
        <w:widowControl w:val="0"/>
        <w:numPr>
          <w:ilvl w:val="1"/>
          <w:numId w:val="9"/>
        </w:numPr>
        <w:tabs>
          <w:tab w:val="left" w:pos="993"/>
          <w:tab w:val="left" w:pos="1922"/>
        </w:tabs>
        <w:autoSpaceDE w:val="0"/>
        <w:autoSpaceDN w:val="0"/>
        <w:ind w:left="0" w:firstLine="567"/>
        <w:contextualSpacing w:val="0"/>
        <w:jc w:val="both"/>
        <w:rPr>
          <w:sz w:val="28"/>
          <w:szCs w:val="28"/>
        </w:rPr>
      </w:pPr>
      <w:r>
        <w:rPr>
          <w:sz w:val="28"/>
          <w:szCs w:val="28"/>
        </w:rPr>
        <w:t>с целью повышения уровня культуры общения введен предмет «Деловое общение» по 1 часу в 7 классах.</w:t>
      </w:r>
    </w:p>
    <w:p>
      <w:pPr>
        <w:pStyle w:val="102"/>
        <w:tabs>
          <w:tab w:val="left" w:pos="993"/>
          <w:tab w:val="left" w:pos="1922"/>
        </w:tabs>
        <w:ind w:left="0" w:firstLine="567"/>
        <w:jc w:val="both"/>
        <w:rPr>
          <w:sz w:val="28"/>
          <w:szCs w:val="28"/>
        </w:rPr>
      </w:pPr>
      <w:r>
        <w:rPr>
          <w:sz w:val="28"/>
          <w:szCs w:val="28"/>
        </w:rPr>
        <w:t xml:space="preserve">    - с целью формирования естественнонаучной картины мира и повышения качества результативности обучения по предметам «Физика», «Химия», «Биология» введены предметы:</w:t>
      </w:r>
    </w:p>
    <w:p>
      <w:pPr>
        <w:pStyle w:val="102"/>
        <w:numPr>
          <w:ilvl w:val="0"/>
          <w:numId w:val="12"/>
        </w:numPr>
        <w:tabs>
          <w:tab w:val="left" w:pos="993"/>
          <w:tab w:val="left" w:pos="1922"/>
        </w:tabs>
        <w:ind w:left="0" w:firstLine="567"/>
        <w:jc w:val="both"/>
        <w:rPr>
          <w:sz w:val="28"/>
          <w:szCs w:val="28"/>
        </w:rPr>
      </w:pPr>
      <w:r>
        <w:rPr>
          <w:sz w:val="28"/>
          <w:szCs w:val="28"/>
        </w:rPr>
        <w:t>«Введение в естествознание» по 1 часу в 5-6 классах, в том числе химико-биологической направленности;</w:t>
      </w:r>
    </w:p>
    <w:p>
      <w:pPr>
        <w:pStyle w:val="102"/>
        <w:numPr>
          <w:ilvl w:val="0"/>
          <w:numId w:val="12"/>
        </w:numPr>
        <w:tabs>
          <w:tab w:val="left" w:pos="993"/>
          <w:tab w:val="left" w:pos="1922"/>
        </w:tabs>
        <w:ind w:left="0" w:firstLine="567"/>
        <w:jc w:val="both"/>
        <w:rPr>
          <w:sz w:val="28"/>
          <w:szCs w:val="28"/>
        </w:rPr>
      </w:pPr>
      <w:r>
        <w:rPr>
          <w:sz w:val="28"/>
          <w:szCs w:val="28"/>
        </w:rPr>
        <w:t>«Практическая химия» по 1 часу в 7-9 классах, том числе химико-биологической направленности;</w:t>
      </w:r>
    </w:p>
    <w:p>
      <w:pPr>
        <w:pStyle w:val="102"/>
        <w:numPr>
          <w:ilvl w:val="0"/>
          <w:numId w:val="12"/>
        </w:numPr>
        <w:tabs>
          <w:tab w:val="left" w:pos="993"/>
          <w:tab w:val="left" w:pos="1922"/>
        </w:tabs>
        <w:ind w:left="0" w:firstLine="567"/>
        <w:jc w:val="both"/>
        <w:rPr>
          <w:sz w:val="28"/>
          <w:szCs w:val="28"/>
        </w:rPr>
      </w:pPr>
      <w:r>
        <w:rPr>
          <w:sz w:val="28"/>
          <w:szCs w:val="28"/>
        </w:rPr>
        <w:t>«Физический практикум» по 0,5 часа и 1 часу в 7-9 классах, в том числе математической направленности;</w:t>
      </w:r>
    </w:p>
    <w:p>
      <w:pPr>
        <w:pStyle w:val="102"/>
        <w:numPr>
          <w:ilvl w:val="0"/>
          <w:numId w:val="12"/>
        </w:numPr>
        <w:tabs>
          <w:tab w:val="left" w:pos="993"/>
          <w:tab w:val="left" w:pos="1922"/>
        </w:tabs>
        <w:ind w:left="0" w:firstLine="567"/>
        <w:jc w:val="both"/>
        <w:rPr>
          <w:sz w:val="28"/>
          <w:szCs w:val="28"/>
        </w:rPr>
      </w:pPr>
      <w:r>
        <w:rPr>
          <w:sz w:val="28"/>
          <w:szCs w:val="28"/>
        </w:rPr>
        <w:t>«Основные вопросы биологии» по 1 часу в 7-9 классах химико-биологической направленности.</w:t>
      </w:r>
    </w:p>
    <w:p>
      <w:pPr>
        <w:pStyle w:val="102"/>
        <w:tabs>
          <w:tab w:val="left" w:pos="993"/>
        </w:tabs>
        <w:ind w:left="0" w:firstLine="567"/>
        <w:jc w:val="both"/>
        <w:rPr>
          <w:sz w:val="28"/>
          <w:szCs w:val="28"/>
        </w:rPr>
      </w:pPr>
      <w:r>
        <w:rPr>
          <w:sz w:val="28"/>
          <w:szCs w:val="28"/>
        </w:rPr>
        <w:t>- с целью дополнительного изучения предметов математического цикла и повышения качества и результативности математического образования введены предметы:</w:t>
      </w:r>
    </w:p>
    <w:p>
      <w:pPr>
        <w:pStyle w:val="102"/>
        <w:numPr>
          <w:ilvl w:val="0"/>
          <w:numId w:val="12"/>
        </w:numPr>
        <w:tabs>
          <w:tab w:val="left" w:pos="993"/>
        </w:tabs>
        <w:ind w:left="0" w:firstLine="567"/>
        <w:jc w:val="both"/>
        <w:rPr>
          <w:sz w:val="28"/>
          <w:szCs w:val="28"/>
        </w:rPr>
      </w:pPr>
      <w:r>
        <w:rPr>
          <w:sz w:val="28"/>
          <w:szCs w:val="28"/>
        </w:rPr>
        <w:t xml:space="preserve">«Наглядная геометрия» по 0,5 часа и по1 часу в 5,6,8 классах, в том числе математической направленности; </w:t>
      </w:r>
    </w:p>
    <w:p>
      <w:pPr>
        <w:pStyle w:val="102"/>
        <w:numPr>
          <w:ilvl w:val="0"/>
          <w:numId w:val="12"/>
        </w:numPr>
        <w:tabs>
          <w:tab w:val="left" w:pos="993"/>
        </w:tabs>
        <w:ind w:left="0" w:firstLine="567"/>
        <w:jc w:val="both"/>
        <w:rPr>
          <w:sz w:val="28"/>
          <w:szCs w:val="28"/>
        </w:rPr>
      </w:pPr>
      <w:r>
        <w:rPr>
          <w:sz w:val="28"/>
          <w:szCs w:val="28"/>
        </w:rPr>
        <w:t xml:space="preserve">«Математическое моделирование» по 1 часу в 5,6 классах математической направленности; </w:t>
      </w:r>
    </w:p>
    <w:p>
      <w:pPr>
        <w:pStyle w:val="102"/>
        <w:numPr>
          <w:ilvl w:val="0"/>
          <w:numId w:val="12"/>
        </w:numPr>
        <w:tabs>
          <w:tab w:val="left" w:pos="993"/>
        </w:tabs>
        <w:ind w:left="0" w:firstLine="567"/>
        <w:jc w:val="both"/>
        <w:rPr>
          <w:sz w:val="28"/>
          <w:szCs w:val="28"/>
        </w:rPr>
      </w:pPr>
      <w:r>
        <w:rPr>
          <w:sz w:val="28"/>
          <w:szCs w:val="28"/>
        </w:rPr>
        <w:t xml:space="preserve"> «Теория вероятностей» по 0,5 часа в 7,9 классах, в том числе математической направленности в том числе математической направленности;</w:t>
      </w:r>
    </w:p>
    <w:p>
      <w:pPr>
        <w:pStyle w:val="102"/>
        <w:numPr>
          <w:ilvl w:val="0"/>
          <w:numId w:val="12"/>
        </w:numPr>
        <w:tabs>
          <w:tab w:val="left" w:pos="993"/>
        </w:tabs>
        <w:ind w:left="0" w:firstLine="567"/>
        <w:jc w:val="both"/>
        <w:rPr>
          <w:sz w:val="28"/>
          <w:szCs w:val="28"/>
        </w:rPr>
      </w:pPr>
      <w:r>
        <w:rPr>
          <w:sz w:val="28"/>
          <w:szCs w:val="28"/>
        </w:rPr>
        <w:t xml:space="preserve">«Прикладная математика» по 0,5 часа и по 1 часу в 8, 9 классах; </w:t>
      </w:r>
    </w:p>
    <w:p>
      <w:pPr>
        <w:pStyle w:val="102"/>
        <w:numPr>
          <w:ilvl w:val="0"/>
          <w:numId w:val="12"/>
        </w:numPr>
        <w:tabs>
          <w:tab w:val="left" w:pos="993"/>
        </w:tabs>
        <w:ind w:left="0" w:firstLine="567"/>
        <w:jc w:val="both"/>
        <w:rPr>
          <w:sz w:val="28"/>
          <w:szCs w:val="28"/>
        </w:rPr>
      </w:pPr>
      <w:r>
        <w:rPr>
          <w:sz w:val="28"/>
          <w:szCs w:val="28"/>
        </w:rPr>
        <w:t xml:space="preserve">   «Логика и теория множеств», по 0,5 часа и по 1 часу в 7, 8 классах, в том числе математической направленности; </w:t>
      </w:r>
    </w:p>
    <w:p>
      <w:pPr>
        <w:pStyle w:val="102"/>
        <w:numPr>
          <w:ilvl w:val="0"/>
          <w:numId w:val="12"/>
        </w:numPr>
        <w:tabs>
          <w:tab w:val="left" w:pos="993"/>
        </w:tabs>
        <w:ind w:left="0" w:firstLine="567"/>
        <w:jc w:val="both"/>
        <w:rPr>
          <w:sz w:val="28"/>
          <w:szCs w:val="28"/>
        </w:rPr>
      </w:pPr>
      <w:r>
        <w:rPr>
          <w:sz w:val="28"/>
          <w:szCs w:val="28"/>
        </w:rPr>
        <w:t xml:space="preserve"> «Комбинаторный анализ и теория графов» по 0,5 часа в 8,9 классах, в том числе математической направленности;</w:t>
      </w:r>
    </w:p>
    <w:p>
      <w:pPr>
        <w:pStyle w:val="102"/>
        <w:numPr>
          <w:ilvl w:val="0"/>
          <w:numId w:val="12"/>
        </w:numPr>
        <w:tabs>
          <w:tab w:val="left" w:pos="993"/>
        </w:tabs>
        <w:ind w:left="0" w:firstLine="567"/>
        <w:jc w:val="both"/>
        <w:rPr>
          <w:sz w:val="28"/>
          <w:szCs w:val="28"/>
        </w:rPr>
      </w:pPr>
      <w:r>
        <w:rPr>
          <w:sz w:val="28"/>
          <w:szCs w:val="28"/>
        </w:rPr>
        <w:t>«Дополнительные главы геометрии» по 0,5 часа в 8 классах;</w:t>
      </w:r>
    </w:p>
    <w:p>
      <w:pPr>
        <w:pStyle w:val="102"/>
        <w:numPr>
          <w:ilvl w:val="0"/>
          <w:numId w:val="12"/>
        </w:numPr>
        <w:tabs>
          <w:tab w:val="left" w:pos="993"/>
        </w:tabs>
        <w:ind w:left="0" w:firstLine="567"/>
        <w:jc w:val="both"/>
        <w:rPr>
          <w:sz w:val="28"/>
          <w:szCs w:val="28"/>
        </w:rPr>
      </w:pPr>
      <w:r>
        <w:rPr>
          <w:sz w:val="28"/>
          <w:szCs w:val="28"/>
        </w:rPr>
        <w:t xml:space="preserve"> «Практическая геометрия», по 0,5 часа в 8. 9 классах;</w:t>
      </w:r>
    </w:p>
    <w:p>
      <w:pPr>
        <w:pStyle w:val="102"/>
        <w:numPr>
          <w:ilvl w:val="0"/>
          <w:numId w:val="12"/>
        </w:numPr>
        <w:tabs>
          <w:tab w:val="left" w:pos="993"/>
        </w:tabs>
        <w:ind w:left="0" w:firstLine="567"/>
        <w:jc w:val="both"/>
        <w:rPr>
          <w:sz w:val="28"/>
          <w:szCs w:val="28"/>
        </w:rPr>
      </w:pPr>
      <w:r>
        <w:rPr>
          <w:sz w:val="28"/>
          <w:szCs w:val="28"/>
        </w:rPr>
        <w:t>«Математика: методы решения задач» по 1 часу в 6-9 классах в разные годы обучения.</w:t>
      </w:r>
    </w:p>
    <w:p>
      <w:pPr>
        <w:tabs>
          <w:tab w:val="left" w:pos="993"/>
        </w:tabs>
        <w:ind w:firstLine="567"/>
        <w:jc w:val="both"/>
        <w:rPr>
          <w:sz w:val="28"/>
          <w:szCs w:val="28"/>
          <w:lang w:val="ru-RU"/>
        </w:rPr>
      </w:pPr>
      <w:r>
        <w:rPr>
          <w:sz w:val="28"/>
          <w:szCs w:val="28"/>
          <w:lang w:val="ru-RU"/>
        </w:rPr>
        <w:t xml:space="preserve"> Школа реализует принципы чередования учебной и внеурочной деятельности основной образовательной программы основного общего образования.  Учебный курс «Основы проектной деятельность» с 2017-2018 учебного года реализовывался в рамках части, формируемой участниками образовательных отношений, а с 2019-2020 года реализуется в рамках внеурочной деятельности, итогом работы курса является защита индивидуального проекта в 9 классе.</w:t>
      </w:r>
    </w:p>
    <w:p>
      <w:pPr>
        <w:jc w:val="center"/>
        <w:rPr>
          <w:rFonts w:eastAsia="Times New Roman"/>
          <w:b/>
          <w:bCs/>
          <w:sz w:val="28"/>
          <w:szCs w:val="28"/>
          <w:lang w:val="ru-RU"/>
        </w:rPr>
      </w:pPr>
      <w:r>
        <w:rPr>
          <w:rFonts w:eastAsia="Times New Roman"/>
          <w:b/>
          <w:bCs/>
          <w:sz w:val="28"/>
          <w:szCs w:val="28"/>
          <w:lang w:val="ru-RU"/>
        </w:rPr>
        <w:t>Формы промежуточной аттестации</w:t>
      </w:r>
    </w:p>
    <w:p>
      <w:pPr>
        <w:ind w:firstLine="708"/>
        <w:jc w:val="both"/>
        <w:rPr>
          <w:rFonts w:eastAsia="Times New Roman"/>
          <w:color w:val="000000"/>
          <w:sz w:val="28"/>
          <w:lang w:val="ru-RU"/>
        </w:rPr>
      </w:pPr>
      <w:r>
        <w:rPr>
          <w:rFonts w:eastAsia="Times New Roman"/>
          <w:color w:val="000000"/>
          <w:sz w:val="28"/>
          <w:lang w:val="ru-RU"/>
        </w:rPr>
        <w:t>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w:t>
      </w:r>
    </w:p>
    <w:p>
      <w:pPr>
        <w:jc w:val="both"/>
        <w:rPr>
          <w:rFonts w:eastAsia="Times New Roman"/>
          <w:color w:val="000000"/>
          <w:sz w:val="28"/>
          <w:lang w:val="ru-RU"/>
        </w:rPr>
      </w:pPr>
      <w:r>
        <w:rPr>
          <w:rFonts w:eastAsia="Times New Roman"/>
          <w:color w:val="000000"/>
          <w:sz w:val="28"/>
          <w:lang w:val="ru-RU"/>
        </w:rPr>
        <w:t xml:space="preserve">     Промежуточная аттестация обучающихся МАОУ СОШ № 212 очной, очно-заочной и заочной формы обучения проводится на 33-36   учебной неделе. Защита проекта (индивидуального, группового) проводится по графику согласно утвержденному графику промежуточной аттестации.</w:t>
      </w:r>
    </w:p>
    <w:p>
      <w:pPr>
        <w:jc w:val="both"/>
        <w:rPr>
          <w:rFonts w:eastAsiaTheme="minorHAnsi"/>
          <w:sz w:val="28"/>
          <w:szCs w:val="28"/>
          <w:lang w:val="ru-RU" w:eastAsia="en-US"/>
        </w:rPr>
      </w:pPr>
      <w:r>
        <w:rPr>
          <w:sz w:val="28"/>
          <w:szCs w:val="28"/>
          <w:lang w:val="ru-RU"/>
        </w:rPr>
        <w:t xml:space="preserve">    Промежуточная аттестация учащихся 5-9 классов регламентируется локальным нормативно-правовым актом «Положение о формах, периодичности, порядке текущего контроля успеваемости и  промежуточной аттестации обучающихся и их перевода в следующий класс» (далее – Положение),</w:t>
      </w:r>
      <w:r>
        <w:rPr>
          <w:rFonts w:eastAsia="Times"/>
          <w:b/>
          <w:color w:val="000000"/>
          <w:sz w:val="28"/>
          <w:szCs w:val="28"/>
          <w:lang w:val="ru-RU"/>
        </w:rPr>
        <w:t xml:space="preserve">  </w:t>
      </w:r>
      <w:r>
        <w:rPr>
          <w:sz w:val="28"/>
          <w:szCs w:val="28"/>
          <w:lang w:val="ru-RU"/>
        </w:rPr>
        <w:t xml:space="preserve">а также с Календарным учебным графиком МАОУ СОШ №212, рабочими программами педагогов по предметам (курсам, модулям), и проводится в соответствии с </w:t>
      </w:r>
      <w:r>
        <w:rPr>
          <w:rFonts w:eastAsiaTheme="minorHAnsi"/>
          <w:sz w:val="28"/>
          <w:szCs w:val="28"/>
          <w:lang w:val="ru-RU" w:eastAsia="en-US"/>
        </w:rPr>
        <w:t xml:space="preserve">Планом внутренней системы оценки качества образования (ВСОКО) </w:t>
      </w:r>
      <w:r>
        <w:rPr>
          <w:sz w:val="28"/>
          <w:szCs w:val="28"/>
          <w:lang w:val="ru-RU"/>
        </w:rPr>
        <w:t>МАОУ СОШ №212, Графиком (сроки) проведения промежуточной аттестации, Приказом директора о промежуточной аттестации обучающихся не позднее 1 мая текущего учебного года.</w:t>
      </w:r>
    </w:p>
    <w:p>
      <w:pPr>
        <w:tabs>
          <w:tab w:val="left" w:pos="993"/>
        </w:tabs>
        <w:jc w:val="both"/>
        <w:rPr>
          <w:sz w:val="28"/>
          <w:szCs w:val="28"/>
          <w:lang w:val="ru-RU"/>
        </w:rPr>
      </w:pPr>
      <w:r>
        <w:rPr>
          <w:sz w:val="28"/>
          <w:szCs w:val="28"/>
          <w:lang w:val="ru-RU"/>
        </w:rPr>
        <w:t xml:space="preserve">       Промежуточная аттестация урочной и внеурочной деятельности по итогам года обучающихся 5-9 классов проводится без прекращения образовательного процесса в формах, указанных в Положении.</w:t>
      </w:r>
    </w:p>
    <w:p>
      <w:pPr>
        <w:contextualSpacing/>
        <w:jc w:val="both"/>
        <w:rPr>
          <w:sz w:val="28"/>
          <w:szCs w:val="28"/>
          <w:lang w:val="ru-RU"/>
        </w:rPr>
      </w:pPr>
      <w:r>
        <w:rPr>
          <w:sz w:val="28"/>
          <w:szCs w:val="28"/>
          <w:lang w:val="ru-RU"/>
        </w:rPr>
        <w:t xml:space="preserve">     Для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pPr>
        <w:tabs>
          <w:tab w:val="left" w:pos="8789"/>
          <w:tab w:val="left" w:pos="8931"/>
          <w:tab w:val="left" w:pos="9356"/>
        </w:tabs>
        <w:ind w:right="850"/>
        <w:jc w:val="both"/>
        <w:rPr>
          <w:b/>
          <w:sz w:val="28"/>
          <w:szCs w:val="28"/>
          <w:lang w:val="ru-RU"/>
        </w:rPr>
      </w:pPr>
      <w:r>
        <w:rPr>
          <w:b/>
          <w:kern w:val="16"/>
          <w:sz w:val="28"/>
          <w:szCs w:val="28"/>
          <w:lang w:val="ru-RU"/>
        </w:rPr>
        <w:t xml:space="preserve">   </w:t>
      </w:r>
      <w:r>
        <w:rPr>
          <w:kern w:val="16"/>
          <w:sz w:val="28"/>
          <w:szCs w:val="28"/>
          <w:lang w:val="ru-RU"/>
        </w:rPr>
        <w:t xml:space="preserve"> Промежуточная аттестация обучающихся со статусом ОВЗ осуществляется с учетом особенностей освоения адаптированной образовательной программы</w:t>
      </w:r>
      <w:r>
        <w:rPr>
          <w:b/>
          <w:sz w:val="28"/>
          <w:szCs w:val="28"/>
          <w:lang w:val="ru-RU"/>
        </w:rPr>
        <w:t>.</w:t>
      </w:r>
    </w:p>
    <w:p>
      <w:pPr>
        <w:tabs>
          <w:tab w:val="left" w:pos="8647"/>
          <w:tab w:val="left" w:pos="8931"/>
        </w:tabs>
        <w:ind w:right="850"/>
        <w:jc w:val="both"/>
        <w:rPr>
          <w:kern w:val="16"/>
          <w:sz w:val="28"/>
          <w:szCs w:val="28"/>
          <w:lang w:val="ru-RU"/>
        </w:rPr>
      </w:pPr>
      <w:r>
        <w:rPr>
          <w:kern w:val="16"/>
          <w:sz w:val="28"/>
          <w:szCs w:val="28"/>
          <w:lang w:val="ru-RU"/>
        </w:rPr>
        <w:t xml:space="preserve">         Обучающиеся, осваивающие ООП соответствующего уровня общего образования в форме самообразования, семейного образования могут экстерном пройти промежуточную аттестацию.</w:t>
      </w:r>
    </w:p>
    <w:p>
      <w:pPr>
        <w:jc w:val="both"/>
        <w:rPr>
          <w:rFonts w:eastAsia="Times New Roman"/>
          <w:color w:val="000000"/>
          <w:sz w:val="28"/>
          <w:lang w:val="ru-RU"/>
        </w:rPr>
      </w:pPr>
      <w:r>
        <w:rPr>
          <w:sz w:val="28"/>
          <w:szCs w:val="28"/>
          <w:lang w:val="ru-RU"/>
        </w:rPr>
        <w:t xml:space="preserve">       В 9 классах проводится государственная итоговая аттестация, регламентируемая федеральными и региональными нормативно-правовыми актами.</w:t>
      </w:r>
    </w:p>
    <w:p>
      <w:pPr>
        <w:jc w:val="both"/>
        <w:rPr>
          <w:rFonts w:eastAsia="Times New Roman"/>
          <w:color w:val="000000"/>
          <w:sz w:val="28"/>
          <w:lang w:val="ru-RU"/>
        </w:rPr>
      </w:pPr>
      <w:r>
        <w:rPr>
          <w:rFonts w:eastAsia="Times New Roman"/>
          <w:color w:val="000000"/>
          <w:sz w:val="28"/>
          <w:lang w:val="ru-RU"/>
        </w:rPr>
        <w:t xml:space="preserve">    Оценочные и контрольно-измерительные материалы для проведения промежуточной аттестации разрабатываются в соответствии с федеральным государственным образовательным стандартом с учетом содержания учебных программ руководителями методических объединений по согласованию с администрацией.</w:t>
      </w:r>
    </w:p>
    <w:p>
      <w:pPr>
        <w:jc w:val="center"/>
        <w:rPr>
          <w:rFonts w:eastAsia="Times New Roman"/>
          <w:b/>
          <w:lang w:val="ru-RU"/>
        </w:rPr>
      </w:pPr>
      <w:r>
        <w:rPr>
          <w:rFonts w:eastAsia="Times New Roman"/>
          <w:b/>
          <w:lang w:val="ru-RU"/>
        </w:rPr>
        <w:t>Учебный план основного общего образования</w:t>
      </w:r>
    </w:p>
    <w:p>
      <w:pPr>
        <w:jc w:val="center"/>
        <w:rPr>
          <w:rFonts w:eastAsia="Times New Roman"/>
          <w:b/>
          <w:lang w:val="ru-RU"/>
        </w:rPr>
      </w:pPr>
      <w:r>
        <w:rPr>
          <w:rFonts w:eastAsia="Times New Roman"/>
          <w:b/>
          <w:lang w:val="ru-RU"/>
        </w:rPr>
        <w:t xml:space="preserve">на 2021-2026 учебные годы (шестидневная неделя) </w:t>
      </w:r>
    </w:p>
    <w:p>
      <w:pPr>
        <w:jc w:val="center"/>
        <w:rPr>
          <w:rFonts w:eastAsia="Times New Roman"/>
          <w:b/>
          <w:lang w:val="ru-RU"/>
        </w:rPr>
      </w:pPr>
      <w:r>
        <w:rPr>
          <w:rFonts w:eastAsia="Times New Roman"/>
          <w:b/>
          <w:lang w:val="ru-RU"/>
        </w:rPr>
        <w:t xml:space="preserve">5-9  классы ФГОС ООО  </w:t>
      </w:r>
      <w:r>
        <w:rPr>
          <w:lang w:val="ru-RU"/>
        </w:rPr>
        <w:fldChar w:fldCharType="begin"/>
      </w:r>
      <w:r>
        <w:rPr>
          <w:lang w:val="ru-RU"/>
        </w:rPr>
        <w:instrText xml:space="preserve"> LINK Excel.Sheet.12 "C:\\Users\\User\\Desktop\\УП пояснит записки\\Учебные планы.xlsx" "начали в 2019!R3C1:R43C14" \a \f 4 \h  \* MERGEFORMAT </w:instrText>
      </w:r>
      <w:r>
        <w:rPr>
          <w:lang w:val="ru-RU"/>
        </w:rPr>
        <w:fldChar w:fldCharType="separate"/>
      </w:r>
    </w:p>
    <w:tbl>
      <w:tblPr>
        <w:tblStyle w:val="12"/>
        <w:tblW w:w="10065" w:type="dxa"/>
        <w:tblInd w:w="-289" w:type="dxa"/>
        <w:tblLayout w:type="fixed"/>
        <w:tblCellMar>
          <w:top w:w="0" w:type="dxa"/>
          <w:left w:w="108" w:type="dxa"/>
          <w:bottom w:w="0" w:type="dxa"/>
          <w:right w:w="108" w:type="dxa"/>
        </w:tblCellMar>
      </w:tblPr>
      <w:tblGrid>
        <w:gridCol w:w="1558"/>
        <w:gridCol w:w="1278"/>
        <w:gridCol w:w="709"/>
        <w:gridCol w:w="567"/>
        <w:gridCol w:w="567"/>
        <w:gridCol w:w="567"/>
        <w:gridCol w:w="708"/>
        <w:gridCol w:w="567"/>
        <w:gridCol w:w="567"/>
        <w:gridCol w:w="567"/>
        <w:gridCol w:w="567"/>
        <w:gridCol w:w="567"/>
        <w:gridCol w:w="709"/>
        <w:gridCol w:w="567"/>
      </w:tblGrid>
      <w:tr>
        <w:tblPrEx>
          <w:tblCellMar>
            <w:top w:w="0" w:type="dxa"/>
            <w:left w:w="108" w:type="dxa"/>
            <w:bottom w:w="0" w:type="dxa"/>
            <w:right w:w="108" w:type="dxa"/>
          </w:tblCellMar>
        </w:tblPrEx>
        <w:trPr>
          <w:trHeight w:val="402" w:hRule="atLeast"/>
        </w:trPr>
        <w:tc>
          <w:tcPr>
            <w:tcW w:w="1558" w:type="dxa"/>
            <w:vMerge w:val="restart"/>
            <w:tcBorders>
              <w:top w:val="single" w:color="000000" w:sz="4" w:space="0"/>
              <w:left w:val="single" w:color="000000" w:sz="4" w:space="0"/>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Обязательные предметные области</w:t>
            </w:r>
          </w:p>
        </w:tc>
        <w:tc>
          <w:tcPr>
            <w:tcW w:w="1278" w:type="dxa"/>
            <w:vMerge w:val="restart"/>
            <w:tcBorders>
              <w:top w:val="single" w:color="000000" w:sz="4" w:space="0"/>
              <w:left w:val="single" w:color="000000" w:sz="4" w:space="0"/>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Учебные предметы</w:t>
            </w:r>
          </w:p>
        </w:tc>
        <w:tc>
          <w:tcPr>
            <w:tcW w:w="7229" w:type="dxa"/>
            <w:gridSpan w:val="12"/>
            <w:tcBorders>
              <w:top w:val="single" w:color="000000" w:sz="4" w:space="0"/>
              <w:left w:val="nil"/>
              <w:bottom w:val="single" w:color="000000" w:sz="4" w:space="0"/>
              <w:right w:val="single" w:color="auto" w:sz="4" w:space="0"/>
            </w:tcBorders>
            <w:vAlign w:val="center"/>
          </w:tcPr>
          <w:p>
            <w:pPr>
              <w:widowControl/>
              <w:autoSpaceDE/>
              <w:adjustRightInd/>
              <w:spacing w:line="256" w:lineRule="auto"/>
              <w:rPr>
                <w:lang w:val="ru-RU"/>
              </w:rPr>
            </w:pPr>
            <w:r>
              <w:rPr>
                <w:rFonts w:eastAsia="Times New Roman"/>
                <w:color w:val="000000"/>
                <w:sz w:val="18"/>
                <w:szCs w:val="18"/>
                <w:lang w:val="ru-RU"/>
              </w:rPr>
              <w:t>Количество недельных учебных часов / количество учебных часов за год</w:t>
            </w:r>
          </w:p>
        </w:tc>
      </w:tr>
      <w:tr>
        <w:tblPrEx>
          <w:tblCellMar>
            <w:top w:w="0" w:type="dxa"/>
            <w:left w:w="108" w:type="dxa"/>
            <w:bottom w:w="0" w:type="dxa"/>
            <w:right w:w="108" w:type="dxa"/>
          </w:tblCellMar>
        </w:tblPrEx>
        <w:trPr>
          <w:trHeight w:val="402" w:hRule="atLeast"/>
        </w:trPr>
        <w:tc>
          <w:tcPr>
            <w:tcW w:w="10065"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1278"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1276" w:type="dxa"/>
            <w:gridSpan w:val="2"/>
            <w:tcBorders>
              <w:top w:val="single" w:color="000000" w:sz="4" w:space="0"/>
              <w:left w:val="nil"/>
              <w:bottom w:val="single" w:color="000000" w:sz="4" w:space="0"/>
              <w:right w:val="nil"/>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2021-2022</w:t>
            </w:r>
          </w:p>
        </w:tc>
        <w:tc>
          <w:tcPr>
            <w:tcW w:w="1134" w:type="dxa"/>
            <w:gridSpan w:val="2"/>
            <w:tcBorders>
              <w:top w:val="single" w:color="000000" w:sz="4" w:space="0"/>
              <w:left w:val="single" w:color="000000" w:sz="4" w:space="0"/>
              <w:bottom w:val="single" w:color="000000" w:sz="4" w:space="0"/>
              <w:right w:val="nil"/>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2022-2023</w:t>
            </w:r>
          </w:p>
        </w:tc>
        <w:tc>
          <w:tcPr>
            <w:tcW w:w="1275" w:type="dxa"/>
            <w:gridSpan w:val="2"/>
            <w:tcBorders>
              <w:top w:val="single" w:color="000000" w:sz="4" w:space="0"/>
              <w:left w:val="single" w:color="000000" w:sz="4" w:space="0"/>
              <w:bottom w:val="single" w:color="000000" w:sz="4" w:space="0"/>
              <w:right w:val="nil"/>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2023-2024</w:t>
            </w:r>
          </w:p>
        </w:tc>
        <w:tc>
          <w:tcPr>
            <w:tcW w:w="1134" w:type="dxa"/>
            <w:gridSpan w:val="2"/>
            <w:tcBorders>
              <w:top w:val="single" w:color="000000" w:sz="4" w:space="0"/>
              <w:left w:val="single" w:color="000000" w:sz="4" w:space="0"/>
              <w:bottom w:val="single" w:color="000000" w:sz="4" w:space="0"/>
              <w:right w:val="nil"/>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2024-2025</w:t>
            </w:r>
          </w:p>
        </w:tc>
        <w:tc>
          <w:tcPr>
            <w:tcW w:w="1134" w:type="dxa"/>
            <w:gridSpan w:val="2"/>
            <w:tcBorders>
              <w:top w:val="single" w:color="000000" w:sz="4" w:space="0"/>
              <w:left w:val="single" w:color="000000" w:sz="4" w:space="0"/>
              <w:bottom w:val="single" w:color="000000" w:sz="4" w:space="0"/>
              <w:right w:val="nil"/>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2025-2026</w:t>
            </w:r>
          </w:p>
        </w:tc>
        <w:tc>
          <w:tcPr>
            <w:tcW w:w="1276" w:type="dxa"/>
            <w:gridSpan w:val="2"/>
            <w:vMerge w:val="restart"/>
            <w:tcBorders>
              <w:top w:val="single" w:color="000000" w:sz="4" w:space="0"/>
              <w:left w:val="single" w:color="000000" w:sz="4" w:space="0"/>
              <w:bottom w:val="single" w:color="000000" w:sz="4" w:space="0"/>
              <w:right w:val="single" w:color="auto" w:sz="4" w:space="0"/>
            </w:tcBorders>
            <w:shd w:val="clear" w:color="auto" w:fill="D6DCE4"/>
            <w:vAlign w:val="center"/>
          </w:tcPr>
          <w:p>
            <w:pPr>
              <w:widowControl/>
              <w:autoSpaceDE/>
              <w:adjustRightInd/>
              <w:spacing w:line="256" w:lineRule="auto"/>
              <w:jc w:val="center"/>
            </w:pPr>
            <w:r>
              <w:rPr>
                <w:rFonts w:eastAsia="Times New Roman"/>
                <w:b/>
                <w:bCs/>
                <w:color w:val="000000"/>
                <w:sz w:val="18"/>
                <w:szCs w:val="18"/>
                <w:lang w:val="ru-RU"/>
              </w:rPr>
              <w:t>ВСЕГО</w:t>
            </w:r>
          </w:p>
        </w:tc>
      </w:tr>
      <w:tr>
        <w:tblPrEx>
          <w:tblCellMar>
            <w:top w:w="0" w:type="dxa"/>
            <w:left w:w="108" w:type="dxa"/>
            <w:bottom w:w="0" w:type="dxa"/>
            <w:right w:w="108" w:type="dxa"/>
          </w:tblCellMar>
        </w:tblPrEx>
        <w:trPr>
          <w:trHeight w:val="402" w:hRule="atLeast"/>
        </w:trPr>
        <w:tc>
          <w:tcPr>
            <w:tcW w:w="10065"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1278"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1276" w:type="dxa"/>
            <w:gridSpan w:val="2"/>
            <w:tcBorders>
              <w:top w:val="single" w:color="000000" w:sz="4" w:space="0"/>
              <w:left w:val="nil"/>
              <w:bottom w:val="single" w:color="000000" w:sz="4" w:space="0"/>
              <w:right w:val="single" w:color="auto"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5 класс</w:t>
            </w:r>
          </w:p>
        </w:tc>
        <w:tc>
          <w:tcPr>
            <w:tcW w:w="1134" w:type="dxa"/>
            <w:gridSpan w:val="2"/>
            <w:tcBorders>
              <w:top w:val="single" w:color="000000" w:sz="4" w:space="0"/>
              <w:left w:val="single" w:color="auto" w:sz="4" w:space="0"/>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6 класс</w:t>
            </w:r>
          </w:p>
        </w:tc>
        <w:tc>
          <w:tcPr>
            <w:tcW w:w="1275" w:type="dxa"/>
            <w:gridSpan w:val="2"/>
            <w:tcBorders>
              <w:top w:val="single" w:color="000000" w:sz="4" w:space="0"/>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7 класс</w:t>
            </w:r>
          </w:p>
        </w:tc>
        <w:tc>
          <w:tcPr>
            <w:tcW w:w="1134" w:type="dxa"/>
            <w:gridSpan w:val="2"/>
            <w:tcBorders>
              <w:top w:val="single" w:color="000000" w:sz="4" w:space="0"/>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8 класс</w:t>
            </w:r>
          </w:p>
        </w:tc>
        <w:tc>
          <w:tcPr>
            <w:tcW w:w="1134" w:type="dxa"/>
            <w:gridSpan w:val="2"/>
            <w:tcBorders>
              <w:top w:val="single" w:color="000000" w:sz="4" w:space="0"/>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9 класс</w:t>
            </w:r>
          </w:p>
        </w:tc>
        <w:tc>
          <w:tcPr>
            <w:tcW w:w="1846" w:type="dxa"/>
            <w:gridSpan w:val="2"/>
            <w:vMerge w:val="continue"/>
            <w:tcBorders>
              <w:top w:val="single" w:color="000000" w:sz="4" w:space="0"/>
              <w:left w:val="single" w:color="000000" w:sz="4" w:space="0"/>
              <w:bottom w:val="single" w:color="000000" w:sz="4" w:space="0"/>
              <w:right w:val="single" w:color="auto" w:sz="4" w:space="0"/>
            </w:tcBorders>
            <w:vAlign w:val="center"/>
          </w:tcPr>
          <w:p>
            <w:pPr>
              <w:widowControl/>
              <w:autoSpaceDE/>
              <w:autoSpaceDN/>
              <w:adjustRightInd/>
              <w:spacing w:line="256" w:lineRule="auto"/>
            </w:pPr>
          </w:p>
        </w:tc>
      </w:tr>
      <w:tr>
        <w:tblPrEx>
          <w:tblCellMar>
            <w:top w:w="0" w:type="dxa"/>
            <w:left w:w="108" w:type="dxa"/>
            <w:bottom w:w="0" w:type="dxa"/>
            <w:right w:w="108" w:type="dxa"/>
          </w:tblCellMar>
        </w:tblPrEx>
        <w:trPr>
          <w:trHeight w:val="402" w:hRule="atLeast"/>
        </w:trPr>
        <w:tc>
          <w:tcPr>
            <w:tcW w:w="10065" w:type="dxa"/>
            <w:gridSpan w:val="14"/>
            <w:tcBorders>
              <w:top w:val="single" w:color="000000" w:sz="4" w:space="0"/>
              <w:left w:val="single" w:color="000000" w:sz="4" w:space="0"/>
              <w:bottom w:val="single" w:color="000000" w:sz="4" w:space="0"/>
              <w:right w:val="single" w:color="auto" w:sz="4" w:space="0"/>
            </w:tcBorders>
            <w:vAlign w:val="center"/>
          </w:tcPr>
          <w:p>
            <w:pPr>
              <w:widowControl/>
              <w:autoSpaceDE/>
              <w:adjustRightInd/>
              <w:spacing w:line="256" w:lineRule="auto"/>
              <w:jc w:val="center"/>
            </w:pPr>
            <w:r>
              <w:rPr>
                <w:rFonts w:eastAsia="Times New Roman"/>
                <w:b/>
                <w:bCs/>
                <w:i/>
                <w:iCs/>
                <w:color w:val="000000"/>
                <w:sz w:val="18"/>
                <w:szCs w:val="18"/>
                <w:lang w:val="ru-RU"/>
              </w:rPr>
              <w:t>Обязательные предметные области</w:t>
            </w:r>
          </w:p>
        </w:tc>
      </w:tr>
      <w:tr>
        <w:tblPrEx>
          <w:tblCellMar>
            <w:top w:w="0" w:type="dxa"/>
            <w:left w:w="108" w:type="dxa"/>
            <w:bottom w:w="0" w:type="dxa"/>
            <w:right w:w="108" w:type="dxa"/>
          </w:tblCellMar>
        </w:tblPrEx>
        <w:trPr>
          <w:trHeight w:val="402" w:hRule="atLeast"/>
        </w:trPr>
        <w:tc>
          <w:tcPr>
            <w:tcW w:w="1558" w:type="dxa"/>
            <w:vMerge w:val="restart"/>
            <w:tcBorders>
              <w:top w:val="nil"/>
              <w:left w:val="single" w:color="000000" w:sz="4" w:space="0"/>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Русский язык и литература</w:t>
            </w:r>
          </w:p>
        </w:tc>
        <w:tc>
          <w:tcPr>
            <w:tcW w:w="1278" w:type="dxa"/>
            <w:tcBorders>
              <w:top w:val="nil"/>
              <w:left w:val="nil"/>
              <w:bottom w:val="single" w:color="000000" w:sz="4" w:space="0"/>
              <w:right w:val="single" w:color="000000" w:sz="4" w:space="0"/>
            </w:tcBorders>
            <w:vAlign w:val="center"/>
          </w:tcPr>
          <w:p>
            <w:pPr>
              <w:widowControl/>
              <w:autoSpaceDE/>
              <w:adjustRightInd/>
              <w:spacing w:line="256" w:lineRule="auto"/>
              <w:rPr>
                <w:rFonts w:eastAsia="Times New Roman"/>
                <w:color w:val="000000"/>
                <w:sz w:val="18"/>
                <w:szCs w:val="18"/>
                <w:lang w:val="ru-RU"/>
              </w:rPr>
            </w:pPr>
            <w:r>
              <w:rPr>
                <w:rFonts w:eastAsia="Times New Roman"/>
                <w:color w:val="000000"/>
                <w:sz w:val="18"/>
                <w:szCs w:val="18"/>
                <w:lang w:val="ru-RU"/>
              </w:rPr>
              <w:t>Русский язык</w:t>
            </w:r>
          </w:p>
        </w:tc>
        <w:tc>
          <w:tcPr>
            <w:tcW w:w="709"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5</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175</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6</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210</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4</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140</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108</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102</w:t>
            </w:r>
          </w:p>
        </w:tc>
        <w:tc>
          <w:tcPr>
            <w:tcW w:w="709"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21</w:t>
            </w:r>
          </w:p>
        </w:tc>
        <w:tc>
          <w:tcPr>
            <w:tcW w:w="567" w:type="dxa"/>
            <w:tcBorders>
              <w:top w:val="single" w:color="auto" w:sz="4" w:space="0"/>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735</w:t>
            </w:r>
          </w:p>
        </w:tc>
      </w:tr>
      <w:tr>
        <w:tblPrEx>
          <w:tblCellMar>
            <w:top w:w="0" w:type="dxa"/>
            <w:left w:w="108" w:type="dxa"/>
            <w:bottom w:w="0" w:type="dxa"/>
            <w:right w:w="108" w:type="dxa"/>
          </w:tblCellMar>
        </w:tblPrEx>
        <w:trPr>
          <w:trHeight w:val="402" w:hRule="atLeast"/>
        </w:trPr>
        <w:tc>
          <w:tcPr>
            <w:tcW w:w="10065" w:type="dxa"/>
            <w:vMerge w:val="continue"/>
            <w:tcBorders>
              <w:top w:val="nil"/>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1278" w:type="dxa"/>
            <w:tcBorders>
              <w:top w:val="nil"/>
              <w:left w:val="nil"/>
              <w:bottom w:val="single" w:color="000000" w:sz="4" w:space="0"/>
              <w:right w:val="single" w:color="000000" w:sz="4" w:space="0"/>
            </w:tcBorders>
            <w:vAlign w:val="center"/>
          </w:tcPr>
          <w:p>
            <w:pPr>
              <w:widowControl/>
              <w:autoSpaceDE/>
              <w:adjustRightInd/>
              <w:spacing w:line="256" w:lineRule="auto"/>
              <w:rPr>
                <w:rFonts w:eastAsia="Times New Roman"/>
                <w:color w:val="000000"/>
                <w:sz w:val="18"/>
                <w:szCs w:val="18"/>
                <w:lang w:val="ru-RU"/>
              </w:rPr>
            </w:pPr>
            <w:r>
              <w:rPr>
                <w:rFonts w:eastAsia="Times New Roman"/>
                <w:color w:val="000000"/>
                <w:sz w:val="18"/>
                <w:szCs w:val="18"/>
                <w:lang w:val="ru-RU"/>
              </w:rPr>
              <w:t>Литература</w:t>
            </w:r>
          </w:p>
        </w:tc>
        <w:tc>
          <w:tcPr>
            <w:tcW w:w="709"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105</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105</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70</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72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102</w:t>
            </w:r>
          </w:p>
        </w:tc>
        <w:tc>
          <w:tcPr>
            <w:tcW w:w="709"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13</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454</w:t>
            </w:r>
          </w:p>
        </w:tc>
      </w:tr>
      <w:tr>
        <w:tblPrEx>
          <w:tblCellMar>
            <w:top w:w="0" w:type="dxa"/>
            <w:left w:w="108" w:type="dxa"/>
            <w:bottom w:w="0" w:type="dxa"/>
            <w:right w:w="108" w:type="dxa"/>
          </w:tblCellMar>
        </w:tblPrEx>
        <w:trPr>
          <w:trHeight w:val="402" w:hRule="atLeast"/>
        </w:trPr>
        <w:tc>
          <w:tcPr>
            <w:tcW w:w="1558" w:type="dxa"/>
            <w:vMerge w:val="restart"/>
            <w:tcBorders>
              <w:top w:val="nil"/>
              <w:left w:val="single" w:color="000000" w:sz="4" w:space="0"/>
              <w:bottom w:val="single" w:color="000000" w:sz="4" w:space="0"/>
              <w:right w:val="single" w:color="000000" w:sz="4" w:space="0"/>
            </w:tcBorders>
            <w:vAlign w:val="center"/>
          </w:tcPr>
          <w:p>
            <w:pPr>
              <w:widowControl/>
              <w:autoSpaceDE/>
              <w:adjustRightInd/>
              <w:spacing w:line="256" w:lineRule="auto"/>
              <w:jc w:val="center"/>
              <w:rPr>
                <w:rFonts w:eastAsia="Times New Roman"/>
                <w:sz w:val="18"/>
                <w:szCs w:val="18"/>
                <w:lang w:val="ru-RU"/>
              </w:rPr>
            </w:pPr>
            <w:r>
              <w:rPr>
                <w:rFonts w:eastAsia="Times New Roman"/>
                <w:sz w:val="18"/>
                <w:szCs w:val="18"/>
                <w:lang w:val="ru-RU"/>
              </w:rPr>
              <w:t>Родной язык и родная литература</w:t>
            </w:r>
          </w:p>
        </w:tc>
        <w:tc>
          <w:tcPr>
            <w:tcW w:w="1278" w:type="dxa"/>
            <w:tcBorders>
              <w:top w:val="nil"/>
              <w:left w:val="nil"/>
              <w:bottom w:val="single" w:color="000000" w:sz="4" w:space="0"/>
              <w:right w:val="single" w:color="000000" w:sz="4" w:space="0"/>
            </w:tcBorders>
            <w:vAlign w:val="center"/>
          </w:tcPr>
          <w:p>
            <w:pPr>
              <w:widowControl/>
              <w:autoSpaceDE/>
              <w:adjustRightInd/>
              <w:spacing w:line="256" w:lineRule="auto"/>
              <w:rPr>
                <w:rFonts w:eastAsia="Times New Roman"/>
                <w:color w:val="000000"/>
                <w:sz w:val="18"/>
                <w:szCs w:val="18"/>
                <w:lang w:val="ru-RU"/>
              </w:rPr>
            </w:pPr>
            <w:r>
              <w:rPr>
                <w:rFonts w:eastAsia="Times New Roman"/>
                <w:color w:val="000000"/>
                <w:sz w:val="18"/>
                <w:szCs w:val="18"/>
                <w:lang w:val="ru-RU"/>
              </w:rPr>
              <w:t>Родной язык (русский)</w:t>
            </w:r>
          </w:p>
        </w:tc>
        <w:tc>
          <w:tcPr>
            <w:tcW w:w="709"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p>
        </w:tc>
        <w:tc>
          <w:tcPr>
            <w:tcW w:w="567" w:type="dxa"/>
            <w:tcBorders>
              <w:top w:val="nil"/>
              <w:left w:val="nil"/>
              <w:bottom w:val="nil"/>
              <w:right w:val="single" w:color="000000" w:sz="4" w:space="0"/>
            </w:tcBorders>
            <w:shd w:val="clear" w:color="auto" w:fill="EEECE1" w:themeFill="background2"/>
            <w:vAlign w:val="center"/>
          </w:tcPr>
          <w:p>
            <w:pPr>
              <w:rPr>
                <w:rFonts w:eastAsia="Times New Roman"/>
                <w:color w:val="000000"/>
                <w:sz w:val="18"/>
                <w:szCs w:val="18"/>
                <w:lang w:val="ru-RU"/>
              </w:rPr>
            </w:pP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utoSpaceDN/>
              <w:adjustRightInd/>
              <w:spacing w:line="256" w:lineRule="auto"/>
              <w:rPr>
                <w:rFonts w:asciiTheme="minorHAnsi" w:hAnsiTheme="minorHAnsi" w:eastAsiaTheme="minorHAnsi" w:cstheme="minorBidi"/>
                <w:sz w:val="20"/>
                <w:szCs w:val="20"/>
                <w:lang w:val="ru-RU" w:eastAsia="ja-JP"/>
              </w:rPr>
            </w:pPr>
          </w:p>
        </w:tc>
        <w:tc>
          <w:tcPr>
            <w:tcW w:w="708" w:type="dxa"/>
            <w:tcBorders>
              <w:top w:val="nil"/>
              <w:left w:val="nil"/>
              <w:bottom w:val="nil"/>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35</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36</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34</w:t>
            </w:r>
          </w:p>
        </w:tc>
        <w:tc>
          <w:tcPr>
            <w:tcW w:w="709"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5</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140</w:t>
            </w:r>
          </w:p>
        </w:tc>
      </w:tr>
      <w:tr>
        <w:tblPrEx>
          <w:tblCellMar>
            <w:top w:w="0" w:type="dxa"/>
            <w:left w:w="108" w:type="dxa"/>
            <w:bottom w:w="0" w:type="dxa"/>
            <w:right w:w="108" w:type="dxa"/>
          </w:tblCellMar>
        </w:tblPrEx>
        <w:trPr>
          <w:trHeight w:val="402" w:hRule="atLeast"/>
        </w:trPr>
        <w:tc>
          <w:tcPr>
            <w:tcW w:w="10065" w:type="dxa"/>
            <w:vMerge w:val="continue"/>
            <w:tcBorders>
              <w:top w:val="nil"/>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sz w:val="18"/>
                <w:szCs w:val="18"/>
                <w:lang w:val="ru-RU"/>
              </w:rPr>
            </w:pPr>
          </w:p>
        </w:tc>
        <w:tc>
          <w:tcPr>
            <w:tcW w:w="1278" w:type="dxa"/>
            <w:tcBorders>
              <w:top w:val="nil"/>
              <w:left w:val="nil"/>
              <w:bottom w:val="single" w:color="000000" w:sz="4" w:space="0"/>
              <w:right w:val="single" w:color="000000" w:sz="4" w:space="0"/>
            </w:tcBorders>
            <w:vAlign w:val="center"/>
          </w:tcPr>
          <w:p>
            <w:pPr>
              <w:widowControl/>
              <w:autoSpaceDE/>
              <w:adjustRightInd/>
              <w:spacing w:line="256" w:lineRule="auto"/>
              <w:rPr>
                <w:rFonts w:eastAsia="Times New Roman"/>
                <w:color w:val="000000"/>
                <w:sz w:val="18"/>
                <w:szCs w:val="18"/>
                <w:lang w:val="ru-RU"/>
              </w:rPr>
            </w:pPr>
            <w:r>
              <w:rPr>
                <w:rFonts w:eastAsia="Times New Roman"/>
                <w:color w:val="000000"/>
                <w:sz w:val="18"/>
                <w:szCs w:val="18"/>
                <w:lang w:val="ru-RU"/>
              </w:rPr>
              <w:t>Родная литература (русская)</w:t>
            </w:r>
          </w:p>
        </w:tc>
        <w:tc>
          <w:tcPr>
            <w:tcW w:w="709"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single" w:color="000000" w:sz="4" w:space="0"/>
              <w:left w:val="nil"/>
              <w:bottom w:val="nil"/>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nil"/>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single" w:color="000000" w:sz="4" w:space="0"/>
              <w:left w:val="nil"/>
              <w:bottom w:val="nil"/>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34</w:t>
            </w:r>
          </w:p>
        </w:tc>
        <w:tc>
          <w:tcPr>
            <w:tcW w:w="709"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1</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34</w:t>
            </w:r>
          </w:p>
        </w:tc>
      </w:tr>
      <w:tr>
        <w:tblPrEx>
          <w:tblCellMar>
            <w:top w:w="0" w:type="dxa"/>
            <w:left w:w="108" w:type="dxa"/>
            <w:bottom w:w="0" w:type="dxa"/>
            <w:right w:w="108" w:type="dxa"/>
          </w:tblCellMar>
        </w:tblPrEx>
        <w:trPr>
          <w:trHeight w:val="402" w:hRule="atLeast"/>
        </w:trPr>
        <w:tc>
          <w:tcPr>
            <w:tcW w:w="1558" w:type="dxa"/>
            <w:vMerge w:val="restart"/>
            <w:tcBorders>
              <w:top w:val="nil"/>
              <w:left w:val="single" w:color="000000" w:sz="4" w:space="0"/>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Иностранный язык</w:t>
            </w:r>
          </w:p>
        </w:tc>
        <w:tc>
          <w:tcPr>
            <w:tcW w:w="1278" w:type="dxa"/>
            <w:tcBorders>
              <w:top w:val="nil"/>
              <w:left w:val="nil"/>
              <w:bottom w:val="single" w:color="000000" w:sz="4" w:space="0"/>
              <w:right w:val="single" w:color="000000" w:sz="4" w:space="0"/>
            </w:tcBorders>
            <w:vAlign w:val="center"/>
          </w:tcPr>
          <w:p>
            <w:pPr>
              <w:widowControl/>
              <w:autoSpaceDE/>
              <w:adjustRightInd/>
              <w:spacing w:line="256" w:lineRule="auto"/>
              <w:rPr>
                <w:rFonts w:eastAsia="Times New Roman"/>
                <w:color w:val="000000"/>
                <w:sz w:val="18"/>
                <w:szCs w:val="18"/>
                <w:lang w:val="ru-RU"/>
              </w:rPr>
            </w:pPr>
            <w:r>
              <w:rPr>
                <w:rFonts w:eastAsia="Times New Roman"/>
                <w:color w:val="000000"/>
                <w:sz w:val="18"/>
                <w:szCs w:val="18"/>
                <w:lang w:val="ru-RU"/>
              </w:rPr>
              <w:t>Иностранный (английский) язык</w:t>
            </w:r>
          </w:p>
        </w:tc>
        <w:tc>
          <w:tcPr>
            <w:tcW w:w="709" w:type="dxa"/>
            <w:tcBorders>
              <w:top w:val="nil"/>
              <w:left w:val="nil"/>
              <w:bottom w:val="nil"/>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w:t>
            </w:r>
          </w:p>
        </w:tc>
        <w:tc>
          <w:tcPr>
            <w:tcW w:w="567" w:type="dxa"/>
            <w:tcBorders>
              <w:top w:val="nil"/>
              <w:left w:val="nil"/>
              <w:bottom w:val="nil"/>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105</w:t>
            </w:r>
          </w:p>
        </w:tc>
        <w:tc>
          <w:tcPr>
            <w:tcW w:w="567" w:type="dxa"/>
            <w:tcBorders>
              <w:top w:val="single" w:color="000000" w:sz="4" w:space="0"/>
              <w:left w:val="nil"/>
              <w:bottom w:val="nil"/>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w:t>
            </w:r>
          </w:p>
        </w:tc>
        <w:tc>
          <w:tcPr>
            <w:tcW w:w="567" w:type="dxa"/>
            <w:tcBorders>
              <w:top w:val="single" w:color="000000" w:sz="4" w:space="0"/>
              <w:left w:val="nil"/>
              <w:bottom w:val="nil"/>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105</w:t>
            </w:r>
          </w:p>
        </w:tc>
        <w:tc>
          <w:tcPr>
            <w:tcW w:w="708" w:type="dxa"/>
            <w:tcBorders>
              <w:top w:val="single" w:color="000000" w:sz="4" w:space="0"/>
              <w:left w:val="nil"/>
              <w:bottom w:val="nil"/>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105</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108</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102</w:t>
            </w:r>
          </w:p>
        </w:tc>
        <w:tc>
          <w:tcPr>
            <w:tcW w:w="709"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15</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525</w:t>
            </w:r>
          </w:p>
        </w:tc>
      </w:tr>
      <w:tr>
        <w:tblPrEx>
          <w:tblCellMar>
            <w:top w:w="0" w:type="dxa"/>
            <w:left w:w="108" w:type="dxa"/>
            <w:bottom w:w="0" w:type="dxa"/>
            <w:right w:w="108" w:type="dxa"/>
          </w:tblCellMar>
        </w:tblPrEx>
        <w:trPr>
          <w:trHeight w:val="600" w:hRule="atLeast"/>
        </w:trPr>
        <w:tc>
          <w:tcPr>
            <w:tcW w:w="10065" w:type="dxa"/>
            <w:vMerge w:val="continue"/>
            <w:tcBorders>
              <w:top w:val="nil"/>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1278" w:type="dxa"/>
            <w:tcBorders>
              <w:top w:val="nil"/>
              <w:left w:val="nil"/>
              <w:bottom w:val="single" w:color="000000" w:sz="4" w:space="0"/>
              <w:right w:val="single" w:color="000000" w:sz="4" w:space="0"/>
            </w:tcBorders>
            <w:vAlign w:val="center"/>
          </w:tcPr>
          <w:p>
            <w:pPr>
              <w:widowControl/>
              <w:autoSpaceDE/>
              <w:adjustRightInd/>
              <w:spacing w:line="256" w:lineRule="auto"/>
              <w:rPr>
                <w:rFonts w:eastAsia="Times New Roman"/>
                <w:color w:val="000000"/>
                <w:sz w:val="18"/>
                <w:szCs w:val="18"/>
                <w:lang w:val="ru-RU"/>
              </w:rPr>
            </w:pPr>
            <w:r>
              <w:rPr>
                <w:rFonts w:eastAsia="Times New Roman"/>
                <w:color w:val="000000"/>
                <w:sz w:val="18"/>
                <w:szCs w:val="18"/>
                <w:lang w:val="ru-RU"/>
              </w:rPr>
              <w:t>Второй иностранный (немецкий) язык</w:t>
            </w:r>
          </w:p>
        </w:tc>
        <w:tc>
          <w:tcPr>
            <w:tcW w:w="709" w:type="dxa"/>
            <w:tcBorders>
              <w:top w:val="single" w:color="000000" w:sz="4" w:space="0"/>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single" w:color="000000" w:sz="4" w:space="0"/>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single" w:color="000000" w:sz="4" w:space="0"/>
              <w:left w:val="nil"/>
              <w:bottom w:val="nil"/>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single" w:color="000000" w:sz="4" w:space="0"/>
              <w:left w:val="nil"/>
              <w:bottom w:val="nil"/>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single" w:color="000000" w:sz="4" w:space="0"/>
              <w:left w:val="nil"/>
              <w:bottom w:val="nil"/>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nil"/>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34</w:t>
            </w:r>
          </w:p>
        </w:tc>
        <w:tc>
          <w:tcPr>
            <w:tcW w:w="709"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1</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34</w:t>
            </w:r>
          </w:p>
        </w:tc>
      </w:tr>
      <w:tr>
        <w:tblPrEx>
          <w:tblCellMar>
            <w:top w:w="0" w:type="dxa"/>
            <w:left w:w="108" w:type="dxa"/>
            <w:bottom w:w="0" w:type="dxa"/>
            <w:right w:w="108" w:type="dxa"/>
          </w:tblCellMar>
        </w:tblPrEx>
        <w:trPr>
          <w:trHeight w:val="660" w:hRule="atLeast"/>
        </w:trPr>
        <w:tc>
          <w:tcPr>
            <w:tcW w:w="1558" w:type="dxa"/>
            <w:vMerge w:val="restart"/>
            <w:tcBorders>
              <w:top w:val="nil"/>
              <w:left w:val="single" w:color="000000" w:sz="4" w:space="0"/>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Общественно-научные предметы</w:t>
            </w:r>
          </w:p>
        </w:tc>
        <w:tc>
          <w:tcPr>
            <w:tcW w:w="1278" w:type="dxa"/>
            <w:tcBorders>
              <w:top w:val="nil"/>
              <w:left w:val="nil"/>
              <w:bottom w:val="single" w:color="000000" w:sz="4" w:space="0"/>
              <w:right w:val="single" w:color="000000" w:sz="4" w:space="0"/>
            </w:tcBorders>
            <w:vAlign w:val="center"/>
          </w:tcPr>
          <w:p>
            <w:pPr>
              <w:widowControl/>
              <w:autoSpaceDE/>
              <w:adjustRightInd/>
              <w:spacing w:line="256" w:lineRule="auto"/>
              <w:rPr>
                <w:rFonts w:eastAsia="Times New Roman"/>
                <w:color w:val="000000"/>
                <w:sz w:val="18"/>
                <w:szCs w:val="18"/>
                <w:lang w:val="ru-RU"/>
              </w:rPr>
            </w:pPr>
            <w:r>
              <w:rPr>
                <w:rFonts w:eastAsia="Times New Roman"/>
                <w:color w:val="000000"/>
                <w:sz w:val="18"/>
                <w:szCs w:val="18"/>
                <w:lang w:val="ru-RU"/>
              </w:rPr>
              <w:t>История</w:t>
            </w:r>
          </w:p>
        </w:tc>
        <w:tc>
          <w:tcPr>
            <w:tcW w:w="709"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70</w:t>
            </w:r>
          </w:p>
        </w:tc>
        <w:tc>
          <w:tcPr>
            <w:tcW w:w="567"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70</w:t>
            </w:r>
          </w:p>
        </w:tc>
        <w:tc>
          <w:tcPr>
            <w:tcW w:w="708" w:type="dxa"/>
            <w:tcBorders>
              <w:top w:val="single" w:color="000000" w:sz="4" w:space="0"/>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single" w:color="000000" w:sz="4" w:space="0"/>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70</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72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68</w:t>
            </w:r>
          </w:p>
        </w:tc>
        <w:tc>
          <w:tcPr>
            <w:tcW w:w="709"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10</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350</w:t>
            </w:r>
          </w:p>
        </w:tc>
      </w:tr>
      <w:tr>
        <w:tblPrEx>
          <w:tblCellMar>
            <w:top w:w="0" w:type="dxa"/>
            <w:left w:w="108" w:type="dxa"/>
            <w:bottom w:w="0" w:type="dxa"/>
            <w:right w:w="108" w:type="dxa"/>
          </w:tblCellMar>
        </w:tblPrEx>
        <w:trPr>
          <w:trHeight w:val="402" w:hRule="atLeast"/>
        </w:trPr>
        <w:tc>
          <w:tcPr>
            <w:tcW w:w="10065" w:type="dxa"/>
            <w:vMerge w:val="continue"/>
            <w:tcBorders>
              <w:top w:val="nil"/>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1278" w:type="dxa"/>
            <w:tcBorders>
              <w:top w:val="nil"/>
              <w:left w:val="nil"/>
              <w:bottom w:val="single" w:color="000000" w:sz="4" w:space="0"/>
              <w:right w:val="single" w:color="000000" w:sz="4" w:space="0"/>
            </w:tcBorders>
            <w:vAlign w:val="center"/>
          </w:tcPr>
          <w:p>
            <w:pPr>
              <w:widowControl/>
              <w:autoSpaceDE/>
              <w:adjustRightInd/>
              <w:spacing w:line="256" w:lineRule="auto"/>
              <w:rPr>
                <w:rFonts w:eastAsia="Times New Roman"/>
                <w:color w:val="000000"/>
                <w:sz w:val="18"/>
                <w:szCs w:val="18"/>
                <w:lang w:val="ru-RU"/>
              </w:rPr>
            </w:pPr>
            <w:r>
              <w:rPr>
                <w:rFonts w:eastAsia="Times New Roman"/>
                <w:color w:val="000000"/>
                <w:sz w:val="18"/>
                <w:szCs w:val="18"/>
                <w:lang w:val="ru-RU"/>
              </w:rPr>
              <w:t>Обществознание</w:t>
            </w:r>
          </w:p>
        </w:tc>
        <w:tc>
          <w:tcPr>
            <w:tcW w:w="709"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35</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35</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36</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34</w:t>
            </w:r>
          </w:p>
        </w:tc>
        <w:tc>
          <w:tcPr>
            <w:tcW w:w="709"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4</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140</w:t>
            </w:r>
          </w:p>
        </w:tc>
      </w:tr>
      <w:tr>
        <w:tblPrEx>
          <w:tblCellMar>
            <w:top w:w="0" w:type="dxa"/>
            <w:left w:w="108" w:type="dxa"/>
            <w:bottom w:w="0" w:type="dxa"/>
            <w:right w:w="108" w:type="dxa"/>
          </w:tblCellMar>
        </w:tblPrEx>
        <w:trPr>
          <w:trHeight w:val="402" w:hRule="atLeast"/>
        </w:trPr>
        <w:tc>
          <w:tcPr>
            <w:tcW w:w="10065" w:type="dxa"/>
            <w:vMerge w:val="continue"/>
            <w:tcBorders>
              <w:top w:val="nil"/>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1278" w:type="dxa"/>
            <w:tcBorders>
              <w:top w:val="nil"/>
              <w:left w:val="nil"/>
              <w:bottom w:val="single" w:color="000000" w:sz="4" w:space="0"/>
              <w:right w:val="single" w:color="000000" w:sz="4" w:space="0"/>
            </w:tcBorders>
            <w:vAlign w:val="center"/>
          </w:tcPr>
          <w:p>
            <w:pPr>
              <w:widowControl/>
              <w:autoSpaceDE/>
              <w:adjustRightInd/>
              <w:spacing w:line="256" w:lineRule="auto"/>
              <w:rPr>
                <w:rFonts w:eastAsia="Times New Roman"/>
                <w:color w:val="000000"/>
                <w:sz w:val="18"/>
                <w:szCs w:val="18"/>
                <w:lang w:val="ru-RU"/>
              </w:rPr>
            </w:pPr>
            <w:r>
              <w:rPr>
                <w:rFonts w:eastAsia="Times New Roman"/>
                <w:color w:val="000000"/>
                <w:sz w:val="18"/>
                <w:szCs w:val="18"/>
                <w:lang w:val="ru-RU"/>
              </w:rPr>
              <w:t>География</w:t>
            </w:r>
          </w:p>
        </w:tc>
        <w:tc>
          <w:tcPr>
            <w:tcW w:w="709"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35</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35</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70</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72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68</w:t>
            </w:r>
          </w:p>
        </w:tc>
        <w:tc>
          <w:tcPr>
            <w:tcW w:w="709"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8</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280</w:t>
            </w:r>
          </w:p>
        </w:tc>
      </w:tr>
      <w:tr>
        <w:tblPrEx>
          <w:tblCellMar>
            <w:top w:w="0" w:type="dxa"/>
            <w:left w:w="108" w:type="dxa"/>
            <w:bottom w:w="0" w:type="dxa"/>
            <w:right w:w="108" w:type="dxa"/>
          </w:tblCellMar>
        </w:tblPrEx>
        <w:trPr>
          <w:trHeight w:val="402" w:hRule="atLeast"/>
        </w:trPr>
        <w:tc>
          <w:tcPr>
            <w:tcW w:w="1558" w:type="dxa"/>
            <w:vMerge w:val="restart"/>
            <w:tcBorders>
              <w:top w:val="nil"/>
              <w:left w:val="single" w:color="000000" w:sz="4" w:space="0"/>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Математика и информатика</w:t>
            </w:r>
          </w:p>
        </w:tc>
        <w:tc>
          <w:tcPr>
            <w:tcW w:w="1278" w:type="dxa"/>
            <w:tcBorders>
              <w:top w:val="nil"/>
              <w:left w:val="nil"/>
              <w:bottom w:val="single" w:color="000000" w:sz="4" w:space="0"/>
              <w:right w:val="single" w:color="000000" w:sz="4" w:space="0"/>
            </w:tcBorders>
            <w:vAlign w:val="center"/>
          </w:tcPr>
          <w:p>
            <w:pPr>
              <w:widowControl/>
              <w:autoSpaceDE/>
              <w:adjustRightInd/>
              <w:spacing w:line="256" w:lineRule="auto"/>
              <w:rPr>
                <w:rFonts w:eastAsia="Times New Roman"/>
                <w:color w:val="000000"/>
                <w:sz w:val="18"/>
                <w:szCs w:val="18"/>
                <w:lang w:val="ru-RU"/>
              </w:rPr>
            </w:pPr>
            <w:r>
              <w:rPr>
                <w:rFonts w:eastAsia="Times New Roman"/>
                <w:color w:val="000000"/>
                <w:sz w:val="18"/>
                <w:szCs w:val="18"/>
                <w:lang w:val="ru-RU"/>
              </w:rPr>
              <w:t>Математика</w:t>
            </w:r>
          </w:p>
        </w:tc>
        <w:tc>
          <w:tcPr>
            <w:tcW w:w="709"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5</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175</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5</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175</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709"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10</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350</w:t>
            </w:r>
          </w:p>
        </w:tc>
      </w:tr>
      <w:tr>
        <w:tblPrEx>
          <w:tblCellMar>
            <w:top w:w="0" w:type="dxa"/>
            <w:left w:w="108" w:type="dxa"/>
            <w:bottom w:w="0" w:type="dxa"/>
            <w:right w:w="108" w:type="dxa"/>
          </w:tblCellMar>
        </w:tblPrEx>
        <w:trPr>
          <w:trHeight w:val="402" w:hRule="atLeast"/>
        </w:trPr>
        <w:tc>
          <w:tcPr>
            <w:tcW w:w="10065" w:type="dxa"/>
            <w:vMerge w:val="continue"/>
            <w:tcBorders>
              <w:top w:val="nil"/>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1278" w:type="dxa"/>
            <w:tcBorders>
              <w:top w:val="nil"/>
              <w:left w:val="nil"/>
              <w:bottom w:val="single" w:color="000000" w:sz="4" w:space="0"/>
              <w:right w:val="single" w:color="000000" w:sz="4" w:space="0"/>
            </w:tcBorders>
            <w:vAlign w:val="center"/>
          </w:tcPr>
          <w:p>
            <w:pPr>
              <w:widowControl/>
              <w:autoSpaceDE/>
              <w:adjustRightInd/>
              <w:spacing w:line="256" w:lineRule="auto"/>
              <w:rPr>
                <w:rFonts w:eastAsia="Times New Roman"/>
                <w:color w:val="000000"/>
                <w:sz w:val="18"/>
                <w:szCs w:val="18"/>
                <w:lang w:val="ru-RU"/>
              </w:rPr>
            </w:pPr>
            <w:r>
              <w:rPr>
                <w:rFonts w:eastAsia="Times New Roman"/>
                <w:color w:val="000000"/>
                <w:sz w:val="18"/>
                <w:szCs w:val="18"/>
                <w:lang w:val="ru-RU"/>
              </w:rPr>
              <w:t>Алгебра</w:t>
            </w:r>
          </w:p>
        </w:tc>
        <w:tc>
          <w:tcPr>
            <w:tcW w:w="709"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105</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108</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102</w:t>
            </w:r>
          </w:p>
        </w:tc>
        <w:tc>
          <w:tcPr>
            <w:tcW w:w="709"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9</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315</w:t>
            </w:r>
          </w:p>
        </w:tc>
      </w:tr>
      <w:tr>
        <w:tblPrEx>
          <w:tblCellMar>
            <w:top w:w="0" w:type="dxa"/>
            <w:left w:w="108" w:type="dxa"/>
            <w:bottom w:w="0" w:type="dxa"/>
            <w:right w:w="108" w:type="dxa"/>
          </w:tblCellMar>
        </w:tblPrEx>
        <w:trPr>
          <w:trHeight w:val="402" w:hRule="atLeast"/>
        </w:trPr>
        <w:tc>
          <w:tcPr>
            <w:tcW w:w="10065" w:type="dxa"/>
            <w:vMerge w:val="continue"/>
            <w:tcBorders>
              <w:top w:val="nil"/>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1278" w:type="dxa"/>
            <w:tcBorders>
              <w:top w:val="nil"/>
              <w:left w:val="nil"/>
              <w:bottom w:val="single" w:color="000000" w:sz="4" w:space="0"/>
              <w:right w:val="single" w:color="000000" w:sz="4" w:space="0"/>
            </w:tcBorders>
            <w:vAlign w:val="center"/>
          </w:tcPr>
          <w:p>
            <w:pPr>
              <w:widowControl/>
              <w:autoSpaceDE/>
              <w:adjustRightInd/>
              <w:spacing w:line="256" w:lineRule="auto"/>
              <w:rPr>
                <w:rFonts w:eastAsia="Times New Roman"/>
                <w:color w:val="000000"/>
                <w:sz w:val="18"/>
                <w:szCs w:val="18"/>
                <w:lang w:val="ru-RU"/>
              </w:rPr>
            </w:pPr>
            <w:r>
              <w:rPr>
                <w:rFonts w:eastAsia="Times New Roman"/>
                <w:color w:val="000000"/>
                <w:sz w:val="18"/>
                <w:szCs w:val="18"/>
                <w:lang w:val="ru-RU"/>
              </w:rPr>
              <w:t>Геометрия</w:t>
            </w:r>
          </w:p>
        </w:tc>
        <w:tc>
          <w:tcPr>
            <w:tcW w:w="709"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70</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72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68</w:t>
            </w:r>
          </w:p>
        </w:tc>
        <w:tc>
          <w:tcPr>
            <w:tcW w:w="709"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6</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210</w:t>
            </w:r>
          </w:p>
        </w:tc>
      </w:tr>
      <w:tr>
        <w:tblPrEx>
          <w:tblCellMar>
            <w:top w:w="0" w:type="dxa"/>
            <w:left w:w="108" w:type="dxa"/>
            <w:bottom w:w="0" w:type="dxa"/>
            <w:right w:w="108" w:type="dxa"/>
          </w:tblCellMar>
        </w:tblPrEx>
        <w:trPr>
          <w:trHeight w:val="402" w:hRule="atLeast"/>
        </w:trPr>
        <w:tc>
          <w:tcPr>
            <w:tcW w:w="10065" w:type="dxa"/>
            <w:vMerge w:val="continue"/>
            <w:tcBorders>
              <w:top w:val="nil"/>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1278" w:type="dxa"/>
            <w:tcBorders>
              <w:top w:val="nil"/>
              <w:left w:val="nil"/>
              <w:bottom w:val="single" w:color="000000" w:sz="4" w:space="0"/>
              <w:right w:val="single" w:color="000000" w:sz="4" w:space="0"/>
            </w:tcBorders>
            <w:vAlign w:val="center"/>
          </w:tcPr>
          <w:p>
            <w:pPr>
              <w:widowControl/>
              <w:autoSpaceDE/>
              <w:adjustRightInd/>
              <w:spacing w:line="256" w:lineRule="auto"/>
              <w:rPr>
                <w:rFonts w:eastAsia="Times New Roman"/>
                <w:color w:val="000000"/>
                <w:sz w:val="18"/>
                <w:szCs w:val="18"/>
                <w:lang w:val="ru-RU"/>
              </w:rPr>
            </w:pPr>
            <w:r>
              <w:rPr>
                <w:rFonts w:eastAsia="Times New Roman"/>
                <w:color w:val="000000"/>
                <w:sz w:val="18"/>
                <w:szCs w:val="18"/>
                <w:lang w:val="ru-RU"/>
              </w:rPr>
              <w:t>Информатика</w:t>
            </w:r>
          </w:p>
        </w:tc>
        <w:tc>
          <w:tcPr>
            <w:tcW w:w="709"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35</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36</w:t>
            </w:r>
          </w:p>
        </w:tc>
        <w:tc>
          <w:tcPr>
            <w:tcW w:w="567" w:type="dxa"/>
            <w:tcBorders>
              <w:top w:val="nil"/>
              <w:left w:val="nil"/>
              <w:bottom w:val="single" w:color="000000" w:sz="4" w:space="0"/>
              <w:right w:val="single" w:color="000000" w:sz="4" w:space="0"/>
            </w:tcBorders>
            <w:shd w:val="clear" w:color="auto" w:fill="FFFFFF"/>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34</w:t>
            </w:r>
          </w:p>
        </w:tc>
        <w:tc>
          <w:tcPr>
            <w:tcW w:w="709"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3</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105</w:t>
            </w:r>
          </w:p>
        </w:tc>
      </w:tr>
      <w:tr>
        <w:tblPrEx>
          <w:tblCellMar>
            <w:top w:w="0" w:type="dxa"/>
            <w:left w:w="108" w:type="dxa"/>
            <w:bottom w:w="0" w:type="dxa"/>
            <w:right w:w="108" w:type="dxa"/>
          </w:tblCellMar>
        </w:tblPrEx>
        <w:trPr>
          <w:trHeight w:val="630" w:hRule="atLeast"/>
        </w:trPr>
        <w:tc>
          <w:tcPr>
            <w:tcW w:w="1558" w:type="dxa"/>
            <w:tcBorders>
              <w:top w:val="nil"/>
              <w:left w:val="single" w:color="000000" w:sz="4" w:space="0"/>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Основы духовно-нравственной культуры народов России</w:t>
            </w:r>
          </w:p>
        </w:tc>
        <w:tc>
          <w:tcPr>
            <w:tcW w:w="1278" w:type="dxa"/>
            <w:tcBorders>
              <w:top w:val="nil"/>
              <w:left w:val="nil"/>
              <w:bottom w:val="single" w:color="000000" w:sz="4" w:space="0"/>
              <w:right w:val="single" w:color="000000" w:sz="4" w:space="0"/>
            </w:tcBorders>
            <w:vAlign w:val="center"/>
          </w:tcPr>
          <w:p>
            <w:pPr>
              <w:widowControl/>
              <w:autoSpaceDE/>
              <w:adjustRightInd/>
              <w:spacing w:line="256" w:lineRule="auto"/>
              <w:rPr>
                <w:rFonts w:eastAsia="Times New Roman"/>
                <w:color w:val="000000"/>
                <w:sz w:val="18"/>
                <w:szCs w:val="18"/>
                <w:lang w:val="ru-RU"/>
              </w:rPr>
            </w:pPr>
            <w:r>
              <w:rPr>
                <w:rFonts w:eastAsia="Times New Roman"/>
                <w:color w:val="000000"/>
                <w:sz w:val="18"/>
                <w:szCs w:val="18"/>
                <w:lang w:val="ru-RU"/>
              </w:rPr>
              <w:t>Основы духовно-нравственной культуры народов России</w:t>
            </w:r>
          </w:p>
        </w:tc>
        <w:tc>
          <w:tcPr>
            <w:tcW w:w="709"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0,5</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16</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709"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0,5</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16</w:t>
            </w:r>
          </w:p>
        </w:tc>
      </w:tr>
      <w:tr>
        <w:tblPrEx>
          <w:tblCellMar>
            <w:top w:w="0" w:type="dxa"/>
            <w:left w:w="108" w:type="dxa"/>
            <w:bottom w:w="0" w:type="dxa"/>
            <w:right w:w="108" w:type="dxa"/>
          </w:tblCellMar>
        </w:tblPrEx>
        <w:trPr>
          <w:trHeight w:val="402" w:hRule="atLeast"/>
        </w:trPr>
        <w:tc>
          <w:tcPr>
            <w:tcW w:w="1558" w:type="dxa"/>
            <w:vMerge w:val="restart"/>
            <w:tcBorders>
              <w:top w:val="nil"/>
              <w:left w:val="single" w:color="000000" w:sz="4" w:space="0"/>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Естественно-научные предметы</w:t>
            </w:r>
          </w:p>
        </w:tc>
        <w:tc>
          <w:tcPr>
            <w:tcW w:w="1278" w:type="dxa"/>
            <w:tcBorders>
              <w:top w:val="nil"/>
              <w:left w:val="nil"/>
              <w:bottom w:val="single" w:color="000000" w:sz="4" w:space="0"/>
              <w:right w:val="single" w:color="000000" w:sz="4" w:space="0"/>
            </w:tcBorders>
            <w:vAlign w:val="center"/>
          </w:tcPr>
          <w:p>
            <w:pPr>
              <w:widowControl/>
              <w:autoSpaceDE/>
              <w:adjustRightInd/>
              <w:spacing w:line="256" w:lineRule="auto"/>
              <w:rPr>
                <w:rFonts w:eastAsia="Times New Roman"/>
                <w:color w:val="000000"/>
                <w:sz w:val="18"/>
                <w:szCs w:val="18"/>
                <w:lang w:val="ru-RU"/>
              </w:rPr>
            </w:pPr>
            <w:r>
              <w:rPr>
                <w:rFonts w:eastAsia="Times New Roman"/>
                <w:color w:val="000000"/>
                <w:sz w:val="18"/>
                <w:szCs w:val="18"/>
                <w:lang w:val="ru-RU"/>
              </w:rPr>
              <w:t>Физика</w:t>
            </w:r>
          </w:p>
        </w:tc>
        <w:tc>
          <w:tcPr>
            <w:tcW w:w="709"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70</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72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68</w:t>
            </w:r>
          </w:p>
        </w:tc>
        <w:tc>
          <w:tcPr>
            <w:tcW w:w="709"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6</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210</w:t>
            </w:r>
          </w:p>
        </w:tc>
      </w:tr>
      <w:tr>
        <w:tblPrEx>
          <w:tblCellMar>
            <w:top w:w="0" w:type="dxa"/>
            <w:left w:w="108" w:type="dxa"/>
            <w:bottom w:w="0" w:type="dxa"/>
            <w:right w:w="108" w:type="dxa"/>
          </w:tblCellMar>
        </w:tblPrEx>
        <w:trPr>
          <w:trHeight w:val="402" w:hRule="atLeast"/>
        </w:trPr>
        <w:tc>
          <w:tcPr>
            <w:tcW w:w="10065" w:type="dxa"/>
            <w:vMerge w:val="continue"/>
            <w:tcBorders>
              <w:top w:val="nil"/>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1278" w:type="dxa"/>
            <w:tcBorders>
              <w:top w:val="nil"/>
              <w:left w:val="nil"/>
              <w:bottom w:val="single" w:color="000000" w:sz="4" w:space="0"/>
              <w:right w:val="single" w:color="000000" w:sz="4" w:space="0"/>
            </w:tcBorders>
            <w:vAlign w:val="center"/>
          </w:tcPr>
          <w:p>
            <w:pPr>
              <w:widowControl/>
              <w:autoSpaceDE/>
              <w:adjustRightInd/>
              <w:spacing w:line="256" w:lineRule="auto"/>
              <w:rPr>
                <w:rFonts w:eastAsia="Times New Roman"/>
                <w:color w:val="000000"/>
                <w:sz w:val="18"/>
                <w:szCs w:val="18"/>
                <w:lang w:val="ru-RU"/>
              </w:rPr>
            </w:pPr>
            <w:r>
              <w:rPr>
                <w:rFonts w:eastAsia="Times New Roman"/>
                <w:color w:val="000000"/>
                <w:sz w:val="18"/>
                <w:szCs w:val="18"/>
                <w:lang w:val="ru-RU"/>
              </w:rPr>
              <w:t>Биология</w:t>
            </w:r>
          </w:p>
        </w:tc>
        <w:tc>
          <w:tcPr>
            <w:tcW w:w="709"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35</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35</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70</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72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68</w:t>
            </w:r>
          </w:p>
        </w:tc>
        <w:tc>
          <w:tcPr>
            <w:tcW w:w="709"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8</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280</w:t>
            </w:r>
          </w:p>
        </w:tc>
      </w:tr>
      <w:tr>
        <w:tblPrEx>
          <w:tblCellMar>
            <w:top w:w="0" w:type="dxa"/>
            <w:left w:w="108" w:type="dxa"/>
            <w:bottom w:w="0" w:type="dxa"/>
            <w:right w:w="108" w:type="dxa"/>
          </w:tblCellMar>
        </w:tblPrEx>
        <w:trPr>
          <w:trHeight w:val="402" w:hRule="atLeast"/>
        </w:trPr>
        <w:tc>
          <w:tcPr>
            <w:tcW w:w="10065" w:type="dxa"/>
            <w:vMerge w:val="continue"/>
            <w:tcBorders>
              <w:top w:val="nil"/>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1278" w:type="dxa"/>
            <w:tcBorders>
              <w:top w:val="nil"/>
              <w:left w:val="nil"/>
              <w:bottom w:val="single" w:color="000000" w:sz="4" w:space="0"/>
              <w:right w:val="single" w:color="000000" w:sz="4" w:space="0"/>
            </w:tcBorders>
            <w:vAlign w:val="center"/>
          </w:tcPr>
          <w:p>
            <w:pPr>
              <w:widowControl/>
              <w:autoSpaceDE/>
              <w:adjustRightInd/>
              <w:spacing w:line="256" w:lineRule="auto"/>
              <w:rPr>
                <w:rFonts w:eastAsia="Times New Roman"/>
                <w:color w:val="000000"/>
                <w:sz w:val="18"/>
                <w:szCs w:val="18"/>
                <w:lang w:val="ru-RU"/>
              </w:rPr>
            </w:pPr>
            <w:r>
              <w:rPr>
                <w:rFonts w:eastAsia="Times New Roman"/>
                <w:color w:val="000000"/>
                <w:sz w:val="18"/>
                <w:szCs w:val="18"/>
                <w:lang w:val="ru-RU"/>
              </w:rPr>
              <w:t>Химия</w:t>
            </w:r>
          </w:p>
        </w:tc>
        <w:tc>
          <w:tcPr>
            <w:tcW w:w="709"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rPr>
                <w:rFonts w:eastAsia="Times New Roman"/>
                <w:color w:val="000000"/>
                <w:sz w:val="18"/>
                <w:szCs w:val="18"/>
                <w:lang w:val="ru-RU"/>
              </w:rPr>
            </w:pP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72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68</w:t>
            </w:r>
          </w:p>
        </w:tc>
        <w:tc>
          <w:tcPr>
            <w:tcW w:w="709"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4</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140</w:t>
            </w:r>
          </w:p>
        </w:tc>
      </w:tr>
      <w:tr>
        <w:tblPrEx>
          <w:tblCellMar>
            <w:top w:w="0" w:type="dxa"/>
            <w:left w:w="108" w:type="dxa"/>
            <w:bottom w:w="0" w:type="dxa"/>
            <w:right w:w="108" w:type="dxa"/>
          </w:tblCellMar>
        </w:tblPrEx>
        <w:trPr>
          <w:trHeight w:val="402" w:hRule="atLeast"/>
        </w:trPr>
        <w:tc>
          <w:tcPr>
            <w:tcW w:w="1558" w:type="dxa"/>
            <w:vMerge w:val="restart"/>
            <w:tcBorders>
              <w:top w:val="nil"/>
              <w:left w:val="single" w:color="000000" w:sz="4" w:space="0"/>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Искусство</w:t>
            </w:r>
          </w:p>
        </w:tc>
        <w:tc>
          <w:tcPr>
            <w:tcW w:w="1278" w:type="dxa"/>
            <w:tcBorders>
              <w:top w:val="nil"/>
              <w:left w:val="nil"/>
              <w:bottom w:val="single" w:color="000000" w:sz="4" w:space="0"/>
              <w:right w:val="single" w:color="000000" w:sz="4" w:space="0"/>
            </w:tcBorders>
            <w:vAlign w:val="center"/>
          </w:tcPr>
          <w:p>
            <w:pPr>
              <w:widowControl/>
              <w:autoSpaceDE/>
              <w:adjustRightInd/>
              <w:spacing w:line="256" w:lineRule="auto"/>
              <w:rPr>
                <w:rFonts w:eastAsia="Times New Roman"/>
                <w:color w:val="000000"/>
                <w:sz w:val="18"/>
                <w:szCs w:val="18"/>
                <w:lang w:val="ru-RU"/>
              </w:rPr>
            </w:pPr>
            <w:r>
              <w:rPr>
                <w:rFonts w:eastAsia="Times New Roman"/>
                <w:color w:val="000000"/>
                <w:sz w:val="18"/>
                <w:szCs w:val="18"/>
                <w:lang w:val="ru-RU"/>
              </w:rPr>
              <w:t>Изобразительной искусство</w:t>
            </w:r>
          </w:p>
        </w:tc>
        <w:tc>
          <w:tcPr>
            <w:tcW w:w="709"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35</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35</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35</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0,5</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18</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0</w:t>
            </w:r>
          </w:p>
        </w:tc>
        <w:tc>
          <w:tcPr>
            <w:tcW w:w="709"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3,5</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123</w:t>
            </w:r>
          </w:p>
        </w:tc>
      </w:tr>
      <w:tr>
        <w:tblPrEx>
          <w:tblCellMar>
            <w:top w:w="0" w:type="dxa"/>
            <w:left w:w="108" w:type="dxa"/>
            <w:bottom w:w="0" w:type="dxa"/>
            <w:right w:w="108" w:type="dxa"/>
          </w:tblCellMar>
        </w:tblPrEx>
        <w:trPr>
          <w:trHeight w:val="402" w:hRule="atLeast"/>
        </w:trPr>
        <w:tc>
          <w:tcPr>
            <w:tcW w:w="10065" w:type="dxa"/>
            <w:vMerge w:val="continue"/>
            <w:tcBorders>
              <w:top w:val="nil"/>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1278" w:type="dxa"/>
            <w:tcBorders>
              <w:top w:val="nil"/>
              <w:left w:val="nil"/>
              <w:bottom w:val="single" w:color="000000" w:sz="4" w:space="0"/>
              <w:right w:val="single" w:color="000000" w:sz="4" w:space="0"/>
            </w:tcBorders>
            <w:vAlign w:val="center"/>
          </w:tcPr>
          <w:p>
            <w:pPr>
              <w:widowControl/>
              <w:autoSpaceDE/>
              <w:adjustRightInd/>
              <w:spacing w:line="256" w:lineRule="auto"/>
              <w:rPr>
                <w:rFonts w:eastAsia="Times New Roman"/>
                <w:color w:val="000000"/>
                <w:sz w:val="18"/>
                <w:szCs w:val="18"/>
                <w:lang w:val="ru-RU"/>
              </w:rPr>
            </w:pPr>
            <w:r>
              <w:rPr>
                <w:rFonts w:eastAsia="Times New Roman"/>
                <w:color w:val="000000"/>
                <w:sz w:val="18"/>
                <w:szCs w:val="18"/>
                <w:lang w:val="ru-RU"/>
              </w:rPr>
              <w:t>Музыка</w:t>
            </w:r>
          </w:p>
        </w:tc>
        <w:tc>
          <w:tcPr>
            <w:tcW w:w="709"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35</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35</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35</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0,5</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18</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0</w:t>
            </w:r>
          </w:p>
        </w:tc>
        <w:tc>
          <w:tcPr>
            <w:tcW w:w="709"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3,5</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123</w:t>
            </w:r>
          </w:p>
        </w:tc>
      </w:tr>
      <w:tr>
        <w:tblPrEx>
          <w:tblCellMar>
            <w:top w:w="0" w:type="dxa"/>
            <w:left w:w="108" w:type="dxa"/>
            <w:bottom w:w="0" w:type="dxa"/>
            <w:right w:w="108" w:type="dxa"/>
          </w:tblCellMar>
        </w:tblPrEx>
        <w:trPr>
          <w:trHeight w:val="402" w:hRule="atLeast"/>
        </w:trPr>
        <w:tc>
          <w:tcPr>
            <w:tcW w:w="1558" w:type="dxa"/>
            <w:tcBorders>
              <w:top w:val="nil"/>
              <w:left w:val="single" w:color="000000" w:sz="4" w:space="0"/>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Технология</w:t>
            </w:r>
          </w:p>
        </w:tc>
        <w:tc>
          <w:tcPr>
            <w:tcW w:w="1278" w:type="dxa"/>
            <w:tcBorders>
              <w:top w:val="nil"/>
              <w:left w:val="nil"/>
              <w:bottom w:val="single" w:color="000000" w:sz="4" w:space="0"/>
              <w:right w:val="single" w:color="000000" w:sz="4" w:space="0"/>
            </w:tcBorders>
            <w:vAlign w:val="center"/>
          </w:tcPr>
          <w:p>
            <w:pPr>
              <w:widowControl/>
              <w:autoSpaceDE/>
              <w:adjustRightInd/>
              <w:spacing w:line="256" w:lineRule="auto"/>
              <w:rPr>
                <w:rFonts w:eastAsia="Times New Roman"/>
                <w:color w:val="000000"/>
                <w:sz w:val="18"/>
                <w:szCs w:val="18"/>
                <w:lang w:val="ru-RU"/>
              </w:rPr>
            </w:pPr>
            <w:r>
              <w:rPr>
                <w:rFonts w:eastAsia="Times New Roman"/>
                <w:color w:val="000000"/>
                <w:sz w:val="18"/>
                <w:szCs w:val="18"/>
                <w:lang w:val="ru-RU"/>
              </w:rPr>
              <w:t>Технология</w:t>
            </w:r>
          </w:p>
        </w:tc>
        <w:tc>
          <w:tcPr>
            <w:tcW w:w="709"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70</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70</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70</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36</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0</w:t>
            </w:r>
          </w:p>
        </w:tc>
        <w:tc>
          <w:tcPr>
            <w:tcW w:w="709"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7</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246</w:t>
            </w:r>
          </w:p>
        </w:tc>
      </w:tr>
      <w:tr>
        <w:tblPrEx>
          <w:tblCellMar>
            <w:top w:w="0" w:type="dxa"/>
            <w:left w:w="108" w:type="dxa"/>
            <w:bottom w:w="0" w:type="dxa"/>
            <w:right w:w="108" w:type="dxa"/>
          </w:tblCellMar>
        </w:tblPrEx>
        <w:trPr>
          <w:trHeight w:val="402" w:hRule="atLeast"/>
        </w:trPr>
        <w:tc>
          <w:tcPr>
            <w:tcW w:w="1558" w:type="dxa"/>
            <w:vMerge w:val="restart"/>
            <w:tcBorders>
              <w:top w:val="nil"/>
              <w:left w:val="single" w:color="000000" w:sz="4" w:space="0"/>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Физическая культура и основы безопасности жизнедеятельности</w:t>
            </w:r>
          </w:p>
        </w:tc>
        <w:tc>
          <w:tcPr>
            <w:tcW w:w="1278" w:type="dxa"/>
            <w:tcBorders>
              <w:top w:val="nil"/>
              <w:left w:val="nil"/>
              <w:bottom w:val="single" w:color="000000" w:sz="4" w:space="0"/>
              <w:right w:val="single" w:color="000000" w:sz="4" w:space="0"/>
            </w:tcBorders>
            <w:vAlign w:val="center"/>
          </w:tcPr>
          <w:p>
            <w:pPr>
              <w:widowControl/>
              <w:autoSpaceDE/>
              <w:adjustRightInd/>
              <w:spacing w:line="256" w:lineRule="auto"/>
              <w:rPr>
                <w:rFonts w:eastAsia="Times New Roman"/>
                <w:color w:val="000000"/>
                <w:sz w:val="18"/>
                <w:szCs w:val="18"/>
                <w:lang w:val="ru-RU"/>
              </w:rPr>
            </w:pPr>
            <w:r>
              <w:rPr>
                <w:rFonts w:eastAsia="Times New Roman"/>
                <w:color w:val="000000"/>
                <w:sz w:val="18"/>
                <w:szCs w:val="18"/>
                <w:lang w:val="ru-RU"/>
              </w:rPr>
              <w:t>Физическая культура</w:t>
            </w:r>
          </w:p>
        </w:tc>
        <w:tc>
          <w:tcPr>
            <w:tcW w:w="709"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105</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105</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105</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108</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102</w:t>
            </w:r>
          </w:p>
        </w:tc>
        <w:tc>
          <w:tcPr>
            <w:tcW w:w="709"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14</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525</w:t>
            </w:r>
          </w:p>
        </w:tc>
      </w:tr>
      <w:tr>
        <w:tblPrEx>
          <w:tblCellMar>
            <w:top w:w="0" w:type="dxa"/>
            <w:left w:w="108" w:type="dxa"/>
            <w:bottom w:w="0" w:type="dxa"/>
            <w:right w:w="108" w:type="dxa"/>
          </w:tblCellMar>
        </w:tblPrEx>
        <w:trPr>
          <w:trHeight w:val="765" w:hRule="atLeast"/>
        </w:trPr>
        <w:tc>
          <w:tcPr>
            <w:tcW w:w="10065" w:type="dxa"/>
            <w:vMerge w:val="continue"/>
            <w:tcBorders>
              <w:top w:val="nil"/>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1278" w:type="dxa"/>
            <w:tcBorders>
              <w:top w:val="nil"/>
              <w:left w:val="nil"/>
              <w:bottom w:val="single" w:color="000000" w:sz="4" w:space="0"/>
              <w:right w:val="single" w:color="000000" w:sz="4" w:space="0"/>
            </w:tcBorders>
            <w:vAlign w:val="center"/>
          </w:tcPr>
          <w:p>
            <w:pPr>
              <w:widowControl/>
              <w:autoSpaceDE/>
              <w:adjustRightInd/>
              <w:spacing w:line="256" w:lineRule="auto"/>
              <w:rPr>
                <w:rFonts w:eastAsia="Times New Roman"/>
                <w:color w:val="000000"/>
                <w:sz w:val="18"/>
                <w:szCs w:val="18"/>
                <w:lang w:val="ru-RU"/>
              </w:rPr>
            </w:pPr>
            <w:r>
              <w:rPr>
                <w:rFonts w:eastAsia="Times New Roman"/>
                <w:color w:val="000000"/>
                <w:sz w:val="18"/>
                <w:szCs w:val="18"/>
                <w:lang w:val="ru-RU"/>
              </w:rPr>
              <w:t>Основы безопасности жизнедеятельности</w:t>
            </w:r>
          </w:p>
        </w:tc>
        <w:tc>
          <w:tcPr>
            <w:tcW w:w="709"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34</w:t>
            </w:r>
          </w:p>
        </w:tc>
        <w:tc>
          <w:tcPr>
            <w:tcW w:w="709"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1</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18"/>
                <w:szCs w:val="18"/>
                <w:lang w:val="ru-RU"/>
              </w:rPr>
            </w:pPr>
            <w:r>
              <w:rPr>
                <w:rFonts w:eastAsia="Times New Roman"/>
                <w:b/>
                <w:bCs/>
                <w:color w:val="000000"/>
                <w:sz w:val="18"/>
                <w:szCs w:val="18"/>
                <w:lang w:val="ru-RU"/>
              </w:rPr>
              <w:t>34</w:t>
            </w:r>
          </w:p>
        </w:tc>
      </w:tr>
      <w:tr>
        <w:tblPrEx>
          <w:tblCellMar>
            <w:top w:w="0" w:type="dxa"/>
            <w:left w:w="108" w:type="dxa"/>
            <w:bottom w:w="0" w:type="dxa"/>
            <w:right w:w="108" w:type="dxa"/>
          </w:tblCellMar>
        </w:tblPrEx>
        <w:trPr>
          <w:trHeight w:val="402" w:hRule="atLeast"/>
        </w:trPr>
        <w:tc>
          <w:tcPr>
            <w:tcW w:w="2836" w:type="dxa"/>
            <w:gridSpan w:val="2"/>
            <w:tcBorders>
              <w:top w:val="single" w:color="000000" w:sz="4" w:space="0"/>
              <w:left w:val="single" w:color="000000" w:sz="4" w:space="0"/>
              <w:bottom w:val="single" w:color="000000" w:sz="4" w:space="0"/>
              <w:right w:val="single" w:color="000000" w:sz="4" w:space="0"/>
            </w:tcBorders>
            <w:shd w:val="clear" w:color="auto" w:fill="8EA9DB"/>
            <w:vAlign w:val="center"/>
          </w:tcPr>
          <w:p>
            <w:pPr>
              <w:widowControl/>
              <w:autoSpaceDE/>
              <w:adjustRightInd/>
              <w:spacing w:line="256" w:lineRule="auto"/>
              <w:jc w:val="center"/>
              <w:rPr>
                <w:rFonts w:eastAsia="Times New Roman"/>
                <w:bCs/>
                <w:color w:val="000000"/>
                <w:sz w:val="16"/>
                <w:szCs w:val="16"/>
                <w:lang w:val="ru-RU"/>
              </w:rPr>
            </w:pPr>
            <w:r>
              <w:rPr>
                <w:rFonts w:eastAsia="Times New Roman"/>
                <w:bCs/>
                <w:color w:val="000000"/>
                <w:sz w:val="16"/>
                <w:szCs w:val="16"/>
                <w:lang w:val="ru-RU"/>
              </w:rPr>
              <w:t>ИТОГО</w:t>
            </w:r>
          </w:p>
        </w:tc>
        <w:tc>
          <w:tcPr>
            <w:tcW w:w="709" w:type="dxa"/>
            <w:tcBorders>
              <w:top w:val="nil"/>
              <w:left w:val="nil"/>
              <w:bottom w:val="single" w:color="000000" w:sz="4" w:space="0"/>
              <w:right w:val="single" w:color="000000" w:sz="4" w:space="0"/>
            </w:tcBorders>
            <w:shd w:val="clear" w:color="auto" w:fill="8EA9DB"/>
            <w:vAlign w:val="center"/>
          </w:tcPr>
          <w:p>
            <w:pPr>
              <w:widowControl/>
              <w:autoSpaceDE/>
              <w:adjustRightInd/>
              <w:spacing w:line="256" w:lineRule="auto"/>
              <w:jc w:val="center"/>
              <w:rPr>
                <w:rFonts w:eastAsia="Times New Roman"/>
                <w:bCs/>
                <w:color w:val="000000"/>
                <w:sz w:val="16"/>
                <w:szCs w:val="16"/>
                <w:lang w:val="ru-RU"/>
              </w:rPr>
            </w:pPr>
            <w:r>
              <w:rPr>
                <w:bCs/>
                <w:color w:val="000000"/>
                <w:sz w:val="16"/>
                <w:szCs w:val="16"/>
              </w:rPr>
              <w:t>27,5</w:t>
            </w:r>
          </w:p>
        </w:tc>
        <w:tc>
          <w:tcPr>
            <w:tcW w:w="567" w:type="dxa"/>
            <w:tcBorders>
              <w:top w:val="nil"/>
              <w:left w:val="nil"/>
              <w:bottom w:val="single" w:color="000000" w:sz="4" w:space="0"/>
              <w:right w:val="single" w:color="000000" w:sz="4" w:space="0"/>
            </w:tcBorders>
            <w:shd w:val="clear" w:color="auto" w:fill="8EA9DB"/>
            <w:vAlign w:val="center"/>
          </w:tcPr>
          <w:p>
            <w:pPr>
              <w:spacing w:line="256" w:lineRule="auto"/>
              <w:jc w:val="center"/>
              <w:rPr>
                <w:bCs/>
                <w:color w:val="000000"/>
                <w:sz w:val="16"/>
                <w:szCs w:val="16"/>
                <w:lang w:val="ru-RU"/>
              </w:rPr>
            </w:pPr>
            <w:r>
              <w:rPr>
                <w:bCs/>
                <w:color w:val="000000"/>
                <w:sz w:val="16"/>
                <w:szCs w:val="16"/>
              </w:rPr>
              <w:t>96</w:t>
            </w:r>
            <w:r>
              <w:rPr>
                <w:bCs/>
                <w:color w:val="000000"/>
                <w:sz w:val="16"/>
                <w:szCs w:val="16"/>
                <w:lang w:val="ru-RU"/>
              </w:rPr>
              <w:t>2</w:t>
            </w:r>
          </w:p>
        </w:tc>
        <w:tc>
          <w:tcPr>
            <w:tcW w:w="567" w:type="dxa"/>
            <w:tcBorders>
              <w:top w:val="nil"/>
              <w:left w:val="nil"/>
              <w:bottom w:val="single" w:color="000000" w:sz="4" w:space="0"/>
              <w:right w:val="single" w:color="000000" w:sz="4" w:space="0"/>
            </w:tcBorders>
            <w:shd w:val="clear" w:color="auto" w:fill="8EA9DB"/>
            <w:vAlign w:val="center"/>
          </w:tcPr>
          <w:p>
            <w:pPr>
              <w:spacing w:line="256" w:lineRule="auto"/>
              <w:jc w:val="center"/>
              <w:rPr>
                <w:bCs/>
                <w:color w:val="000000"/>
                <w:sz w:val="16"/>
                <w:szCs w:val="16"/>
              </w:rPr>
            </w:pPr>
            <w:r>
              <w:rPr>
                <w:bCs/>
                <w:color w:val="000000"/>
                <w:sz w:val="16"/>
                <w:szCs w:val="16"/>
              </w:rPr>
              <w:t>30</w:t>
            </w:r>
          </w:p>
        </w:tc>
        <w:tc>
          <w:tcPr>
            <w:tcW w:w="567" w:type="dxa"/>
            <w:tcBorders>
              <w:top w:val="nil"/>
              <w:left w:val="nil"/>
              <w:bottom w:val="single" w:color="000000" w:sz="4" w:space="0"/>
              <w:right w:val="single" w:color="000000" w:sz="4" w:space="0"/>
            </w:tcBorders>
            <w:shd w:val="clear" w:color="auto" w:fill="8EA9DB"/>
            <w:vAlign w:val="center"/>
          </w:tcPr>
          <w:p>
            <w:pPr>
              <w:spacing w:line="256" w:lineRule="auto"/>
              <w:jc w:val="center"/>
              <w:rPr>
                <w:bCs/>
                <w:color w:val="000000"/>
                <w:sz w:val="16"/>
                <w:szCs w:val="16"/>
              </w:rPr>
            </w:pPr>
            <w:r>
              <w:rPr>
                <w:bCs/>
                <w:color w:val="000000"/>
                <w:sz w:val="16"/>
                <w:szCs w:val="16"/>
              </w:rPr>
              <w:t>1050</w:t>
            </w:r>
          </w:p>
        </w:tc>
        <w:tc>
          <w:tcPr>
            <w:tcW w:w="708" w:type="dxa"/>
            <w:tcBorders>
              <w:top w:val="nil"/>
              <w:left w:val="nil"/>
              <w:bottom w:val="single" w:color="000000" w:sz="4" w:space="0"/>
              <w:right w:val="single" w:color="000000" w:sz="4" w:space="0"/>
            </w:tcBorders>
            <w:shd w:val="clear" w:color="auto" w:fill="8EA9DB"/>
            <w:vAlign w:val="center"/>
          </w:tcPr>
          <w:p>
            <w:pPr>
              <w:spacing w:line="256" w:lineRule="auto"/>
              <w:jc w:val="center"/>
              <w:rPr>
                <w:bCs/>
                <w:color w:val="000000"/>
                <w:sz w:val="16"/>
                <w:szCs w:val="16"/>
              </w:rPr>
            </w:pPr>
            <w:r>
              <w:rPr>
                <w:bCs/>
                <w:color w:val="000000"/>
                <w:sz w:val="16"/>
                <w:szCs w:val="16"/>
              </w:rPr>
              <w:t>32</w:t>
            </w:r>
          </w:p>
        </w:tc>
        <w:tc>
          <w:tcPr>
            <w:tcW w:w="567" w:type="dxa"/>
            <w:tcBorders>
              <w:top w:val="nil"/>
              <w:left w:val="nil"/>
              <w:bottom w:val="single" w:color="000000" w:sz="4" w:space="0"/>
              <w:right w:val="single" w:color="000000" w:sz="4" w:space="0"/>
            </w:tcBorders>
            <w:shd w:val="clear" w:color="auto" w:fill="8EA9DB"/>
            <w:vAlign w:val="center"/>
          </w:tcPr>
          <w:p>
            <w:pPr>
              <w:spacing w:line="256" w:lineRule="auto"/>
              <w:jc w:val="center"/>
              <w:rPr>
                <w:bCs/>
                <w:color w:val="000000"/>
                <w:sz w:val="16"/>
                <w:szCs w:val="16"/>
              </w:rPr>
            </w:pPr>
            <w:r>
              <w:rPr>
                <w:bCs/>
                <w:color w:val="000000"/>
                <w:sz w:val="16"/>
                <w:szCs w:val="16"/>
              </w:rPr>
              <w:t>1120</w:t>
            </w:r>
          </w:p>
        </w:tc>
        <w:tc>
          <w:tcPr>
            <w:tcW w:w="567" w:type="dxa"/>
            <w:tcBorders>
              <w:top w:val="nil"/>
              <w:left w:val="nil"/>
              <w:bottom w:val="single" w:color="000000" w:sz="4" w:space="0"/>
              <w:right w:val="single" w:color="000000" w:sz="4" w:space="0"/>
            </w:tcBorders>
            <w:shd w:val="clear" w:color="auto" w:fill="8EA9DB"/>
            <w:vAlign w:val="center"/>
          </w:tcPr>
          <w:p>
            <w:pPr>
              <w:spacing w:line="256" w:lineRule="auto"/>
              <w:jc w:val="center"/>
              <w:rPr>
                <w:bCs/>
                <w:color w:val="000000"/>
                <w:sz w:val="16"/>
                <w:szCs w:val="16"/>
              </w:rPr>
            </w:pPr>
            <w:r>
              <w:rPr>
                <w:bCs/>
                <w:color w:val="000000"/>
                <w:sz w:val="16"/>
                <w:szCs w:val="16"/>
              </w:rPr>
              <w:t>31</w:t>
            </w:r>
          </w:p>
        </w:tc>
        <w:tc>
          <w:tcPr>
            <w:tcW w:w="567" w:type="dxa"/>
            <w:tcBorders>
              <w:top w:val="nil"/>
              <w:left w:val="nil"/>
              <w:bottom w:val="single" w:color="000000" w:sz="4" w:space="0"/>
              <w:right w:val="single" w:color="000000" w:sz="4" w:space="0"/>
            </w:tcBorders>
            <w:shd w:val="clear" w:color="auto" w:fill="8EA9DB"/>
            <w:vAlign w:val="center"/>
          </w:tcPr>
          <w:p>
            <w:pPr>
              <w:spacing w:line="256" w:lineRule="auto"/>
              <w:jc w:val="center"/>
              <w:rPr>
                <w:bCs/>
                <w:color w:val="000000"/>
                <w:sz w:val="16"/>
                <w:szCs w:val="16"/>
              </w:rPr>
            </w:pPr>
            <w:r>
              <w:rPr>
                <w:bCs/>
                <w:color w:val="000000"/>
                <w:sz w:val="16"/>
                <w:szCs w:val="16"/>
              </w:rPr>
              <w:t>1116</w:t>
            </w:r>
          </w:p>
        </w:tc>
        <w:tc>
          <w:tcPr>
            <w:tcW w:w="567" w:type="dxa"/>
            <w:tcBorders>
              <w:top w:val="nil"/>
              <w:left w:val="nil"/>
              <w:bottom w:val="single" w:color="000000" w:sz="4" w:space="0"/>
              <w:right w:val="single" w:color="000000" w:sz="4" w:space="0"/>
            </w:tcBorders>
            <w:shd w:val="clear" w:color="auto" w:fill="8EA9DB"/>
            <w:vAlign w:val="center"/>
          </w:tcPr>
          <w:p>
            <w:pPr>
              <w:spacing w:line="256" w:lineRule="auto"/>
              <w:jc w:val="center"/>
              <w:rPr>
                <w:bCs/>
                <w:color w:val="000000"/>
                <w:sz w:val="16"/>
                <w:szCs w:val="16"/>
              </w:rPr>
            </w:pPr>
            <w:r>
              <w:rPr>
                <w:bCs/>
                <w:color w:val="000000"/>
                <w:sz w:val="16"/>
                <w:szCs w:val="16"/>
              </w:rPr>
              <w:t>33</w:t>
            </w:r>
          </w:p>
        </w:tc>
        <w:tc>
          <w:tcPr>
            <w:tcW w:w="567" w:type="dxa"/>
            <w:tcBorders>
              <w:top w:val="nil"/>
              <w:left w:val="nil"/>
              <w:bottom w:val="single" w:color="000000" w:sz="4" w:space="0"/>
              <w:right w:val="single" w:color="000000" w:sz="4" w:space="0"/>
            </w:tcBorders>
            <w:shd w:val="clear" w:color="auto" w:fill="8EA9DB"/>
            <w:vAlign w:val="center"/>
          </w:tcPr>
          <w:p>
            <w:pPr>
              <w:spacing w:line="256" w:lineRule="auto"/>
              <w:jc w:val="center"/>
              <w:rPr>
                <w:bCs/>
                <w:color w:val="000000"/>
                <w:sz w:val="16"/>
                <w:szCs w:val="16"/>
              </w:rPr>
            </w:pPr>
            <w:r>
              <w:rPr>
                <w:bCs/>
                <w:color w:val="000000"/>
                <w:sz w:val="16"/>
                <w:szCs w:val="16"/>
              </w:rPr>
              <w:t>1122</w:t>
            </w:r>
          </w:p>
        </w:tc>
        <w:tc>
          <w:tcPr>
            <w:tcW w:w="709" w:type="dxa"/>
            <w:tcBorders>
              <w:top w:val="nil"/>
              <w:left w:val="nil"/>
              <w:bottom w:val="single" w:color="000000" w:sz="4" w:space="0"/>
              <w:right w:val="single" w:color="000000" w:sz="4" w:space="0"/>
            </w:tcBorders>
            <w:shd w:val="clear" w:color="auto" w:fill="8EA9DB"/>
            <w:vAlign w:val="center"/>
          </w:tcPr>
          <w:p>
            <w:pPr>
              <w:spacing w:line="256" w:lineRule="auto"/>
              <w:jc w:val="center"/>
              <w:rPr>
                <w:bCs/>
                <w:color w:val="000000"/>
                <w:sz w:val="16"/>
                <w:szCs w:val="16"/>
              </w:rPr>
            </w:pPr>
            <w:r>
              <w:rPr>
                <w:bCs/>
                <w:color w:val="000000"/>
                <w:sz w:val="16"/>
                <w:szCs w:val="16"/>
              </w:rPr>
              <w:t>153,5</w:t>
            </w:r>
          </w:p>
        </w:tc>
        <w:tc>
          <w:tcPr>
            <w:tcW w:w="567" w:type="dxa"/>
            <w:tcBorders>
              <w:top w:val="nil"/>
              <w:left w:val="nil"/>
              <w:bottom w:val="single" w:color="000000" w:sz="4" w:space="0"/>
              <w:right w:val="single" w:color="000000" w:sz="4" w:space="0"/>
            </w:tcBorders>
            <w:shd w:val="clear" w:color="auto" w:fill="8EA9DB"/>
            <w:vAlign w:val="center"/>
          </w:tcPr>
          <w:p>
            <w:pPr>
              <w:spacing w:line="256" w:lineRule="auto"/>
              <w:jc w:val="center"/>
              <w:rPr>
                <w:bCs/>
                <w:color w:val="000000"/>
                <w:sz w:val="16"/>
                <w:szCs w:val="16"/>
              </w:rPr>
            </w:pPr>
            <w:r>
              <w:rPr>
                <w:bCs/>
                <w:color w:val="000000"/>
                <w:sz w:val="16"/>
                <w:szCs w:val="16"/>
              </w:rPr>
              <w:t>5 335</w:t>
            </w:r>
          </w:p>
        </w:tc>
      </w:tr>
      <w:tr>
        <w:tblPrEx>
          <w:tblCellMar>
            <w:top w:w="0" w:type="dxa"/>
            <w:left w:w="108" w:type="dxa"/>
            <w:bottom w:w="0" w:type="dxa"/>
            <w:right w:w="108" w:type="dxa"/>
          </w:tblCellMar>
        </w:tblPrEx>
        <w:trPr>
          <w:gridAfter w:val="1"/>
          <w:wAfter w:w="567" w:type="dxa"/>
          <w:trHeight w:val="402" w:hRule="atLeast"/>
        </w:trPr>
        <w:tc>
          <w:tcPr>
            <w:tcW w:w="9498" w:type="dxa"/>
            <w:gridSpan w:val="13"/>
            <w:tcBorders>
              <w:top w:val="single" w:color="000000" w:sz="4" w:space="0"/>
              <w:left w:val="nil"/>
              <w:bottom w:val="nil"/>
              <w:right w:val="nil"/>
            </w:tcBorders>
            <w:vAlign w:val="center"/>
          </w:tcPr>
          <w:p>
            <w:pPr>
              <w:widowControl/>
              <w:autoSpaceDE/>
              <w:adjustRightInd/>
              <w:spacing w:line="256" w:lineRule="auto"/>
              <w:jc w:val="center"/>
              <w:rPr>
                <w:rFonts w:eastAsia="Times New Roman"/>
                <w:b/>
                <w:bCs/>
                <w:i/>
                <w:iCs/>
                <w:color w:val="000000"/>
                <w:sz w:val="20"/>
                <w:szCs w:val="20"/>
                <w:lang w:val="ru-RU"/>
              </w:rPr>
            </w:pPr>
            <w:r>
              <w:rPr>
                <w:rFonts w:eastAsia="Times New Roman"/>
                <w:b/>
                <w:bCs/>
                <w:i/>
                <w:iCs/>
                <w:color w:val="000000"/>
                <w:sz w:val="20"/>
                <w:szCs w:val="20"/>
                <w:lang w:val="ru-RU"/>
              </w:rPr>
              <w:t>Часть, формируемая участниками образовательных отношений</w:t>
            </w:r>
          </w:p>
        </w:tc>
      </w:tr>
      <w:tr>
        <w:tblPrEx>
          <w:tblCellMar>
            <w:top w:w="0" w:type="dxa"/>
            <w:left w:w="108" w:type="dxa"/>
            <w:bottom w:w="0" w:type="dxa"/>
            <w:right w:w="108" w:type="dxa"/>
          </w:tblCellMar>
        </w:tblPrEx>
        <w:trPr>
          <w:trHeight w:val="402" w:hRule="atLeast"/>
        </w:trPr>
        <w:tc>
          <w:tcPr>
            <w:tcW w:w="2836" w:type="dxa"/>
            <w:gridSpan w:val="2"/>
            <w:tcBorders>
              <w:top w:val="single" w:color="000000" w:sz="4" w:space="0"/>
              <w:left w:val="single" w:color="000000" w:sz="4" w:space="0"/>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i/>
                <w:iCs/>
                <w:color w:val="000000"/>
                <w:sz w:val="20"/>
                <w:szCs w:val="20"/>
                <w:lang w:val="ru-RU"/>
              </w:rPr>
            </w:pPr>
            <w:r>
              <w:rPr>
                <w:rFonts w:eastAsia="Times New Roman"/>
                <w:b/>
                <w:bCs/>
                <w:i/>
                <w:iCs/>
                <w:color w:val="000000"/>
                <w:sz w:val="20"/>
                <w:szCs w:val="20"/>
                <w:lang w:val="ru-RU"/>
              </w:rPr>
              <w:t> </w:t>
            </w:r>
          </w:p>
        </w:tc>
        <w:tc>
          <w:tcPr>
            <w:tcW w:w="709" w:type="dxa"/>
            <w:tcBorders>
              <w:top w:val="single" w:color="000000" w:sz="4" w:space="0"/>
              <w:left w:val="nil"/>
              <w:bottom w:val="single" w:color="000000" w:sz="4" w:space="0"/>
              <w:right w:val="single" w:color="000000" w:sz="4" w:space="0"/>
            </w:tcBorders>
            <w:vAlign w:val="center"/>
          </w:tcPr>
          <w:p>
            <w:pPr>
              <w:widowControl/>
              <w:autoSpaceDE/>
              <w:adjustRightInd/>
              <w:spacing w:line="256" w:lineRule="auto"/>
              <w:jc w:val="center"/>
              <w:rPr>
                <w:rFonts w:eastAsia="Times New Roman"/>
                <w:b/>
                <w:bCs/>
                <w:i/>
                <w:iCs/>
                <w:color w:val="000000"/>
                <w:sz w:val="20"/>
                <w:szCs w:val="20"/>
                <w:lang w:val="ru-RU"/>
              </w:rPr>
            </w:pPr>
            <w:r>
              <w:rPr>
                <w:rFonts w:eastAsia="Times New Roman"/>
                <w:b/>
                <w:bCs/>
                <w:i/>
                <w:iCs/>
                <w:color w:val="000000"/>
                <w:sz w:val="20"/>
                <w:szCs w:val="20"/>
                <w:lang w:val="ru-RU"/>
              </w:rPr>
              <w:t>4</w:t>
            </w:r>
          </w:p>
        </w:tc>
        <w:tc>
          <w:tcPr>
            <w:tcW w:w="567" w:type="dxa"/>
            <w:tcBorders>
              <w:top w:val="single" w:color="000000" w:sz="4" w:space="0"/>
              <w:left w:val="nil"/>
              <w:bottom w:val="single" w:color="000000" w:sz="4" w:space="0"/>
              <w:right w:val="single" w:color="000000" w:sz="4" w:space="0"/>
            </w:tcBorders>
            <w:vAlign w:val="center"/>
          </w:tcPr>
          <w:p>
            <w:pPr>
              <w:widowControl/>
              <w:autoSpaceDE/>
              <w:adjustRightInd/>
              <w:spacing w:line="256" w:lineRule="auto"/>
              <w:jc w:val="center"/>
              <w:rPr>
                <w:rFonts w:eastAsia="Times New Roman"/>
                <w:b/>
                <w:bCs/>
                <w:i/>
                <w:iCs/>
                <w:color w:val="000000"/>
                <w:sz w:val="20"/>
                <w:szCs w:val="20"/>
                <w:lang w:val="ru-RU"/>
              </w:rPr>
            </w:pPr>
            <w:r>
              <w:rPr>
                <w:rFonts w:eastAsia="Times New Roman"/>
                <w:b/>
                <w:bCs/>
                <w:i/>
                <w:iCs/>
                <w:color w:val="000000"/>
                <w:sz w:val="20"/>
                <w:szCs w:val="20"/>
                <w:lang w:val="ru-RU"/>
              </w:rPr>
              <w:t>140</w:t>
            </w:r>
          </w:p>
        </w:tc>
        <w:tc>
          <w:tcPr>
            <w:tcW w:w="567"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b/>
                <w:bCs/>
                <w:i/>
                <w:iCs/>
                <w:color w:val="000000"/>
                <w:sz w:val="20"/>
                <w:szCs w:val="20"/>
                <w:lang w:val="ru-RU"/>
              </w:rPr>
            </w:pPr>
            <w:r>
              <w:rPr>
                <w:rFonts w:eastAsia="Times New Roman"/>
                <w:b/>
                <w:bCs/>
                <w:i/>
                <w:iCs/>
                <w:color w:val="000000"/>
                <w:sz w:val="20"/>
                <w:szCs w:val="20"/>
                <w:lang w:val="ru-RU"/>
              </w:rPr>
              <w:t>3</w:t>
            </w:r>
          </w:p>
        </w:tc>
        <w:tc>
          <w:tcPr>
            <w:tcW w:w="567"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b/>
                <w:bCs/>
                <w:i/>
                <w:iCs/>
                <w:color w:val="000000"/>
                <w:sz w:val="20"/>
                <w:szCs w:val="20"/>
                <w:lang w:val="ru-RU"/>
              </w:rPr>
            </w:pPr>
            <w:r>
              <w:rPr>
                <w:rFonts w:eastAsia="Times New Roman"/>
                <w:b/>
                <w:bCs/>
                <w:i/>
                <w:iCs/>
                <w:color w:val="000000"/>
                <w:sz w:val="20"/>
                <w:szCs w:val="20"/>
                <w:lang w:val="ru-RU"/>
              </w:rPr>
              <w:t>105</w:t>
            </w:r>
          </w:p>
        </w:tc>
        <w:tc>
          <w:tcPr>
            <w:tcW w:w="708" w:type="dxa"/>
            <w:tcBorders>
              <w:top w:val="single" w:color="000000" w:sz="4" w:space="0"/>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i/>
                <w:iCs/>
                <w:color w:val="000000"/>
                <w:sz w:val="20"/>
                <w:szCs w:val="20"/>
                <w:lang w:val="ru-RU"/>
              </w:rPr>
            </w:pPr>
            <w:r>
              <w:rPr>
                <w:rFonts w:eastAsia="Times New Roman"/>
                <w:b/>
                <w:bCs/>
                <w:i/>
                <w:iCs/>
                <w:color w:val="000000"/>
                <w:sz w:val="20"/>
                <w:szCs w:val="20"/>
                <w:lang w:val="ru-RU"/>
              </w:rPr>
              <w:t>3</w:t>
            </w:r>
          </w:p>
        </w:tc>
        <w:tc>
          <w:tcPr>
            <w:tcW w:w="567" w:type="dxa"/>
            <w:tcBorders>
              <w:top w:val="single" w:color="000000" w:sz="4" w:space="0"/>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i/>
                <w:iCs/>
                <w:color w:val="000000"/>
                <w:sz w:val="20"/>
                <w:szCs w:val="20"/>
                <w:lang w:val="ru-RU"/>
              </w:rPr>
            </w:pPr>
            <w:r>
              <w:rPr>
                <w:rFonts w:eastAsia="Times New Roman"/>
                <w:b/>
                <w:bCs/>
                <w:i/>
                <w:iCs/>
                <w:color w:val="000000"/>
                <w:sz w:val="20"/>
                <w:szCs w:val="20"/>
                <w:lang w:val="ru-RU"/>
              </w:rPr>
              <w:t>105</w:t>
            </w:r>
          </w:p>
        </w:tc>
        <w:tc>
          <w:tcPr>
            <w:tcW w:w="567" w:type="dxa"/>
            <w:tcBorders>
              <w:top w:val="single" w:color="000000" w:sz="4" w:space="0"/>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i/>
                <w:iCs/>
                <w:color w:val="000000"/>
                <w:sz w:val="20"/>
                <w:szCs w:val="20"/>
                <w:lang w:val="ru-RU"/>
              </w:rPr>
            </w:pPr>
            <w:r>
              <w:rPr>
                <w:rFonts w:eastAsia="Times New Roman"/>
                <w:b/>
                <w:bCs/>
                <w:i/>
                <w:iCs/>
                <w:color w:val="000000"/>
                <w:sz w:val="20"/>
                <w:szCs w:val="20"/>
                <w:lang w:val="ru-RU"/>
              </w:rPr>
              <w:t>4</w:t>
            </w:r>
          </w:p>
        </w:tc>
        <w:tc>
          <w:tcPr>
            <w:tcW w:w="567" w:type="dxa"/>
            <w:tcBorders>
              <w:top w:val="single" w:color="000000" w:sz="4" w:space="0"/>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i/>
                <w:iCs/>
                <w:color w:val="000000"/>
                <w:sz w:val="20"/>
                <w:szCs w:val="20"/>
                <w:lang w:val="ru-RU"/>
              </w:rPr>
            </w:pPr>
            <w:r>
              <w:rPr>
                <w:rFonts w:eastAsia="Times New Roman"/>
                <w:b/>
                <w:bCs/>
                <w:i/>
                <w:iCs/>
                <w:color w:val="000000"/>
                <w:sz w:val="20"/>
                <w:szCs w:val="20"/>
                <w:lang w:val="ru-RU"/>
              </w:rPr>
              <w:t>144</w:t>
            </w:r>
          </w:p>
        </w:tc>
        <w:tc>
          <w:tcPr>
            <w:tcW w:w="567" w:type="dxa"/>
            <w:tcBorders>
              <w:top w:val="single" w:color="000000" w:sz="4" w:space="0"/>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i/>
                <w:iCs/>
                <w:color w:val="000000"/>
                <w:sz w:val="20"/>
                <w:szCs w:val="20"/>
                <w:lang w:val="ru-RU"/>
              </w:rPr>
            </w:pPr>
            <w:r>
              <w:rPr>
                <w:rFonts w:eastAsia="Times New Roman"/>
                <w:b/>
                <w:bCs/>
                <w:i/>
                <w:iCs/>
                <w:color w:val="000000"/>
                <w:sz w:val="20"/>
                <w:szCs w:val="20"/>
                <w:lang w:val="ru-RU"/>
              </w:rPr>
              <w:t>3</w:t>
            </w:r>
          </w:p>
        </w:tc>
        <w:tc>
          <w:tcPr>
            <w:tcW w:w="567" w:type="dxa"/>
            <w:tcBorders>
              <w:top w:val="single" w:color="000000" w:sz="4" w:space="0"/>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i/>
                <w:iCs/>
                <w:color w:val="000000"/>
                <w:sz w:val="20"/>
                <w:szCs w:val="20"/>
                <w:lang w:val="ru-RU"/>
              </w:rPr>
            </w:pPr>
            <w:r>
              <w:rPr>
                <w:rFonts w:eastAsia="Times New Roman"/>
                <w:b/>
                <w:bCs/>
                <w:i/>
                <w:iCs/>
                <w:color w:val="000000"/>
                <w:sz w:val="20"/>
                <w:szCs w:val="20"/>
                <w:lang w:val="ru-RU"/>
              </w:rPr>
              <w:t>102</w:t>
            </w:r>
          </w:p>
        </w:tc>
        <w:tc>
          <w:tcPr>
            <w:tcW w:w="709" w:type="dxa"/>
            <w:tcBorders>
              <w:top w:val="single" w:color="000000" w:sz="4" w:space="0"/>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i/>
                <w:iCs/>
                <w:color w:val="000000"/>
                <w:sz w:val="20"/>
                <w:szCs w:val="20"/>
                <w:lang w:val="ru-RU"/>
              </w:rPr>
            </w:pPr>
            <w:r>
              <w:rPr>
                <w:rFonts w:eastAsia="Times New Roman"/>
                <w:b/>
                <w:bCs/>
                <w:i/>
                <w:iCs/>
                <w:color w:val="000000"/>
                <w:sz w:val="20"/>
                <w:szCs w:val="20"/>
                <w:lang w:val="ru-RU"/>
              </w:rPr>
              <w:t>17</w:t>
            </w:r>
          </w:p>
        </w:tc>
        <w:tc>
          <w:tcPr>
            <w:tcW w:w="567" w:type="dxa"/>
            <w:tcBorders>
              <w:top w:val="single" w:color="000000" w:sz="4" w:space="0"/>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ascii="Calibri" w:hAnsi="Calibri" w:eastAsia="Times New Roman"/>
                <w:b/>
                <w:bCs/>
                <w:i/>
                <w:iCs/>
                <w:color w:val="000000"/>
                <w:sz w:val="20"/>
                <w:szCs w:val="20"/>
                <w:lang w:val="ru-RU"/>
              </w:rPr>
            </w:pPr>
            <w:r>
              <w:rPr>
                <w:rFonts w:ascii="Calibri" w:hAnsi="Calibri" w:eastAsia="Times New Roman"/>
                <w:b/>
                <w:bCs/>
                <w:i/>
                <w:iCs/>
                <w:color w:val="000000"/>
                <w:sz w:val="20"/>
                <w:szCs w:val="20"/>
                <w:lang w:val="ru-RU"/>
              </w:rPr>
              <w:t>596</w:t>
            </w:r>
          </w:p>
        </w:tc>
      </w:tr>
      <w:tr>
        <w:tblPrEx>
          <w:tblCellMar>
            <w:top w:w="0" w:type="dxa"/>
            <w:left w:w="108" w:type="dxa"/>
            <w:bottom w:w="0" w:type="dxa"/>
            <w:right w:w="108" w:type="dxa"/>
          </w:tblCellMar>
        </w:tblPrEx>
        <w:trPr>
          <w:trHeight w:val="402" w:hRule="atLeast"/>
        </w:trPr>
        <w:tc>
          <w:tcPr>
            <w:tcW w:w="2836" w:type="dxa"/>
            <w:gridSpan w:val="2"/>
            <w:tcBorders>
              <w:top w:val="nil"/>
              <w:left w:val="single" w:color="000000" w:sz="4" w:space="0"/>
              <w:bottom w:val="single" w:color="000000" w:sz="4" w:space="0"/>
              <w:right w:val="single" w:color="000000" w:sz="4" w:space="0"/>
            </w:tcBorders>
            <w:vAlign w:val="center"/>
          </w:tcPr>
          <w:p>
            <w:pPr>
              <w:widowControl/>
              <w:autoSpaceDE/>
              <w:adjustRightInd/>
              <w:spacing w:line="256" w:lineRule="auto"/>
              <w:rPr>
                <w:rFonts w:eastAsia="Times New Roman"/>
                <w:color w:val="000000"/>
                <w:sz w:val="20"/>
                <w:szCs w:val="20"/>
                <w:lang w:val="ru-RU"/>
              </w:rPr>
            </w:pPr>
            <w:r>
              <w:rPr>
                <w:rFonts w:eastAsia="Times New Roman"/>
                <w:color w:val="000000"/>
                <w:sz w:val="20"/>
                <w:szCs w:val="20"/>
                <w:lang w:val="ru-RU"/>
              </w:rPr>
              <w:t>Основы смыслового чтения</w:t>
            </w:r>
          </w:p>
        </w:tc>
        <w:tc>
          <w:tcPr>
            <w:tcW w:w="709"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35</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709"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20"/>
                <w:szCs w:val="20"/>
                <w:lang w:val="ru-RU"/>
              </w:rPr>
            </w:pPr>
            <w:r>
              <w:rPr>
                <w:rFonts w:eastAsia="Times New Roman"/>
                <w:b/>
                <w:bCs/>
                <w:color w:val="000000"/>
                <w:sz w:val="20"/>
                <w:szCs w:val="20"/>
                <w:lang w:val="ru-RU"/>
              </w:rPr>
              <w:t>1</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ascii="Calibri" w:hAnsi="Calibri" w:eastAsia="Times New Roman"/>
                <w:b/>
                <w:bCs/>
                <w:color w:val="000000"/>
                <w:sz w:val="20"/>
                <w:szCs w:val="20"/>
                <w:lang w:val="ru-RU"/>
              </w:rPr>
            </w:pPr>
            <w:r>
              <w:rPr>
                <w:rFonts w:ascii="Calibri" w:hAnsi="Calibri" w:eastAsia="Times New Roman"/>
                <w:b/>
                <w:bCs/>
                <w:color w:val="000000"/>
                <w:sz w:val="20"/>
                <w:szCs w:val="20"/>
                <w:lang w:val="ru-RU"/>
              </w:rPr>
              <w:t>35</w:t>
            </w:r>
          </w:p>
        </w:tc>
      </w:tr>
      <w:tr>
        <w:tblPrEx>
          <w:tblCellMar>
            <w:top w:w="0" w:type="dxa"/>
            <w:left w:w="108" w:type="dxa"/>
            <w:bottom w:w="0" w:type="dxa"/>
            <w:right w:w="108" w:type="dxa"/>
          </w:tblCellMar>
        </w:tblPrEx>
        <w:trPr>
          <w:trHeight w:val="402" w:hRule="atLeast"/>
        </w:trPr>
        <w:tc>
          <w:tcPr>
            <w:tcW w:w="2836" w:type="dxa"/>
            <w:gridSpan w:val="2"/>
            <w:tcBorders>
              <w:top w:val="single" w:color="000000" w:sz="4" w:space="0"/>
              <w:left w:val="single" w:color="000000" w:sz="4" w:space="0"/>
              <w:bottom w:val="single" w:color="000000" w:sz="4" w:space="0"/>
              <w:right w:val="single" w:color="000000" w:sz="4" w:space="0"/>
            </w:tcBorders>
            <w:vAlign w:val="center"/>
          </w:tcPr>
          <w:p>
            <w:pPr>
              <w:widowControl/>
              <w:autoSpaceDE/>
              <w:adjustRightInd/>
              <w:spacing w:line="256" w:lineRule="auto"/>
              <w:rPr>
                <w:rFonts w:eastAsia="Times New Roman"/>
                <w:color w:val="000000"/>
                <w:sz w:val="20"/>
                <w:szCs w:val="20"/>
                <w:lang w:val="ru-RU"/>
              </w:rPr>
            </w:pPr>
            <w:r>
              <w:rPr>
                <w:rFonts w:eastAsia="Times New Roman"/>
                <w:color w:val="000000"/>
                <w:sz w:val="20"/>
                <w:szCs w:val="20"/>
                <w:lang w:val="ru-RU"/>
              </w:rPr>
              <w:t>Информационные технологии</w:t>
            </w:r>
          </w:p>
        </w:tc>
        <w:tc>
          <w:tcPr>
            <w:tcW w:w="709" w:type="dxa"/>
            <w:tcBorders>
              <w:top w:val="nil"/>
              <w:left w:val="nil"/>
              <w:bottom w:val="single" w:color="000000" w:sz="4" w:space="0"/>
              <w:right w:val="single" w:color="000000" w:sz="4" w:space="0"/>
            </w:tcBorders>
            <w:noWrap/>
            <w:vAlign w:val="bottom"/>
          </w:tcPr>
          <w:p>
            <w:pPr>
              <w:widowControl/>
              <w:autoSpaceDE/>
              <w:adjustRightInd/>
              <w:spacing w:line="256" w:lineRule="auto"/>
              <w:jc w:val="center"/>
              <w:rPr>
                <w:rFonts w:eastAsia="Times New Roman"/>
                <w:sz w:val="20"/>
                <w:szCs w:val="20"/>
                <w:lang w:val="ru-RU"/>
              </w:rPr>
            </w:pPr>
            <w:r>
              <w:rPr>
                <w:rFonts w:eastAsia="Times New Roman"/>
                <w:sz w:val="20"/>
                <w:szCs w:val="20"/>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35</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1</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35</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709"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20"/>
                <w:szCs w:val="20"/>
                <w:lang w:val="ru-RU"/>
              </w:rPr>
            </w:pPr>
            <w:r>
              <w:rPr>
                <w:rFonts w:eastAsia="Times New Roman"/>
                <w:b/>
                <w:bCs/>
                <w:color w:val="000000"/>
                <w:sz w:val="20"/>
                <w:szCs w:val="20"/>
                <w:lang w:val="ru-RU"/>
              </w:rPr>
              <w:t>2</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ascii="Calibri" w:hAnsi="Calibri" w:eastAsia="Times New Roman"/>
                <w:b/>
                <w:bCs/>
                <w:color w:val="000000"/>
                <w:sz w:val="20"/>
                <w:szCs w:val="20"/>
                <w:lang w:val="ru-RU"/>
              </w:rPr>
            </w:pPr>
            <w:r>
              <w:rPr>
                <w:rFonts w:ascii="Calibri" w:hAnsi="Calibri" w:eastAsia="Times New Roman"/>
                <w:b/>
                <w:bCs/>
                <w:color w:val="000000"/>
                <w:sz w:val="20"/>
                <w:szCs w:val="20"/>
                <w:lang w:val="ru-RU"/>
              </w:rPr>
              <w:t>70</w:t>
            </w:r>
          </w:p>
        </w:tc>
      </w:tr>
      <w:tr>
        <w:tblPrEx>
          <w:tblCellMar>
            <w:top w:w="0" w:type="dxa"/>
            <w:left w:w="108" w:type="dxa"/>
            <w:bottom w:w="0" w:type="dxa"/>
            <w:right w:w="108" w:type="dxa"/>
          </w:tblCellMar>
        </w:tblPrEx>
        <w:trPr>
          <w:trHeight w:val="402" w:hRule="atLeast"/>
        </w:trPr>
        <w:tc>
          <w:tcPr>
            <w:tcW w:w="2836" w:type="dxa"/>
            <w:gridSpan w:val="2"/>
            <w:tcBorders>
              <w:top w:val="single" w:color="000000" w:sz="4" w:space="0"/>
              <w:left w:val="single" w:color="000000" w:sz="4" w:space="0"/>
              <w:bottom w:val="single" w:color="000000" w:sz="4" w:space="0"/>
              <w:right w:val="single" w:color="000000" w:sz="4" w:space="0"/>
            </w:tcBorders>
            <w:vAlign w:val="center"/>
          </w:tcPr>
          <w:p>
            <w:pPr>
              <w:widowControl/>
              <w:autoSpaceDE/>
              <w:adjustRightInd/>
              <w:spacing w:line="256" w:lineRule="auto"/>
              <w:rPr>
                <w:rFonts w:eastAsia="Times New Roman"/>
                <w:color w:val="000000"/>
                <w:sz w:val="20"/>
                <w:szCs w:val="20"/>
                <w:lang w:val="ru-RU"/>
              </w:rPr>
            </w:pPr>
            <w:r>
              <w:rPr>
                <w:rFonts w:eastAsia="Times New Roman"/>
                <w:color w:val="000000"/>
                <w:sz w:val="20"/>
                <w:szCs w:val="20"/>
                <w:lang w:val="ru-RU"/>
              </w:rPr>
              <w:t>Математическое моделирование</w:t>
            </w:r>
          </w:p>
        </w:tc>
        <w:tc>
          <w:tcPr>
            <w:tcW w:w="709"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35</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1</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35</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709"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20"/>
                <w:szCs w:val="20"/>
                <w:lang w:val="ru-RU"/>
              </w:rPr>
            </w:pPr>
            <w:r>
              <w:rPr>
                <w:rFonts w:eastAsia="Times New Roman"/>
                <w:b/>
                <w:bCs/>
                <w:color w:val="000000"/>
                <w:sz w:val="20"/>
                <w:szCs w:val="20"/>
                <w:lang w:val="ru-RU"/>
              </w:rPr>
              <w:t>2</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ascii="Calibri" w:hAnsi="Calibri" w:eastAsia="Times New Roman"/>
                <w:b/>
                <w:bCs/>
                <w:color w:val="000000"/>
                <w:sz w:val="20"/>
                <w:szCs w:val="20"/>
                <w:lang w:val="ru-RU"/>
              </w:rPr>
            </w:pPr>
            <w:r>
              <w:rPr>
                <w:rFonts w:ascii="Calibri" w:hAnsi="Calibri" w:eastAsia="Times New Roman"/>
                <w:b/>
                <w:bCs/>
                <w:color w:val="000000"/>
                <w:sz w:val="20"/>
                <w:szCs w:val="20"/>
                <w:lang w:val="ru-RU"/>
              </w:rPr>
              <w:t>70</w:t>
            </w:r>
          </w:p>
        </w:tc>
      </w:tr>
      <w:tr>
        <w:tblPrEx>
          <w:tblCellMar>
            <w:top w:w="0" w:type="dxa"/>
            <w:left w:w="108" w:type="dxa"/>
            <w:bottom w:w="0" w:type="dxa"/>
            <w:right w:w="108" w:type="dxa"/>
          </w:tblCellMar>
        </w:tblPrEx>
        <w:trPr>
          <w:trHeight w:val="402" w:hRule="atLeast"/>
        </w:trPr>
        <w:tc>
          <w:tcPr>
            <w:tcW w:w="2836" w:type="dxa"/>
            <w:gridSpan w:val="2"/>
            <w:tcBorders>
              <w:top w:val="single" w:color="000000" w:sz="4" w:space="0"/>
              <w:left w:val="single" w:color="000000" w:sz="4" w:space="0"/>
              <w:bottom w:val="single" w:color="000000" w:sz="4" w:space="0"/>
              <w:right w:val="single" w:color="000000" w:sz="4" w:space="0"/>
            </w:tcBorders>
            <w:vAlign w:val="center"/>
          </w:tcPr>
          <w:p>
            <w:pPr>
              <w:widowControl/>
              <w:autoSpaceDE/>
              <w:adjustRightInd/>
              <w:spacing w:line="256" w:lineRule="auto"/>
              <w:rPr>
                <w:rFonts w:eastAsia="Times New Roman"/>
                <w:color w:val="000000"/>
                <w:sz w:val="20"/>
                <w:szCs w:val="20"/>
                <w:lang w:val="ru-RU"/>
              </w:rPr>
            </w:pPr>
            <w:r>
              <w:rPr>
                <w:rFonts w:eastAsia="Times New Roman"/>
                <w:color w:val="000000"/>
                <w:sz w:val="20"/>
                <w:szCs w:val="20"/>
                <w:lang w:val="ru-RU"/>
              </w:rPr>
              <w:t>Основы финансовой грамотности</w:t>
            </w:r>
          </w:p>
        </w:tc>
        <w:tc>
          <w:tcPr>
            <w:tcW w:w="709"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35</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1</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35</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35</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709"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20"/>
                <w:szCs w:val="20"/>
                <w:lang w:val="ru-RU"/>
              </w:rPr>
            </w:pPr>
            <w:r>
              <w:rPr>
                <w:rFonts w:eastAsia="Times New Roman"/>
                <w:b/>
                <w:bCs/>
                <w:color w:val="000000"/>
                <w:sz w:val="20"/>
                <w:szCs w:val="20"/>
                <w:lang w:val="ru-RU"/>
              </w:rPr>
              <w:t>3</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ascii="Calibri" w:hAnsi="Calibri" w:eastAsia="Times New Roman"/>
                <w:b/>
                <w:bCs/>
                <w:color w:val="000000"/>
                <w:sz w:val="20"/>
                <w:szCs w:val="20"/>
                <w:lang w:val="ru-RU"/>
              </w:rPr>
            </w:pPr>
            <w:r>
              <w:rPr>
                <w:rFonts w:ascii="Calibri" w:hAnsi="Calibri" w:eastAsia="Times New Roman"/>
                <w:b/>
                <w:bCs/>
                <w:color w:val="000000"/>
                <w:sz w:val="20"/>
                <w:szCs w:val="20"/>
                <w:lang w:val="ru-RU"/>
              </w:rPr>
              <w:t>105</w:t>
            </w:r>
          </w:p>
        </w:tc>
      </w:tr>
      <w:tr>
        <w:tblPrEx>
          <w:tblCellMar>
            <w:top w:w="0" w:type="dxa"/>
            <w:left w:w="108" w:type="dxa"/>
            <w:bottom w:w="0" w:type="dxa"/>
            <w:right w:w="108" w:type="dxa"/>
          </w:tblCellMar>
        </w:tblPrEx>
        <w:trPr>
          <w:trHeight w:val="402" w:hRule="atLeast"/>
        </w:trPr>
        <w:tc>
          <w:tcPr>
            <w:tcW w:w="2836" w:type="dxa"/>
            <w:gridSpan w:val="2"/>
            <w:tcBorders>
              <w:top w:val="single" w:color="000000" w:sz="4" w:space="0"/>
              <w:left w:val="single" w:color="000000" w:sz="4" w:space="0"/>
              <w:bottom w:val="single" w:color="000000" w:sz="4" w:space="0"/>
              <w:right w:val="single" w:color="000000" w:sz="4" w:space="0"/>
            </w:tcBorders>
            <w:vAlign w:val="center"/>
          </w:tcPr>
          <w:p>
            <w:pPr>
              <w:widowControl/>
              <w:autoSpaceDE/>
              <w:adjustRightInd/>
              <w:spacing w:line="256" w:lineRule="auto"/>
              <w:rPr>
                <w:rFonts w:eastAsia="Times New Roman"/>
                <w:color w:val="000000"/>
                <w:sz w:val="20"/>
                <w:szCs w:val="20"/>
                <w:lang w:val="ru-RU"/>
              </w:rPr>
            </w:pPr>
            <w:r>
              <w:rPr>
                <w:rFonts w:eastAsia="Times New Roman"/>
                <w:color w:val="000000"/>
                <w:sz w:val="20"/>
                <w:szCs w:val="20"/>
                <w:lang w:val="ru-RU"/>
              </w:rPr>
              <w:t>Математика: методы решения задач</w:t>
            </w:r>
          </w:p>
        </w:tc>
        <w:tc>
          <w:tcPr>
            <w:tcW w:w="709"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35</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36</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34</w:t>
            </w:r>
          </w:p>
        </w:tc>
        <w:tc>
          <w:tcPr>
            <w:tcW w:w="709"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20"/>
                <w:szCs w:val="20"/>
                <w:lang w:val="ru-RU"/>
              </w:rPr>
            </w:pPr>
            <w:r>
              <w:rPr>
                <w:rFonts w:eastAsia="Times New Roman"/>
                <w:b/>
                <w:bCs/>
                <w:color w:val="000000"/>
                <w:sz w:val="20"/>
                <w:szCs w:val="20"/>
                <w:lang w:val="ru-RU"/>
              </w:rPr>
              <w:t>3</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ascii="Calibri" w:hAnsi="Calibri" w:eastAsia="Times New Roman"/>
                <w:b/>
                <w:bCs/>
                <w:color w:val="000000"/>
                <w:sz w:val="20"/>
                <w:szCs w:val="20"/>
                <w:lang w:val="ru-RU"/>
              </w:rPr>
            </w:pPr>
            <w:r>
              <w:rPr>
                <w:rFonts w:ascii="Calibri" w:hAnsi="Calibri" w:eastAsia="Times New Roman"/>
                <w:b/>
                <w:bCs/>
                <w:color w:val="000000"/>
                <w:sz w:val="20"/>
                <w:szCs w:val="20"/>
                <w:lang w:val="ru-RU"/>
              </w:rPr>
              <w:t>105</w:t>
            </w:r>
          </w:p>
        </w:tc>
      </w:tr>
      <w:tr>
        <w:tblPrEx>
          <w:tblCellMar>
            <w:top w:w="0" w:type="dxa"/>
            <w:left w:w="108" w:type="dxa"/>
            <w:bottom w:w="0" w:type="dxa"/>
            <w:right w:w="108" w:type="dxa"/>
          </w:tblCellMar>
        </w:tblPrEx>
        <w:trPr>
          <w:trHeight w:val="402" w:hRule="atLeast"/>
        </w:trPr>
        <w:tc>
          <w:tcPr>
            <w:tcW w:w="2836" w:type="dxa"/>
            <w:gridSpan w:val="2"/>
            <w:tcBorders>
              <w:top w:val="single" w:color="000000" w:sz="4" w:space="0"/>
              <w:left w:val="single" w:color="000000" w:sz="4" w:space="0"/>
              <w:bottom w:val="single" w:color="000000" w:sz="4" w:space="0"/>
              <w:right w:val="single" w:color="000000" w:sz="4" w:space="0"/>
            </w:tcBorders>
            <w:vAlign w:val="center"/>
          </w:tcPr>
          <w:p>
            <w:pPr>
              <w:widowControl/>
              <w:autoSpaceDE/>
              <w:adjustRightInd/>
              <w:spacing w:line="256" w:lineRule="auto"/>
              <w:rPr>
                <w:rFonts w:eastAsia="Times New Roman"/>
                <w:color w:val="000000"/>
                <w:sz w:val="20"/>
                <w:szCs w:val="20"/>
                <w:lang w:val="ru-RU"/>
              </w:rPr>
            </w:pPr>
            <w:r>
              <w:rPr>
                <w:rFonts w:eastAsia="Times New Roman"/>
                <w:color w:val="000000"/>
                <w:sz w:val="20"/>
                <w:szCs w:val="20"/>
                <w:lang w:val="ru-RU"/>
              </w:rPr>
              <w:t>Физический практикум</w:t>
            </w:r>
          </w:p>
        </w:tc>
        <w:tc>
          <w:tcPr>
            <w:tcW w:w="709"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35</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sz w:val="20"/>
                <w:szCs w:val="20"/>
                <w:lang w:val="ru-RU"/>
              </w:rPr>
            </w:pPr>
            <w:r>
              <w:rPr>
                <w:rFonts w:eastAsia="Times New Roman"/>
                <w:sz w:val="20"/>
                <w:szCs w:val="20"/>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36</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0,5</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17</w:t>
            </w:r>
          </w:p>
        </w:tc>
        <w:tc>
          <w:tcPr>
            <w:tcW w:w="709"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20"/>
                <w:szCs w:val="20"/>
                <w:lang w:val="ru-RU"/>
              </w:rPr>
            </w:pPr>
            <w:r>
              <w:rPr>
                <w:rFonts w:eastAsia="Times New Roman"/>
                <w:b/>
                <w:bCs/>
                <w:color w:val="000000"/>
                <w:sz w:val="20"/>
                <w:szCs w:val="20"/>
                <w:lang w:val="ru-RU"/>
              </w:rPr>
              <w:t>2,5</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ascii="Calibri" w:hAnsi="Calibri" w:eastAsia="Times New Roman"/>
                <w:b/>
                <w:bCs/>
                <w:color w:val="000000"/>
                <w:sz w:val="20"/>
                <w:szCs w:val="20"/>
                <w:lang w:val="ru-RU"/>
              </w:rPr>
            </w:pPr>
            <w:r>
              <w:rPr>
                <w:rFonts w:ascii="Calibri" w:hAnsi="Calibri" w:eastAsia="Times New Roman"/>
                <w:b/>
                <w:bCs/>
                <w:color w:val="000000"/>
                <w:sz w:val="20"/>
                <w:szCs w:val="20"/>
                <w:lang w:val="ru-RU"/>
              </w:rPr>
              <w:t>88</w:t>
            </w:r>
          </w:p>
        </w:tc>
      </w:tr>
      <w:tr>
        <w:tblPrEx>
          <w:tblCellMar>
            <w:top w:w="0" w:type="dxa"/>
            <w:left w:w="108" w:type="dxa"/>
            <w:bottom w:w="0" w:type="dxa"/>
            <w:right w:w="108" w:type="dxa"/>
          </w:tblCellMar>
        </w:tblPrEx>
        <w:trPr>
          <w:trHeight w:val="402" w:hRule="atLeast"/>
        </w:trPr>
        <w:tc>
          <w:tcPr>
            <w:tcW w:w="2836" w:type="dxa"/>
            <w:gridSpan w:val="2"/>
            <w:tcBorders>
              <w:top w:val="single" w:color="000000" w:sz="4" w:space="0"/>
              <w:left w:val="single" w:color="000000" w:sz="4" w:space="0"/>
              <w:bottom w:val="single" w:color="000000" w:sz="4" w:space="0"/>
              <w:right w:val="single" w:color="000000" w:sz="4" w:space="0"/>
            </w:tcBorders>
            <w:vAlign w:val="center"/>
          </w:tcPr>
          <w:p>
            <w:pPr>
              <w:widowControl/>
              <w:autoSpaceDE/>
              <w:adjustRightInd/>
              <w:spacing w:line="256" w:lineRule="auto"/>
              <w:rPr>
                <w:rFonts w:eastAsia="Times New Roman"/>
                <w:color w:val="000000"/>
                <w:sz w:val="20"/>
                <w:szCs w:val="20"/>
                <w:lang w:val="ru-RU"/>
              </w:rPr>
            </w:pPr>
            <w:r>
              <w:rPr>
                <w:rFonts w:eastAsia="Times New Roman"/>
                <w:color w:val="000000"/>
                <w:sz w:val="20"/>
                <w:szCs w:val="20"/>
                <w:lang w:val="ru-RU"/>
              </w:rPr>
              <w:t>Практическая химия</w:t>
            </w:r>
          </w:p>
        </w:tc>
        <w:tc>
          <w:tcPr>
            <w:tcW w:w="709"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36</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0,5</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17</w:t>
            </w:r>
          </w:p>
        </w:tc>
        <w:tc>
          <w:tcPr>
            <w:tcW w:w="709"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20"/>
                <w:szCs w:val="20"/>
                <w:lang w:val="ru-RU"/>
              </w:rPr>
            </w:pPr>
            <w:r>
              <w:rPr>
                <w:rFonts w:eastAsia="Times New Roman"/>
                <w:b/>
                <w:bCs/>
                <w:color w:val="000000"/>
                <w:sz w:val="20"/>
                <w:szCs w:val="20"/>
                <w:lang w:val="ru-RU"/>
              </w:rPr>
              <w:t>1,5</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ascii="Calibri" w:hAnsi="Calibri" w:eastAsia="Times New Roman"/>
                <w:b/>
                <w:bCs/>
                <w:color w:val="000000"/>
                <w:sz w:val="20"/>
                <w:szCs w:val="20"/>
                <w:lang w:val="ru-RU"/>
              </w:rPr>
            </w:pPr>
            <w:r>
              <w:rPr>
                <w:rFonts w:ascii="Calibri" w:hAnsi="Calibri" w:eastAsia="Times New Roman"/>
                <w:b/>
                <w:bCs/>
                <w:color w:val="000000"/>
                <w:sz w:val="20"/>
                <w:szCs w:val="20"/>
                <w:lang w:val="ru-RU"/>
              </w:rPr>
              <w:t>53</w:t>
            </w:r>
          </w:p>
        </w:tc>
      </w:tr>
      <w:tr>
        <w:tblPrEx>
          <w:tblCellMar>
            <w:top w:w="0" w:type="dxa"/>
            <w:left w:w="108" w:type="dxa"/>
            <w:bottom w:w="0" w:type="dxa"/>
            <w:right w:w="108" w:type="dxa"/>
          </w:tblCellMar>
        </w:tblPrEx>
        <w:trPr>
          <w:trHeight w:val="402" w:hRule="atLeast"/>
        </w:trPr>
        <w:tc>
          <w:tcPr>
            <w:tcW w:w="2836" w:type="dxa"/>
            <w:gridSpan w:val="2"/>
            <w:tcBorders>
              <w:top w:val="single" w:color="000000" w:sz="4" w:space="0"/>
              <w:left w:val="single" w:color="000000" w:sz="4" w:space="0"/>
              <w:bottom w:val="single" w:color="000000" w:sz="4" w:space="0"/>
              <w:right w:val="single" w:color="000000" w:sz="4" w:space="0"/>
            </w:tcBorders>
            <w:vAlign w:val="center"/>
          </w:tcPr>
          <w:p>
            <w:pPr>
              <w:widowControl/>
              <w:autoSpaceDE/>
              <w:adjustRightInd/>
              <w:spacing w:line="256" w:lineRule="auto"/>
              <w:rPr>
                <w:rFonts w:eastAsia="Times New Roman"/>
                <w:color w:val="000000"/>
                <w:sz w:val="20"/>
                <w:szCs w:val="20"/>
                <w:lang w:val="ru-RU"/>
              </w:rPr>
            </w:pPr>
            <w:r>
              <w:rPr>
                <w:rFonts w:eastAsia="Times New Roman"/>
                <w:color w:val="000000"/>
                <w:sz w:val="20"/>
                <w:szCs w:val="20"/>
                <w:lang w:val="ru-RU"/>
              </w:rPr>
              <w:t>История повседневности</w:t>
            </w:r>
          </w:p>
        </w:tc>
        <w:tc>
          <w:tcPr>
            <w:tcW w:w="709"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36</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0,5</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17</w:t>
            </w:r>
          </w:p>
        </w:tc>
        <w:tc>
          <w:tcPr>
            <w:tcW w:w="709"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20"/>
                <w:szCs w:val="20"/>
                <w:lang w:val="ru-RU"/>
              </w:rPr>
            </w:pPr>
            <w:r>
              <w:rPr>
                <w:rFonts w:eastAsia="Times New Roman"/>
                <w:b/>
                <w:bCs/>
                <w:color w:val="000000"/>
                <w:sz w:val="20"/>
                <w:szCs w:val="20"/>
                <w:lang w:val="ru-RU"/>
              </w:rPr>
              <w:t>1,5</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ascii="Calibri" w:hAnsi="Calibri" w:eastAsia="Times New Roman"/>
                <w:b/>
                <w:bCs/>
                <w:color w:val="000000"/>
                <w:sz w:val="20"/>
                <w:szCs w:val="20"/>
                <w:lang w:val="ru-RU"/>
              </w:rPr>
            </w:pPr>
            <w:r>
              <w:rPr>
                <w:rFonts w:ascii="Calibri" w:hAnsi="Calibri" w:eastAsia="Times New Roman"/>
                <w:b/>
                <w:bCs/>
                <w:color w:val="000000"/>
                <w:sz w:val="20"/>
                <w:szCs w:val="20"/>
                <w:lang w:val="ru-RU"/>
              </w:rPr>
              <w:t>53</w:t>
            </w:r>
          </w:p>
        </w:tc>
      </w:tr>
      <w:tr>
        <w:tblPrEx>
          <w:tblCellMar>
            <w:top w:w="0" w:type="dxa"/>
            <w:left w:w="108" w:type="dxa"/>
            <w:bottom w:w="0" w:type="dxa"/>
            <w:right w:w="108" w:type="dxa"/>
          </w:tblCellMar>
        </w:tblPrEx>
        <w:trPr>
          <w:trHeight w:val="402" w:hRule="atLeast"/>
        </w:trPr>
        <w:tc>
          <w:tcPr>
            <w:tcW w:w="2836" w:type="dxa"/>
            <w:gridSpan w:val="2"/>
            <w:tcBorders>
              <w:top w:val="single" w:color="000000" w:sz="4" w:space="0"/>
              <w:left w:val="single" w:color="000000" w:sz="4" w:space="0"/>
              <w:bottom w:val="single" w:color="000000" w:sz="4" w:space="0"/>
              <w:right w:val="single" w:color="000000" w:sz="4" w:space="0"/>
            </w:tcBorders>
            <w:vAlign w:val="center"/>
          </w:tcPr>
          <w:p>
            <w:pPr>
              <w:widowControl/>
              <w:autoSpaceDE/>
              <w:adjustRightInd/>
              <w:spacing w:line="256" w:lineRule="auto"/>
              <w:rPr>
                <w:rFonts w:eastAsia="Times New Roman"/>
                <w:color w:val="000000"/>
                <w:sz w:val="20"/>
                <w:szCs w:val="20"/>
                <w:lang w:val="ru-RU"/>
              </w:rPr>
            </w:pPr>
            <w:r>
              <w:rPr>
                <w:rFonts w:eastAsia="Times New Roman"/>
                <w:color w:val="000000"/>
                <w:sz w:val="20"/>
                <w:szCs w:val="20"/>
                <w:lang w:val="ru-RU"/>
              </w:rPr>
              <w:t>Экономическая и социальная география РФ</w:t>
            </w:r>
          </w:p>
        </w:tc>
        <w:tc>
          <w:tcPr>
            <w:tcW w:w="709"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0,5</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jc w:val="center"/>
              <w:rPr>
                <w:rFonts w:eastAsia="Times New Roman"/>
                <w:color w:val="000000"/>
                <w:sz w:val="20"/>
                <w:szCs w:val="20"/>
                <w:lang w:val="ru-RU"/>
              </w:rPr>
            </w:pPr>
            <w:r>
              <w:rPr>
                <w:rFonts w:eastAsia="Times New Roman"/>
                <w:color w:val="000000"/>
                <w:sz w:val="20"/>
                <w:szCs w:val="20"/>
                <w:lang w:val="ru-RU"/>
              </w:rPr>
              <w:t>17</w:t>
            </w:r>
          </w:p>
        </w:tc>
        <w:tc>
          <w:tcPr>
            <w:tcW w:w="709"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eastAsia="Times New Roman"/>
                <w:b/>
                <w:bCs/>
                <w:color w:val="000000"/>
                <w:sz w:val="20"/>
                <w:szCs w:val="20"/>
                <w:lang w:val="ru-RU"/>
              </w:rPr>
            </w:pPr>
            <w:r>
              <w:rPr>
                <w:rFonts w:eastAsia="Times New Roman"/>
                <w:b/>
                <w:bCs/>
                <w:color w:val="000000"/>
                <w:sz w:val="20"/>
                <w:szCs w:val="20"/>
                <w:lang w:val="ru-RU"/>
              </w:rPr>
              <w:t>0,5</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jc w:val="center"/>
              <w:rPr>
                <w:rFonts w:ascii="Calibri" w:hAnsi="Calibri" w:eastAsia="Times New Roman"/>
                <w:b/>
                <w:bCs/>
                <w:color w:val="000000"/>
                <w:sz w:val="20"/>
                <w:szCs w:val="20"/>
                <w:lang w:val="ru-RU"/>
              </w:rPr>
            </w:pPr>
            <w:r>
              <w:rPr>
                <w:rFonts w:ascii="Calibri" w:hAnsi="Calibri" w:eastAsia="Times New Roman"/>
                <w:b/>
                <w:bCs/>
                <w:color w:val="000000"/>
                <w:sz w:val="20"/>
                <w:szCs w:val="20"/>
                <w:lang w:val="ru-RU"/>
              </w:rPr>
              <w:t>17</w:t>
            </w:r>
          </w:p>
        </w:tc>
      </w:tr>
      <w:tr>
        <w:tblPrEx>
          <w:tblCellMar>
            <w:top w:w="0" w:type="dxa"/>
            <w:left w:w="108" w:type="dxa"/>
            <w:bottom w:w="0" w:type="dxa"/>
            <w:right w:w="108" w:type="dxa"/>
          </w:tblCellMar>
        </w:tblPrEx>
        <w:trPr>
          <w:trHeight w:val="402" w:hRule="atLeast"/>
        </w:trPr>
        <w:tc>
          <w:tcPr>
            <w:tcW w:w="2836" w:type="dxa"/>
            <w:gridSpan w:val="2"/>
            <w:tcBorders>
              <w:top w:val="single" w:color="000000" w:sz="4" w:space="0"/>
              <w:left w:val="single" w:color="000000" w:sz="4" w:space="0"/>
              <w:bottom w:val="single" w:color="000000" w:sz="4" w:space="0"/>
              <w:right w:val="single" w:color="000000" w:sz="4" w:space="0"/>
            </w:tcBorders>
            <w:shd w:val="clear" w:color="auto" w:fill="8EA9DB"/>
            <w:vAlign w:val="center"/>
          </w:tcPr>
          <w:p>
            <w:pPr>
              <w:widowControl/>
              <w:autoSpaceDE/>
              <w:adjustRightInd/>
              <w:spacing w:line="256" w:lineRule="auto"/>
              <w:jc w:val="center"/>
              <w:rPr>
                <w:rFonts w:eastAsia="Times New Roman"/>
                <w:b/>
                <w:bCs/>
                <w:color w:val="000000"/>
                <w:sz w:val="16"/>
                <w:szCs w:val="16"/>
                <w:lang w:val="ru-RU"/>
              </w:rPr>
            </w:pPr>
            <w:r>
              <w:rPr>
                <w:rFonts w:eastAsia="Times New Roman"/>
                <w:b/>
                <w:bCs/>
                <w:color w:val="000000"/>
                <w:sz w:val="16"/>
                <w:szCs w:val="16"/>
                <w:lang w:val="ru-RU"/>
              </w:rPr>
              <w:t>Максимальная допустимая нагрузка</w:t>
            </w:r>
          </w:p>
        </w:tc>
        <w:tc>
          <w:tcPr>
            <w:tcW w:w="709" w:type="dxa"/>
            <w:tcBorders>
              <w:top w:val="nil"/>
              <w:left w:val="nil"/>
              <w:bottom w:val="single" w:color="000000" w:sz="4" w:space="0"/>
              <w:right w:val="single" w:color="000000" w:sz="4" w:space="0"/>
            </w:tcBorders>
            <w:shd w:val="clear" w:color="auto" w:fill="8EA9DB"/>
            <w:vAlign w:val="center"/>
          </w:tcPr>
          <w:p>
            <w:pPr>
              <w:widowControl/>
              <w:autoSpaceDE/>
              <w:adjustRightInd/>
              <w:spacing w:line="256" w:lineRule="auto"/>
              <w:jc w:val="center"/>
              <w:rPr>
                <w:rFonts w:eastAsia="Times New Roman"/>
                <w:b/>
                <w:bCs/>
                <w:color w:val="000000"/>
                <w:sz w:val="16"/>
                <w:szCs w:val="16"/>
                <w:lang w:val="ru-RU"/>
              </w:rPr>
            </w:pPr>
            <w:r>
              <w:rPr>
                <w:rFonts w:eastAsia="Times New Roman"/>
                <w:b/>
                <w:bCs/>
                <w:color w:val="000000"/>
                <w:sz w:val="16"/>
                <w:szCs w:val="16"/>
                <w:lang w:val="ru-RU"/>
              </w:rPr>
              <w:t>31,5</w:t>
            </w:r>
          </w:p>
        </w:tc>
        <w:tc>
          <w:tcPr>
            <w:tcW w:w="567" w:type="dxa"/>
            <w:tcBorders>
              <w:top w:val="nil"/>
              <w:left w:val="nil"/>
              <w:bottom w:val="single" w:color="000000" w:sz="4" w:space="0"/>
              <w:right w:val="single" w:color="000000" w:sz="4" w:space="0"/>
            </w:tcBorders>
            <w:shd w:val="clear" w:color="auto" w:fill="8EA9DB"/>
            <w:vAlign w:val="center"/>
          </w:tcPr>
          <w:p>
            <w:pPr>
              <w:widowControl/>
              <w:autoSpaceDE/>
              <w:adjustRightInd/>
              <w:spacing w:line="256" w:lineRule="auto"/>
              <w:jc w:val="center"/>
              <w:rPr>
                <w:rFonts w:eastAsia="Times New Roman"/>
                <w:b/>
                <w:bCs/>
                <w:color w:val="000000"/>
                <w:sz w:val="16"/>
                <w:szCs w:val="16"/>
                <w:lang w:val="ru-RU"/>
              </w:rPr>
            </w:pPr>
            <w:r>
              <w:rPr>
                <w:rFonts w:eastAsia="Times New Roman"/>
                <w:b/>
                <w:bCs/>
                <w:color w:val="000000"/>
                <w:sz w:val="16"/>
                <w:szCs w:val="16"/>
                <w:lang w:val="ru-RU"/>
              </w:rPr>
              <w:t>1101</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b/>
                <w:bCs/>
                <w:color w:val="000000"/>
                <w:sz w:val="16"/>
                <w:szCs w:val="16"/>
                <w:lang w:val="ru-RU"/>
              </w:rPr>
            </w:pPr>
            <w:r>
              <w:rPr>
                <w:rFonts w:eastAsia="Times New Roman"/>
                <w:b/>
                <w:bCs/>
                <w:color w:val="000000"/>
                <w:sz w:val="16"/>
                <w:szCs w:val="16"/>
                <w:lang w:val="ru-RU"/>
              </w:rPr>
              <w:t>33</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jc w:val="center"/>
              <w:rPr>
                <w:rFonts w:eastAsia="Times New Roman"/>
                <w:b/>
                <w:bCs/>
                <w:color w:val="000000"/>
                <w:sz w:val="16"/>
                <w:szCs w:val="16"/>
                <w:lang w:val="ru-RU"/>
              </w:rPr>
            </w:pPr>
            <w:r>
              <w:rPr>
                <w:rFonts w:eastAsia="Times New Roman"/>
                <w:b/>
                <w:bCs/>
                <w:color w:val="000000"/>
                <w:sz w:val="16"/>
                <w:szCs w:val="16"/>
                <w:lang w:val="ru-RU"/>
              </w:rPr>
              <w:t>1155</w:t>
            </w:r>
          </w:p>
        </w:tc>
        <w:tc>
          <w:tcPr>
            <w:tcW w:w="708" w:type="dxa"/>
            <w:tcBorders>
              <w:top w:val="nil"/>
              <w:left w:val="nil"/>
              <w:bottom w:val="single" w:color="000000" w:sz="4" w:space="0"/>
              <w:right w:val="single" w:color="000000" w:sz="4" w:space="0"/>
            </w:tcBorders>
            <w:shd w:val="clear" w:color="auto" w:fill="8EA9DB"/>
            <w:vAlign w:val="center"/>
          </w:tcPr>
          <w:p>
            <w:pPr>
              <w:widowControl/>
              <w:autoSpaceDE/>
              <w:adjustRightInd/>
              <w:spacing w:line="256" w:lineRule="auto"/>
              <w:jc w:val="center"/>
              <w:rPr>
                <w:rFonts w:eastAsia="Times New Roman"/>
                <w:b/>
                <w:bCs/>
                <w:color w:val="000000"/>
                <w:sz w:val="16"/>
                <w:szCs w:val="16"/>
                <w:lang w:val="ru-RU"/>
              </w:rPr>
            </w:pPr>
            <w:r>
              <w:rPr>
                <w:rFonts w:eastAsia="Times New Roman"/>
                <w:b/>
                <w:bCs/>
                <w:color w:val="000000"/>
                <w:sz w:val="16"/>
                <w:szCs w:val="16"/>
                <w:lang w:val="ru-RU"/>
              </w:rPr>
              <w:t>35</w:t>
            </w:r>
          </w:p>
        </w:tc>
        <w:tc>
          <w:tcPr>
            <w:tcW w:w="567" w:type="dxa"/>
            <w:tcBorders>
              <w:top w:val="nil"/>
              <w:left w:val="nil"/>
              <w:bottom w:val="single" w:color="000000" w:sz="4" w:space="0"/>
              <w:right w:val="single" w:color="000000" w:sz="4" w:space="0"/>
            </w:tcBorders>
            <w:shd w:val="clear" w:color="auto" w:fill="8EA9DB"/>
            <w:vAlign w:val="center"/>
          </w:tcPr>
          <w:p>
            <w:pPr>
              <w:widowControl/>
              <w:autoSpaceDE/>
              <w:adjustRightInd/>
              <w:spacing w:line="256" w:lineRule="auto"/>
              <w:jc w:val="center"/>
              <w:rPr>
                <w:rFonts w:eastAsia="Times New Roman"/>
                <w:b/>
                <w:bCs/>
                <w:color w:val="000000"/>
                <w:sz w:val="16"/>
                <w:szCs w:val="16"/>
                <w:lang w:val="ru-RU"/>
              </w:rPr>
            </w:pPr>
            <w:r>
              <w:rPr>
                <w:rFonts w:eastAsia="Times New Roman"/>
                <w:b/>
                <w:bCs/>
                <w:color w:val="000000"/>
                <w:sz w:val="16"/>
                <w:szCs w:val="16"/>
                <w:lang w:val="ru-RU"/>
              </w:rPr>
              <w:t>1225</w:t>
            </w:r>
          </w:p>
        </w:tc>
        <w:tc>
          <w:tcPr>
            <w:tcW w:w="567" w:type="dxa"/>
            <w:tcBorders>
              <w:top w:val="nil"/>
              <w:left w:val="nil"/>
              <w:bottom w:val="single" w:color="000000" w:sz="4" w:space="0"/>
              <w:right w:val="single" w:color="000000" w:sz="4" w:space="0"/>
            </w:tcBorders>
            <w:shd w:val="clear" w:color="auto" w:fill="8EA9DB"/>
            <w:vAlign w:val="center"/>
          </w:tcPr>
          <w:p>
            <w:pPr>
              <w:widowControl/>
              <w:autoSpaceDE/>
              <w:adjustRightInd/>
              <w:spacing w:line="256" w:lineRule="auto"/>
              <w:jc w:val="center"/>
              <w:rPr>
                <w:rFonts w:eastAsia="Times New Roman"/>
                <w:b/>
                <w:bCs/>
                <w:color w:val="000000"/>
                <w:sz w:val="16"/>
                <w:szCs w:val="16"/>
                <w:lang w:val="ru-RU"/>
              </w:rPr>
            </w:pPr>
            <w:r>
              <w:rPr>
                <w:rFonts w:eastAsia="Times New Roman"/>
                <w:b/>
                <w:bCs/>
                <w:color w:val="000000"/>
                <w:sz w:val="16"/>
                <w:szCs w:val="16"/>
                <w:lang w:val="ru-RU"/>
              </w:rPr>
              <w:t>35</w:t>
            </w:r>
          </w:p>
        </w:tc>
        <w:tc>
          <w:tcPr>
            <w:tcW w:w="567" w:type="dxa"/>
            <w:tcBorders>
              <w:top w:val="nil"/>
              <w:left w:val="nil"/>
              <w:bottom w:val="single" w:color="000000" w:sz="4" w:space="0"/>
              <w:right w:val="single" w:color="000000" w:sz="4" w:space="0"/>
            </w:tcBorders>
            <w:shd w:val="clear" w:color="auto" w:fill="8EA9DB"/>
            <w:vAlign w:val="center"/>
          </w:tcPr>
          <w:p>
            <w:pPr>
              <w:widowControl/>
              <w:autoSpaceDE/>
              <w:adjustRightInd/>
              <w:spacing w:line="256" w:lineRule="auto"/>
              <w:jc w:val="center"/>
              <w:rPr>
                <w:rFonts w:eastAsia="Times New Roman"/>
                <w:b/>
                <w:bCs/>
                <w:color w:val="000000"/>
                <w:sz w:val="16"/>
                <w:szCs w:val="16"/>
                <w:lang w:val="ru-RU"/>
              </w:rPr>
            </w:pPr>
            <w:r>
              <w:rPr>
                <w:rFonts w:eastAsia="Times New Roman"/>
                <w:b/>
                <w:bCs/>
                <w:color w:val="000000"/>
                <w:sz w:val="16"/>
                <w:szCs w:val="16"/>
                <w:lang w:val="ru-RU"/>
              </w:rPr>
              <w:t>1260</w:t>
            </w:r>
          </w:p>
        </w:tc>
        <w:tc>
          <w:tcPr>
            <w:tcW w:w="567" w:type="dxa"/>
            <w:tcBorders>
              <w:top w:val="nil"/>
              <w:left w:val="nil"/>
              <w:bottom w:val="single" w:color="000000" w:sz="4" w:space="0"/>
              <w:right w:val="single" w:color="000000" w:sz="4" w:space="0"/>
            </w:tcBorders>
            <w:shd w:val="clear" w:color="auto" w:fill="8EA9DB"/>
            <w:vAlign w:val="center"/>
          </w:tcPr>
          <w:p>
            <w:pPr>
              <w:widowControl/>
              <w:autoSpaceDE/>
              <w:adjustRightInd/>
              <w:spacing w:line="256" w:lineRule="auto"/>
              <w:jc w:val="center"/>
              <w:rPr>
                <w:rFonts w:eastAsia="Times New Roman"/>
                <w:b/>
                <w:bCs/>
                <w:color w:val="000000"/>
                <w:sz w:val="16"/>
                <w:szCs w:val="16"/>
                <w:lang w:val="ru-RU"/>
              </w:rPr>
            </w:pPr>
            <w:r>
              <w:rPr>
                <w:rFonts w:eastAsia="Times New Roman"/>
                <w:b/>
                <w:bCs/>
                <w:color w:val="000000"/>
                <w:sz w:val="16"/>
                <w:szCs w:val="16"/>
                <w:lang w:val="ru-RU"/>
              </w:rPr>
              <w:t>36</w:t>
            </w:r>
          </w:p>
        </w:tc>
        <w:tc>
          <w:tcPr>
            <w:tcW w:w="567" w:type="dxa"/>
            <w:tcBorders>
              <w:top w:val="nil"/>
              <w:left w:val="nil"/>
              <w:bottom w:val="single" w:color="000000" w:sz="4" w:space="0"/>
              <w:right w:val="single" w:color="000000" w:sz="4" w:space="0"/>
            </w:tcBorders>
            <w:shd w:val="clear" w:color="auto" w:fill="8EA9DB"/>
            <w:vAlign w:val="center"/>
          </w:tcPr>
          <w:p>
            <w:pPr>
              <w:widowControl/>
              <w:autoSpaceDE/>
              <w:adjustRightInd/>
              <w:spacing w:line="256" w:lineRule="auto"/>
              <w:jc w:val="center"/>
              <w:rPr>
                <w:rFonts w:eastAsia="Times New Roman"/>
                <w:b/>
                <w:bCs/>
                <w:color w:val="000000"/>
                <w:sz w:val="16"/>
                <w:szCs w:val="16"/>
                <w:lang w:val="ru-RU"/>
              </w:rPr>
            </w:pPr>
            <w:r>
              <w:rPr>
                <w:rFonts w:eastAsia="Times New Roman"/>
                <w:b/>
                <w:bCs/>
                <w:color w:val="000000"/>
                <w:sz w:val="16"/>
                <w:szCs w:val="16"/>
                <w:lang w:val="ru-RU"/>
              </w:rPr>
              <w:t>1224</w:t>
            </w:r>
          </w:p>
        </w:tc>
        <w:tc>
          <w:tcPr>
            <w:tcW w:w="709" w:type="dxa"/>
            <w:tcBorders>
              <w:top w:val="nil"/>
              <w:left w:val="nil"/>
              <w:bottom w:val="single" w:color="000000" w:sz="4" w:space="0"/>
              <w:right w:val="single" w:color="000000" w:sz="4" w:space="0"/>
            </w:tcBorders>
            <w:shd w:val="clear" w:color="auto" w:fill="8EA9DB"/>
            <w:vAlign w:val="center"/>
          </w:tcPr>
          <w:p>
            <w:pPr>
              <w:widowControl/>
              <w:autoSpaceDE/>
              <w:adjustRightInd/>
              <w:spacing w:line="256" w:lineRule="auto"/>
              <w:jc w:val="center"/>
              <w:rPr>
                <w:rFonts w:eastAsia="Times New Roman"/>
                <w:b/>
                <w:bCs/>
                <w:color w:val="000000"/>
                <w:sz w:val="16"/>
                <w:szCs w:val="16"/>
                <w:lang w:val="ru-RU"/>
              </w:rPr>
            </w:pPr>
            <w:r>
              <w:rPr>
                <w:rFonts w:eastAsia="Times New Roman"/>
                <w:b/>
                <w:bCs/>
                <w:color w:val="000000"/>
                <w:sz w:val="16"/>
                <w:szCs w:val="16"/>
                <w:lang w:val="ru-RU"/>
              </w:rPr>
              <w:t>170,5</w:t>
            </w:r>
          </w:p>
        </w:tc>
        <w:tc>
          <w:tcPr>
            <w:tcW w:w="567" w:type="dxa"/>
            <w:tcBorders>
              <w:top w:val="nil"/>
              <w:left w:val="nil"/>
              <w:bottom w:val="single" w:color="000000" w:sz="4" w:space="0"/>
              <w:right w:val="single" w:color="000000" w:sz="4" w:space="0"/>
            </w:tcBorders>
            <w:shd w:val="clear" w:color="auto" w:fill="8EA9DB"/>
            <w:vAlign w:val="center"/>
          </w:tcPr>
          <w:p>
            <w:pPr>
              <w:widowControl/>
              <w:autoSpaceDE/>
              <w:adjustRightInd/>
              <w:spacing w:line="256" w:lineRule="auto"/>
              <w:jc w:val="center"/>
              <w:rPr>
                <w:rFonts w:eastAsia="Times New Roman"/>
                <w:b/>
                <w:bCs/>
                <w:color w:val="000000"/>
                <w:sz w:val="16"/>
                <w:szCs w:val="16"/>
                <w:lang w:val="ru-RU"/>
              </w:rPr>
            </w:pPr>
            <w:r>
              <w:rPr>
                <w:rFonts w:eastAsia="Times New Roman"/>
                <w:b/>
                <w:bCs/>
                <w:color w:val="000000"/>
                <w:sz w:val="16"/>
                <w:szCs w:val="16"/>
                <w:lang w:val="ru-RU"/>
              </w:rPr>
              <w:t>5931</w:t>
            </w:r>
          </w:p>
        </w:tc>
      </w:tr>
    </w:tbl>
    <w:p>
      <w:pPr>
        <w:tabs>
          <w:tab w:val="left" w:pos="993"/>
        </w:tabs>
        <w:ind w:firstLine="567"/>
        <w:contextualSpacing/>
        <w:jc w:val="both"/>
        <w:rPr>
          <w:sz w:val="28"/>
          <w:szCs w:val="28"/>
          <w:lang w:val="ru-RU"/>
        </w:rPr>
      </w:pPr>
      <w:r>
        <w:rPr>
          <w:lang w:val="ru-RU"/>
        </w:rPr>
        <w:fldChar w:fldCharType="end"/>
      </w:r>
    </w:p>
    <w:p>
      <w:pPr>
        <w:jc w:val="center"/>
        <w:rPr>
          <w:rFonts w:eastAsia="Times New Roman"/>
          <w:b/>
          <w:lang w:val="ru-RU"/>
        </w:rPr>
      </w:pPr>
      <w:r>
        <w:rPr>
          <w:rFonts w:eastAsia="Times New Roman"/>
          <w:b/>
        </w:rPr>
        <w:t>Учебный план основного общего образования</w:t>
      </w:r>
    </w:p>
    <w:p>
      <w:pPr>
        <w:jc w:val="center"/>
        <w:rPr>
          <w:rFonts w:eastAsia="Times New Roman"/>
          <w:b/>
          <w:lang w:val="ru-RU"/>
        </w:rPr>
      </w:pPr>
      <w:r>
        <w:rPr>
          <w:rFonts w:eastAsia="Times New Roman"/>
          <w:b/>
          <w:lang w:val="ru-RU"/>
        </w:rPr>
        <w:t xml:space="preserve">на 2020-2025 учебные годы (шестидневная неделя) </w:t>
      </w:r>
    </w:p>
    <w:p>
      <w:pPr>
        <w:jc w:val="center"/>
        <w:rPr>
          <w:rFonts w:eastAsia="Times New Roman"/>
          <w:b/>
          <w:lang w:val="ru-RU"/>
        </w:rPr>
      </w:pPr>
      <w:r>
        <w:rPr>
          <w:rFonts w:eastAsia="Times New Roman"/>
          <w:b/>
          <w:lang w:val="ru-RU"/>
        </w:rPr>
        <w:t xml:space="preserve"> 5-9 классы ФГОС ООО (А, экономический)</w:t>
      </w:r>
      <w:r>
        <w:rPr>
          <w:sz w:val="28"/>
          <w:szCs w:val="28"/>
        </w:rPr>
        <w:fldChar w:fldCharType="begin"/>
      </w:r>
      <w:r>
        <w:rPr>
          <w:sz w:val="28"/>
          <w:szCs w:val="28"/>
          <w:lang w:val="ru-RU"/>
        </w:rPr>
        <w:instrText xml:space="preserve"> </w:instrText>
      </w:r>
      <w:r>
        <w:rPr>
          <w:sz w:val="28"/>
          <w:szCs w:val="28"/>
        </w:rPr>
        <w:instrText xml:space="preserve">LINK</w:instrText>
      </w:r>
      <w:r>
        <w:rPr>
          <w:sz w:val="28"/>
          <w:szCs w:val="28"/>
          <w:lang w:val="ru-RU"/>
        </w:rPr>
        <w:instrText xml:space="preserve"> </w:instrText>
      </w:r>
      <w:r>
        <w:rPr>
          <w:sz w:val="28"/>
          <w:szCs w:val="28"/>
        </w:rPr>
        <w:instrText xml:space="preserve">Excel</w:instrText>
      </w:r>
      <w:r>
        <w:rPr>
          <w:sz w:val="28"/>
          <w:szCs w:val="28"/>
          <w:lang w:val="ru-RU"/>
        </w:rPr>
        <w:instrText xml:space="preserve">.</w:instrText>
      </w:r>
      <w:r>
        <w:rPr>
          <w:sz w:val="28"/>
          <w:szCs w:val="28"/>
        </w:rPr>
        <w:instrText xml:space="preserve">Sheet</w:instrText>
      </w:r>
      <w:r>
        <w:rPr>
          <w:sz w:val="28"/>
          <w:szCs w:val="28"/>
          <w:lang w:val="ru-RU"/>
        </w:rPr>
        <w:instrText xml:space="preserve">.12 "</w:instrText>
      </w:r>
      <w:r>
        <w:rPr>
          <w:sz w:val="28"/>
          <w:szCs w:val="28"/>
        </w:rPr>
        <w:instrText xml:space="preserve">C</w:instrText>
      </w:r>
      <w:r>
        <w:rPr>
          <w:sz w:val="28"/>
          <w:szCs w:val="28"/>
          <w:lang w:val="ru-RU"/>
        </w:rPr>
        <w:instrText xml:space="preserve">:\\</w:instrText>
      </w:r>
      <w:r>
        <w:rPr>
          <w:sz w:val="28"/>
          <w:szCs w:val="28"/>
        </w:rPr>
        <w:instrText xml:space="preserve">Users</w:instrText>
      </w:r>
      <w:r>
        <w:rPr>
          <w:sz w:val="28"/>
          <w:szCs w:val="28"/>
          <w:lang w:val="ru-RU"/>
        </w:rPr>
        <w:instrText xml:space="preserve">\\</w:instrText>
      </w:r>
      <w:r>
        <w:rPr>
          <w:sz w:val="28"/>
          <w:szCs w:val="28"/>
        </w:rPr>
        <w:instrText xml:space="preserve">User</w:instrText>
      </w:r>
      <w:r>
        <w:rPr>
          <w:sz w:val="28"/>
          <w:szCs w:val="28"/>
          <w:lang w:val="ru-RU"/>
        </w:rPr>
        <w:instrText xml:space="preserve">\\</w:instrText>
      </w:r>
      <w:r>
        <w:rPr>
          <w:sz w:val="28"/>
          <w:szCs w:val="28"/>
        </w:rPr>
        <w:instrText xml:space="preserve">Desktop</w:instrText>
      </w:r>
      <w:r>
        <w:rPr>
          <w:sz w:val="28"/>
          <w:szCs w:val="28"/>
          <w:lang w:val="ru-RU"/>
        </w:rPr>
        <w:instrText xml:space="preserve">\\УП пояснит записки\\Учебные планы.</w:instrText>
      </w:r>
      <w:r>
        <w:rPr>
          <w:sz w:val="28"/>
          <w:szCs w:val="28"/>
        </w:rPr>
        <w:instrText xml:space="preserve">xlsx</w:instrText>
      </w:r>
      <w:r>
        <w:rPr>
          <w:sz w:val="28"/>
          <w:szCs w:val="28"/>
          <w:lang w:val="ru-RU"/>
        </w:rPr>
        <w:instrText xml:space="preserve">" "начали в 2020 (А-эконом)!</w:instrText>
      </w:r>
      <w:r>
        <w:rPr>
          <w:sz w:val="28"/>
          <w:szCs w:val="28"/>
        </w:rPr>
        <w:instrText xml:space="preserve">R</w:instrText>
      </w:r>
      <w:r>
        <w:rPr>
          <w:sz w:val="28"/>
          <w:szCs w:val="28"/>
          <w:lang w:val="ru-RU"/>
        </w:rPr>
        <w:instrText xml:space="preserve">3</w:instrText>
      </w:r>
      <w:r>
        <w:rPr>
          <w:sz w:val="28"/>
          <w:szCs w:val="28"/>
        </w:rPr>
        <w:instrText xml:space="preserve">C</w:instrText>
      </w:r>
      <w:r>
        <w:rPr>
          <w:sz w:val="28"/>
          <w:szCs w:val="28"/>
          <w:lang w:val="ru-RU"/>
        </w:rPr>
        <w:instrText xml:space="preserve">1:</w:instrText>
      </w:r>
      <w:r>
        <w:rPr>
          <w:sz w:val="28"/>
          <w:szCs w:val="28"/>
        </w:rPr>
        <w:instrText xml:space="preserve">R</w:instrText>
      </w:r>
      <w:r>
        <w:rPr>
          <w:sz w:val="28"/>
          <w:szCs w:val="28"/>
          <w:lang w:val="ru-RU"/>
        </w:rPr>
        <w:instrText xml:space="preserve">40</w:instrText>
      </w:r>
      <w:r>
        <w:rPr>
          <w:sz w:val="28"/>
          <w:szCs w:val="28"/>
        </w:rPr>
        <w:instrText xml:space="preserve">C</w:instrText>
      </w:r>
      <w:r>
        <w:rPr>
          <w:sz w:val="28"/>
          <w:szCs w:val="28"/>
          <w:lang w:val="ru-RU"/>
        </w:rPr>
        <w:instrText xml:space="preserve">14" \</w:instrText>
      </w:r>
      <w:r>
        <w:rPr>
          <w:sz w:val="28"/>
          <w:szCs w:val="28"/>
        </w:rPr>
        <w:instrText xml:space="preserve">a</w:instrText>
      </w:r>
      <w:r>
        <w:rPr>
          <w:sz w:val="28"/>
          <w:szCs w:val="28"/>
          <w:lang w:val="ru-RU"/>
        </w:rPr>
        <w:instrText xml:space="preserve"> \</w:instrText>
      </w:r>
      <w:r>
        <w:rPr>
          <w:sz w:val="28"/>
          <w:szCs w:val="28"/>
        </w:rPr>
        <w:instrText xml:space="preserve">f</w:instrText>
      </w:r>
      <w:r>
        <w:rPr>
          <w:sz w:val="28"/>
          <w:szCs w:val="28"/>
          <w:lang w:val="ru-RU"/>
        </w:rPr>
        <w:instrText xml:space="preserve"> 4 \</w:instrText>
      </w:r>
      <w:r>
        <w:rPr>
          <w:sz w:val="28"/>
          <w:szCs w:val="28"/>
        </w:rPr>
        <w:instrText xml:space="preserve">h</w:instrText>
      </w:r>
      <w:r>
        <w:rPr>
          <w:sz w:val="28"/>
          <w:szCs w:val="28"/>
          <w:lang w:val="ru-RU"/>
        </w:rPr>
        <w:instrText xml:space="preserve">  \* </w:instrText>
      </w:r>
      <w:r>
        <w:rPr>
          <w:sz w:val="28"/>
          <w:szCs w:val="28"/>
        </w:rPr>
        <w:instrText xml:space="preserve">MERGEFORMAT</w:instrText>
      </w:r>
      <w:r>
        <w:rPr>
          <w:sz w:val="28"/>
          <w:szCs w:val="28"/>
          <w:lang w:val="ru-RU"/>
        </w:rPr>
        <w:instrText xml:space="preserve"> </w:instrText>
      </w:r>
      <w:r>
        <w:rPr>
          <w:sz w:val="28"/>
          <w:szCs w:val="28"/>
        </w:rPr>
        <w:fldChar w:fldCharType="separate"/>
      </w:r>
    </w:p>
    <w:tbl>
      <w:tblPr>
        <w:tblStyle w:val="12"/>
        <w:tblW w:w="0" w:type="auto"/>
        <w:tblInd w:w="0" w:type="dxa"/>
        <w:tblLayout w:type="autofit"/>
        <w:tblCellMar>
          <w:top w:w="0" w:type="dxa"/>
          <w:left w:w="108" w:type="dxa"/>
          <w:bottom w:w="0" w:type="dxa"/>
          <w:right w:w="108" w:type="dxa"/>
        </w:tblCellMar>
      </w:tblPr>
      <w:tblGrid>
        <w:gridCol w:w="1725"/>
        <w:gridCol w:w="1691"/>
        <w:gridCol w:w="589"/>
        <w:gridCol w:w="643"/>
        <w:gridCol w:w="429"/>
        <w:gridCol w:w="643"/>
        <w:gridCol w:w="429"/>
        <w:gridCol w:w="643"/>
        <w:gridCol w:w="483"/>
        <w:gridCol w:w="643"/>
        <w:gridCol w:w="522"/>
        <w:gridCol w:w="511"/>
        <w:gridCol w:w="132"/>
        <w:gridCol w:w="696"/>
        <w:gridCol w:w="643"/>
      </w:tblGrid>
      <w:tr>
        <w:tblPrEx>
          <w:tblCellMar>
            <w:top w:w="0" w:type="dxa"/>
            <w:left w:w="108" w:type="dxa"/>
            <w:bottom w:w="0" w:type="dxa"/>
            <w:right w:w="108" w:type="dxa"/>
          </w:tblCellMar>
        </w:tblPrEx>
        <w:trPr>
          <w:trHeight w:val="402" w:hRule="atLeast"/>
        </w:trPr>
        <w:tc>
          <w:tcPr>
            <w:tcW w:w="0" w:type="auto"/>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Times New Roman"/>
                <w:color w:val="000000"/>
                <w:sz w:val="20"/>
                <w:szCs w:val="20"/>
              </w:rPr>
            </w:pPr>
            <w:r>
              <w:rPr>
                <w:rFonts w:ascii="Calibri" w:hAnsi="Calibri" w:eastAsia="Times New Roman"/>
                <w:color w:val="000000"/>
                <w:sz w:val="20"/>
                <w:szCs w:val="20"/>
              </w:rPr>
              <w:t>Обязательные предметные области</w:t>
            </w: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Учебные предметы</w:t>
            </w:r>
          </w:p>
        </w:tc>
        <w:tc>
          <w:tcPr>
            <w:tcW w:w="0" w:type="auto"/>
            <w:gridSpan w:val="13"/>
            <w:tcBorders>
              <w:top w:val="single" w:color="000000" w:sz="4" w:space="0"/>
              <w:left w:val="nil"/>
              <w:bottom w:val="single" w:color="auto" w:sz="4" w:space="0"/>
              <w:right w:val="single" w:color="000000" w:sz="4" w:space="0"/>
            </w:tcBorders>
            <w:vAlign w:val="center"/>
          </w:tcPr>
          <w:p>
            <w:pPr>
              <w:jc w:val="center"/>
              <w:rPr>
                <w:rFonts w:eastAsia="Times New Roman"/>
                <w:color w:val="000000"/>
                <w:sz w:val="22"/>
                <w:szCs w:val="22"/>
                <w:lang w:val="ru-RU"/>
              </w:rPr>
            </w:pPr>
            <w:r>
              <w:rPr>
                <w:rFonts w:eastAsia="Times New Roman"/>
                <w:color w:val="000000"/>
                <w:lang w:val="ru-RU"/>
              </w:rPr>
              <w:t>Количество недельных учебных часов / количество учебных часов за год</w:t>
            </w:r>
          </w:p>
        </w:tc>
      </w:tr>
      <w:tr>
        <w:tblPrEx>
          <w:tblCellMar>
            <w:top w:w="0" w:type="dxa"/>
            <w:left w:w="108" w:type="dxa"/>
            <w:bottom w:w="0" w:type="dxa"/>
            <w:right w:w="108" w:type="dxa"/>
          </w:tblCellMar>
        </w:tblPrEx>
        <w:trPr>
          <w:trHeight w:val="402"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rPr>
                <w:rFonts w:ascii="Calibri" w:hAnsi="Calibri" w:eastAsia="Times New Roman"/>
                <w:color w:val="000000"/>
                <w:sz w:val="20"/>
                <w:szCs w:val="20"/>
                <w:lang w:val="ru-RU"/>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rPr>
                <w:rFonts w:eastAsia="Times New Roman"/>
                <w:color w:val="000000"/>
                <w:sz w:val="20"/>
                <w:szCs w:val="20"/>
                <w:lang w:val="ru-RU"/>
              </w:rPr>
            </w:pPr>
          </w:p>
        </w:tc>
        <w:tc>
          <w:tcPr>
            <w:tcW w:w="0" w:type="auto"/>
            <w:gridSpan w:val="2"/>
            <w:tcBorders>
              <w:top w:val="single" w:color="000000" w:sz="4" w:space="0"/>
              <w:left w:val="nil"/>
              <w:bottom w:val="single" w:color="000000" w:sz="4" w:space="0"/>
              <w:right w:val="nil"/>
            </w:tcBorders>
            <w:shd w:val="clear" w:color="auto" w:fill="FFFFFF" w:themeFill="background1"/>
            <w:vAlign w:val="center"/>
          </w:tcPr>
          <w:p>
            <w:pPr>
              <w:jc w:val="center"/>
              <w:rPr>
                <w:rFonts w:eastAsia="Times New Roman"/>
                <w:color w:val="000000"/>
              </w:rPr>
            </w:pPr>
            <w:r>
              <w:rPr>
                <w:rFonts w:eastAsia="Times New Roman"/>
                <w:color w:val="000000"/>
              </w:rPr>
              <w:t>2020-2021</w:t>
            </w:r>
          </w:p>
        </w:tc>
        <w:tc>
          <w:tcPr>
            <w:tcW w:w="0" w:type="auto"/>
            <w:gridSpan w:val="2"/>
            <w:tcBorders>
              <w:top w:val="single" w:color="000000" w:sz="4" w:space="0"/>
              <w:left w:val="single" w:color="000000" w:sz="4" w:space="0"/>
              <w:bottom w:val="single" w:color="000000" w:sz="4" w:space="0"/>
              <w:right w:val="nil"/>
            </w:tcBorders>
            <w:shd w:val="clear" w:color="auto" w:fill="FFFFFF" w:themeFill="background1"/>
            <w:vAlign w:val="center"/>
          </w:tcPr>
          <w:p>
            <w:pPr>
              <w:jc w:val="center"/>
              <w:rPr>
                <w:rFonts w:eastAsia="Times New Roman"/>
                <w:color w:val="000000"/>
              </w:rPr>
            </w:pPr>
            <w:r>
              <w:rPr>
                <w:rFonts w:eastAsia="Times New Roman"/>
                <w:color w:val="000000"/>
              </w:rPr>
              <w:t>2021-2022</w:t>
            </w:r>
          </w:p>
        </w:tc>
        <w:tc>
          <w:tcPr>
            <w:tcW w:w="0" w:type="auto"/>
            <w:gridSpan w:val="2"/>
            <w:tcBorders>
              <w:top w:val="single" w:color="000000" w:sz="4" w:space="0"/>
              <w:left w:val="single" w:color="000000" w:sz="4" w:space="0"/>
              <w:bottom w:val="single" w:color="000000" w:sz="4" w:space="0"/>
              <w:right w:val="nil"/>
            </w:tcBorders>
            <w:shd w:val="clear" w:color="auto" w:fill="EEECE1" w:themeFill="background2"/>
            <w:vAlign w:val="center"/>
          </w:tcPr>
          <w:p>
            <w:pPr>
              <w:jc w:val="center"/>
              <w:rPr>
                <w:rFonts w:eastAsia="Times New Roman"/>
                <w:color w:val="000000"/>
              </w:rPr>
            </w:pPr>
            <w:r>
              <w:rPr>
                <w:rFonts w:eastAsia="Times New Roman"/>
                <w:color w:val="000000"/>
              </w:rPr>
              <w:t>2022-2023</w:t>
            </w:r>
          </w:p>
        </w:tc>
        <w:tc>
          <w:tcPr>
            <w:tcW w:w="0" w:type="auto"/>
            <w:gridSpan w:val="2"/>
            <w:tcBorders>
              <w:top w:val="single" w:color="000000" w:sz="4" w:space="0"/>
              <w:left w:val="single" w:color="000000" w:sz="4" w:space="0"/>
              <w:bottom w:val="single" w:color="000000" w:sz="4" w:space="0"/>
              <w:right w:val="nil"/>
            </w:tcBorders>
            <w:vAlign w:val="center"/>
          </w:tcPr>
          <w:p>
            <w:pPr>
              <w:jc w:val="center"/>
              <w:rPr>
                <w:rFonts w:eastAsia="Times New Roman"/>
                <w:color w:val="000000"/>
              </w:rPr>
            </w:pPr>
            <w:r>
              <w:rPr>
                <w:rFonts w:eastAsia="Times New Roman"/>
                <w:color w:val="000000"/>
              </w:rPr>
              <w:t>2023-2024</w:t>
            </w:r>
          </w:p>
        </w:tc>
        <w:tc>
          <w:tcPr>
            <w:tcW w:w="1095" w:type="dxa"/>
            <w:gridSpan w:val="2"/>
            <w:tcBorders>
              <w:top w:val="single" w:color="000000" w:sz="4" w:space="0"/>
              <w:left w:val="single" w:color="000000" w:sz="4" w:space="0"/>
              <w:bottom w:val="single" w:color="000000" w:sz="4" w:space="0"/>
              <w:right w:val="single" w:color="auto" w:sz="4" w:space="0"/>
            </w:tcBorders>
            <w:vAlign w:val="center"/>
          </w:tcPr>
          <w:p>
            <w:pPr>
              <w:jc w:val="center"/>
              <w:rPr>
                <w:rFonts w:eastAsia="Times New Roman"/>
                <w:b/>
                <w:bCs/>
                <w:color w:val="000000"/>
              </w:rPr>
            </w:pPr>
            <w:r>
              <w:rPr>
                <w:rFonts w:eastAsia="Times New Roman"/>
                <w:color w:val="000000"/>
              </w:rPr>
              <w:t>2024-2025</w:t>
            </w:r>
          </w:p>
        </w:tc>
        <w:tc>
          <w:tcPr>
            <w:tcW w:w="1309" w:type="dxa"/>
            <w:gridSpan w:val="3"/>
            <w:vMerge w:val="restart"/>
            <w:tcBorders>
              <w:top w:val="single" w:color="000000" w:sz="4" w:space="0"/>
              <w:left w:val="single" w:color="auto" w:sz="4" w:space="0"/>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ВСЕГО</w:t>
            </w:r>
          </w:p>
        </w:tc>
      </w:tr>
      <w:tr>
        <w:tblPrEx>
          <w:tblCellMar>
            <w:top w:w="0" w:type="dxa"/>
            <w:left w:w="108" w:type="dxa"/>
            <w:bottom w:w="0" w:type="dxa"/>
            <w:right w:w="108" w:type="dxa"/>
          </w:tblCellMar>
        </w:tblPrEx>
        <w:trPr>
          <w:trHeight w:val="402"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rPr>
                <w:rFonts w:ascii="Calibri" w:hAnsi="Calibri" w:eastAsia="Times New Roman"/>
                <w:color w:val="000000"/>
                <w:sz w:val="20"/>
                <w:szCs w:val="20"/>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rPr>
                <w:rFonts w:eastAsia="Times New Roman"/>
                <w:color w:val="000000"/>
                <w:sz w:val="20"/>
                <w:szCs w:val="20"/>
              </w:rPr>
            </w:pPr>
          </w:p>
        </w:tc>
        <w:tc>
          <w:tcPr>
            <w:tcW w:w="0" w:type="auto"/>
            <w:gridSpan w:val="2"/>
            <w:tcBorders>
              <w:top w:val="single" w:color="000000" w:sz="4" w:space="0"/>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2"/>
                <w:szCs w:val="22"/>
              </w:rPr>
            </w:pPr>
            <w:r>
              <w:rPr>
                <w:rFonts w:eastAsia="Times New Roman"/>
                <w:color w:val="000000"/>
              </w:rPr>
              <w:t>5А класс</w:t>
            </w:r>
          </w:p>
        </w:tc>
        <w:tc>
          <w:tcPr>
            <w:tcW w:w="0" w:type="auto"/>
            <w:gridSpan w:val="2"/>
            <w:tcBorders>
              <w:top w:val="single" w:color="000000" w:sz="4" w:space="0"/>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6А класс</w:t>
            </w:r>
          </w:p>
        </w:tc>
        <w:tc>
          <w:tcPr>
            <w:tcW w:w="0" w:type="auto"/>
            <w:gridSpan w:val="2"/>
            <w:tcBorders>
              <w:top w:val="single" w:color="000000" w:sz="4" w:space="0"/>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7А класс</w:t>
            </w:r>
          </w:p>
        </w:tc>
        <w:tc>
          <w:tcPr>
            <w:tcW w:w="0" w:type="auto"/>
            <w:gridSpan w:val="2"/>
            <w:tcBorders>
              <w:top w:val="single" w:color="000000" w:sz="4" w:space="0"/>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8А класс</w:t>
            </w:r>
          </w:p>
        </w:tc>
        <w:tc>
          <w:tcPr>
            <w:tcW w:w="1095" w:type="dxa"/>
            <w:gridSpan w:val="2"/>
            <w:tcBorders>
              <w:top w:val="single" w:color="000000" w:sz="4" w:space="0"/>
              <w:left w:val="nil"/>
              <w:bottom w:val="single" w:color="000000" w:sz="4" w:space="0"/>
              <w:right w:val="single" w:color="auto" w:sz="4" w:space="0"/>
            </w:tcBorders>
            <w:vAlign w:val="center"/>
          </w:tcPr>
          <w:p>
            <w:pPr>
              <w:rPr>
                <w:rFonts w:eastAsia="Times New Roman"/>
                <w:b/>
                <w:bCs/>
                <w:color w:val="000000"/>
              </w:rPr>
            </w:pPr>
            <w:r>
              <w:rPr>
                <w:rFonts w:eastAsia="Times New Roman"/>
                <w:color w:val="000000"/>
              </w:rPr>
              <w:t>9А класс</w:t>
            </w:r>
          </w:p>
        </w:tc>
        <w:tc>
          <w:tcPr>
            <w:tcW w:w="0" w:type="auto"/>
            <w:gridSpan w:val="3"/>
            <w:vMerge w:val="continue"/>
            <w:tcBorders>
              <w:top w:val="single" w:color="000000" w:sz="4" w:space="0"/>
              <w:left w:val="single" w:color="auto" w:sz="4" w:space="0"/>
              <w:bottom w:val="single" w:color="000000" w:sz="4" w:space="0"/>
              <w:right w:val="single" w:color="000000" w:sz="4" w:space="0"/>
            </w:tcBorders>
            <w:vAlign w:val="center"/>
          </w:tcPr>
          <w:p>
            <w:pPr>
              <w:rPr>
                <w:rFonts w:eastAsia="Times New Roman"/>
                <w:b/>
                <w:bCs/>
                <w:color w:val="000000"/>
              </w:rPr>
            </w:pPr>
          </w:p>
        </w:tc>
      </w:tr>
      <w:tr>
        <w:tblPrEx>
          <w:tblCellMar>
            <w:top w:w="0" w:type="dxa"/>
            <w:left w:w="108" w:type="dxa"/>
            <w:bottom w:w="0" w:type="dxa"/>
            <w:right w:w="108" w:type="dxa"/>
          </w:tblCellMar>
        </w:tblPrEx>
        <w:trPr>
          <w:trHeight w:val="402" w:hRule="atLeast"/>
        </w:trPr>
        <w:tc>
          <w:tcPr>
            <w:tcW w:w="0" w:type="auto"/>
            <w:gridSpan w:val="15"/>
            <w:tcBorders>
              <w:top w:val="single" w:color="000000" w:sz="4" w:space="0"/>
              <w:left w:val="single" w:color="000000" w:sz="4" w:space="0"/>
              <w:bottom w:val="single" w:color="000000" w:sz="4" w:space="0"/>
              <w:right w:val="single" w:color="000000" w:sz="4" w:space="0"/>
            </w:tcBorders>
            <w:vAlign w:val="center"/>
          </w:tcPr>
          <w:p>
            <w:pPr>
              <w:jc w:val="center"/>
              <w:rPr>
                <w:rFonts w:eastAsia="Times New Roman"/>
                <w:b/>
                <w:bCs/>
                <w:i/>
                <w:iCs/>
                <w:color w:val="000000"/>
                <w:sz w:val="20"/>
                <w:szCs w:val="20"/>
              </w:rPr>
            </w:pPr>
            <w:r>
              <w:rPr>
                <w:rFonts w:eastAsia="Times New Roman"/>
                <w:b/>
                <w:bCs/>
                <w:i/>
                <w:iCs/>
                <w:color w:val="000000"/>
                <w:sz w:val="20"/>
                <w:szCs w:val="20"/>
              </w:rPr>
              <w:t>Обязательные предметные области</w:t>
            </w:r>
          </w:p>
        </w:tc>
      </w:tr>
      <w:tr>
        <w:tblPrEx>
          <w:tblCellMar>
            <w:top w:w="0" w:type="dxa"/>
            <w:left w:w="108" w:type="dxa"/>
            <w:bottom w:w="0" w:type="dxa"/>
            <w:right w:w="108" w:type="dxa"/>
          </w:tblCellMar>
        </w:tblPrEx>
        <w:trPr>
          <w:trHeight w:val="402" w:hRule="atLeast"/>
        </w:trPr>
        <w:tc>
          <w:tcPr>
            <w:tcW w:w="0" w:type="auto"/>
            <w:vMerge w:val="restart"/>
            <w:tcBorders>
              <w:top w:val="nil"/>
              <w:left w:val="single" w:color="000000" w:sz="4" w:space="0"/>
              <w:bottom w:val="single" w:color="000000" w:sz="4" w:space="0"/>
              <w:right w:val="single" w:color="000000" w:sz="4" w:space="0"/>
            </w:tcBorders>
            <w:vAlign w:val="center"/>
          </w:tcPr>
          <w:p>
            <w:pPr>
              <w:jc w:val="center"/>
              <w:rPr>
                <w:rFonts w:ascii="Calibri" w:hAnsi="Calibri" w:eastAsia="Times New Roman"/>
                <w:color w:val="000000"/>
                <w:sz w:val="20"/>
                <w:szCs w:val="20"/>
              </w:rPr>
            </w:pPr>
            <w:r>
              <w:rPr>
                <w:rFonts w:ascii="Calibri" w:hAnsi="Calibri" w:eastAsia="Times New Roman"/>
                <w:color w:val="000000"/>
                <w:sz w:val="20"/>
                <w:szCs w:val="20"/>
              </w:rPr>
              <w:t>Русский язык и литература</w:t>
            </w:r>
          </w:p>
        </w:tc>
        <w:tc>
          <w:tcPr>
            <w:tcW w:w="0" w:type="auto"/>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Русский язык</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2"/>
                <w:szCs w:val="22"/>
              </w:rPr>
            </w:pPr>
            <w:r>
              <w:rPr>
                <w:rFonts w:eastAsia="Times New Roman"/>
                <w:color w:val="000000"/>
              </w:rPr>
              <w:t>5</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175</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6</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210</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4</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140</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3</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108</w:t>
            </w:r>
          </w:p>
        </w:tc>
        <w:tc>
          <w:tcPr>
            <w:tcW w:w="553" w:type="dxa"/>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3</w:t>
            </w:r>
          </w:p>
        </w:tc>
        <w:tc>
          <w:tcPr>
            <w:tcW w:w="758" w:type="dxa"/>
            <w:gridSpan w:val="2"/>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102</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21</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735</w:t>
            </w:r>
          </w:p>
        </w:tc>
      </w:tr>
      <w:tr>
        <w:tblPrEx>
          <w:tblCellMar>
            <w:top w:w="0" w:type="dxa"/>
            <w:left w:w="108" w:type="dxa"/>
            <w:bottom w:w="0" w:type="dxa"/>
            <w:right w:w="108" w:type="dxa"/>
          </w:tblCellMar>
        </w:tblPrEx>
        <w:trPr>
          <w:trHeight w:val="402" w:hRule="atLeast"/>
        </w:trPr>
        <w:tc>
          <w:tcPr>
            <w:tcW w:w="0" w:type="auto"/>
            <w:vMerge w:val="continue"/>
            <w:tcBorders>
              <w:top w:val="nil"/>
              <w:left w:val="single" w:color="000000" w:sz="4" w:space="0"/>
              <w:bottom w:val="single" w:color="000000" w:sz="4" w:space="0"/>
              <w:right w:val="single" w:color="000000" w:sz="4" w:space="0"/>
            </w:tcBorders>
            <w:vAlign w:val="center"/>
          </w:tcPr>
          <w:p>
            <w:pPr>
              <w:rPr>
                <w:rFonts w:ascii="Calibri" w:hAnsi="Calibri" w:eastAsia="Times New Roman"/>
                <w:color w:val="000000"/>
                <w:sz w:val="20"/>
                <w:szCs w:val="20"/>
              </w:rPr>
            </w:pPr>
          </w:p>
        </w:tc>
        <w:tc>
          <w:tcPr>
            <w:tcW w:w="0" w:type="auto"/>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Литература</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2"/>
                <w:szCs w:val="22"/>
              </w:rPr>
            </w:pPr>
            <w:r>
              <w:rPr>
                <w:rFonts w:eastAsia="Times New Roman"/>
                <w:color w:val="000000"/>
              </w:rPr>
              <w:t>3</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105</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3</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105</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2</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70</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2</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72</w:t>
            </w:r>
          </w:p>
        </w:tc>
        <w:tc>
          <w:tcPr>
            <w:tcW w:w="553" w:type="dxa"/>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3</w:t>
            </w:r>
          </w:p>
        </w:tc>
        <w:tc>
          <w:tcPr>
            <w:tcW w:w="758" w:type="dxa"/>
            <w:gridSpan w:val="2"/>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102</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21</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735</w:t>
            </w:r>
          </w:p>
        </w:tc>
      </w:tr>
      <w:tr>
        <w:tblPrEx>
          <w:tblCellMar>
            <w:top w:w="0" w:type="dxa"/>
            <w:left w:w="108" w:type="dxa"/>
            <w:bottom w:w="0" w:type="dxa"/>
            <w:right w:w="108" w:type="dxa"/>
          </w:tblCellMar>
        </w:tblPrEx>
        <w:trPr>
          <w:trHeight w:val="402" w:hRule="atLeast"/>
        </w:trPr>
        <w:tc>
          <w:tcPr>
            <w:tcW w:w="0" w:type="auto"/>
            <w:vMerge w:val="restart"/>
            <w:tcBorders>
              <w:top w:val="nil"/>
              <w:left w:val="single" w:color="000000" w:sz="4" w:space="0"/>
              <w:bottom w:val="single" w:color="000000" w:sz="4" w:space="0"/>
              <w:right w:val="single" w:color="000000" w:sz="4" w:space="0"/>
            </w:tcBorders>
            <w:vAlign w:val="center"/>
          </w:tcPr>
          <w:p>
            <w:pPr>
              <w:jc w:val="center"/>
              <w:rPr>
                <w:rFonts w:ascii="Calibri" w:hAnsi="Calibri" w:eastAsia="Times New Roman"/>
                <w:sz w:val="20"/>
                <w:szCs w:val="20"/>
                <w:lang w:val="ru-RU"/>
              </w:rPr>
            </w:pPr>
            <w:r>
              <w:rPr>
                <w:rFonts w:ascii="Calibri" w:hAnsi="Calibri" w:eastAsia="Times New Roman"/>
                <w:sz w:val="20"/>
                <w:szCs w:val="20"/>
                <w:lang w:val="ru-RU"/>
              </w:rPr>
              <w:t>Родной язык и родная литература</w:t>
            </w:r>
          </w:p>
        </w:tc>
        <w:tc>
          <w:tcPr>
            <w:tcW w:w="0" w:type="auto"/>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Родной язык (русский)</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2"/>
                <w:szCs w:val="22"/>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nil"/>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1</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35</w:t>
            </w:r>
          </w:p>
        </w:tc>
        <w:tc>
          <w:tcPr>
            <w:tcW w:w="0" w:type="auto"/>
            <w:tcBorders>
              <w:top w:val="nil"/>
              <w:left w:val="nil"/>
              <w:bottom w:val="nil"/>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1</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35</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1</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36</w:t>
            </w:r>
          </w:p>
        </w:tc>
        <w:tc>
          <w:tcPr>
            <w:tcW w:w="553" w:type="dxa"/>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1</w:t>
            </w:r>
          </w:p>
        </w:tc>
        <w:tc>
          <w:tcPr>
            <w:tcW w:w="758" w:type="dxa"/>
            <w:gridSpan w:val="2"/>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34</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4</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140</w:t>
            </w:r>
          </w:p>
        </w:tc>
      </w:tr>
      <w:tr>
        <w:tblPrEx>
          <w:tblCellMar>
            <w:top w:w="0" w:type="dxa"/>
            <w:left w:w="108" w:type="dxa"/>
            <w:bottom w:w="0" w:type="dxa"/>
            <w:right w:w="108" w:type="dxa"/>
          </w:tblCellMar>
        </w:tblPrEx>
        <w:trPr>
          <w:trHeight w:val="402" w:hRule="atLeast"/>
        </w:trPr>
        <w:tc>
          <w:tcPr>
            <w:tcW w:w="0" w:type="auto"/>
            <w:vMerge w:val="continue"/>
            <w:tcBorders>
              <w:top w:val="nil"/>
              <w:left w:val="single" w:color="000000" w:sz="4" w:space="0"/>
              <w:bottom w:val="single" w:color="000000" w:sz="4" w:space="0"/>
              <w:right w:val="single" w:color="000000" w:sz="4" w:space="0"/>
            </w:tcBorders>
            <w:vAlign w:val="center"/>
          </w:tcPr>
          <w:p>
            <w:pPr>
              <w:rPr>
                <w:rFonts w:ascii="Calibri" w:hAnsi="Calibri" w:eastAsia="Times New Roman"/>
                <w:sz w:val="20"/>
                <w:szCs w:val="20"/>
              </w:rPr>
            </w:pPr>
          </w:p>
        </w:tc>
        <w:tc>
          <w:tcPr>
            <w:tcW w:w="0" w:type="auto"/>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Родная литература (русская)</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2"/>
                <w:szCs w:val="22"/>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single" w:color="000000" w:sz="4" w:space="0"/>
              <w:left w:val="nil"/>
              <w:bottom w:val="nil"/>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nil"/>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single" w:color="000000" w:sz="4" w:space="0"/>
              <w:left w:val="nil"/>
              <w:bottom w:val="nil"/>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 </w:t>
            </w:r>
          </w:p>
        </w:tc>
        <w:tc>
          <w:tcPr>
            <w:tcW w:w="553" w:type="dxa"/>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1</w:t>
            </w:r>
          </w:p>
        </w:tc>
        <w:tc>
          <w:tcPr>
            <w:tcW w:w="758" w:type="dxa"/>
            <w:gridSpan w:val="2"/>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34</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1</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34</w:t>
            </w:r>
          </w:p>
        </w:tc>
      </w:tr>
      <w:tr>
        <w:tblPrEx>
          <w:tblCellMar>
            <w:top w:w="0" w:type="dxa"/>
            <w:left w:w="108" w:type="dxa"/>
            <w:bottom w:w="0" w:type="dxa"/>
            <w:right w:w="108" w:type="dxa"/>
          </w:tblCellMar>
        </w:tblPrEx>
        <w:trPr>
          <w:trHeight w:val="402" w:hRule="atLeast"/>
        </w:trPr>
        <w:tc>
          <w:tcPr>
            <w:tcW w:w="0" w:type="auto"/>
            <w:vMerge w:val="restart"/>
            <w:tcBorders>
              <w:top w:val="nil"/>
              <w:left w:val="single" w:color="000000" w:sz="4" w:space="0"/>
              <w:bottom w:val="single" w:color="000000" w:sz="4" w:space="0"/>
              <w:right w:val="single" w:color="000000" w:sz="4" w:space="0"/>
            </w:tcBorders>
            <w:vAlign w:val="center"/>
          </w:tcPr>
          <w:p>
            <w:pPr>
              <w:jc w:val="center"/>
              <w:rPr>
                <w:rFonts w:ascii="Calibri" w:hAnsi="Calibri" w:eastAsia="Times New Roman"/>
                <w:color w:val="000000"/>
                <w:sz w:val="20"/>
                <w:szCs w:val="20"/>
              </w:rPr>
            </w:pPr>
            <w:r>
              <w:rPr>
                <w:rFonts w:ascii="Calibri" w:hAnsi="Calibri" w:eastAsia="Times New Roman"/>
                <w:color w:val="000000"/>
                <w:sz w:val="20"/>
                <w:szCs w:val="20"/>
              </w:rPr>
              <w:t>Иностранный язык</w:t>
            </w:r>
          </w:p>
        </w:tc>
        <w:tc>
          <w:tcPr>
            <w:tcW w:w="0" w:type="auto"/>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Иностранный (английский) язык</w:t>
            </w:r>
          </w:p>
        </w:tc>
        <w:tc>
          <w:tcPr>
            <w:tcW w:w="0" w:type="auto"/>
            <w:tcBorders>
              <w:top w:val="nil"/>
              <w:left w:val="nil"/>
              <w:bottom w:val="nil"/>
              <w:right w:val="single" w:color="000000" w:sz="4" w:space="0"/>
            </w:tcBorders>
            <w:shd w:val="clear" w:color="auto" w:fill="FFFFFF" w:themeFill="background1"/>
            <w:vAlign w:val="center"/>
          </w:tcPr>
          <w:p>
            <w:pPr>
              <w:jc w:val="center"/>
              <w:rPr>
                <w:rFonts w:eastAsia="Times New Roman"/>
                <w:color w:val="000000"/>
                <w:sz w:val="22"/>
                <w:szCs w:val="22"/>
              </w:rPr>
            </w:pPr>
            <w:r>
              <w:rPr>
                <w:rFonts w:eastAsia="Times New Roman"/>
                <w:color w:val="000000"/>
              </w:rPr>
              <w:t>3</w:t>
            </w:r>
          </w:p>
        </w:tc>
        <w:tc>
          <w:tcPr>
            <w:tcW w:w="0" w:type="auto"/>
            <w:tcBorders>
              <w:top w:val="nil"/>
              <w:left w:val="nil"/>
              <w:bottom w:val="nil"/>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105</w:t>
            </w:r>
          </w:p>
        </w:tc>
        <w:tc>
          <w:tcPr>
            <w:tcW w:w="0" w:type="auto"/>
            <w:tcBorders>
              <w:top w:val="single" w:color="000000" w:sz="4" w:space="0"/>
              <w:left w:val="nil"/>
              <w:bottom w:val="nil"/>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3</w:t>
            </w:r>
          </w:p>
        </w:tc>
        <w:tc>
          <w:tcPr>
            <w:tcW w:w="0" w:type="auto"/>
            <w:tcBorders>
              <w:top w:val="single" w:color="000000" w:sz="4" w:space="0"/>
              <w:left w:val="nil"/>
              <w:bottom w:val="nil"/>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105</w:t>
            </w:r>
          </w:p>
        </w:tc>
        <w:tc>
          <w:tcPr>
            <w:tcW w:w="0" w:type="auto"/>
            <w:tcBorders>
              <w:top w:val="single" w:color="000000" w:sz="4" w:space="0"/>
              <w:left w:val="nil"/>
              <w:bottom w:val="nil"/>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3</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105</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3</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108</w:t>
            </w:r>
          </w:p>
        </w:tc>
        <w:tc>
          <w:tcPr>
            <w:tcW w:w="553" w:type="dxa"/>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3</w:t>
            </w:r>
          </w:p>
        </w:tc>
        <w:tc>
          <w:tcPr>
            <w:tcW w:w="758" w:type="dxa"/>
            <w:gridSpan w:val="2"/>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102</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15</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525</w:t>
            </w:r>
          </w:p>
        </w:tc>
      </w:tr>
      <w:tr>
        <w:tblPrEx>
          <w:tblCellMar>
            <w:top w:w="0" w:type="dxa"/>
            <w:left w:w="108" w:type="dxa"/>
            <w:bottom w:w="0" w:type="dxa"/>
            <w:right w:w="108" w:type="dxa"/>
          </w:tblCellMar>
        </w:tblPrEx>
        <w:trPr>
          <w:trHeight w:val="660" w:hRule="atLeast"/>
        </w:trPr>
        <w:tc>
          <w:tcPr>
            <w:tcW w:w="0" w:type="auto"/>
            <w:vMerge w:val="continue"/>
            <w:tcBorders>
              <w:top w:val="nil"/>
              <w:left w:val="single" w:color="000000" w:sz="4" w:space="0"/>
              <w:bottom w:val="single" w:color="000000" w:sz="4" w:space="0"/>
              <w:right w:val="single" w:color="000000" w:sz="4" w:space="0"/>
            </w:tcBorders>
            <w:vAlign w:val="center"/>
          </w:tcPr>
          <w:p>
            <w:pPr>
              <w:rPr>
                <w:rFonts w:ascii="Calibri" w:hAnsi="Calibri" w:eastAsia="Times New Roman"/>
                <w:color w:val="000000"/>
                <w:sz w:val="20"/>
                <w:szCs w:val="20"/>
              </w:rPr>
            </w:pPr>
          </w:p>
        </w:tc>
        <w:tc>
          <w:tcPr>
            <w:tcW w:w="0" w:type="auto"/>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Второй иностранный (немецкий) язык</w:t>
            </w:r>
          </w:p>
        </w:tc>
        <w:tc>
          <w:tcPr>
            <w:tcW w:w="0" w:type="auto"/>
            <w:tcBorders>
              <w:top w:val="single" w:color="000000" w:sz="4" w:space="0"/>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2"/>
                <w:szCs w:val="22"/>
              </w:rPr>
            </w:pPr>
            <w:r>
              <w:rPr>
                <w:rFonts w:eastAsia="Times New Roman"/>
                <w:color w:val="000000"/>
              </w:rPr>
              <w:t> </w:t>
            </w:r>
          </w:p>
        </w:tc>
        <w:tc>
          <w:tcPr>
            <w:tcW w:w="0" w:type="auto"/>
            <w:tcBorders>
              <w:top w:val="single" w:color="000000" w:sz="4" w:space="0"/>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single" w:color="000000" w:sz="4" w:space="0"/>
              <w:left w:val="nil"/>
              <w:bottom w:val="nil"/>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single" w:color="000000" w:sz="4" w:space="0"/>
              <w:left w:val="nil"/>
              <w:bottom w:val="nil"/>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single" w:color="000000" w:sz="4" w:space="0"/>
              <w:left w:val="nil"/>
              <w:bottom w:val="nil"/>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 </w:t>
            </w:r>
          </w:p>
        </w:tc>
        <w:tc>
          <w:tcPr>
            <w:tcW w:w="0" w:type="auto"/>
            <w:tcBorders>
              <w:top w:val="nil"/>
              <w:left w:val="nil"/>
              <w:bottom w:val="nil"/>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 </w:t>
            </w:r>
          </w:p>
        </w:tc>
        <w:tc>
          <w:tcPr>
            <w:tcW w:w="553" w:type="dxa"/>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1</w:t>
            </w:r>
          </w:p>
        </w:tc>
        <w:tc>
          <w:tcPr>
            <w:tcW w:w="758" w:type="dxa"/>
            <w:gridSpan w:val="2"/>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34</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1</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34</w:t>
            </w:r>
          </w:p>
        </w:tc>
      </w:tr>
      <w:tr>
        <w:tblPrEx>
          <w:tblCellMar>
            <w:top w:w="0" w:type="dxa"/>
            <w:left w:w="108" w:type="dxa"/>
            <w:bottom w:w="0" w:type="dxa"/>
            <w:right w:w="108" w:type="dxa"/>
          </w:tblCellMar>
        </w:tblPrEx>
        <w:trPr>
          <w:trHeight w:val="615" w:hRule="atLeast"/>
        </w:trPr>
        <w:tc>
          <w:tcPr>
            <w:tcW w:w="0" w:type="auto"/>
            <w:vMerge w:val="restart"/>
            <w:tcBorders>
              <w:top w:val="nil"/>
              <w:left w:val="single" w:color="000000" w:sz="4" w:space="0"/>
              <w:bottom w:val="single" w:color="000000" w:sz="4" w:space="0"/>
              <w:right w:val="single" w:color="000000" w:sz="4" w:space="0"/>
            </w:tcBorders>
            <w:vAlign w:val="center"/>
          </w:tcPr>
          <w:p>
            <w:pPr>
              <w:jc w:val="center"/>
              <w:rPr>
                <w:rFonts w:ascii="Calibri" w:hAnsi="Calibri" w:eastAsia="Times New Roman"/>
                <w:color w:val="000000"/>
                <w:sz w:val="20"/>
                <w:szCs w:val="20"/>
              </w:rPr>
            </w:pPr>
            <w:r>
              <w:rPr>
                <w:rFonts w:ascii="Calibri" w:hAnsi="Calibri" w:eastAsia="Times New Roman"/>
                <w:color w:val="000000"/>
                <w:sz w:val="20"/>
                <w:szCs w:val="20"/>
              </w:rPr>
              <w:t>Общественно-научные предметы</w:t>
            </w:r>
          </w:p>
        </w:tc>
        <w:tc>
          <w:tcPr>
            <w:tcW w:w="0" w:type="auto"/>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История</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2"/>
                <w:szCs w:val="22"/>
              </w:rPr>
            </w:pPr>
            <w:r>
              <w:rPr>
                <w:rFonts w:eastAsia="Times New Roman"/>
                <w:color w:val="000000"/>
              </w:rPr>
              <w:t>2</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70</w:t>
            </w:r>
          </w:p>
        </w:tc>
        <w:tc>
          <w:tcPr>
            <w:tcW w:w="0" w:type="auto"/>
            <w:tcBorders>
              <w:top w:val="single" w:color="000000" w:sz="4" w:space="0"/>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2</w:t>
            </w:r>
          </w:p>
        </w:tc>
        <w:tc>
          <w:tcPr>
            <w:tcW w:w="0" w:type="auto"/>
            <w:tcBorders>
              <w:top w:val="single" w:color="000000" w:sz="4" w:space="0"/>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70</w:t>
            </w:r>
          </w:p>
        </w:tc>
        <w:tc>
          <w:tcPr>
            <w:tcW w:w="0" w:type="auto"/>
            <w:tcBorders>
              <w:top w:val="single" w:color="000000" w:sz="4" w:space="0"/>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2</w:t>
            </w:r>
          </w:p>
        </w:tc>
        <w:tc>
          <w:tcPr>
            <w:tcW w:w="0" w:type="auto"/>
            <w:tcBorders>
              <w:top w:val="single" w:color="000000" w:sz="4" w:space="0"/>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70</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2</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72</w:t>
            </w:r>
          </w:p>
        </w:tc>
        <w:tc>
          <w:tcPr>
            <w:tcW w:w="553" w:type="dxa"/>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2</w:t>
            </w:r>
          </w:p>
        </w:tc>
        <w:tc>
          <w:tcPr>
            <w:tcW w:w="758" w:type="dxa"/>
            <w:gridSpan w:val="2"/>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68</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10</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350</w:t>
            </w:r>
          </w:p>
        </w:tc>
      </w:tr>
      <w:tr>
        <w:tblPrEx>
          <w:tblCellMar>
            <w:top w:w="0" w:type="dxa"/>
            <w:left w:w="108" w:type="dxa"/>
            <w:bottom w:w="0" w:type="dxa"/>
            <w:right w:w="108" w:type="dxa"/>
          </w:tblCellMar>
        </w:tblPrEx>
        <w:trPr>
          <w:trHeight w:val="402" w:hRule="atLeast"/>
        </w:trPr>
        <w:tc>
          <w:tcPr>
            <w:tcW w:w="0" w:type="auto"/>
            <w:vMerge w:val="continue"/>
            <w:tcBorders>
              <w:top w:val="nil"/>
              <w:left w:val="single" w:color="000000" w:sz="4" w:space="0"/>
              <w:bottom w:val="single" w:color="000000" w:sz="4" w:space="0"/>
              <w:right w:val="single" w:color="000000" w:sz="4" w:space="0"/>
            </w:tcBorders>
            <w:vAlign w:val="center"/>
          </w:tcPr>
          <w:p>
            <w:pPr>
              <w:rPr>
                <w:rFonts w:ascii="Calibri" w:hAnsi="Calibri" w:eastAsia="Times New Roman"/>
                <w:color w:val="000000"/>
                <w:sz w:val="20"/>
                <w:szCs w:val="20"/>
              </w:rPr>
            </w:pPr>
          </w:p>
        </w:tc>
        <w:tc>
          <w:tcPr>
            <w:tcW w:w="0" w:type="auto"/>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Обществознание</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2"/>
                <w:szCs w:val="22"/>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1</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35</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1</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35</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1</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36</w:t>
            </w:r>
          </w:p>
        </w:tc>
        <w:tc>
          <w:tcPr>
            <w:tcW w:w="553" w:type="dxa"/>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1</w:t>
            </w:r>
          </w:p>
        </w:tc>
        <w:tc>
          <w:tcPr>
            <w:tcW w:w="758" w:type="dxa"/>
            <w:gridSpan w:val="2"/>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34</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4</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140</w:t>
            </w:r>
          </w:p>
        </w:tc>
      </w:tr>
      <w:tr>
        <w:tblPrEx>
          <w:tblCellMar>
            <w:top w:w="0" w:type="dxa"/>
            <w:left w:w="108" w:type="dxa"/>
            <w:bottom w:w="0" w:type="dxa"/>
            <w:right w:w="108" w:type="dxa"/>
          </w:tblCellMar>
        </w:tblPrEx>
        <w:trPr>
          <w:trHeight w:val="402" w:hRule="atLeast"/>
        </w:trPr>
        <w:tc>
          <w:tcPr>
            <w:tcW w:w="0" w:type="auto"/>
            <w:vMerge w:val="continue"/>
            <w:tcBorders>
              <w:top w:val="nil"/>
              <w:left w:val="single" w:color="000000" w:sz="4" w:space="0"/>
              <w:bottom w:val="single" w:color="000000" w:sz="4" w:space="0"/>
              <w:right w:val="single" w:color="000000" w:sz="4" w:space="0"/>
            </w:tcBorders>
            <w:vAlign w:val="center"/>
          </w:tcPr>
          <w:p>
            <w:pPr>
              <w:rPr>
                <w:rFonts w:ascii="Calibri" w:hAnsi="Calibri" w:eastAsia="Times New Roman"/>
                <w:color w:val="000000"/>
                <w:sz w:val="20"/>
                <w:szCs w:val="20"/>
              </w:rPr>
            </w:pPr>
          </w:p>
        </w:tc>
        <w:tc>
          <w:tcPr>
            <w:tcW w:w="0" w:type="auto"/>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География</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2"/>
                <w:szCs w:val="22"/>
              </w:rPr>
            </w:pPr>
            <w:r>
              <w:rPr>
                <w:rFonts w:eastAsia="Times New Roman"/>
                <w:color w:val="000000"/>
              </w:rPr>
              <w:t>1</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35</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1</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35</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2</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70</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2</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72</w:t>
            </w:r>
          </w:p>
        </w:tc>
        <w:tc>
          <w:tcPr>
            <w:tcW w:w="553" w:type="dxa"/>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2</w:t>
            </w:r>
          </w:p>
        </w:tc>
        <w:tc>
          <w:tcPr>
            <w:tcW w:w="758" w:type="dxa"/>
            <w:gridSpan w:val="2"/>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68</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8</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280</w:t>
            </w:r>
          </w:p>
        </w:tc>
      </w:tr>
      <w:tr>
        <w:tblPrEx>
          <w:tblCellMar>
            <w:top w:w="0" w:type="dxa"/>
            <w:left w:w="108" w:type="dxa"/>
            <w:bottom w:w="0" w:type="dxa"/>
            <w:right w:w="108" w:type="dxa"/>
          </w:tblCellMar>
        </w:tblPrEx>
        <w:trPr>
          <w:trHeight w:val="402" w:hRule="atLeast"/>
        </w:trPr>
        <w:tc>
          <w:tcPr>
            <w:tcW w:w="0" w:type="auto"/>
            <w:vMerge w:val="restart"/>
            <w:tcBorders>
              <w:top w:val="nil"/>
              <w:left w:val="single" w:color="000000" w:sz="4" w:space="0"/>
              <w:bottom w:val="single" w:color="000000" w:sz="4" w:space="0"/>
              <w:right w:val="single" w:color="000000" w:sz="4" w:space="0"/>
            </w:tcBorders>
            <w:vAlign w:val="center"/>
          </w:tcPr>
          <w:p>
            <w:pPr>
              <w:jc w:val="center"/>
              <w:rPr>
                <w:rFonts w:ascii="Calibri" w:hAnsi="Calibri" w:eastAsia="Times New Roman"/>
                <w:color w:val="000000"/>
                <w:sz w:val="20"/>
                <w:szCs w:val="20"/>
              </w:rPr>
            </w:pPr>
            <w:r>
              <w:rPr>
                <w:rFonts w:ascii="Calibri" w:hAnsi="Calibri" w:eastAsia="Times New Roman"/>
                <w:color w:val="000000"/>
                <w:sz w:val="20"/>
                <w:szCs w:val="20"/>
              </w:rPr>
              <w:t>Математика и информатика</w:t>
            </w:r>
          </w:p>
        </w:tc>
        <w:tc>
          <w:tcPr>
            <w:tcW w:w="0" w:type="auto"/>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Математика</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2"/>
                <w:szCs w:val="22"/>
              </w:rPr>
            </w:pPr>
            <w:r>
              <w:rPr>
                <w:rFonts w:eastAsia="Times New Roman"/>
                <w:color w:val="000000"/>
              </w:rPr>
              <w:t>5</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175</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5</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175</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 </w:t>
            </w:r>
          </w:p>
        </w:tc>
        <w:tc>
          <w:tcPr>
            <w:tcW w:w="553" w:type="dxa"/>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 </w:t>
            </w:r>
          </w:p>
        </w:tc>
        <w:tc>
          <w:tcPr>
            <w:tcW w:w="758" w:type="dxa"/>
            <w:gridSpan w:val="2"/>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10</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350</w:t>
            </w:r>
          </w:p>
        </w:tc>
      </w:tr>
      <w:tr>
        <w:tblPrEx>
          <w:tblCellMar>
            <w:top w:w="0" w:type="dxa"/>
            <w:left w:w="108" w:type="dxa"/>
            <w:bottom w:w="0" w:type="dxa"/>
            <w:right w:w="108" w:type="dxa"/>
          </w:tblCellMar>
        </w:tblPrEx>
        <w:trPr>
          <w:trHeight w:val="402" w:hRule="atLeast"/>
        </w:trPr>
        <w:tc>
          <w:tcPr>
            <w:tcW w:w="0" w:type="auto"/>
            <w:vMerge w:val="continue"/>
            <w:tcBorders>
              <w:top w:val="nil"/>
              <w:left w:val="single" w:color="000000" w:sz="4" w:space="0"/>
              <w:bottom w:val="single" w:color="000000" w:sz="4" w:space="0"/>
              <w:right w:val="single" w:color="000000" w:sz="4" w:space="0"/>
            </w:tcBorders>
            <w:vAlign w:val="center"/>
          </w:tcPr>
          <w:p>
            <w:pPr>
              <w:rPr>
                <w:rFonts w:ascii="Calibri" w:hAnsi="Calibri" w:eastAsia="Times New Roman"/>
                <w:color w:val="000000"/>
                <w:sz w:val="20"/>
                <w:szCs w:val="20"/>
              </w:rPr>
            </w:pPr>
          </w:p>
        </w:tc>
        <w:tc>
          <w:tcPr>
            <w:tcW w:w="0" w:type="auto"/>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Алгебра</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2"/>
                <w:szCs w:val="22"/>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3</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105</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3</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108</w:t>
            </w:r>
          </w:p>
        </w:tc>
        <w:tc>
          <w:tcPr>
            <w:tcW w:w="553" w:type="dxa"/>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3</w:t>
            </w:r>
          </w:p>
        </w:tc>
        <w:tc>
          <w:tcPr>
            <w:tcW w:w="758" w:type="dxa"/>
            <w:gridSpan w:val="2"/>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102</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9</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315</w:t>
            </w:r>
          </w:p>
        </w:tc>
      </w:tr>
      <w:tr>
        <w:tblPrEx>
          <w:tblCellMar>
            <w:top w:w="0" w:type="dxa"/>
            <w:left w:w="108" w:type="dxa"/>
            <w:bottom w:w="0" w:type="dxa"/>
            <w:right w:w="108" w:type="dxa"/>
          </w:tblCellMar>
        </w:tblPrEx>
        <w:trPr>
          <w:trHeight w:val="402" w:hRule="atLeast"/>
        </w:trPr>
        <w:tc>
          <w:tcPr>
            <w:tcW w:w="0" w:type="auto"/>
            <w:vMerge w:val="continue"/>
            <w:tcBorders>
              <w:top w:val="nil"/>
              <w:left w:val="single" w:color="000000" w:sz="4" w:space="0"/>
              <w:bottom w:val="single" w:color="000000" w:sz="4" w:space="0"/>
              <w:right w:val="single" w:color="000000" w:sz="4" w:space="0"/>
            </w:tcBorders>
            <w:vAlign w:val="center"/>
          </w:tcPr>
          <w:p>
            <w:pPr>
              <w:rPr>
                <w:rFonts w:ascii="Calibri" w:hAnsi="Calibri" w:eastAsia="Times New Roman"/>
                <w:color w:val="000000"/>
                <w:sz w:val="20"/>
                <w:szCs w:val="20"/>
              </w:rPr>
            </w:pPr>
          </w:p>
        </w:tc>
        <w:tc>
          <w:tcPr>
            <w:tcW w:w="0" w:type="auto"/>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Геометрия</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2"/>
                <w:szCs w:val="22"/>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2</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70</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2</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72</w:t>
            </w:r>
          </w:p>
        </w:tc>
        <w:tc>
          <w:tcPr>
            <w:tcW w:w="553" w:type="dxa"/>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2</w:t>
            </w:r>
          </w:p>
        </w:tc>
        <w:tc>
          <w:tcPr>
            <w:tcW w:w="758" w:type="dxa"/>
            <w:gridSpan w:val="2"/>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68</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6</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210</w:t>
            </w:r>
          </w:p>
        </w:tc>
      </w:tr>
      <w:tr>
        <w:tblPrEx>
          <w:tblCellMar>
            <w:top w:w="0" w:type="dxa"/>
            <w:left w:w="108" w:type="dxa"/>
            <w:bottom w:w="0" w:type="dxa"/>
            <w:right w:w="108" w:type="dxa"/>
          </w:tblCellMar>
        </w:tblPrEx>
        <w:trPr>
          <w:trHeight w:val="402" w:hRule="atLeast"/>
        </w:trPr>
        <w:tc>
          <w:tcPr>
            <w:tcW w:w="0" w:type="auto"/>
            <w:vMerge w:val="continue"/>
            <w:tcBorders>
              <w:top w:val="nil"/>
              <w:left w:val="single" w:color="000000" w:sz="4" w:space="0"/>
              <w:bottom w:val="single" w:color="000000" w:sz="4" w:space="0"/>
              <w:right w:val="single" w:color="000000" w:sz="4" w:space="0"/>
            </w:tcBorders>
            <w:vAlign w:val="center"/>
          </w:tcPr>
          <w:p>
            <w:pPr>
              <w:rPr>
                <w:rFonts w:ascii="Calibri" w:hAnsi="Calibri" w:eastAsia="Times New Roman"/>
                <w:color w:val="000000"/>
                <w:sz w:val="20"/>
                <w:szCs w:val="20"/>
              </w:rPr>
            </w:pPr>
          </w:p>
        </w:tc>
        <w:tc>
          <w:tcPr>
            <w:tcW w:w="0" w:type="auto"/>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Информатика</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2"/>
                <w:szCs w:val="22"/>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1</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35</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1</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36</w:t>
            </w:r>
          </w:p>
        </w:tc>
        <w:tc>
          <w:tcPr>
            <w:tcW w:w="553" w:type="dxa"/>
            <w:tcBorders>
              <w:top w:val="nil"/>
              <w:left w:val="nil"/>
              <w:bottom w:val="single" w:color="000000" w:sz="4" w:space="0"/>
              <w:right w:val="single" w:color="000000" w:sz="4" w:space="0"/>
            </w:tcBorders>
            <w:shd w:val="clear" w:color="auto" w:fill="FFFFFF"/>
            <w:vAlign w:val="center"/>
          </w:tcPr>
          <w:p>
            <w:pPr>
              <w:jc w:val="center"/>
              <w:rPr>
                <w:rFonts w:eastAsia="Times New Roman"/>
                <w:color w:val="000000"/>
              </w:rPr>
            </w:pPr>
            <w:r>
              <w:rPr>
                <w:rFonts w:eastAsia="Times New Roman"/>
                <w:color w:val="000000"/>
              </w:rPr>
              <w:t>1</w:t>
            </w:r>
          </w:p>
        </w:tc>
        <w:tc>
          <w:tcPr>
            <w:tcW w:w="758" w:type="dxa"/>
            <w:gridSpan w:val="2"/>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34</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3</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105</w:t>
            </w:r>
          </w:p>
        </w:tc>
      </w:tr>
      <w:tr>
        <w:tblPrEx>
          <w:tblCellMar>
            <w:top w:w="0" w:type="dxa"/>
            <w:left w:w="108" w:type="dxa"/>
            <w:bottom w:w="0" w:type="dxa"/>
            <w:right w:w="108" w:type="dxa"/>
          </w:tblCellMar>
        </w:tblPrEx>
        <w:trPr>
          <w:trHeight w:val="690" w:hRule="atLeast"/>
        </w:trPr>
        <w:tc>
          <w:tcPr>
            <w:tcW w:w="0" w:type="auto"/>
            <w:tcBorders>
              <w:top w:val="nil"/>
              <w:left w:val="single" w:color="000000" w:sz="4" w:space="0"/>
              <w:bottom w:val="single" w:color="000000" w:sz="4" w:space="0"/>
              <w:right w:val="single" w:color="000000" w:sz="4" w:space="0"/>
            </w:tcBorders>
            <w:vAlign w:val="center"/>
          </w:tcPr>
          <w:p>
            <w:pPr>
              <w:jc w:val="center"/>
              <w:rPr>
                <w:rFonts w:ascii="Calibri" w:hAnsi="Calibri" w:eastAsia="Times New Roman"/>
                <w:color w:val="000000"/>
                <w:sz w:val="20"/>
                <w:szCs w:val="20"/>
                <w:lang w:val="ru-RU"/>
              </w:rPr>
            </w:pPr>
            <w:r>
              <w:rPr>
                <w:rFonts w:ascii="Calibri" w:hAnsi="Calibri" w:eastAsia="Times New Roman"/>
                <w:color w:val="000000"/>
                <w:sz w:val="20"/>
                <w:szCs w:val="20"/>
                <w:lang w:val="ru-RU"/>
              </w:rPr>
              <w:t>Основы духовно-нравственной культуры народов России</w:t>
            </w:r>
          </w:p>
        </w:tc>
        <w:tc>
          <w:tcPr>
            <w:tcW w:w="0" w:type="auto"/>
            <w:tcBorders>
              <w:top w:val="nil"/>
              <w:left w:val="nil"/>
              <w:bottom w:val="single" w:color="000000" w:sz="4" w:space="0"/>
              <w:right w:val="single" w:color="000000" w:sz="4" w:space="0"/>
            </w:tcBorders>
            <w:vAlign w:val="center"/>
          </w:tcPr>
          <w:p>
            <w:pPr>
              <w:rPr>
                <w:rFonts w:eastAsia="Times New Roman"/>
                <w:color w:val="000000"/>
                <w:sz w:val="20"/>
                <w:szCs w:val="20"/>
                <w:lang w:val="ru-RU"/>
              </w:rPr>
            </w:pPr>
            <w:r>
              <w:rPr>
                <w:rFonts w:eastAsia="Times New Roman"/>
                <w:color w:val="000000"/>
                <w:sz w:val="20"/>
                <w:szCs w:val="20"/>
                <w:lang w:val="ru-RU"/>
              </w:rPr>
              <w:t>Основы духовно-нравственной культуры народов России</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2"/>
                <w:szCs w:val="22"/>
              </w:rPr>
            </w:pPr>
            <w:r>
              <w:rPr>
                <w:rFonts w:eastAsia="Times New Roman"/>
                <w:color w:val="000000"/>
              </w:rPr>
              <w:t>0,5</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16</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 </w:t>
            </w:r>
          </w:p>
        </w:tc>
        <w:tc>
          <w:tcPr>
            <w:tcW w:w="553" w:type="dxa"/>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 </w:t>
            </w:r>
          </w:p>
        </w:tc>
        <w:tc>
          <w:tcPr>
            <w:tcW w:w="758" w:type="dxa"/>
            <w:gridSpan w:val="2"/>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0,5</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16</w:t>
            </w:r>
          </w:p>
        </w:tc>
      </w:tr>
      <w:tr>
        <w:tblPrEx>
          <w:tblCellMar>
            <w:top w:w="0" w:type="dxa"/>
            <w:left w:w="108" w:type="dxa"/>
            <w:bottom w:w="0" w:type="dxa"/>
            <w:right w:w="108" w:type="dxa"/>
          </w:tblCellMar>
        </w:tblPrEx>
        <w:trPr>
          <w:trHeight w:val="402" w:hRule="atLeast"/>
        </w:trPr>
        <w:tc>
          <w:tcPr>
            <w:tcW w:w="0" w:type="auto"/>
            <w:vMerge w:val="restart"/>
            <w:tcBorders>
              <w:top w:val="nil"/>
              <w:left w:val="single" w:color="000000" w:sz="4" w:space="0"/>
              <w:bottom w:val="single" w:color="000000" w:sz="4" w:space="0"/>
              <w:right w:val="single" w:color="000000" w:sz="4" w:space="0"/>
            </w:tcBorders>
            <w:vAlign w:val="center"/>
          </w:tcPr>
          <w:p>
            <w:pPr>
              <w:jc w:val="center"/>
              <w:rPr>
                <w:rFonts w:ascii="Calibri" w:hAnsi="Calibri" w:eastAsia="Times New Roman"/>
                <w:color w:val="000000"/>
                <w:sz w:val="20"/>
                <w:szCs w:val="20"/>
              </w:rPr>
            </w:pPr>
            <w:r>
              <w:rPr>
                <w:rFonts w:ascii="Calibri" w:hAnsi="Calibri" w:eastAsia="Times New Roman"/>
                <w:color w:val="000000"/>
                <w:sz w:val="20"/>
                <w:szCs w:val="20"/>
              </w:rPr>
              <w:t>Естественно-научные предметы</w:t>
            </w:r>
          </w:p>
        </w:tc>
        <w:tc>
          <w:tcPr>
            <w:tcW w:w="0" w:type="auto"/>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Физика</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2"/>
                <w:szCs w:val="22"/>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2</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70</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2</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72</w:t>
            </w:r>
          </w:p>
        </w:tc>
        <w:tc>
          <w:tcPr>
            <w:tcW w:w="553" w:type="dxa"/>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2</w:t>
            </w:r>
          </w:p>
        </w:tc>
        <w:tc>
          <w:tcPr>
            <w:tcW w:w="758" w:type="dxa"/>
            <w:gridSpan w:val="2"/>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68</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6</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210</w:t>
            </w:r>
          </w:p>
        </w:tc>
      </w:tr>
      <w:tr>
        <w:tblPrEx>
          <w:tblCellMar>
            <w:top w:w="0" w:type="dxa"/>
            <w:left w:w="108" w:type="dxa"/>
            <w:bottom w:w="0" w:type="dxa"/>
            <w:right w:w="108" w:type="dxa"/>
          </w:tblCellMar>
        </w:tblPrEx>
        <w:trPr>
          <w:trHeight w:val="402" w:hRule="atLeast"/>
        </w:trPr>
        <w:tc>
          <w:tcPr>
            <w:tcW w:w="0" w:type="auto"/>
            <w:vMerge w:val="continue"/>
            <w:tcBorders>
              <w:top w:val="nil"/>
              <w:left w:val="single" w:color="000000" w:sz="4" w:space="0"/>
              <w:bottom w:val="single" w:color="000000" w:sz="4" w:space="0"/>
              <w:right w:val="single" w:color="000000" w:sz="4" w:space="0"/>
            </w:tcBorders>
            <w:vAlign w:val="center"/>
          </w:tcPr>
          <w:p>
            <w:pPr>
              <w:rPr>
                <w:rFonts w:ascii="Calibri" w:hAnsi="Calibri" w:eastAsia="Times New Roman"/>
                <w:color w:val="000000"/>
                <w:sz w:val="20"/>
                <w:szCs w:val="20"/>
              </w:rPr>
            </w:pPr>
          </w:p>
        </w:tc>
        <w:tc>
          <w:tcPr>
            <w:tcW w:w="0" w:type="auto"/>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Биология</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2"/>
                <w:szCs w:val="22"/>
              </w:rPr>
            </w:pPr>
            <w:r>
              <w:rPr>
                <w:rFonts w:eastAsia="Times New Roman"/>
                <w:color w:val="000000"/>
              </w:rPr>
              <w:t>1</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35</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1</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35</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2</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70</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2</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72</w:t>
            </w:r>
          </w:p>
        </w:tc>
        <w:tc>
          <w:tcPr>
            <w:tcW w:w="553" w:type="dxa"/>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2</w:t>
            </w:r>
          </w:p>
        </w:tc>
        <w:tc>
          <w:tcPr>
            <w:tcW w:w="758" w:type="dxa"/>
            <w:gridSpan w:val="2"/>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68</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8</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280</w:t>
            </w:r>
          </w:p>
        </w:tc>
      </w:tr>
      <w:tr>
        <w:tblPrEx>
          <w:tblCellMar>
            <w:top w:w="0" w:type="dxa"/>
            <w:left w:w="108" w:type="dxa"/>
            <w:bottom w:w="0" w:type="dxa"/>
            <w:right w:w="108" w:type="dxa"/>
          </w:tblCellMar>
        </w:tblPrEx>
        <w:trPr>
          <w:trHeight w:val="402" w:hRule="atLeast"/>
        </w:trPr>
        <w:tc>
          <w:tcPr>
            <w:tcW w:w="0" w:type="auto"/>
            <w:vMerge w:val="continue"/>
            <w:tcBorders>
              <w:top w:val="nil"/>
              <w:left w:val="single" w:color="000000" w:sz="4" w:space="0"/>
              <w:bottom w:val="single" w:color="000000" w:sz="4" w:space="0"/>
              <w:right w:val="single" w:color="000000" w:sz="4" w:space="0"/>
            </w:tcBorders>
            <w:vAlign w:val="center"/>
          </w:tcPr>
          <w:p>
            <w:pPr>
              <w:rPr>
                <w:rFonts w:ascii="Calibri" w:hAnsi="Calibri" w:eastAsia="Times New Roman"/>
                <w:color w:val="000000"/>
                <w:sz w:val="20"/>
                <w:szCs w:val="20"/>
              </w:rPr>
            </w:pPr>
          </w:p>
        </w:tc>
        <w:tc>
          <w:tcPr>
            <w:tcW w:w="0" w:type="auto"/>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Химия</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2"/>
                <w:szCs w:val="22"/>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0</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2</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72</w:t>
            </w:r>
          </w:p>
        </w:tc>
        <w:tc>
          <w:tcPr>
            <w:tcW w:w="553" w:type="dxa"/>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2</w:t>
            </w:r>
          </w:p>
        </w:tc>
        <w:tc>
          <w:tcPr>
            <w:tcW w:w="758" w:type="dxa"/>
            <w:gridSpan w:val="2"/>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68</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4</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140</w:t>
            </w:r>
          </w:p>
        </w:tc>
      </w:tr>
      <w:tr>
        <w:tblPrEx>
          <w:tblCellMar>
            <w:top w:w="0" w:type="dxa"/>
            <w:left w:w="108" w:type="dxa"/>
            <w:bottom w:w="0" w:type="dxa"/>
            <w:right w:w="108" w:type="dxa"/>
          </w:tblCellMar>
        </w:tblPrEx>
        <w:trPr>
          <w:trHeight w:val="402" w:hRule="atLeast"/>
        </w:trPr>
        <w:tc>
          <w:tcPr>
            <w:tcW w:w="0" w:type="auto"/>
            <w:vMerge w:val="restart"/>
            <w:tcBorders>
              <w:top w:val="nil"/>
              <w:left w:val="single" w:color="000000" w:sz="4" w:space="0"/>
              <w:bottom w:val="single" w:color="000000" w:sz="4" w:space="0"/>
              <w:right w:val="single" w:color="000000" w:sz="4" w:space="0"/>
            </w:tcBorders>
            <w:vAlign w:val="center"/>
          </w:tcPr>
          <w:p>
            <w:pPr>
              <w:jc w:val="center"/>
              <w:rPr>
                <w:rFonts w:ascii="Calibri" w:hAnsi="Calibri" w:eastAsia="Times New Roman"/>
                <w:color w:val="000000"/>
                <w:sz w:val="20"/>
                <w:szCs w:val="20"/>
              </w:rPr>
            </w:pPr>
            <w:r>
              <w:rPr>
                <w:rFonts w:ascii="Calibri" w:hAnsi="Calibri" w:eastAsia="Times New Roman"/>
                <w:color w:val="000000"/>
                <w:sz w:val="20"/>
                <w:szCs w:val="20"/>
              </w:rPr>
              <w:t>Искусство</w:t>
            </w:r>
          </w:p>
        </w:tc>
        <w:tc>
          <w:tcPr>
            <w:tcW w:w="0" w:type="auto"/>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Изобразительной искусство</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2"/>
                <w:szCs w:val="22"/>
              </w:rPr>
            </w:pPr>
            <w:r>
              <w:rPr>
                <w:rFonts w:eastAsia="Times New Roman"/>
                <w:color w:val="000000"/>
              </w:rPr>
              <w:t>1</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35</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1</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35</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1</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35</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0,5</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18</w:t>
            </w:r>
          </w:p>
        </w:tc>
        <w:tc>
          <w:tcPr>
            <w:tcW w:w="553" w:type="dxa"/>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 </w:t>
            </w:r>
          </w:p>
        </w:tc>
        <w:tc>
          <w:tcPr>
            <w:tcW w:w="758" w:type="dxa"/>
            <w:gridSpan w:val="2"/>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0</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3,5</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123</w:t>
            </w:r>
          </w:p>
        </w:tc>
      </w:tr>
      <w:tr>
        <w:tblPrEx>
          <w:tblCellMar>
            <w:top w:w="0" w:type="dxa"/>
            <w:left w:w="108" w:type="dxa"/>
            <w:bottom w:w="0" w:type="dxa"/>
            <w:right w:w="108" w:type="dxa"/>
          </w:tblCellMar>
        </w:tblPrEx>
        <w:trPr>
          <w:trHeight w:val="402" w:hRule="atLeast"/>
        </w:trPr>
        <w:tc>
          <w:tcPr>
            <w:tcW w:w="0" w:type="auto"/>
            <w:vMerge w:val="continue"/>
            <w:tcBorders>
              <w:top w:val="nil"/>
              <w:left w:val="single" w:color="000000" w:sz="4" w:space="0"/>
              <w:bottom w:val="single" w:color="000000" w:sz="4" w:space="0"/>
              <w:right w:val="single" w:color="000000" w:sz="4" w:space="0"/>
            </w:tcBorders>
            <w:vAlign w:val="center"/>
          </w:tcPr>
          <w:p>
            <w:pPr>
              <w:rPr>
                <w:rFonts w:ascii="Calibri" w:hAnsi="Calibri" w:eastAsia="Times New Roman"/>
                <w:color w:val="000000"/>
                <w:sz w:val="20"/>
                <w:szCs w:val="20"/>
              </w:rPr>
            </w:pPr>
          </w:p>
        </w:tc>
        <w:tc>
          <w:tcPr>
            <w:tcW w:w="0" w:type="auto"/>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Музыка</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2"/>
                <w:szCs w:val="22"/>
              </w:rPr>
            </w:pPr>
            <w:r>
              <w:rPr>
                <w:rFonts w:eastAsia="Times New Roman"/>
                <w:color w:val="000000"/>
              </w:rPr>
              <w:t>1</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35</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1</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35</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1</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35</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0,5</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18</w:t>
            </w:r>
          </w:p>
        </w:tc>
        <w:tc>
          <w:tcPr>
            <w:tcW w:w="553" w:type="dxa"/>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 </w:t>
            </w:r>
          </w:p>
        </w:tc>
        <w:tc>
          <w:tcPr>
            <w:tcW w:w="758" w:type="dxa"/>
            <w:gridSpan w:val="2"/>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0</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3,5</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123</w:t>
            </w:r>
          </w:p>
        </w:tc>
      </w:tr>
      <w:tr>
        <w:tblPrEx>
          <w:tblCellMar>
            <w:top w:w="0" w:type="dxa"/>
            <w:left w:w="108" w:type="dxa"/>
            <w:bottom w:w="0" w:type="dxa"/>
            <w:right w:w="108" w:type="dxa"/>
          </w:tblCellMar>
        </w:tblPrEx>
        <w:trPr>
          <w:trHeight w:val="402" w:hRule="atLeast"/>
        </w:trPr>
        <w:tc>
          <w:tcPr>
            <w:tcW w:w="0" w:type="auto"/>
            <w:tcBorders>
              <w:top w:val="nil"/>
              <w:left w:val="single" w:color="000000" w:sz="4" w:space="0"/>
              <w:bottom w:val="single" w:color="000000" w:sz="4" w:space="0"/>
              <w:right w:val="single" w:color="000000" w:sz="4" w:space="0"/>
            </w:tcBorders>
            <w:vAlign w:val="center"/>
          </w:tcPr>
          <w:p>
            <w:pPr>
              <w:jc w:val="center"/>
              <w:rPr>
                <w:rFonts w:ascii="Calibri" w:hAnsi="Calibri" w:eastAsia="Times New Roman"/>
                <w:color w:val="000000"/>
                <w:sz w:val="20"/>
                <w:szCs w:val="20"/>
              </w:rPr>
            </w:pPr>
            <w:r>
              <w:rPr>
                <w:rFonts w:ascii="Calibri" w:hAnsi="Calibri" w:eastAsia="Times New Roman"/>
                <w:color w:val="000000"/>
                <w:sz w:val="20"/>
                <w:szCs w:val="20"/>
              </w:rPr>
              <w:t>Технология</w:t>
            </w:r>
          </w:p>
        </w:tc>
        <w:tc>
          <w:tcPr>
            <w:tcW w:w="0" w:type="auto"/>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Технология</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2"/>
                <w:szCs w:val="22"/>
              </w:rPr>
            </w:pPr>
            <w:r>
              <w:rPr>
                <w:rFonts w:eastAsia="Times New Roman"/>
                <w:color w:val="000000"/>
              </w:rPr>
              <w:t>2</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70</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2</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70</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2</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70</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1</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36</w:t>
            </w:r>
          </w:p>
        </w:tc>
        <w:tc>
          <w:tcPr>
            <w:tcW w:w="553" w:type="dxa"/>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 </w:t>
            </w:r>
          </w:p>
        </w:tc>
        <w:tc>
          <w:tcPr>
            <w:tcW w:w="758" w:type="dxa"/>
            <w:gridSpan w:val="2"/>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0</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7</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246</w:t>
            </w:r>
          </w:p>
        </w:tc>
      </w:tr>
      <w:tr>
        <w:tblPrEx>
          <w:tblCellMar>
            <w:top w:w="0" w:type="dxa"/>
            <w:left w:w="108" w:type="dxa"/>
            <w:bottom w:w="0" w:type="dxa"/>
            <w:right w:w="108" w:type="dxa"/>
          </w:tblCellMar>
        </w:tblPrEx>
        <w:trPr>
          <w:trHeight w:val="402" w:hRule="atLeast"/>
        </w:trPr>
        <w:tc>
          <w:tcPr>
            <w:tcW w:w="0" w:type="auto"/>
            <w:vMerge w:val="restart"/>
            <w:tcBorders>
              <w:top w:val="nil"/>
              <w:left w:val="single" w:color="000000" w:sz="4" w:space="0"/>
              <w:bottom w:val="single" w:color="000000" w:sz="4" w:space="0"/>
              <w:right w:val="single" w:color="000000" w:sz="4" w:space="0"/>
            </w:tcBorders>
            <w:vAlign w:val="center"/>
          </w:tcPr>
          <w:p>
            <w:pPr>
              <w:jc w:val="center"/>
              <w:rPr>
                <w:rFonts w:ascii="Calibri" w:hAnsi="Calibri" w:eastAsia="Times New Roman"/>
                <w:color w:val="000000"/>
                <w:sz w:val="20"/>
                <w:szCs w:val="20"/>
                <w:lang w:val="ru-RU"/>
              </w:rPr>
            </w:pPr>
            <w:r>
              <w:rPr>
                <w:rFonts w:ascii="Calibri" w:hAnsi="Calibri" w:eastAsia="Times New Roman"/>
                <w:color w:val="000000"/>
                <w:sz w:val="20"/>
                <w:szCs w:val="20"/>
                <w:lang w:val="ru-RU"/>
              </w:rPr>
              <w:t>Физическая культура и основы безопасности жизнедеятельности</w:t>
            </w:r>
          </w:p>
        </w:tc>
        <w:tc>
          <w:tcPr>
            <w:tcW w:w="0" w:type="auto"/>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Физическая культура</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2"/>
                <w:szCs w:val="22"/>
              </w:rPr>
            </w:pPr>
            <w:r>
              <w:rPr>
                <w:rFonts w:eastAsia="Times New Roman"/>
                <w:color w:val="000000"/>
              </w:rPr>
              <w:t>3</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105</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3</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105</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3</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105</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3</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108</w:t>
            </w:r>
          </w:p>
        </w:tc>
        <w:tc>
          <w:tcPr>
            <w:tcW w:w="553" w:type="dxa"/>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3</w:t>
            </w:r>
          </w:p>
        </w:tc>
        <w:tc>
          <w:tcPr>
            <w:tcW w:w="758" w:type="dxa"/>
            <w:gridSpan w:val="2"/>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102</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15</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525</w:t>
            </w:r>
          </w:p>
        </w:tc>
      </w:tr>
      <w:tr>
        <w:tblPrEx>
          <w:tblCellMar>
            <w:top w:w="0" w:type="dxa"/>
            <w:left w:w="108" w:type="dxa"/>
            <w:bottom w:w="0" w:type="dxa"/>
            <w:right w:w="108" w:type="dxa"/>
          </w:tblCellMar>
        </w:tblPrEx>
        <w:trPr>
          <w:trHeight w:val="630" w:hRule="atLeast"/>
        </w:trPr>
        <w:tc>
          <w:tcPr>
            <w:tcW w:w="0" w:type="auto"/>
            <w:vMerge w:val="continue"/>
            <w:tcBorders>
              <w:top w:val="nil"/>
              <w:left w:val="single" w:color="000000" w:sz="4" w:space="0"/>
              <w:bottom w:val="single" w:color="000000" w:sz="4" w:space="0"/>
              <w:right w:val="single" w:color="000000" w:sz="4" w:space="0"/>
            </w:tcBorders>
            <w:vAlign w:val="center"/>
          </w:tcPr>
          <w:p>
            <w:pPr>
              <w:rPr>
                <w:rFonts w:ascii="Calibri" w:hAnsi="Calibri" w:eastAsia="Times New Roman"/>
                <w:color w:val="000000"/>
                <w:sz w:val="20"/>
                <w:szCs w:val="20"/>
              </w:rPr>
            </w:pPr>
          </w:p>
        </w:tc>
        <w:tc>
          <w:tcPr>
            <w:tcW w:w="0" w:type="auto"/>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Основы безопасности жизнедеятельности</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2"/>
                <w:szCs w:val="22"/>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 </w:t>
            </w:r>
          </w:p>
        </w:tc>
        <w:tc>
          <w:tcPr>
            <w:tcW w:w="553" w:type="dxa"/>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1</w:t>
            </w:r>
          </w:p>
        </w:tc>
        <w:tc>
          <w:tcPr>
            <w:tcW w:w="758" w:type="dxa"/>
            <w:gridSpan w:val="2"/>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34</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1</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34</w:t>
            </w:r>
          </w:p>
        </w:tc>
      </w:tr>
      <w:tr>
        <w:tblPrEx>
          <w:tblCellMar>
            <w:top w:w="0" w:type="dxa"/>
            <w:left w:w="108" w:type="dxa"/>
            <w:bottom w:w="0" w:type="dxa"/>
            <w:right w:w="108" w:type="dxa"/>
          </w:tblCellMar>
        </w:tblPrEx>
        <w:trPr>
          <w:trHeight w:val="402"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8EA9DB"/>
            <w:vAlign w:val="center"/>
          </w:tcPr>
          <w:p>
            <w:pPr>
              <w:jc w:val="center"/>
              <w:rPr>
                <w:rFonts w:eastAsia="Times New Roman"/>
                <w:b/>
                <w:bCs/>
                <w:color w:val="000000"/>
                <w:sz w:val="22"/>
                <w:szCs w:val="22"/>
              </w:rPr>
            </w:pPr>
            <w:r>
              <w:rPr>
                <w:rFonts w:eastAsia="Times New Roman"/>
                <w:b/>
                <w:bCs/>
                <w:color w:val="000000"/>
              </w:rPr>
              <w:t>ИТОГО</w:t>
            </w:r>
          </w:p>
        </w:tc>
        <w:tc>
          <w:tcPr>
            <w:tcW w:w="0" w:type="auto"/>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rPr>
            </w:pPr>
            <w:r>
              <w:rPr>
                <w:rFonts w:eastAsia="Times New Roman"/>
                <w:b/>
                <w:bCs/>
                <w:color w:val="000000"/>
              </w:rPr>
              <w:t>27,5</w:t>
            </w:r>
          </w:p>
        </w:tc>
        <w:tc>
          <w:tcPr>
            <w:tcW w:w="0" w:type="auto"/>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rPr>
            </w:pPr>
            <w:r>
              <w:rPr>
                <w:rFonts w:eastAsia="Times New Roman"/>
                <w:b/>
                <w:bCs/>
                <w:color w:val="000000"/>
              </w:rPr>
              <w:t>962</w:t>
            </w:r>
          </w:p>
        </w:tc>
        <w:tc>
          <w:tcPr>
            <w:tcW w:w="0" w:type="auto"/>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rPr>
            </w:pPr>
            <w:r>
              <w:rPr>
                <w:rFonts w:eastAsia="Times New Roman"/>
                <w:b/>
                <w:bCs/>
                <w:color w:val="000000"/>
              </w:rPr>
              <w:t>30</w:t>
            </w:r>
          </w:p>
        </w:tc>
        <w:tc>
          <w:tcPr>
            <w:tcW w:w="0" w:type="auto"/>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rPr>
            </w:pPr>
            <w:r>
              <w:rPr>
                <w:rFonts w:eastAsia="Times New Roman"/>
                <w:b/>
                <w:bCs/>
                <w:color w:val="000000"/>
              </w:rPr>
              <w:t>1050</w:t>
            </w:r>
          </w:p>
        </w:tc>
        <w:tc>
          <w:tcPr>
            <w:tcW w:w="0" w:type="auto"/>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rPr>
            </w:pPr>
            <w:r>
              <w:rPr>
                <w:rFonts w:eastAsia="Times New Roman"/>
                <w:b/>
                <w:bCs/>
                <w:color w:val="000000"/>
              </w:rPr>
              <w:t>32</w:t>
            </w:r>
          </w:p>
        </w:tc>
        <w:tc>
          <w:tcPr>
            <w:tcW w:w="0" w:type="auto"/>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rPr>
            </w:pPr>
            <w:r>
              <w:rPr>
                <w:rFonts w:eastAsia="Times New Roman"/>
                <w:b/>
                <w:bCs/>
                <w:color w:val="000000"/>
              </w:rPr>
              <w:t>1120</w:t>
            </w:r>
          </w:p>
        </w:tc>
        <w:tc>
          <w:tcPr>
            <w:tcW w:w="0" w:type="auto"/>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rPr>
            </w:pPr>
            <w:r>
              <w:rPr>
                <w:rFonts w:eastAsia="Times New Roman"/>
                <w:b/>
                <w:bCs/>
                <w:color w:val="000000"/>
              </w:rPr>
              <w:t>31</w:t>
            </w:r>
          </w:p>
        </w:tc>
        <w:tc>
          <w:tcPr>
            <w:tcW w:w="0" w:type="auto"/>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rPr>
            </w:pPr>
            <w:r>
              <w:rPr>
                <w:rFonts w:eastAsia="Times New Roman"/>
                <w:b/>
                <w:bCs/>
                <w:color w:val="000000"/>
              </w:rPr>
              <w:t>1116</w:t>
            </w:r>
          </w:p>
        </w:tc>
        <w:tc>
          <w:tcPr>
            <w:tcW w:w="553"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rPr>
            </w:pPr>
            <w:r>
              <w:rPr>
                <w:rFonts w:eastAsia="Times New Roman"/>
                <w:b/>
                <w:bCs/>
                <w:color w:val="000000"/>
              </w:rPr>
              <w:t>33</w:t>
            </w:r>
          </w:p>
        </w:tc>
        <w:tc>
          <w:tcPr>
            <w:tcW w:w="758" w:type="dxa"/>
            <w:gridSpan w:val="2"/>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rPr>
            </w:pPr>
            <w:r>
              <w:rPr>
                <w:rFonts w:eastAsia="Times New Roman"/>
                <w:b/>
                <w:bCs/>
                <w:color w:val="000000"/>
              </w:rPr>
              <w:t>1122</w:t>
            </w:r>
          </w:p>
        </w:tc>
        <w:tc>
          <w:tcPr>
            <w:tcW w:w="0" w:type="auto"/>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rPr>
            </w:pPr>
            <w:r>
              <w:rPr>
                <w:rFonts w:eastAsia="Times New Roman"/>
                <w:b/>
                <w:bCs/>
                <w:color w:val="000000"/>
              </w:rPr>
              <w:t>153,5</w:t>
            </w:r>
          </w:p>
        </w:tc>
        <w:tc>
          <w:tcPr>
            <w:tcW w:w="0" w:type="auto"/>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rPr>
            </w:pPr>
            <w:r>
              <w:rPr>
                <w:rFonts w:eastAsia="Times New Roman"/>
                <w:b/>
                <w:bCs/>
                <w:color w:val="000000"/>
              </w:rPr>
              <w:t>5370</w:t>
            </w:r>
          </w:p>
        </w:tc>
      </w:tr>
      <w:tr>
        <w:tblPrEx>
          <w:tblCellMar>
            <w:top w:w="0" w:type="dxa"/>
            <w:left w:w="108" w:type="dxa"/>
            <w:bottom w:w="0" w:type="dxa"/>
            <w:right w:w="108" w:type="dxa"/>
          </w:tblCellMar>
        </w:tblPrEx>
        <w:trPr>
          <w:trHeight w:val="402" w:hRule="atLeast"/>
        </w:trPr>
        <w:tc>
          <w:tcPr>
            <w:tcW w:w="0" w:type="auto"/>
            <w:gridSpan w:val="15"/>
            <w:tcBorders>
              <w:top w:val="single" w:color="000000" w:sz="4" w:space="0"/>
              <w:left w:val="nil"/>
              <w:bottom w:val="nil"/>
              <w:right w:val="nil"/>
            </w:tcBorders>
            <w:vAlign w:val="center"/>
          </w:tcPr>
          <w:p>
            <w:pPr>
              <w:jc w:val="center"/>
              <w:rPr>
                <w:rFonts w:eastAsia="Times New Roman"/>
                <w:b/>
                <w:bCs/>
                <w:i/>
                <w:iCs/>
                <w:color w:val="000000"/>
                <w:lang w:val="ru-RU"/>
              </w:rPr>
            </w:pPr>
            <w:r>
              <w:rPr>
                <w:rFonts w:eastAsia="Times New Roman"/>
                <w:b/>
                <w:bCs/>
                <w:i/>
                <w:iCs/>
                <w:color w:val="000000"/>
                <w:lang w:val="ru-RU"/>
              </w:rPr>
              <w:t>Часть, формируемая участниками образовательных отношений</w:t>
            </w:r>
          </w:p>
        </w:tc>
      </w:tr>
      <w:tr>
        <w:tblPrEx>
          <w:tblCellMar>
            <w:top w:w="0" w:type="dxa"/>
            <w:left w:w="108" w:type="dxa"/>
            <w:bottom w:w="0" w:type="dxa"/>
            <w:right w:w="108" w:type="dxa"/>
          </w:tblCellMar>
        </w:tblPrEx>
        <w:trPr>
          <w:trHeight w:val="402"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D6DCE4"/>
            <w:vAlign w:val="center"/>
          </w:tcPr>
          <w:p>
            <w:pPr>
              <w:jc w:val="center"/>
              <w:rPr>
                <w:rFonts w:eastAsia="Times New Roman"/>
                <w:b/>
                <w:bCs/>
                <w:i/>
                <w:iCs/>
                <w:color w:val="000000"/>
                <w:sz w:val="22"/>
                <w:szCs w:val="22"/>
                <w:lang w:val="ru-RU"/>
              </w:rPr>
            </w:pPr>
            <w:r>
              <w:rPr>
                <w:rFonts w:eastAsia="Times New Roman"/>
                <w:b/>
                <w:bCs/>
                <w:i/>
                <w:iCs/>
                <w:color w:val="000000"/>
              </w:rPr>
              <w:t> </w:t>
            </w:r>
          </w:p>
        </w:tc>
        <w:tc>
          <w:tcPr>
            <w:tcW w:w="0" w:type="auto"/>
            <w:tcBorders>
              <w:top w:val="single" w:color="000000" w:sz="4" w:space="0"/>
              <w:left w:val="nil"/>
              <w:bottom w:val="single" w:color="000000" w:sz="4" w:space="0"/>
              <w:right w:val="single" w:color="000000" w:sz="4" w:space="0"/>
            </w:tcBorders>
            <w:shd w:val="clear" w:color="auto" w:fill="FFFFFF" w:themeFill="background1"/>
            <w:vAlign w:val="center"/>
          </w:tcPr>
          <w:p>
            <w:pPr>
              <w:jc w:val="center"/>
              <w:rPr>
                <w:rFonts w:eastAsia="Times New Roman"/>
                <w:b/>
                <w:bCs/>
                <w:i/>
                <w:iCs/>
                <w:color w:val="000000"/>
              </w:rPr>
            </w:pPr>
            <w:r>
              <w:rPr>
                <w:rFonts w:eastAsia="Times New Roman"/>
                <w:b/>
                <w:bCs/>
                <w:i/>
                <w:iCs/>
                <w:color w:val="000000"/>
              </w:rPr>
              <w:t>4</w:t>
            </w:r>
          </w:p>
        </w:tc>
        <w:tc>
          <w:tcPr>
            <w:tcW w:w="0" w:type="auto"/>
            <w:tcBorders>
              <w:top w:val="single" w:color="000000" w:sz="4" w:space="0"/>
              <w:left w:val="nil"/>
              <w:bottom w:val="single" w:color="000000" w:sz="4" w:space="0"/>
              <w:right w:val="single" w:color="000000" w:sz="4" w:space="0"/>
            </w:tcBorders>
            <w:shd w:val="clear" w:color="auto" w:fill="FFFFFF" w:themeFill="background1"/>
            <w:vAlign w:val="center"/>
          </w:tcPr>
          <w:p>
            <w:pPr>
              <w:jc w:val="center"/>
              <w:rPr>
                <w:rFonts w:eastAsia="Times New Roman"/>
                <w:b/>
                <w:bCs/>
                <w:i/>
                <w:iCs/>
                <w:color w:val="000000"/>
              </w:rPr>
            </w:pPr>
            <w:r>
              <w:rPr>
                <w:rFonts w:eastAsia="Times New Roman"/>
                <w:b/>
                <w:bCs/>
                <w:i/>
                <w:iCs/>
                <w:color w:val="000000"/>
              </w:rPr>
              <w:t>140</w:t>
            </w:r>
          </w:p>
        </w:tc>
        <w:tc>
          <w:tcPr>
            <w:tcW w:w="0" w:type="auto"/>
            <w:tcBorders>
              <w:top w:val="single" w:color="000000" w:sz="4" w:space="0"/>
              <w:left w:val="nil"/>
              <w:bottom w:val="single" w:color="000000" w:sz="4" w:space="0"/>
              <w:right w:val="single" w:color="000000" w:sz="4" w:space="0"/>
            </w:tcBorders>
            <w:shd w:val="clear" w:color="auto" w:fill="FFFFFF" w:themeFill="background1"/>
            <w:vAlign w:val="center"/>
          </w:tcPr>
          <w:p>
            <w:pPr>
              <w:jc w:val="center"/>
              <w:rPr>
                <w:rFonts w:eastAsia="Times New Roman"/>
                <w:b/>
                <w:bCs/>
                <w:i/>
                <w:iCs/>
                <w:color w:val="000000"/>
              </w:rPr>
            </w:pPr>
            <w:r>
              <w:rPr>
                <w:rFonts w:eastAsia="Times New Roman"/>
                <w:b/>
                <w:bCs/>
                <w:i/>
                <w:iCs/>
                <w:color w:val="000000"/>
              </w:rPr>
              <w:t>3</w:t>
            </w:r>
          </w:p>
        </w:tc>
        <w:tc>
          <w:tcPr>
            <w:tcW w:w="0" w:type="auto"/>
            <w:tcBorders>
              <w:top w:val="single" w:color="000000" w:sz="4" w:space="0"/>
              <w:left w:val="nil"/>
              <w:bottom w:val="single" w:color="000000" w:sz="4" w:space="0"/>
              <w:right w:val="single" w:color="000000" w:sz="4" w:space="0"/>
            </w:tcBorders>
            <w:shd w:val="clear" w:color="auto" w:fill="FFFFFF" w:themeFill="background1"/>
            <w:vAlign w:val="center"/>
          </w:tcPr>
          <w:p>
            <w:pPr>
              <w:jc w:val="center"/>
              <w:rPr>
                <w:rFonts w:eastAsia="Times New Roman"/>
                <w:b/>
                <w:bCs/>
                <w:i/>
                <w:iCs/>
                <w:color w:val="000000"/>
              </w:rPr>
            </w:pPr>
            <w:r>
              <w:rPr>
                <w:rFonts w:eastAsia="Times New Roman"/>
                <w:b/>
                <w:bCs/>
                <w:i/>
                <w:iCs/>
                <w:color w:val="000000"/>
              </w:rPr>
              <w:t>105</w:t>
            </w:r>
          </w:p>
        </w:tc>
        <w:tc>
          <w:tcPr>
            <w:tcW w:w="0" w:type="auto"/>
            <w:tcBorders>
              <w:top w:val="single" w:color="000000" w:sz="4" w:space="0"/>
              <w:left w:val="nil"/>
              <w:bottom w:val="single" w:color="000000" w:sz="4" w:space="0"/>
              <w:right w:val="single" w:color="000000" w:sz="4" w:space="0"/>
            </w:tcBorders>
            <w:shd w:val="clear" w:color="auto" w:fill="EEECE1" w:themeFill="background2"/>
            <w:vAlign w:val="center"/>
          </w:tcPr>
          <w:p>
            <w:pPr>
              <w:jc w:val="center"/>
              <w:rPr>
                <w:rFonts w:eastAsia="Times New Roman"/>
                <w:b/>
                <w:bCs/>
                <w:i/>
                <w:iCs/>
                <w:color w:val="000000"/>
              </w:rPr>
            </w:pPr>
            <w:r>
              <w:rPr>
                <w:rFonts w:eastAsia="Times New Roman"/>
                <w:b/>
                <w:bCs/>
                <w:i/>
                <w:iCs/>
                <w:color w:val="000000"/>
              </w:rPr>
              <w:t>3</w:t>
            </w:r>
          </w:p>
        </w:tc>
        <w:tc>
          <w:tcPr>
            <w:tcW w:w="0" w:type="auto"/>
            <w:tcBorders>
              <w:top w:val="single" w:color="000000" w:sz="4" w:space="0"/>
              <w:left w:val="nil"/>
              <w:bottom w:val="single" w:color="000000" w:sz="4" w:space="0"/>
              <w:right w:val="single" w:color="000000" w:sz="4" w:space="0"/>
            </w:tcBorders>
            <w:shd w:val="clear" w:color="auto" w:fill="EEECE1" w:themeFill="background2"/>
            <w:vAlign w:val="center"/>
          </w:tcPr>
          <w:p>
            <w:pPr>
              <w:jc w:val="center"/>
              <w:rPr>
                <w:rFonts w:eastAsia="Times New Roman"/>
                <w:b/>
                <w:bCs/>
                <w:i/>
                <w:iCs/>
                <w:color w:val="000000"/>
              </w:rPr>
            </w:pPr>
            <w:r>
              <w:rPr>
                <w:rFonts w:eastAsia="Times New Roman"/>
                <w:b/>
                <w:bCs/>
                <w:i/>
                <w:iCs/>
                <w:color w:val="000000"/>
              </w:rPr>
              <w:t>105</w:t>
            </w:r>
          </w:p>
        </w:tc>
        <w:tc>
          <w:tcPr>
            <w:tcW w:w="0" w:type="auto"/>
            <w:tcBorders>
              <w:top w:val="single" w:color="000000" w:sz="4" w:space="0"/>
              <w:left w:val="nil"/>
              <w:bottom w:val="single" w:color="000000" w:sz="4" w:space="0"/>
              <w:right w:val="single" w:color="000000" w:sz="4" w:space="0"/>
            </w:tcBorders>
            <w:shd w:val="clear" w:color="auto" w:fill="D6DCE4"/>
            <w:vAlign w:val="center"/>
          </w:tcPr>
          <w:p>
            <w:pPr>
              <w:jc w:val="center"/>
              <w:rPr>
                <w:rFonts w:eastAsia="Times New Roman"/>
                <w:b/>
                <w:bCs/>
                <w:i/>
                <w:iCs/>
                <w:color w:val="000000"/>
              </w:rPr>
            </w:pPr>
            <w:r>
              <w:rPr>
                <w:rFonts w:eastAsia="Times New Roman"/>
                <w:b/>
                <w:bCs/>
                <w:i/>
                <w:iCs/>
                <w:color w:val="000000"/>
              </w:rPr>
              <w:t>4</w:t>
            </w:r>
          </w:p>
        </w:tc>
        <w:tc>
          <w:tcPr>
            <w:tcW w:w="0" w:type="auto"/>
            <w:tcBorders>
              <w:top w:val="single" w:color="000000" w:sz="4" w:space="0"/>
              <w:left w:val="nil"/>
              <w:bottom w:val="single" w:color="000000" w:sz="4" w:space="0"/>
              <w:right w:val="single" w:color="000000" w:sz="4" w:space="0"/>
            </w:tcBorders>
            <w:shd w:val="clear" w:color="auto" w:fill="D6DCE4"/>
            <w:vAlign w:val="center"/>
          </w:tcPr>
          <w:p>
            <w:pPr>
              <w:jc w:val="center"/>
              <w:rPr>
                <w:rFonts w:eastAsia="Times New Roman"/>
                <w:b/>
                <w:bCs/>
                <w:i/>
                <w:iCs/>
                <w:color w:val="000000"/>
              </w:rPr>
            </w:pPr>
            <w:r>
              <w:rPr>
                <w:rFonts w:eastAsia="Times New Roman"/>
                <w:b/>
                <w:bCs/>
                <w:i/>
                <w:iCs/>
                <w:color w:val="000000"/>
              </w:rPr>
              <w:t>144</w:t>
            </w:r>
          </w:p>
        </w:tc>
        <w:tc>
          <w:tcPr>
            <w:tcW w:w="553" w:type="dxa"/>
            <w:tcBorders>
              <w:top w:val="single" w:color="000000" w:sz="4" w:space="0"/>
              <w:left w:val="nil"/>
              <w:bottom w:val="single" w:color="000000" w:sz="4" w:space="0"/>
              <w:right w:val="single" w:color="000000" w:sz="4" w:space="0"/>
            </w:tcBorders>
            <w:shd w:val="clear" w:color="auto" w:fill="D6DCE4"/>
            <w:vAlign w:val="center"/>
          </w:tcPr>
          <w:p>
            <w:pPr>
              <w:jc w:val="center"/>
              <w:rPr>
                <w:rFonts w:eastAsia="Times New Roman"/>
                <w:b/>
                <w:bCs/>
                <w:i/>
                <w:iCs/>
                <w:color w:val="000000"/>
              </w:rPr>
            </w:pPr>
            <w:r>
              <w:rPr>
                <w:rFonts w:eastAsia="Times New Roman"/>
                <w:b/>
                <w:bCs/>
                <w:i/>
                <w:iCs/>
                <w:color w:val="000000"/>
              </w:rPr>
              <w:t>3</w:t>
            </w:r>
          </w:p>
        </w:tc>
        <w:tc>
          <w:tcPr>
            <w:tcW w:w="758" w:type="dxa"/>
            <w:gridSpan w:val="2"/>
            <w:tcBorders>
              <w:top w:val="single" w:color="000000" w:sz="4" w:space="0"/>
              <w:left w:val="nil"/>
              <w:bottom w:val="single" w:color="000000" w:sz="4" w:space="0"/>
              <w:right w:val="single" w:color="000000" w:sz="4" w:space="0"/>
            </w:tcBorders>
            <w:shd w:val="clear" w:color="auto" w:fill="D6DCE4"/>
            <w:vAlign w:val="center"/>
          </w:tcPr>
          <w:p>
            <w:pPr>
              <w:jc w:val="center"/>
              <w:rPr>
                <w:rFonts w:eastAsia="Times New Roman"/>
                <w:b/>
                <w:bCs/>
                <w:i/>
                <w:iCs/>
                <w:color w:val="000000"/>
              </w:rPr>
            </w:pPr>
            <w:r>
              <w:rPr>
                <w:rFonts w:eastAsia="Times New Roman"/>
                <w:b/>
                <w:bCs/>
                <w:i/>
                <w:iCs/>
                <w:color w:val="000000"/>
              </w:rPr>
              <w:t>102</w:t>
            </w:r>
          </w:p>
        </w:tc>
        <w:tc>
          <w:tcPr>
            <w:tcW w:w="0" w:type="auto"/>
            <w:tcBorders>
              <w:top w:val="single" w:color="000000" w:sz="4" w:space="0"/>
              <w:left w:val="nil"/>
              <w:bottom w:val="single" w:color="000000" w:sz="4" w:space="0"/>
              <w:right w:val="single" w:color="000000" w:sz="4" w:space="0"/>
            </w:tcBorders>
            <w:shd w:val="clear" w:color="auto" w:fill="D6DCE4"/>
            <w:vAlign w:val="center"/>
          </w:tcPr>
          <w:p>
            <w:pPr>
              <w:jc w:val="center"/>
              <w:rPr>
                <w:rFonts w:eastAsia="Times New Roman"/>
                <w:b/>
                <w:bCs/>
                <w:i/>
                <w:iCs/>
                <w:color w:val="000000"/>
              </w:rPr>
            </w:pPr>
            <w:r>
              <w:rPr>
                <w:rFonts w:eastAsia="Times New Roman"/>
                <w:b/>
                <w:bCs/>
                <w:i/>
                <w:iCs/>
                <w:color w:val="000000"/>
              </w:rPr>
              <w:t>17</w:t>
            </w:r>
          </w:p>
        </w:tc>
        <w:tc>
          <w:tcPr>
            <w:tcW w:w="0" w:type="auto"/>
            <w:tcBorders>
              <w:top w:val="single" w:color="000000" w:sz="4" w:space="0"/>
              <w:left w:val="nil"/>
              <w:bottom w:val="single" w:color="000000" w:sz="4" w:space="0"/>
              <w:right w:val="single" w:color="000000" w:sz="4" w:space="0"/>
            </w:tcBorders>
            <w:shd w:val="clear" w:color="auto" w:fill="D6DCE4"/>
            <w:vAlign w:val="center"/>
          </w:tcPr>
          <w:p>
            <w:pPr>
              <w:jc w:val="center"/>
              <w:rPr>
                <w:rFonts w:eastAsia="Times New Roman"/>
                <w:b/>
                <w:bCs/>
                <w:i/>
                <w:iCs/>
                <w:color w:val="000000"/>
              </w:rPr>
            </w:pPr>
            <w:r>
              <w:rPr>
                <w:rFonts w:eastAsia="Times New Roman"/>
                <w:b/>
                <w:bCs/>
                <w:i/>
                <w:iCs/>
                <w:color w:val="000000"/>
              </w:rPr>
              <w:t>596</w:t>
            </w:r>
          </w:p>
        </w:tc>
      </w:tr>
      <w:tr>
        <w:tblPrEx>
          <w:tblCellMar>
            <w:top w:w="0" w:type="dxa"/>
            <w:left w:w="108" w:type="dxa"/>
            <w:bottom w:w="0" w:type="dxa"/>
            <w:right w:w="108" w:type="dxa"/>
          </w:tblCellMar>
        </w:tblPrEx>
        <w:trPr>
          <w:trHeight w:val="402" w:hRule="atLeast"/>
        </w:trPr>
        <w:tc>
          <w:tcPr>
            <w:tcW w:w="0" w:type="auto"/>
            <w:gridSpan w:val="2"/>
            <w:tcBorders>
              <w:top w:val="single" w:color="000000" w:sz="4" w:space="0"/>
              <w:left w:val="single" w:color="000000" w:sz="4" w:space="0"/>
              <w:bottom w:val="single" w:color="000000" w:sz="4" w:space="0"/>
              <w:right w:val="single" w:color="000000" w:sz="4" w:space="0"/>
            </w:tcBorders>
            <w:vAlign w:val="center"/>
          </w:tcPr>
          <w:p>
            <w:pPr>
              <w:rPr>
                <w:rFonts w:eastAsia="Times New Roman"/>
                <w:color w:val="000000"/>
                <w:sz w:val="22"/>
                <w:szCs w:val="22"/>
              </w:rPr>
            </w:pPr>
            <w:r>
              <w:rPr>
                <w:rFonts w:eastAsia="Times New Roman"/>
                <w:color w:val="000000"/>
              </w:rPr>
              <w:t>Информационные технологии</w:t>
            </w:r>
          </w:p>
        </w:tc>
        <w:tc>
          <w:tcPr>
            <w:tcW w:w="0" w:type="auto"/>
            <w:tcBorders>
              <w:top w:val="nil"/>
              <w:left w:val="nil"/>
              <w:bottom w:val="single" w:color="000000" w:sz="4" w:space="0"/>
              <w:right w:val="single" w:color="000000" w:sz="4" w:space="0"/>
            </w:tcBorders>
            <w:shd w:val="clear" w:color="auto" w:fill="FFFFFF" w:themeFill="background1"/>
            <w:noWrap/>
            <w:vAlign w:val="bottom"/>
          </w:tcPr>
          <w:p>
            <w:pPr>
              <w:jc w:val="center"/>
              <w:rPr>
                <w:rFonts w:eastAsia="Times New Roman"/>
              </w:rPr>
            </w:pPr>
            <w:r>
              <w:rPr>
                <w:rFonts w:eastAsia="Times New Roman"/>
              </w:rPr>
              <w:t>1</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35</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1</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35</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 </w:t>
            </w:r>
          </w:p>
        </w:tc>
        <w:tc>
          <w:tcPr>
            <w:tcW w:w="553" w:type="dxa"/>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 </w:t>
            </w:r>
          </w:p>
        </w:tc>
        <w:tc>
          <w:tcPr>
            <w:tcW w:w="758" w:type="dxa"/>
            <w:gridSpan w:val="2"/>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2</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70</w:t>
            </w:r>
          </w:p>
        </w:tc>
      </w:tr>
      <w:tr>
        <w:tblPrEx>
          <w:tblCellMar>
            <w:top w:w="0" w:type="dxa"/>
            <w:left w:w="108" w:type="dxa"/>
            <w:bottom w:w="0" w:type="dxa"/>
            <w:right w:w="108" w:type="dxa"/>
          </w:tblCellMar>
        </w:tblPrEx>
        <w:trPr>
          <w:trHeight w:val="402" w:hRule="atLeast"/>
        </w:trPr>
        <w:tc>
          <w:tcPr>
            <w:tcW w:w="0" w:type="auto"/>
            <w:gridSpan w:val="2"/>
            <w:tcBorders>
              <w:top w:val="single" w:color="000000" w:sz="4" w:space="0"/>
              <w:left w:val="single" w:color="000000" w:sz="4" w:space="0"/>
              <w:bottom w:val="single" w:color="000000" w:sz="4" w:space="0"/>
              <w:right w:val="single" w:color="000000" w:sz="4" w:space="0"/>
            </w:tcBorders>
            <w:vAlign w:val="center"/>
          </w:tcPr>
          <w:p>
            <w:pPr>
              <w:rPr>
                <w:rFonts w:eastAsia="Times New Roman"/>
                <w:color w:val="000000"/>
                <w:sz w:val="22"/>
                <w:szCs w:val="22"/>
              </w:rPr>
            </w:pPr>
            <w:r>
              <w:rPr>
                <w:rFonts w:eastAsia="Times New Roman"/>
                <w:color w:val="000000"/>
              </w:rPr>
              <w:t>Основы предпринимательства</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1</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35</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1</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35</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 </w:t>
            </w:r>
          </w:p>
        </w:tc>
        <w:tc>
          <w:tcPr>
            <w:tcW w:w="553" w:type="dxa"/>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 </w:t>
            </w:r>
          </w:p>
        </w:tc>
        <w:tc>
          <w:tcPr>
            <w:tcW w:w="758" w:type="dxa"/>
            <w:gridSpan w:val="2"/>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2</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70</w:t>
            </w:r>
          </w:p>
        </w:tc>
      </w:tr>
      <w:tr>
        <w:tblPrEx>
          <w:tblCellMar>
            <w:top w:w="0" w:type="dxa"/>
            <w:left w:w="108" w:type="dxa"/>
            <w:bottom w:w="0" w:type="dxa"/>
            <w:right w:w="108" w:type="dxa"/>
          </w:tblCellMar>
        </w:tblPrEx>
        <w:trPr>
          <w:trHeight w:val="402" w:hRule="atLeast"/>
        </w:trPr>
        <w:tc>
          <w:tcPr>
            <w:tcW w:w="0" w:type="auto"/>
            <w:gridSpan w:val="2"/>
            <w:tcBorders>
              <w:top w:val="single" w:color="000000" w:sz="4" w:space="0"/>
              <w:left w:val="single" w:color="000000" w:sz="4" w:space="0"/>
              <w:bottom w:val="single" w:color="000000" w:sz="4" w:space="0"/>
              <w:right w:val="single" w:color="000000" w:sz="4" w:space="0"/>
            </w:tcBorders>
            <w:vAlign w:val="center"/>
          </w:tcPr>
          <w:p>
            <w:pPr>
              <w:rPr>
                <w:rFonts w:eastAsia="Times New Roman"/>
                <w:color w:val="000000"/>
                <w:sz w:val="22"/>
                <w:szCs w:val="22"/>
              </w:rPr>
            </w:pPr>
            <w:r>
              <w:rPr>
                <w:rFonts w:eastAsia="Times New Roman"/>
                <w:color w:val="000000"/>
              </w:rPr>
              <w:t>Основы смыслового чтения</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1</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35</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 </w:t>
            </w:r>
          </w:p>
        </w:tc>
        <w:tc>
          <w:tcPr>
            <w:tcW w:w="553" w:type="dxa"/>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 </w:t>
            </w:r>
          </w:p>
        </w:tc>
        <w:tc>
          <w:tcPr>
            <w:tcW w:w="758" w:type="dxa"/>
            <w:gridSpan w:val="2"/>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1</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35</w:t>
            </w:r>
          </w:p>
        </w:tc>
      </w:tr>
      <w:tr>
        <w:tblPrEx>
          <w:tblCellMar>
            <w:top w:w="0" w:type="dxa"/>
            <w:left w:w="108" w:type="dxa"/>
            <w:bottom w:w="0" w:type="dxa"/>
            <w:right w:w="108" w:type="dxa"/>
          </w:tblCellMar>
        </w:tblPrEx>
        <w:trPr>
          <w:trHeight w:val="402" w:hRule="atLeast"/>
        </w:trPr>
        <w:tc>
          <w:tcPr>
            <w:tcW w:w="0" w:type="auto"/>
            <w:gridSpan w:val="2"/>
            <w:tcBorders>
              <w:top w:val="single" w:color="000000" w:sz="4" w:space="0"/>
              <w:left w:val="single" w:color="000000" w:sz="4" w:space="0"/>
              <w:bottom w:val="single" w:color="000000" w:sz="4" w:space="0"/>
              <w:right w:val="single" w:color="000000" w:sz="4" w:space="0"/>
            </w:tcBorders>
            <w:vAlign w:val="center"/>
          </w:tcPr>
          <w:p>
            <w:pPr>
              <w:rPr>
                <w:rFonts w:eastAsia="Times New Roman"/>
                <w:color w:val="000000"/>
                <w:sz w:val="22"/>
                <w:szCs w:val="22"/>
              </w:rPr>
            </w:pPr>
            <w:r>
              <w:rPr>
                <w:rFonts w:eastAsia="Times New Roman"/>
                <w:color w:val="000000"/>
              </w:rPr>
              <w:t>Основы финансовой грамотности</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1</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35</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1</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35</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1</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35</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 </w:t>
            </w:r>
          </w:p>
        </w:tc>
        <w:tc>
          <w:tcPr>
            <w:tcW w:w="553" w:type="dxa"/>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 </w:t>
            </w:r>
          </w:p>
        </w:tc>
        <w:tc>
          <w:tcPr>
            <w:tcW w:w="758" w:type="dxa"/>
            <w:gridSpan w:val="2"/>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3</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105</w:t>
            </w:r>
          </w:p>
        </w:tc>
      </w:tr>
      <w:tr>
        <w:tblPrEx>
          <w:tblCellMar>
            <w:top w:w="0" w:type="dxa"/>
            <w:left w:w="108" w:type="dxa"/>
            <w:bottom w:w="0" w:type="dxa"/>
            <w:right w:w="108" w:type="dxa"/>
          </w:tblCellMar>
        </w:tblPrEx>
        <w:trPr>
          <w:trHeight w:val="402" w:hRule="atLeast"/>
        </w:trPr>
        <w:tc>
          <w:tcPr>
            <w:tcW w:w="0" w:type="auto"/>
            <w:gridSpan w:val="2"/>
            <w:tcBorders>
              <w:top w:val="single" w:color="000000" w:sz="4" w:space="0"/>
              <w:left w:val="single" w:color="000000" w:sz="4" w:space="0"/>
              <w:bottom w:val="single" w:color="000000" w:sz="4" w:space="0"/>
              <w:right w:val="single" w:color="000000" w:sz="4" w:space="0"/>
            </w:tcBorders>
            <w:vAlign w:val="center"/>
          </w:tcPr>
          <w:p>
            <w:pPr>
              <w:rPr>
                <w:rFonts w:eastAsia="Times New Roman"/>
                <w:color w:val="000000"/>
                <w:sz w:val="22"/>
                <w:szCs w:val="22"/>
              </w:rPr>
            </w:pPr>
            <w:r>
              <w:rPr>
                <w:rFonts w:eastAsia="Times New Roman"/>
                <w:color w:val="000000"/>
              </w:rPr>
              <w:t>Актуальные проблемы современности</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1</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35</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1</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36</w:t>
            </w:r>
          </w:p>
        </w:tc>
        <w:tc>
          <w:tcPr>
            <w:tcW w:w="553" w:type="dxa"/>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1</w:t>
            </w:r>
          </w:p>
        </w:tc>
        <w:tc>
          <w:tcPr>
            <w:tcW w:w="758" w:type="dxa"/>
            <w:gridSpan w:val="2"/>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34</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3</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105</w:t>
            </w:r>
          </w:p>
        </w:tc>
      </w:tr>
      <w:tr>
        <w:tblPrEx>
          <w:tblCellMar>
            <w:top w:w="0" w:type="dxa"/>
            <w:left w:w="108" w:type="dxa"/>
            <w:bottom w:w="0" w:type="dxa"/>
            <w:right w:w="108" w:type="dxa"/>
          </w:tblCellMar>
        </w:tblPrEx>
        <w:trPr>
          <w:trHeight w:val="402" w:hRule="atLeast"/>
        </w:trPr>
        <w:tc>
          <w:tcPr>
            <w:tcW w:w="0" w:type="auto"/>
            <w:gridSpan w:val="2"/>
            <w:tcBorders>
              <w:top w:val="single" w:color="000000" w:sz="4" w:space="0"/>
              <w:left w:val="single" w:color="000000" w:sz="4" w:space="0"/>
              <w:bottom w:val="single" w:color="000000" w:sz="4" w:space="0"/>
              <w:right w:val="single" w:color="000000" w:sz="4" w:space="0"/>
            </w:tcBorders>
            <w:vAlign w:val="center"/>
          </w:tcPr>
          <w:p>
            <w:pPr>
              <w:rPr>
                <w:rFonts w:eastAsia="Times New Roman"/>
                <w:color w:val="000000"/>
                <w:sz w:val="22"/>
                <w:szCs w:val="22"/>
              </w:rPr>
            </w:pPr>
            <w:r>
              <w:rPr>
                <w:rFonts w:eastAsia="Times New Roman"/>
                <w:color w:val="000000"/>
              </w:rPr>
              <w:t>Практическая математика</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1</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36</w:t>
            </w:r>
          </w:p>
        </w:tc>
        <w:tc>
          <w:tcPr>
            <w:tcW w:w="553" w:type="dxa"/>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1</w:t>
            </w:r>
          </w:p>
        </w:tc>
        <w:tc>
          <w:tcPr>
            <w:tcW w:w="758" w:type="dxa"/>
            <w:gridSpan w:val="2"/>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34</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2</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70</w:t>
            </w:r>
          </w:p>
        </w:tc>
      </w:tr>
      <w:tr>
        <w:tblPrEx>
          <w:tblCellMar>
            <w:top w:w="0" w:type="dxa"/>
            <w:left w:w="108" w:type="dxa"/>
            <w:bottom w:w="0" w:type="dxa"/>
            <w:right w:w="108" w:type="dxa"/>
          </w:tblCellMar>
        </w:tblPrEx>
        <w:trPr>
          <w:trHeight w:val="402" w:hRule="atLeast"/>
        </w:trPr>
        <w:tc>
          <w:tcPr>
            <w:tcW w:w="0" w:type="auto"/>
            <w:gridSpan w:val="2"/>
            <w:tcBorders>
              <w:top w:val="single" w:color="000000" w:sz="4" w:space="0"/>
              <w:left w:val="single" w:color="000000" w:sz="4" w:space="0"/>
              <w:bottom w:val="single" w:color="000000" w:sz="4" w:space="0"/>
              <w:right w:val="single" w:color="000000" w:sz="4" w:space="0"/>
            </w:tcBorders>
            <w:vAlign w:val="center"/>
          </w:tcPr>
          <w:p>
            <w:pPr>
              <w:rPr>
                <w:rFonts w:eastAsia="Times New Roman"/>
                <w:color w:val="000000"/>
                <w:sz w:val="22"/>
                <w:szCs w:val="22"/>
              </w:rPr>
            </w:pPr>
            <w:r>
              <w:rPr>
                <w:rFonts w:eastAsia="Times New Roman"/>
                <w:color w:val="000000"/>
              </w:rPr>
              <w:t>Человек,общество и право</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rPr>
            </w:pPr>
            <w:r>
              <w:rPr>
                <w:rFonts w:eastAsia="Times New Roman"/>
                <w:color w:val="000000"/>
              </w:rPr>
              <w:t> </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1</w:t>
            </w:r>
          </w:p>
        </w:tc>
        <w:tc>
          <w:tcPr>
            <w:tcW w:w="0" w:type="auto"/>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36</w:t>
            </w:r>
          </w:p>
        </w:tc>
        <w:tc>
          <w:tcPr>
            <w:tcW w:w="553" w:type="dxa"/>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1</w:t>
            </w:r>
          </w:p>
        </w:tc>
        <w:tc>
          <w:tcPr>
            <w:tcW w:w="758" w:type="dxa"/>
            <w:gridSpan w:val="2"/>
            <w:tcBorders>
              <w:top w:val="nil"/>
              <w:left w:val="nil"/>
              <w:bottom w:val="single" w:color="000000" w:sz="4" w:space="0"/>
              <w:right w:val="single" w:color="000000" w:sz="4" w:space="0"/>
            </w:tcBorders>
            <w:vAlign w:val="center"/>
          </w:tcPr>
          <w:p>
            <w:pPr>
              <w:jc w:val="center"/>
              <w:rPr>
                <w:rFonts w:eastAsia="Times New Roman"/>
                <w:color w:val="000000"/>
              </w:rPr>
            </w:pPr>
            <w:r>
              <w:rPr>
                <w:rFonts w:eastAsia="Times New Roman"/>
                <w:color w:val="000000"/>
              </w:rPr>
              <w:t>34</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2</w:t>
            </w:r>
          </w:p>
        </w:tc>
        <w:tc>
          <w:tcPr>
            <w:tcW w:w="0" w:type="auto"/>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rPr>
            </w:pPr>
            <w:r>
              <w:rPr>
                <w:rFonts w:eastAsia="Times New Roman"/>
                <w:b/>
                <w:bCs/>
                <w:color w:val="000000"/>
              </w:rPr>
              <w:t>70</w:t>
            </w:r>
          </w:p>
        </w:tc>
      </w:tr>
      <w:tr>
        <w:tblPrEx>
          <w:tblCellMar>
            <w:top w:w="0" w:type="dxa"/>
            <w:left w:w="108" w:type="dxa"/>
            <w:bottom w:w="0" w:type="dxa"/>
            <w:right w:w="108" w:type="dxa"/>
          </w:tblCellMar>
        </w:tblPrEx>
        <w:trPr>
          <w:trHeight w:val="402"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8EA9DB"/>
            <w:vAlign w:val="center"/>
          </w:tcPr>
          <w:p>
            <w:pPr>
              <w:jc w:val="center"/>
              <w:rPr>
                <w:rFonts w:eastAsia="Times New Roman"/>
                <w:b/>
                <w:bCs/>
                <w:color w:val="000000"/>
                <w:sz w:val="22"/>
                <w:szCs w:val="22"/>
              </w:rPr>
            </w:pPr>
            <w:r>
              <w:rPr>
                <w:rFonts w:eastAsia="Times New Roman"/>
                <w:b/>
                <w:bCs/>
                <w:color w:val="000000"/>
              </w:rPr>
              <w:t>Максимальная допустистимая нагрузка</w:t>
            </w:r>
          </w:p>
        </w:tc>
        <w:tc>
          <w:tcPr>
            <w:tcW w:w="0" w:type="auto"/>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rPr>
            </w:pPr>
            <w:r>
              <w:rPr>
                <w:rFonts w:eastAsia="Times New Roman"/>
                <w:b/>
                <w:bCs/>
                <w:color w:val="000000"/>
              </w:rPr>
              <w:t>31,5</w:t>
            </w:r>
          </w:p>
        </w:tc>
        <w:tc>
          <w:tcPr>
            <w:tcW w:w="0" w:type="auto"/>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rPr>
            </w:pPr>
            <w:r>
              <w:rPr>
                <w:rFonts w:eastAsia="Times New Roman"/>
                <w:b/>
                <w:bCs/>
                <w:color w:val="000000"/>
              </w:rPr>
              <w:t>1102</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b/>
                <w:bCs/>
                <w:color w:val="000000"/>
              </w:rPr>
            </w:pPr>
            <w:r>
              <w:rPr>
                <w:rFonts w:eastAsia="Times New Roman"/>
                <w:b/>
                <w:bCs/>
                <w:color w:val="000000"/>
              </w:rPr>
              <w:t>33</w:t>
            </w:r>
          </w:p>
        </w:tc>
        <w:tc>
          <w:tcPr>
            <w:tcW w:w="0" w:type="auto"/>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b/>
                <w:bCs/>
                <w:color w:val="000000"/>
              </w:rPr>
            </w:pPr>
            <w:r>
              <w:rPr>
                <w:rFonts w:eastAsia="Times New Roman"/>
                <w:b/>
                <w:bCs/>
                <w:color w:val="000000"/>
              </w:rPr>
              <w:t>1155</w:t>
            </w:r>
          </w:p>
        </w:tc>
        <w:tc>
          <w:tcPr>
            <w:tcW w:w="0" w:type="auto"/>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rPr>
            </w:pPr>
            <w:r>
              <w:rPr>
                <w:rFonts w:eastAsia="Times New Roman"/>
                <w:b/>
                <w:bCs/>
                <w:color w:val="000000"/>
              </w:rPr>
              <w:t>35</w:t>
            </w:r>
          </w:p>
        </w:tc>
        <w:tc>
          <w:tcPr>
            <w:tcW w:w="0" w:type="auto"/>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rPr>
            </w:pPr>
            <w:r>
              <w:rPr>
                <w:rFonts w:eastAsia="Times New Roman"/>
                <w:b/>
                <w:bCs/>
                <w:color w:val="000000"/>
              </w:rPr>
              <w:t>1225</w:t>
            </w:r>
          </w:p>
        </w:tc>
        <w:tc>
          <w:tcPr>
            <w:tcW w:w="0" w:type="auto"/>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rPr>
            </w:pPr>
            <w:r>
              <w:rPr>
                <w:rFonts w:eastAsia="Times New Roman"/>
                <w:b/>
                <w:bCs/>
                <w:color w:val="000000"/>
              </w:rPr>
              <w:t>35</w:t>
            </w:r>
          </w:p>
        </w:tc>
        <w:tc>
          <w:tcPr>
            <w:tcW w:w="0" w:type="auto"/>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rPr>
            </w:pPr>
            <w:r>
              <w:rPr>
                <w:rFonts w:eastAsia="Times New Roman"/>
                <w:b/>
                <w:bCs/>
                <w:color w:val="000000"/>
              </w:rPr>
              <w:t>1260</w:t>
            </w:r>
          </w:p>
        </w:tc>
        <w:tc>
          <w:tcPr>
            <w:tcW w:w="553"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rPr>
            </w:pPr>
            <w:r>
              <w:rPr>
                <w:rFonts w:eastAsia="Times New Roman"/>
                <w:b/>
                <w:bCs/>
              </w:rPr>
              <w:t>36</w:t>
            </w:r>
          </w:p>
        </w:tc>
        <w:tc>
          <w:tcPr>
            <w:tcW w:w="758" w:type="dxa"/>
            <w:gridSpan w:val="2"/>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rPr>
            </w:pPr>
            <w:r>
              <w:rPr>
                <w:rFonts w:eastAsia="Times New Roman"/>
                <w:b/>
                <w:bCs/>
                <w:color w:val="000000"/>
              </w:rPr>
              <w:t>1224</w:t>
            </w:r>
          </w:p>
        </w:tc>
        <w:tc>
          <w:tcPr>
            <w:tcW w:w="0" w:type="auto"/>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rPr>
            </w:pPr>
            <w:r>
              <w:rPr>
                <w:rFonts w:eastAsia="Times New Roman"/>
                <w:b/>
                <w:bCs/>
                <w:color w:val="000000"/>
              </w:rPr>
              <w:t>170,5</w:t>
            </w:r>
          </w:p>
        </w:tc>
        <w:tc>
          <w:tcPr>
            <w:tcW w:w="0" w:type="auto"/>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rPr>
            </w:pPr>
            <w:r>
              <w:rPr>
                <w:rFonts w:eastAsia="Times New Roman"/>
                <w:b/>
                <w:bCs/>
                <w:color w:val="000000"/>
              </w:rPr>
              <w:t>5966</w:t>
            </w:r>
          </w:p>
        </w:tc>
      </w:tr>
    </w:tbl>
    <w:p>
      <w:pPr>
        <w:ind w:right="140"/>
        <w:jc w:val="right"/>
        <w:rPr>
          <w:sz w:val="20"/>
          <w:szCs w:val="20"/>
        </w:rPr>
      </w:pPr>
      <w:r>
        <w:rPr>
          <w:sz w:val="28"/>
          <w:szCs w:val="28"/>
        </w:rPr>
        <w:fldChar w:fldCharType="end"/>
      </w:r>
    </w:p>
    <w:p>
      <w:pPr>
        <w:jc w:val="center"/>
        <w:rPr>
          <w:rFonts w:eastAsia="Times New Roman"/>
          <w:b/>
          <w:lang w:val="ru-RU"/>
        </w:rPr>
      </w:pPr>
      <w:r>
        <w:rPr>
          <w:rFonts w:eastAsia="Times New Roman"/>
          <w:b/>
          <w:lang w:val="ru-RU"/>
        </w:rPr>
        <w:t>Учебный план основного общего образования</w:t>
      </w:r>
    </w:p>
    <w:p>
      <w:pPr>
        <w:jc w:val="center"/>
        <w:rPr>
          <w:rFonts w:eastAsia="Times New Roman"/>
          <w:b/>
          <w:lang w:val="ru-RU"/>
        </w:rPr>
      </w:pPr>
      <w:r>
        <w:rPr>
          <w:rFonts w:eastAsia="Times New Roman"/>
          <w:b/>
          <w:lang w:val="ru-RU"/>
        </w:rPr>
        <w:t xml:space="preserve">на 2020-2025 учебные годы (шестидневная неделя) </w:t>
      </w:r>
    </w:p>
    <w:p>
      <w:pPr>
        <w:jc w:val="center"/>
        <w:rPr>
          <w:rFonts w:eastAsia="Times New Roman"/>
          <w:b/>
          <w:lang w:val="ru-RU"/>
        </w:rPr>
      </w:pPr>
      <w:r>
        <w:rPr>
          <w:rFonts w:eastAsia="Times New Roman"/>
          <w:b/>
          <w:lang w:val="ru-RU"/>
        </w:rPr>
        <w:t xml:space="preserve"> 5-9 классы ФГОС ООО (Б, Г- математический)</w:t>
      </w:r>
    </w:p>
    <w:p>
      <w:pPr>
        <w:jc w:val="center"/>
        <w:rPr>
          <w:rFonts w:eastAsia="Times New Roman"/>
          <w:b/>
          <w:lang w:val="ru-RU"/>
        </w:rPr>
      </w:pPr>
    </w:p>
    <w:tbl>
      <w:tblPr>
        <w:tblStyle w:val="12"/>
        <w:tblW w:w="0" w:type="auto"/>
        <w:tblInd w:w="0" w:type="dxa"/>
        <w:tblLayout w:type="fixed"/>
        <w:tblCellMar>
          <w:top w:w="0" w:type="dxa"/>
          <w:left w:w="108" w:type="dxa"/>
          <w:bottom w:w="0" w:type="dxa"/>
          <w:right w:w="108" w:type="dxa"/>
        </w:tblCellMar>
      </w:tblPr>
      <w:tblGrid>
        <w:gridCol w:w="1630"/>
        <w:gridCol w:w="1630"/>
        <w:gridCol w:w="514"/>
        <w:gridCol w:w="557"/>
        <w:gridCol w:w="386"/>
        <w:gridCol w:w="557"/>
        <w:gridCol w:w="386"/>
        <w:gridCol w:w="557"/>
        <w:gridCol w:w="429"/>
        <w:gridCol w:w="437"/>
        <w:gridCol w:w="549"/>
        <w:gridCol w:w="557"/>
        <w:gridCol w:w="599"/>
        <w:gridCol w:w="557"/>
      </w:tblGrid>
      <w:tr>
        <w:tblPrEx>
          <w:tblCellMar>
            <w:top w:w="0" w:type="dxa"/>
            <w:left w:w="108" w:type="dxa"/>
            <w:bottom w:w="0" w:type="dxa"/>
            <w:right w:w="108" w:type="dxa"/>
          </w:tblCellMar>
        </w:tblPrEx>
        <w:trPr>
          <w:trHeight w:val="402" w:hRule="atLeast"/>
        </w:trPr>
        <w:tc>
          <w:tcPr>
            <w:tcW w:w="1630"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Обязательные предметные области</w:t>
            </w:r>
          </w:p>
        </w:tc>
        <w:tc>
          <w:tcPr>
            <w:tcW w:w="1630"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Учебные предметы</w:t>
            </w:r>
          </w:p>
        </w:tc>
        <w:tc>
          <w:tcPr>
            <w:tcW w:w="6085" w:type="dxa"/>
            <w:gridSpan w:val="12"/>
            <w:tcBorders>
              <w:top w:val="single" w:color="000000" w:sz="4" w:space="0"/>
              <w:left w:val="nil"/>
              <w:bottom w:val="single" w:color="000000" w:sz="4" w:space="0"/>
              <w:right w:val="single" w:color="000000" w:sz="4" w:space="0"/>
            </w:tcBorders>
            <w:vAlign w:val="center"/>
          </w:tcPr>
          <w:p>
            <w:pPr>
              <w:jc w:val="center"/>
              <w:rPr>
                <w:rFonts w:eastAsia="Times New Roman"/>
                <w:color w:val="000000"/>
                <w:sz w:val="20"/>
                <w:szCs w:val="20"/>
                <w:lang w:val="ru-RU"/>
              </w:rPr>
            </w:pPr>
            <w:r>
              <w:rPr>
                <w:rFonts w:eastAsia="Times New Roman"/>
                <w:color w:val="000000"/>
                <w:sz w:val="20"/>
                <w:szCs w:val="20"/>
                <w:lang w:val="ru-RU"/>
              </w:rPr>
              <w:t>Количество недельных учебных часов / количество учебных часов за год</w:t>
            </w:r>
          </w:p>
        </w:tc>
      </w:tr>
      <w:tr>
        <w:tblPrEx>
          <w:tblCellMar>
            <w:top w:w="0" w:type="dxa"/>
            <w:left w:w="108" w:type="dxa"/>
            <w:bottom w:w="0" w:type="dxa"/>
            <w:right w:w="108" w:type="dxa"/>
          </w:tblCellMar>
        </w:tblPrEx>
        <w:trPr>
          <w:trHeight w:val="402" w:hRule="atLeast"/>
        </w:trPr>
        <w:tc>
          <w:tcPr>
            <w:tcW w:w="9345" w:type="dxa"/>
            <w:vMerge w:val="continue"/>
            <w:tcBorders>
              <w:top w:val="single" w:color="000000" w:sz="4" w:space="0"/>
              <w:left w:val="single" w:color="000000" w:sz="4" w:space="0"/>
              <w:bottom w:val="single" w:color="000000" w:sz="4" w:space="0"/>
              <w:right w:val="single" w:color="000000" w:sz="4" w:space="0"/>
            </w:tcBorders>
            <w:vAlign w:val="center"/>
          </w:tcPr>
          <w:p>
            <w:pPr>
              <w:rPr>
                <w:rFonts w:eastAsia="Times New Roman"/>
                <w:color w:val="000000"/>
                <w:sz w:val="20"/>
                <w:szCs w:val="20"/>
                <w:lang w:val="ru-RU"/>
              </w:rPr>
            </w:pPr>
          </w:p>
        </w:tc>
        <w:tc>
          <w:tcPr>
            <w:tcW w:w="1630" w:type="dxa"/>
            <w:vMerge w:val="continue"/>
            <w:tcBorders>
              <w:top w:val="single" w:color="000000" w:sz="4" w:space="0"/>
              <w:left w:val="single" w:color="000000" w:sz="4" w:space="0"/>
              <w:bottom w:val="single" w:color="000000" w:sz="4" w:space="0"/>
              <w:right w:val="single" w:color="000000" w:sz="4" w:space="0"/>
            </w:tcBorders>
            <w:vAlign w:val="center"/>
          </w:tcPr>
          <w:p>
            <w:pPr>
              <w:rPr>
                <w:rFonts w:eastAsia="Times New Roman"/>
                <w:color w:val="000000"/>
                <w:sz w:val="20"/>
                <w:szCs w:val="20"/>
                <w:lang w:val="ru-RU"/>
              </w:rPr>
            </w:pPr>
          </w:p>
        </w:tc>
        <w:tc>
          <w:tcPr>
            <w:tcW w:w="1071" w:type="dxa"/>
            <w:gridSpan w:val="2"/>
            <w:tcBorders>
              <w:top w:val="single" w:color="000000" w:sz="4" w:space="0"/>
              <w:left w:val="nil"/>
              <w:bottom w:val="single" w:color="000000" w:sz="4" w:space="0"/>
              <w:right w:val="nil"/>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2020-</w:t>
            </w:r>
          </w:p>
          <w:p>
            <w:pPr>
              <w:jc w:val="center"/>
              <w:rPr>
                <w:rFonts w:eastAsia="Times New Roman"/>
                <w:color w:val="000000"/>
                <w:sz w:val="20"/>
                <w:szCs w:val="20"/>
              </w:rPr>
            </w:pPr>
            <w:r>
              <w:rPr>
                <w:rFonts w:eastAsia="Times New Roman"/>
                <w:color w:val="000000"/>
                <w:sz w:val="20"/>
                <w:szCs w:val="20"/>
              </w:rPr>
              <w:t>2021</w:t>
            </w:r>
          </w:p>
        </w:tc>
        <w:tc>
          <w:tcPr>
            <w:tcW w:w="943" w:type="dxa"/>
            <w:gridSpan w:val="2"/>
            <w:tcBorders>
              <w:top w:val="single" w:color="000000" w:sz="4" w:space="0"/>
              <w:left w:val="single" w:color="000000" w:sz="4" w:space="0"/>
              <w:bottom w:val="single" w:color="000000" w:sz="4" w:space="0"/>
              <w:right w:val="nil"/>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2021-2022</w:t>
            </w:r>
          </w:p>
        </w:tc>
        <w:tc>
          <w:tcPr>
            <w:tcW w:w="943" w:type="dxa"/>
            <w:gridSpan w:val="2"/>
            <w:tcBorders>
              <w:top w:val="single" w:color="000000" w:sz="4" w:space="0"/>
              <w:left w:val="single" w:color="000000" w:sz="4" w:space="0"/>
              <w:bottom w:val="single" w:color="000000" w:sz="4" w:space="0"/>
              <w:right w:val="nil"/>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2022-2023</w:t>
            </w:r>
          </w:p>
        </w:tc>
        <w:tc>
          <w:tcPr>
            <w:tcW w:w="866" w:type="dxa"/>
            <w:gridSpan w:val="2"/>
            <w:tcBorders>
              <w:top w:val="single" w:color="000000" w:sz="4" w:space="0"/>
              <w:left w:val="single" w:color="000000" w:sz="4" w:space="0"/>
              <w:bottom w:val="single" w:color="000000" w:sz="4" w:space="0"/>
              <w:right w:val="nil"/>
            </w:tcBorders>
            <w:vAlign w:val="center"/>
          </w:tcPr>
          <w:p>
            <w:pPr>
              <w:jc w:val="center"/>
              <w:rPr>
                <w:rFonts w:eastAsia="Times New Roman"/>
                <w:color w:val="000000"/>
                <w:sz w:val="20"/>
                <w:szCs w:val="20"/>
              </w:rPr>
            </w:pPr>
            <w:r>
              <w:rPr>
                <w:rFonts w:eastAsia="Times New Roman"/>
                <w:color w:val="000000"/>
                <w:sz w:val="20"/>
                <w:szCs w:val="20"/>
              </w:rPr>
              <w:t>2023-2024</w:t>
            </w:r>
          </w:p>
        </w:tc>
        <w:tc>
          <w:tcPr>
            <w:tcW w:w="1106" w:type="dxa"/>
            <w:gridSpan w:val="2"/>
            <w:tcBorders>
              <w:top w:val="single" w:color="000000" w:sz="4" w:space="0"/>
              <w:left w:val="single" w:color="000000" w:sz="4" w:space="0"/>
              <w:bottom w:val="single" w:color="000000" w:sz="4" w:space="0"/>
              <w:right w:val="nil"/>
            </w:tcBorders>
            <w:vAlign w:val="center"/>
          </w:tcPr>
          <w:p>
            <w:pPr>
              <w:jc w:val="center"/>
              <w:rPr>
                <w:rFonts w:eastAsia="Times New Roman"/>
                <w:color w:val="000000"/>
                <w:sz w:val="20"/>
                <w:szCs w:val="20"/>
              </w:rPr>
            </w:pPr>
            <w:r>
              <w:rPr>
                <w:rFonts w:eastAsia="Times New Roman"/>
                <w:color w:val="000000"/>
                <w:sz w:val="20"/>
                <w:szCs w:val="20"/>
              </w:rPr>
              <w:t>2024-2025</w:t>
            </w:r>
          </w:p>
        </w:tc>
        <w:tc>
          <w:tcPr>
            <w:tcW w:w="1156" w:type="dxa"/>
            <w:gridSpan w:val="2"/>
            <w:vMerge w:val="restart"/>
            <w:tcBorders>
              <w:top w:val="single" w:color="000000" w:sz="4" w:space="0"/>
              <w:left w:val="single" w:color="000000" w:sz="4" w:space="0"/>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ВСЕГО</w:t>
            </w:r>
          </w:p>
        </w:tc>
      </w:tr>
      <w:tr>
        <w:tblPrEx>
          <w:tblCellMar>
            <w:top w:w="0" w:type="dxa"/>
            <w:left w:w="108" w:type="dxa"/>
            <w:bottom w:w="0" w:type="dxa"/>
            <w:right w:w="108" w:type="dxa"/>
          </w:tblCellMar>
        </w:tblPrEx>
        <w:trPr>
          <w:trHeight w:val="402" w:hRule="atLeast"/>
        </w:trPr>
        <w:tc>
          <w:tcPr>
            <w:tcW w:w="9345" w:type="dxa"/>
            <w:vMerge w:val="continue"/>
            <w:tcBorders>
              <w:top w:val="single" w:color="000000" w:sz="4" w:space="0"/>
              <w:left w:val="single" w:color="000000" w:sz="4" w:space="0"/>
              <w:bottom w:val="single" w:color="000000" w:sz="4" w:space="0"/>
              <w:right w:val="single" w:color="000000" w:sz="4" w:space="0"/>
            </w:tcBorders>
            <w:vAlign w:val="center"/>
          </w:tcPr>
          <w:p>
            <w:pPr>
              <w:rPr>
                <w:rFonts w:eastAsia="Times New Roman"/>
                <w:color w:val="000000"/>
                <w:sz w:val="20"/>
                <w:szCs w:val="20"/>
              </w:rPr>
            </w:pPr>
          </w:p>
        </w:tc>
        <w:tc>
          <w:tcPr>
            <w:tcW w:w="1630" w:type="dxa"/>
            <w:vMerge w:val="continue"/>
            <w:tcBorders>
              <w:top w:val="single" w:color="000000" w:sz="4" w:space="0"/>
              <w:left w:val="single" w:color="000000" w:sz="4" w:space="0"/>
              <w:bottom w:val="single" w:color="000000" w:sz="4" w:space="0"/>
              <w:right w:val="single" w:color="000000" w:sz="4" w:space="0"/>
            </w:tcBorders>
            <w:vAlign w:val="center"/>
          </w:tcPr>
          <w:p>
            <w:pPr>
              <w:rPr>
                <w:rFonts w:eastAsia="Times New Roman"/>
                <w:color w:val="000000"/>
                <w:sz w:val="20"/>
                <w:szCs w:val="20"/>
              </w:rPr>
            </w:pPr>
          </w:p>
        </w:tc>
        <w:tc>
          <w:tcPr>
            <w:tcW w:w="1071" w:type="dxa"/>
            <w:gridSpan w:val="2"/>
            <w:tcBorders>
              <w:top w:val="single" w:color="000000" w:sz="4" w:space="0"/>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5Б,Г класс</w:t>
            </w:r>
          </w:p>
        </w:tc>
        <w:tc>
          <w:tcPr>
            <w:tcW w:w="943" w:type="dxa"/>
            <w:gridSpan w:val="2"/>
            <w:tcBorders>
              <w:top w:val="single" w:color="000000" w:sz="4" w:space="0"/>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6Б,Г класс</w:t>
            </w:r>
          </w:p>
        </w:tc>
        <w:tc>
          <w:tcPr>
            <w:tcW w:w="943" w:type="dxa"/>
            <w:gridSpan w:val="2"/>
            <w:tcBorders>
              <w:top w:val="single" w:color="000000" w:sz="4" w:space="0"/>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7Б,Г класс</w:t>
            </w:r>
          </w:p>
        </w:tc>
        <w:tc>
          <w:tcPr>
            <w:tcW w:w="866" w:type="dxa"/>
            <w:gridSpan w:val="2"/>
            <w:tcBorders>
              <w:top w:val="single" w:color="000000" w:sz="4" w:space="0"/>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8Б,Г класс</w:t>
            </w:r>
          </w:p>
        </w:tc>
        <w:tc>
          <w:tcPr>
            <w:tcW w:w="1106" w:type="dxa"/>
            <w:gridSpan w:val="2"/>
            <w:tcBorders>
              <w:top w:val="single" w:color="000000" w:sz="4" w:space="0"/>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9Б,Г класс</w:t>
            </w:r>
          </w:p>
        </w:tc>
        <w:tc>
          <w:tcPr>
            <w:tcW w:w="1713" w:type="dxa"/>
            <w:gridSpan w:val="2"/>
            <w:vMerge w:val="continue"/>
            <w:tcBorders>
              <w:top w:val="single" w:color="000000" w:sz="4" w:space="0"/>
              <w:left w:val="single" w:color="000000" w:sz="4" w:space="0"/>
              <w:bottom w:val="single" w:color="000000" w:sz="4" w:space="0"/>
              <w:right w:val="single" w:color="000000" w:sz="4" w:space="0"/>
            </w:tcBorders>
            <w:vAlign w:val="center"/>
          </w:tcPr>
          <w:p>
            <w:pPr>
              <w:rPr>
                <w:rFonts w:eastAsia="Times New Roman"/>
                <w:b/>
                <w:bCs/>
                <w:color w:val="000000"/>
                <w:sz w:val="20"/>
                <w:szCs w:val="20"/>
              </w:rPr>
            </w:pPr>
          </w:p>
        </w:tc>
      </w:tr>
      <w:tr>
        <w:tblPrEx>
          <w:tblCellMar>
            <w:top w:w="0" w:type="dxa"/>
            <w:left w:w="108" w:type="dxa"/>
            <w:bottom w:w="0" w:type="dxa"/>
            <w:right w:w="108" w:type="dxa"/>
          </w:tblCellMar>
        </w:tblPrEx>
        <w:trPr>
          <w:trHeight w:val="402" w:hRule="atLeast"/>
        </w:trPr>
        <w:tc>
          <w:tcPr>
            <w:tcW w:w="9345" w:type="dxa"/>
            <w:gridSpan w:val="14"/>
            <w:tcBorders>
              <w:top w:val="single" w:color="000000" w:sz="4" w:space="0"/>
              <w:left w:val="single" w:color="000000" w:sz="4" w:space="0"/>
              <w:bottom w:val="single" w:color="000000" w:sz="4" w:space="0"/>
              <w:right w:val="single" w:color="000000" w:sz="4" w:space="0"/>
            </w:tcBorders>
            <w:vAlign w:val="center"/>
          </w:tcPr>
          <w:p>
            <w:pPr>
              <w:jc w:val="center"/>
              <w:rPr>
                <w:rFonts w:eastAsia="Times New Roman"/>
                <w:b/>
                <w:bCs/>
                <w:i/>
                <w:iCs/>
                <w:color w:val="000000"/>
              </w:rPr>
            </w:pPr>
            <w:r>
              <w:rPr>
                <w:rFonts w:eastAsia="Times New Roman"/>
                <w:b/>
                <w:bCs/>
                <w:i/>
                <w:iCs/>
                <w:color w:val="000000"/>
              </w:rPr>
              <w:t>Обязательные предметные области</w:t>
            </w:r>
          </w:p>
        </w:tc>
      </w:tr>
      <w:tr>
        <w:tblPrEx>
          <w:tblCellMar>
            <w:top w:w="0" w:type="dxa"/>
            <w:left w:w="108" w:type="dxa"/>
            <w:bottom w:w="0" w:type="dxa"/>
            <w:right w:w="108" w:type="dxa"/>
          </w:tblCellMar>
        </w:tblPrEx>
        <w:trPr>
          <w:trHeight w:val="402" w:hRule="atLeast"/>
        </w:trPr>
        <w:tc>
          <w:tcPr>
            <w:tcW w:w="1630" w:type="dxa"/>
            <w:vMerge w:val="restart"/>
            <w:tcBorders>
              <w:top w:val="nil"/>
              <w:left w:val="single" w:color="000000" w:sz="4" w:space="0"/>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Русский язык и литература</w:t>
            </w:r>
          </w:p>
        </w:tc>
        <w:tc>
          <w:tcPr>
            <w:tcW w:w="1630" w:type="dxa"/>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Русский язык</w:t>
            </w:r>
          </w:p>
        </w:tc>
        <w:tc>
          <w:tcPr>
            <w:tcW w:w="514"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5</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175</w:t>
            </w:r>
          </w:p>
        </w:tc>
        <w:tc>
          <w:tcPr>
            <w:tcW w:w="386"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6</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210</w:t>
            </w:r>
          </w:p>
        </w:tc>
        <w:tc>
          <w:tcPr>
            <w:tcW w:w="386"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4</w:t>
            </w:r>
          </w:p>
        </w:tc>
        <w:tc>
          <w:tcPr>
            <w:tcW w:w="55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140</w:t>
            </w:r>
          </w:p>
        </w:tc>
        <w:tc>
          <w:tcPr>
            <w:tcW w:w="42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3</w:t>
            </w:r>
          </w:p>
        </w:tc>
        <w:tc>
          <w:tcPr>
            <w:tcW w:w="43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108</w:t>
            </w:r>
          </w:p>
        </w:tc>
        <w:tc>
          <w:tcPr>
            <w:tcW w:w="54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3</w:t>
            </w:r>
          </w:p>
        </w:tc>
        <w:tc>
          <w:tcPr>
            <w:tcW w:w="55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102</w:t>
            </w:r>
          </w:p>
        </w:tc>
        <w:tc>
          <w:tcPr>
            <w:tcW w:w="599"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21</w:t>
            </w:r>
          </w:p>
        </w:tc>
        <w:tc>
          <w:tcPr>
            <w:tcW w:w="55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735</w:t>
            </w:r>
          </w:p>
        </w:tc>
      </w:tr>
      <w:tr>
        <w:tblPrEx>
          <w:tblCellMar>
            <w:top w:w="0" w:type="dxa"/>
            <w:left w:w="108" w:type="dxa"/>
            <w:bottom w:w="0" w:type="dxa"/>
            <w:right w:w="108" w:type="dxa"/>
          </w:tblCellMar>
        </w:tblPrEx>
        <w:trPr>
          <w:trHeight w:val="402" w:hRule="atLeast"/>
        </w:trPr>
        <w:tc>
          <w:tcPr>
            <w:tcW w:w="9345" w:type="dxa"/>
            <w:vMerge w:val="continue"/>
            <w:tcBorders>
              <w:top w:val="nil"/>
              <w:left w:val="single" w:color="000000" w:sz="4" w:space="0"/>
              <w:bottom w:val="single" w:color="000000" w:sz="4" w:space="0"/>
              <w:right w:val="single" w:color="000000" w:sz="4" w:space="0"/>
            </w:tcBorders>
            <w:vAlign w:val="center"/>
          </w:tcPr>
          <w:p>
            <w:pPr>
              <w:rPr>
                <w:rFonts w:eastAsia="Times New Roman"/>
                <w:color w:val="000000"/>
                <w:sz w:val="20"/>
                <w:szCs w:val="20"/>
              </w:rPr>
            </w:pPr>
          </w:p>
        </w:tc>
        <w:tc>
          <w:tcPr>
            <w:tcW w:w="1630" w:type="dxa"/>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Литература</w:t>
            </w:r>
          </w:p>
        </w:tc>
        <w:tc>
          <w:tcPr>
            <w:tcW w:w="514"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3</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105</w:t>
            </w:r>
          </w:p>
        </w:tc>
        <w:tc>
          <w:tcPr>
            <w:tcW w:w="386"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3</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105</w:t>
            </w:r>
          </w:p>
        </w:tc>
        <w:tc>
          <w:tcPr>
            <w:tcW w:w="386"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2</w:t>
            </w:r>
          </w:p>
        </w:tc>
        <w:tc>
          <w:tcPr>
            <w:tcW w:w="55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70</w:t>
            </w:r>
          </w:p>
        </w:tc>
        <w:tc>
          <w:tcPr>
            <w:tcW w:w="42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2</w:t>
            </w:r>
          </w:p>
        </w:tc>
        <w:tc>
          <w:tcPr>
            <w:tcW w:w="43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72</w:t>
            </w:r>
          </w:p>
        </w:tc>
        <w:tc>
          <w:tcPr>
            <w:tcW w:w="54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3</w:t>
            </w:r>
          </w:p>
        </w:tc>
        <w:tc>
          <w:tcPr>
            <w:tcW w:w="55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102</w:t>
            </w:r>
          </w:p>
        </w:tc>
        <w:tc>
          <w:tcPr>
            <w:tcW w:w="599"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21</w:t>
            </w:r>
          </w:p>
        </w:tc>
        <w:tc>
          <w:tcPr>
            <w:tcW w:w="55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735</w:t>
            </w:r>
          </w:p>
        </w:tc>
      </w:tr>
      <w:tr>
        <w:tblPrEx>
          <w:tblCellMar>
            <w:top w:w="0" w:type="dxa"/>
            <w:left w:w="108" w:type="dxa"/>
            <w:bottom w:w="0" w:type="dxa"/>
            <w:right w:w="108" w:type="dxa"/>
          </w:tblCellMar>
        </w:tblPrEx>
        <w:trPr>
          <w:trHeight w:val="402" w:hRule="atLeast"/>
        </w:trPr>
        <w:tc>
          <w:tcPr>
            <w:tcW w:w="1630" w:type="dxa"/>
            <w:vMerge w:val="restart"/>
            <w:tcBorders>
              <w:top w:val="nil"/>
              <w:left w:val="single" w:color="000000" w:sz="4" w:space="0"/>
              <w:bottom w:val="single" w:color="000000" w:sz="4" w:space="0"/>
              <w:right w:val="single" w:color="000000" w:sz="4" w:space="0"/>
            </w:tcBorders>
            <w:vAlign w:val="center"/>
          </w:tcPr>
          <w:p>
            <w:pPr>
              <w:jc w:val="center"/>
              <w:rPr>
                <w:rFonts w:eastAsia="Times New Roman"/>
                <w:sz w:val="20"/>
                <w:szCs w:val="20"/>
                <w:lang w:val="ru-RU"/>
              </w:rPr>
            </w:pPr>
            <w:r>
              <w:rPr>
                <w:rFonts w:eastAsia="Times New Roman"/>
                <w:sz w:val="20"/>
                <w:szCs w:val="20"/>
                <w:lang w:val="ru-RU"/>
              </w:rPr>
              <w:t>Родной язык и родная литература</w:t>
            </w:r>
          </w:p>
        </w:tc>
        <w:tc>
          <w:tcPr>
            <w:tcW w:w="1630" w:type="dxa"/>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Родной язык (русский)</w:t>
            </w:r>
          </w:p>
        </w:tc>
        <w:tc>
          <w:tcPr>
            <w:tcW w:w="514"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386" w:type="dxa"/>
            <w:tcBorders>
              <w:top w:val="nil"/>
              <w:left w:val="nil"/>
              <w:bottom w:val="nil"/>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1</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35</w:t>
            </w:r>
          </w:p>
        </w:tc>
        <w:tc>
          <w:tcPr>
            <w:tcW w:w="386" w:type="dxa"/>
            <w:tcBorders>
              <w:top w:val="nil"/>
              <w:left w:val="nil"/>
              <w:bottom w:val="nil"/>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1</w:t>
            </w:r>
          </w:p>
        </w:tc>
        <w:tc>
          <w:tcPr>
            <w:tcW w:w="55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35</w:t>
            </w:r>
          </w:p>
        </w:tc>
        <w:tc>
          <w:tcPr>
            <w:tcW w:w="42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1</w:t>
            </w:r>
          </w:p>
        </w:tc>
        <w:tc>
          <w:tcPr>
            <w:tcW w:w="43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36</w:t>
            </w:r>
          </w:p>
        </w:tc>
        <w:tc>
          <w:tcPr>
            <w:tcW w:w="54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1</w:t>
            </w:r>
          </w:p>
        </w:tc>
        <w:tc>
          <w:tcPr>
            <w:tcW w:w="55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34</w:t>
            </w:r>
          </w:p>
        </w:tc>
        <w:tc>
          <w:tcPr>
            <w:tcW w:w="599"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4</w:t>
            </w:r>
          </w:p>
        </w:tc>
        <w:tc>
          <w:tcPr>
            <w:tcW w:w="55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140</w:t>
            </w:r>
          </w:p>
        </w:tc>
      </w:tr>
      <w:tr>
        <w:tblPrEx>
          <w:tblCellMar>
            <w:top w:w="0" w:type="dxa"/>
            <w:left w:w="108" w:type="dxa"/>
            <w:bottom w:w="0" w:type="dxa"/>
            <w:right w:w="108" w:type="dxa"/>
          </w:tblCellMar>
        </w:tblPrEx>
        <w:trPr>
          <w:trHeight w:val="402" w:hRule="atLeast"/>
        </w:trPr>
        <w:tc>
          <w:tcPr>
            <w:tcW w:w="9345" w:type="dxa"/>
            <w:vMerge w:val="continue"/>
            <w:tcBorders>
              <w:top w:val="nil"/>
              <w:left w:val="single" w:color="000000" w:sz="4" w:space="0"/>
              <w:bottom w:val="single" w:color="000000" w:sz="4" w:space="0"/>
              <w:right w:val="single" w:color="000000" w:sz="4" w:space="0"/>
            </w:tcBorders>
            <w:vAlign w:val="center"/>
          </w:tcPr>
          <w:p>
            <w:pPr>
              <w:rPr>
                <w:rFonts w:eastAsia="Times New Roman"/>
                <w:sz w:val="20"/>
                <w:szCs w:val="20"/>
              </w:rPr>
            </w:pPr>
          </w:p>
        </w:tc>
        <w:tc>
          <w:tcPr>
            <w:tcW w:w="1630" w:type="dxa"/>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Родная литература (русская)</w:t>
            </w:r>
          </w:p>
        </w:tc>
        <w:tc>
          <w:tcPr>
            <w:tcW w:w="514"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386" w:type="dxa"/>
            <w:tcBorders>
              <w:top w:val="single" w:color="000000" w:sz="4" w:space="0"/>
              <w:left w:val="nil"/>
              <w:bottom w:val="nil"/>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nil"/>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386" w:type="dxa"/>
            <w:tcBorders>
              <w:top w:val="single" w:color="000000" w:sz="4" w:space="0"/>
              <w:left w:val="nil"/>
              <w:bottom w:val="nil"/>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 </w:t>
            </w:r>
          </w:p>
        </w:tc>
        <w:tc>
          <w:tcPr>
            <w:tcW w:w="42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43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54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1</w:t>
            </w:r>
          </w:p>
        </w:tc>
        <w:tc>
          <w:tcPr>
            <w:tcW w:w="55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34</w:t>
            </w:r>
          </w:p>
        </w:tc>
        <w:tc>
          <w:tcPr>
            <w:tcW w:w="599"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1</w:t>
            </w:r>
          </w:p>
        </w:tc>
        <w:tc>
          <w:tcPr>
            <w:tcW w:w="55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34</w:t>
            </w:r>
          </w:p>
        </w:tc>
      </w:tr>
      <w:tr>
        <w:tblPrEx>
          <w:tblCellMar>
            <w:top w:w="0" w:type="dxa"/>
            <w:left w:w="108" w:type="dxa"/>
            <w:bottom w:w="0" w:type="dxa"/>
            <w:right w:w="108" w:type="dxa"/>
          </w:tblCellMar>
        </w:tblPrEx>
        <w:trPr>
          <w:trHeight w:val="402" w:hRule="atLeast"/>
        </w:trPr>
        <w:tc>
          <w:tcPr>
            <w:tcW w:w="1630" w:type="dxa"/>
            <w:vMerge w:val="restart"/>
            <w:tcBorders>
              <w:top w:val="nil"/>
              <w:left w:val="single" w:color="000000" w:sz="4" w:space="0"/>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Иностранный язык</w:t>
            </w:r>
          </w:p>
        </w:tc>
        <w:tc>
          <w:tcPr>
            <w:tcW w:w="1630" w:type="dxa"/>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Иностранный (английский) язык</w:t>
            </w:r>
          </w:p>
        </w:tc>
        <w:tc>
          <w:tcPr>
            <w:tcW w:w="514" w:type="dxa"/>
            <w:tcBorders>
              <w:top w:val="nil"/>
              <w:left w:val="nil"/>
              <w:bottom w:val="nil"/>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3</w:t>
            </w:r>
          </w:p>
        </w:tc>
        <w:tc>
          <w:tcPr>
            <w:tcW w:w="557" w:type="dxa"/>
            <w:tcBorders>
              <w:top w:val="nil"/>
              <w:left w:val="nil"/>
              <w:bottom w:val="nil"/>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105</w:t>
            </w:r>
          </w:p>
        </w:tc>
        <w:tc>
          <w:tcPr>
            <w:tcW w:w="386" w:type="dxa"/>
            <w:tcBorders>
              <w:top w:val="single" w:color="000000" w:sz="4" w:space="0"/>
              <w:left w:val="nil"/>
              <w:bottom w:val="nil"/>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3</w:t>
            </w:r>
          </w:p>
        </w:tc>
        <w:tc>
          <w:tcPr>
            <w:tcW w:w="557" w:type="dxa"/>
            <w:tcBorders>
              <w:top w:val="single" w:color="000000" w:sz="4" w:space="0"/>
              <w:left w:val="nil"/>
              <w:bottom w:val="nil"/>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105</w:t>
            </w:r>
          </w:p>
        </w:tc>
        <w:tc>
          <w:tcPr>
            <w:tcW w:w="386" w:type="dxa"/>
            <w:tcBorders>
              <w:top w:val="single" w:color="000000" w:sz="4" w:space="0"/>
              <w:left w:val="nil"/>
              <w:bottom w:val="nil"/>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3</w:t>
            </w:r>
          </w:p>
        </w:tc>
        <w:tc>
          <w:tcPr>
            <w:tcW w:w="55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105</w:t>
            </w:r>
          </w:p>
        </w:tc>
        <w:tc>
          <w:tcPr>
            <w:tcW w:w="42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3</w:t>
            </w:r>
          </w:p>
        </w:tc>
        <w:tc>
          <w:tcPr>
            <w:tcW w:w="43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108</w:t>
            </w:r>
          </w:p>
        </w:tc>
        <w:tc>
          <w:tcPr>
            <w:tcW w:w="54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3</w:t>
            </w:r>
          </w:p>
        </w:tc>
        <w:tc>
          <w:tcPr>
            <w:tcW w:w="55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102</w:t>
            </w:r>
          </w:p>
        </w:tc>
        <w:tc>
          <w:tcPr>
            <w:tcW w:w="599"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15</w:t>
            </w:r>
          </w:p>
        </w:tc>
        <w:tc>
          <w:tcPr>
            <w:tcW w:w="55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525</w:t>
            </w:r>
          </w:p>
        </w:tc>
      </w:tr>
      <w:tr>
        <w:tblPrEx>
          <w:tblCellMar>
            <w:top w:w="0" w:type="dxa"/>
            <w:left w:w="108" w:type="dxa"/>
            <w:bottom w:w="0" w:type="dxa"/>
            <w:right w:w="108" w:type="dxa"/>
          </w:tblCellMar>
        </w:tblPrEx>
        <w:trPr>
          <w:trHeight w:val="585" w:hRule="atLeast"/>
        </w:trPr>
        <w:tc>
          <w:tcPr>
            <w:tcW w:w="9345" w:type="dxa"/>
            <w:vMerge w:val="continue"/>
            <w:tcBorders>
              <w:top w:val="nil"/>
              <w:left w:val="single" w:color="000000" w:sz="4" w:space="0"/>
              <w:bottom w:val="single" w:color="000000" w:sz="4" w:space="0"/>
              <w:right w:val="single" w:color="000000" w:sz="4" w:space="0"/>
            </w:tcBorders>
            <w:vAlign w:val="center"/>
          </w:tcPr>
          <w:p>
            <w:pPr>
              <w:rPr>
                <w:rFonts w:eastAsia="Times New Roman"/>
                <w:color w:val="000000"/>
                <w:sz w:val="20"/>
                <w:szCs w:val="20"/>
              </w:rPr>
            </w:pPr>
          </w:p>
        </w:tc>
        <w:tc>
          <w:tcPr>
            <w:tcW w:w="1630" w:type="dxa"/>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Второй иностранный (немецкий) язык</w:t>
            </w:r>
          </w:p>
        </w:tc>
        <w:tc>
          <w:tcPr>
            <w:tcW w:w="514" w:type="dxa"/>
            <w:tcBorders>
              <w:top w:val="single" w:color="000000" w:sz="4" w:space="0"/>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single" w:color="000000" w:sz="4" w:space="0"/>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386" w:type="dxa"/>
            <w:tcBorders>
              <w:top w:val="single" w:color="000000" w:sz="4" w:space="0"/>
              <w:left w:val="nil"/>
              <w:bottom w:val="nil"/>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single" w:color="000000" w:sz="4" w:space="0"/>
              <w:left w:val="nil"/>
              <w:bottom w:val="nil"/>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386" w:type="dxa"/>
            <w:tcBorders>
              <w:top w:val="single" w:color="000000" w:sz="4" w:space="0"/>
              <w:left w:val="nil"/>
              <w:bottom w:val="nil"/>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nil"/>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 </w:t>
            </w:r>
          </w:p>
        </w:tc>
        <w:tc>
          <w:tcPr>
            <w:tcW w:w="42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43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54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1</w:t>
            </w:r>
          </w:p>
        </w:tc>
        <w:tc>
          <w:tcPr>
            <w:tcW w:w="55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34</w:t>
            </w:r>
          </w:p>
        </w:tc>
        <w:tc>
          <w:tcPr>
            <w:tcW w:w="599"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1</w:t>
            </w:r>
          </w:p>
        </w:tc>
        <w:tc>
          <w:tcPr>
            <w:tcW w:w="55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34</w:t>
            </w:r>
          </w:p>
        </w:tc>
      </w:tr>
      <w:tr>
        <w:tblPrEx>
          <w:tblCellMar>
            <w:top w:w="0" w:type="dxa"/>
            <w:left w:w="108" w:type="dxa"/>
            <w:bottom w:w="0" w:type="dxa"/>
            <w:right w:w="108" w:type="dxa"/>
          </w:tblCellMar>
        </w:tblPrEx>
        <w:trPr>
          <w:trHeight w:val="585" w:hRule="atLeast"/>
        </w:trPr>
        <w:tc>
          <w:tcPr>
            <w:tcW w:w="1630" w:type="dxa"/>
            <w:vMerge w:val="restart"/>
            <w:tcBorders>
              <w:top w:val="nil"/>
              <w:left w:val="single" w:color="000000" w:sz="4" w:space="0"/>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Общественно-научные предметы</w:t>
            </w:r>
          </w:p>
        </w:tc>
        <w:tc>
          <w:tcPr>
            <w:tcW w:w="1630" w:type="dxa"/>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История</w:t>
            </w:r>
          </w:p>
        </w:tc>
        <w:tc>
          <w:tcPr>
            <w:tcW w:w="514"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2</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70</w:t>
            </w:r>
          </w:p>
        </w:tc>
        <w:tc>
          <w:tcPr>
            <w:tcW w:w="386" w:type="dxa"/>
            <w:tcBorders>
              <w:top w:val="single" w:color="000000" w:sz="4" w:space="0"/>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2</w:t>
            </w:r>
          </w:p>
        </w:tc>
        <w:tc>
          <w:tcPr>
            <w:tcW w:w="557" w:type="dxa"/>
            <w:tcBorders>
              <w:top w:val="single" w:color="000000" w:sz="4" w:space="0"/>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70</w:t>
            </w:r>
          </w:p>
        </w:tc>
        <w:tc>
          <w:tcPr>
            <w:tcW w:w="386" w:type="dxa"/>
            <w:tcBorders>
              <w:top w:val="single" w:color="000000" w:sz="4" w:space="0"/>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2</w:t>
            </w:r>
          </w:p>
        </w:tc>
        <w:tc>
          <w:tcPr>
            <w:tcW w:w="557" w:type="dxa"/>
            <w:tcBorders>
              <w:top w:val="single" w:color="000000" w:sz="4" w:space="0"/>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70</w:t>
            </w:r>
          </w:p>
        </w:tc>
        <w:tc>
          <w:tcPr>
            <w:tcW w:w="42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2</w:t>
            </w:r>
          </w:p>
        </w:tc>
        <w:tc>
          <w:tcPr>
            <w:tcW w:w="43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72</w:t>
            </w:r>
          </w:p>
        </w:tc>
        <w:tc>
          <w:tcPr>
            <w:tcW w:w="54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2</w:t>
            </w:r>
          </w:p>
        </w:tc>
        <w:tc>
          <w:tcPr>
            <w:tcW w:w="55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68</w:t>
            </w:r>
          </w:p>
        </w:tc>
        <w:tc>
          <w:tcPr>
            <w:tcW w:w="599"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10</w:t>
            </w:r>
          </w:p>
        </w:tc>
        <w:tc>
          <w:tcPr>
            <w:tcW w:w="55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350</w:t>
            </w:r>
          </w:p>
        </w:tc>
      </w:tr>
      <w:tr>
        <w:tblPrEx>
          <w:tblCellMar>
            <w:top w:w="0" w:type="dxa"/>
            <w:left w:w="108" w:type="dxa"/>
            <w:bottom w:w="0" w:type="dxa"/>
            <w:right w:w="108" w:type="dxa"/>
          </w:tblCellMar>
        </w:tblPrEx>
        <w:trPr>
          <w:trHeight w:val="402" w:hRule="atLeast"/>
        </w:trPr>
        <w:tc>
          <w:tcPr>
            <w:tcW w:w="9345" w:type="dxa"/>
            <w:vMerge w:val="continue"/>
            <w:tcBorders>
              <w:top w:val="nil"/>
              <w:left w:val="single" w:color="000000" w:sz="4" w:space="0"/>
              <w:bottom w:val="single" w:color="000000" w:sz="4" w:space="0"/>
              <w:right w:val="single" w:color="000000" w:sz="4" w:space="0"/>
            </w:tcBorders>
            <w:vAlign w:val="center"/>
          </w:tcPr>
          <w:p>
            <w:pPr>
              <w:rPr>
                <w:rFonts w:eastAsia="Times New Roman"/>
                <w:color w:val="000000"/>
                <w:sz w:val="20"/>
                <w:szCs w:val="20"/>
              </w:rPr>
            </w:pPr>
          </w:p>
        </w:tc>
        <w:tc>
          <w:tcPr>
            <w:tcW w:w="1630" w:type="dxa"/>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Обществознание</w:t>
            </w:r>
          </w:p>
        </w:tc>
        <w:tc>
          <w:tcPr>
            <w:tcW w:w="514"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386"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1</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35</w:t>
            </w:r>
          </w:p>
        </w:tc>
        <w:tc>
          <w:tcPr>
            <w:tcW w:w="386"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1</w:t>
            </w:r>
          </w:p>
        </w:tc>
        <w:tc>
          <w:tcPr>
            <w:tcW w:w="55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35</w:t>
            </w:r>
          </w:p>
        </w:tc>
        <w:tc>
          <w:tcPr>
            <w:tcW w:w="42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1</w:t>
            </w:r>
          </w:p>
        </w:tc>
        <w:tc>
          <w:tcPr>
            <w:tcW w:w="43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36</w:t>
            </w:r>
          </w:p>
        </w:tc>
        <w:tc>
          <w:tcPr>
            <w:tcW w:w="54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1</w:t>
            </w:r>
          </w:p>
        </w:tc>
        <w:tc>
          <w:tcPr>
            <w:tcW w:w="55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34</w:t>
            </w:r>
          </w:p>
        </w:tc>
        <w:tc>
          <w:tcPr>
            <w:tcW w:w="599"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4</w:t>
            </w:r>
          </w:p>
        </w:tc>
        <w:tc>
          <w:tcPr>
            <w:tcW w:w="55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140</w:t>
            </w:r>
          </w:p>
        </w:tc>
      </w:tr>
      <w:tr>
        <w:tblPrEx>
          <w:tblCellMar>
            <w:top w:w="0" w:type="dxa"/>
            <w:left w:w="108" w:type="dxa"/>
            <w:bottom w:w="0" w:type="dxa"/>
            <w:right w:w="108" w:type="dxa"/>
          </w:tblCellMar>
        </w:tblPrEx>
        <w:trPr>
          <w:trHeight w:val="402" w:hRule="atLeast"/>
        </w:trPr>
        <w:tc>
          <w:tcPr>
            <w:tcW w:w="9345" w:type="dxa"/>
            <w:vMerge w:val="continue"/>
            <w:tcBorders>
              <w:top w:val="nil"/>
              <w:left w:val="single" w:color="000000" w:sz="4" w:space="0"/>
              <w:bottom w:val="single" w:color="000000" w:sz="4" w:space="0"/>
              <w:right w:val="single" w:color="000000" w:sz="4" w:space="0"/>
            </w:tcBorders>
            <w:vAlign w:val="center"/>
          </w:tcPr>
          <w:p>
            <w:pPr>
              <w:rPr>
                <w:rFonts w:eastAsia="Times New Roman"/>
                <w:color w:val="000000"/>
                <w:sz w:val="20"/>
                <w:szCs w:val="20"/>
              </w:rPr>
            </w:pPr>
          </w:p>
        </w:tc>
        <w:tc>
          <w:tcPr>
            <w:tcW w:w="1630" w:type="dxa"/>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География</w:t>
            </w:r>
          </w:p>
        </w:tc>
        <w:tc>
          <w:tcPr>
            <w:tcW w:w="514"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1</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35</w:t>
            </w:r>
          </w:p>
        </w:tc>
        <w:tc>
          <w:tcPr>
            <w:tcW w:w="386"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1</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35</w:t>
            </w:r>
          </w:p>
        </w:tc>
        <w:tc>
          <w:tcPr>
            <w:tcW w:w="386"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2</w:t>
            </w:r>
          </w:p>
        </w:tc>
        <w:tc>
          <w:tcPr>
            <w:tcW w:w="55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70</w:t>
            </w:r>
          </w:p>
        </w:tc>
        <w:tc>
          <w:tcPr>
            <w:tcW w:w="42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2</w:t>
            </w:r>
          </w:p>
        </w:tc>
        <w:tc>
          <w:tcPr>
            <w:tcW w:w="43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72</w:t>
            </w:r>
          </w:p>
        </w:tc>
        <w:tc>
          <w:tcPr>
            <w:tcW w:w="54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2</w:t>
            </w:r>
          </w:p>
        </w:tc>
        <w:tc>
          <w:tcPr>
            <w:tcW w:w="55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68</w:t>
            </w:r>
          </w:p>
        </w:tc>
        <w:tc>
          <w:tcPr>
            <w:tcW w:w="599"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8</w:t>
            </w:r>
          </w:p>
        </w:tc>
        <w:tc>
          <w:tcPr>
            <w:tcW w:w="55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280</w:t>
            </w:r>
          </w:p>
        </w:tc>
      </w:tr>
      <w:tr>
        <w:tblPrEx>
          <w:tblCellMar>
            <w:top w:w="0" w:type="dxa"/>
            <w:left w:w="108" w:type="dxa"/>
            <w:bottom w:w="0" w:type="dxa"/>
            <w:right w:w="108" w:type="dxa"/>
          </w:tblCellMar>
        </w:tblPrEx>
        <w:trPr>
          <w:trHeight w:val="402" w:hRule="atLeast"/>
        </w:trPr>
        <w:tc>
          <w:tcPr>
            <w:tcW w:w="1630" w:type="dxa"/>
            <w:vMerge w:val="restart"/>
            <w:tcBorders>
              <w:top w:val="nil"/>
              <w:left w:val="single" w:color="000000" w:sz="4" w:space="0"/>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Математика и информатика</w:t>
            </w:r>
          </w:p>
        </w:tc>
        <w:tc>
          <w:tcPr>
            <w:tcW w:w="1630" w:type="dxa"/>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Математика</w:t>
            </w:r>
          </w:p>
        </w:tc>
        <w:tc>
          <w:tcPr>
            <w:tcW w:w="514"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5</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175</w:t>
            </w:r>
          </w:p>
        </w:tc>
        <w:tc>
          <w:tcPr>
            <w:tcW w:w="386"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5</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175</w:t>
            </w:r>
          </w:p>
        </w:tc>
        <w:tc>
          <w:tcPr>
            <w:tcW w:w="386"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 </w:t>
            </w:r>
          </w:p>
        </w:tc>
        <w:tc>
          <w:tcPr>
            <w:tcW w:w="42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43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54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599"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10</w:t>
            </w:r>
          </w:p>
        </w:tc>
        <w:tc>
          <w:tcPr>
            <w:tcW w:w="55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350</w:t>
            </w:r>
          </w:p>
        </w:tc>
      </w:tr>
      <w:tr>
        <w:tblPrEx>
          <w:tblCellMar>
            <w:top w:w="0" w:type="dxa"/>
            <w:left w:w="108" w:type="dxa"/>
            <w:bottom w:w="0" w:type="dxa"/>
            <w:right w:w="108" w:type="dxa"/>
          </w:tblCellMar>
        </w:tblPrEx>
        <w:trPr>
          <w:trHeight w:val="402" w:hRule="atLeast"/>
        </w:trPr>
        <w:tc>
          <w:tcPr>
            <w:tcW w:w="9345" w:type="dxa"/>
            <w:vMerge w:val="continue"/>
            <w:tcBorders>
              <w:top w:val="nil"/>
              <w:left w:val="single" w:color="000000" w:sz="4" w:space="0"/>
              <w:bottom w:val="single" w:color="000000" w:sz="4" w:space="0"/>
              <w:right w:val="single" w:color="000000" w:sz="4" w:space="0"/>
            </w:tcBorders>
            <w:vAlign w:val="center"/>
          </w:tcPr>
          <w:p>
            <w:pPr>
              <w:rPr>
                <w:rFonts w:eastAsia="Times New Roman"/>
                <w:color w:val="000000"/>
                <w:sz w:val="20"/>
                <w:szCs w:val="20"/>
              </w:rPr>
            </w:pPr>
          </w:p>
        </w:tc>
        <w:tc>
          <w:tcPr>
            <w:tcW w:w="1630" w:type="dxa"/>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Алгебра</w:t>
            </w:r>
          </w:p>
        </w:tc>
        <w:tc>
          <w:tcPr>
            <w:tcW w:w="514"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386"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386"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3</w:t>
            </w:r>
          </w:p>
        </w:tc>
        <w:tc>
          <w:tcPr>
            <w:tcW w:w="55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105</w:t>
            </w:r>
          </w:p>
        </w:tc>
        <w:tc>
          <w:tcPr>
            <w:tcW w:w="42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4</w:t>
            </w:r>
          </w:p>
        </w:tc>
        <w:tc>
          <w:tcPr>
            <w:tcW w:w="43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144</w:t>
            </w:r>
          </w:p>
        </w:tc>
        <w:tc>
          <w:tcPr>
            <w:tcW w:w="54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4</w:t>
            </w:r>
          </w:p>
        </w:tc>
        <w:tc>
          <w:tcPr>
            <w:tcW w:w="55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136</w:t>
            </w:r>
          </w:p>
        </w:tc>
        <w:tc>
          <w:tcPr>
            <w:tcW w:w="599"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11</w:t>
            </w:r>
          </w:p>
        </w:tc>
        <w:tc>
          <w:tcPr>
            <w:tcW w:w="55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385</w:t>
            </w:r>
          </w:p>
        </w:tc>
      </w:tr>
      <w:tr>
        <w:tblPrEx>
          <w:tblCellMar>
            <w:top w:w="0" w:type="dxa"/>
            <w:left w:w="108" w:type="dxa"/>
            <w:bottom w:w="0" w:type="dxa"/>
            <w:right w:w="108" w:type="dxa"/>
          </w:tblCellMar>
        </w:tblPrEx>
        <w:trPr>
          <w:trHeight w:val="402" w:hRule="atLeast"/>
        </w:trPr>
        <w:tc>
          <w:tcPr>
            <w:tcW w:w="9345" w:type="dxa"/>
            <w:vMerge w:val="continue"/>
            <w:tcBorders>
              <w:top w:val="nil"/>
              <w:left w:val="single" w:color="000000" w:sz="4" w:space="0"/>
              <w:bottom w:val="single" w:color="000000" w:sz="4" w:space="0"/>
              <w:right w:val="single" w:color="000000" w:sz="4" w:space="0"/>
            </w:tcBorders>
            <w:vAlign w:val="center"/>
          </w:tcPr>
          <w:p>
            <w:pPr>
              <w:rPr>
                <w:rFonts w:eastAsia="Times New Roman"/>
                <w:color w:val="000000"/>
                <w:sz w:val="20"/>
                <w:szCs w:val="20"/>
              </w:rPr>
            </w:pPr>
          </w:p>
        </w:tc>
        <w:tc>
          <w:tcPr>
            <w:tcW w:w="1630" w:type="dxa"/>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Геометрия</w:t>
            </w:r>
          </w:p>
        </w:tc>
        <w:tc>
          <w:tcPr>
            <w:tcW w:w="514"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386"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386"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2</w:t>
            </w:r>
          </w:p>
        </w:tc>
        <w:tc>
          <w:tcPr>
            <w:tcW w:w="55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70</w:t>
            </w:r>
          </w:p>
        </w:tc>
        <w:tc>
          <w:tcPr>
            <w:tcW w:w="42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2</w:t>
            </w:r>
          </w:p>
        </w:tc>
        <w:tc>
          <w:tcPr>
            <w:tcW w:w="43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72</w:t>
            </w:r>
          </w:p>
        </w:tc>
        <w:tc>
          <w:tcPr>
            <w:tcW w:w="54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2</w:t>
            </w:r>
          </w:p>
        </w:tc>
        <w:tc>
          <w:tcPr>
            <w:tcW w:w="55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68</w:t>
            </w:r>
          </w:p>
        </w:tc>
        <w:tc>
          <w:tcPr>
            <w:tcW w:w="599"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6</w:t>
            </w:r>
          </w:p>
        </w:tc>
        <w:tc>
          <w:tcPr>
            <w:tcW w:w="55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210</w:t>
            </w:r>
          </w:p>
        </w:tc>
      </w:tr>
      <w:tr>
        <w:tblPrEx>
          <w:tblCellMar>
            <w:top w:w="0" w:type="dxa"/>
            <w:left w:w="108" w:type="dxa"/>
            <w:bottom w:w="0" w:type="dxa"/>
            <w:right w:w="108" w:type="dxa"/>
          </w:tblCellMar>
        </w:tblPrEx>
        <w:trPr>
          <w:trHeight w:val="402" w:hRule="atLeast"/>
        </w:trPr>
        <w:tc>
          <w:tcPr>
            <w:tcW w:w="9345" w:type="dxa"/>
            <w:vMerge w:val="continue"/>
            <w:tcBorders>
              <w:top w:val="nil"/>
              <w:left w:val="single" w:color="000000" w:sz="4" w:space="0"/>
              <w:bottom w:val="single" w:color="000000" w:sz="4" w:space="0"/>
              <w:right w:val="single" w:color="000000" w:sz="4" w:space="0"/>
            </w:tcBorders>
            <w:vAlign w:val="center"/>
          </w:tcPr>
          <w:p>
            <w:pPr>
              <w:rPr>
                <w:rFonts w:eastAsia="Times New Roman"/>
                <w:color w:val="000000"/>
                <w:sz w:val="20"/>
                <w:szCs w:val="20"/>
              </w:rPr>
            </w:pPr>
          </w:p>
        </w:tc>
        <w:tc>
          <w:tcPr>
            <w:tcW w:w="1630" w:type="dxa"/>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Информатика</w:t>
            </w:r>
          </w:p>
        </w:tc>
        <w:tc>
          <w:tcPr>
            <w:tcW w:w="514"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386"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386"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1</w:t>
            </w:r>
          </w:p>
        </w:tc>
        <w:tc>
          <w:tcPr>
            <w:tcW w:w="55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35</w:t>
            </w:r>
          </w:p>
        </w:tc>
        <w:tc>
          <w:tcPr>
            <w:tcW w:w="42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1</w:t>
            </w:r>
          </w:p>
        </w:tc>
        <w:tc>
          <w:tcPr>
            <w:tcW w:w="43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36</w:t>
            </w:r>
          </w:p>
        </w:tc>
        <w:tc>
          <w:tcPr>
            <w:tcW w:w="549" w:type="dxa"/>
            <w:tcBorders>
              <w:top w:val="nil"/>
              <w:left w:val="nil"/>
              <w:bottom w:val="single" w:color="000000" w:sz="4" w:space="0"/>
              <w:right w:val="single" w:color="000000" w:sz="4" w:space="0"/>
            </w:tcBorders>
            <w:shd w:val="clear" w:color="auto" w:fill="FFFFFF"/>
            <w:vAlign w:val="center"/>
          </w:tcPr>
          <w:p>
            <w:pPr>
              <w:jc w:val="center"/>
              <w:rPr>
                <w:rFonts w:eastAsia="Times New Roman"/>
                <w:color w:val="000000"/>
                <w:sz w:val="20"/>
                <w:szCs w:val="20"/>
              </w:rPr>
            </w:pPr>
            <w:r>
              <w:rPr>
                <w:rFonts w:eastAsia="Times New Roman"/>
                <w:color w:val="000000"/>
                <w:sz w:val="20"/>
                <w:szCs w:val="20"/>
              </w:rPr>
              <w:t>1</w:t>
            </w:r>
          </w:p>
        </w:tc>
        <w:tc>
          <w:tcPr>
            <w:tcW w:w="55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34</w:t>
            </w:r>
          </w:p>
        </w:tc>
        <w:tc>
          <w:tcPr>
            <w:tcW w:w="599"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3</w:t>
            </w:r>
          </w:p>
        </w:tc>
        <w:tc>
          <w:tcPr>
            <w:tcW w:w="55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105</w:t>
            </w:r>
          </w:p>
        </w:tc>
      </w:tr>
      <w:tr>
        <w:tblPrEx>
          <w:tblCellMar>
            <w:top w:w="0" w:type="dxa"/>
            <w:left w:w="108" w:type="dxa"/>
            <w:bottom w:w="0" w:type="dxa"/>
            <w:right w:w="108" w:type="dxa"/>
          </w:tblCellMar>
        </w:tblPrEx>
        <w:trPr>
          <w:trHeight w:val="600" w:hRule="atLeast"/>
        </w:trPr>
        <w:tc>
          <w:tcPr>
            <w:tcW w:w="1630" w:type="dxa"/>
            <w:tcBorders>
              <w:top w:val="nil"/>
              <w:left w:val="single" w:color="000000" w:sz="4" w:space="0"/>
              <w:bottom w:val="single" w:color="000000" w:sz="4" w:space="0"/>
              <w:right w:val="single" w:color="000000" w:sz="4" w:space="0"/>
            </w:tcBorders>
            <w:vAlign w:val="center"/>
          </w:tcPr>
          <w:p>
            <w:pPr>
              <w:jc w:val="center"/>
              <w:rPr>
                <w:rFonts w:eastAsia="Times New Roman"/>
                <w:color w:val="000000"/>
                <w:sz w:val="20"/>
                <w:szCs w:val="20"/>
                <w:lang w:val="ru-RU"/>
              </w:rPr>
            </w:pPr>
            <w:r>
              <w:rPr>
                <w:rFonts w:eastAsia="Times New Roman"/>
                <w:color w:val="000000"/>
                <w:sz w:val="20"/>
                <w:szCs w:val="20"/>
                <w:lang w:val="ru-RU"/>
              </w:rPr>
              <w:t>Основы духовно-нравственной культуры народов России</w:t>
            </w:r>
          </w:p>
        </w:tc>
        <w:tc>
          <w:tcPr>
            <w:tcW w:w="1630" w:type="dxa"/>
            <w:tcBorders>
              <w:top w:val="nil"/>
              <w:left w:val="nil"/>
              <w:bottom w:val="single" w:color="000000" w:sz="4" w:space="0"/>
              <w:right w:val="single" w:color="000000" w:sz="4" w:space="0"/>
            </w:tcBorders>
            <w:vAlign w:val="center"/>
          </w:tcPr>
          <w:p>
            <w:pPr>
              <w:rPr>
                <w:rFonts w:eastAsia="Times New Roman"/>
                <w:color w:val="000000"/>
                <w:sz w:val="20"/>
                <w:szCs w:val="20"/>
                <w:lang w:val="ru-RU"/>
              </w:rPr>
            </w:pPr>
            <w:r>
              <w:rPr>
                <w:rFonts w:eastAsia="Times New Roman"/>
                <w:color w:val="000000"/>
                <w:sz w:val="20"/>
                <w:szCs w:val="20"/>
                <w:lang w:val="ru-RU"/>
              </w:rPr>
              <w:t>Основы духовно-нравственной культуры народов России</w:t>
            </w:r>
          </w:p>
        </w:tc>
        <w:tc>
          <w:tcPr>
            <w:tcW w:w="514"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0,5</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16</w:t>
            </w:r>
          </w:p>
        </w:tc>
        <w:tc>
          <w:tcPr>
            <w:tcW w:w="386"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386"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 </w:t>
            </w:r>
          </w:p>
        </w:tc>
        <w:tc>
          <w:tcPr>
            <w:tcW w:w="42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43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54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599"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0,5</w:t>
            </w:r>
          </w:p>
        </w:tc>
        <w:tc>
          <w:tcPr>
            <w:tcW w:w="55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16</w:t>
            </w:r>
          </w:p>
        </w:tc>
      </w:tr>
      <w:tr>
        <w:tblPrEx>
          <w:tblCellMar>
            <w:top w:w="0" w:type="dxa"/>
            <w:left w:w="108" w:type="dxa"/>
            <w:bottom w:w="0" w:type="dxa"/>
            <w:right w:w="108" w:type="dxa"/>
          </w:tblCellMar>
        </w:tblPrEx>
        <w:trPr>
          <w:trHeight w:val="402" w:hRule="atLeast"/>
        </w:trPr>
        <w:tc>
          <w:tcPr>
            <w:tcW w:w="1630" w:type="dxa"/>
            <w:vMerge w:val="restart"/>
            <w:tcBorders>
              <w:top w:val="nil"/>
              <w:left w:val="single" w:color="000000" w:sz="4" w:space="0"/>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Естественно-научные предметы</w:t>
            </w:r>
          </w:p>
        </w:tc>
        <w:tc>
          <w:tcPr>
            <w:tcW w:w="1630" w:type="dxa"/>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Физика</w:t>
            </w:r>
          </w:p>
        </w:tc>
        <w:tc>
          <w:tcPr>
            <w:tcW w:w="514"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386"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386"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2</w:t>
            </w:r>
          </w:p>
        </w:tc>
        <w:tc>
          <w:tcPr>
            <w:tcW w:w="55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70</w:t>
            </w:r>
          </w:p>
        </w:tc>
        <w:tc>
          <w:tcPr>
            <w:tcW w:w="42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2</w:t>
            </w:r>
          </w:p>
        </w:tc>
        <w:tc>
          <w:tcPr>
            <w:tcW w:w="43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72</w:t>
            </w:r>
          </w:p>
        </w:tc>
        <w:tc>
          <w:tcPr>
            <w:tcW w:w="54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2</w:t>
            </w:r>
          </w:p>
        </w:tc>
        <w:tc>
          <w:tcPr>
            <w:tcW w:w="55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68</w:t>
            </w:r>
          </w:p>
        </w:tc>
        <w:tc>
          <w:tcPr>
            <w:tcW w:w="599"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6</w:t>
            </w:r>
          </w:p>
        </w:tc>
        <w:tc>
          <w:tcPr>
            <w:tcW w:w="55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210</w:t>
            </w:r>
          </w:p>
        </w:tc>
      </w:tr>
      <w:tr>
        <w:tblPrEx>
          <w:tblCellMar>
            <w:top w:w="0" w:type="dxa"/>
            <w:left w:w="108" w:type="dxa"/>
            <w:bottom w:w="0" w:type="dxa"/>
            <w:right w:w="108" w:type="dxa"/>
          </w:tblCellMar>
        </w:tblPrEx>
        <w:trPr>
          <w:trHeight w:val="402" w:hRule="atLeast"/>
        </w:trPr>
        <w:tc>
          <w:tcPr>
            <w:tcW w:w="9345" w:type="dxa"/>
            <w:vMerge w:val="continue"/>
            <w:tcBorders>
              <w:top w:val="nil"/>
              <w:left w:val="single" w:color="000000" w:sz="4" w:space="0"/>
              <w:bottom w:val="single" w:color="000000" w:sz="4" w:space="0"/>
              <w:right w:val="single" w:color="000000" w:sz="4" w:space="0"/>
            </w:tcBorders>
            <w:vAlign w:val="center"/>
          </w:tcPr>
          <w:p>
            <w:pPr>
              <w:rPr>
                <w:rFonts w:eastAsia="Times New Roman"/>
                <w:color w:val="000000"/>
                <w:sz w:val="20"/>
                <w:szCs w:val="20"/>
              </w:rPr>
            </w:pPr>
          </w:p>
        </w:tc>
        <w:tc>
          <w:tcPr>
            <w:tcW w:w="1630" w:type="dxa"/>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Биология</w:t>
            </w:r>
          </w:p>
        </w:tc>
        <w:tc>
          <w:tcPr>
            <w:tcW w:w="514"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1</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35</w:t>
            </w:r>
          </w:p>
        </w:tc>
        <w:tc>
          <w:tcPr>
            <w:tcW w:w="386"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1</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35</w:t>
            </w:r>
          </w:p>
        </w:tc>
        <w:tc>
          <w:tcPr>
            <w:tcW w:w="386"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2</w:t>
            </w:r>
          </w:p>
        </w:tc>
        <w:tc>
          <w:tcPr>
            <w:tcW w:w="55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70</w:t>
            </w:r>
          </w:p>
        </w:tc>
        <w:tc>
          <w:tcPr>
            <w:tcW w:w="42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2</w:t>
            </w:r>
          </w:p>
        </w:tc>
        <w:tc>
          <w:tcPr>
            <w:tcW w:w="43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72</w:t>
            </w:r>
          </w:p>
        </w:tc>
        <w:tc>
          <w:tcPr>
            <w:tcW w:w="54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2</w:t>
            </w:r>
          </w:p>
        </w:tc>
        <w:tc>
          <w:tcPr>
            <w:tcW w:w="55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68</w:t>
            </w:r>
          </w:p>
        </w:tc>
        <w:tc>
          <w:tcPr>
            <w:tcW w:w="599"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8</w:t>
            </w:r>
          </w:p>
        </w:tc>
        <w:tc>
          <w:tcPr>
            <w:tcW w:w="55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280</w:t>
            </w:r>
          </w:p>
        </w:tc>
      </w:tr>
      <w:tr>
        <w:tblPrEx>
          <w:tblCellMar>
            <w:top w:w="0" w:type="dxa"/>
            <w:left w:w="108" w:type="dxa"/>
            <w:bottom w:w="0" w:type="dxa"/>
            <w:right w:w="108" w:type="dxa"/>
          </w:tblCellMar>
        </w:tblPrEx>
        <w:trPr>
          <w:trHeight w:val="402" w:hRule="atLeast"/>
        </w:trPr>
        <w:tc>
          <w:tcPr>
            <w:tcW w:w="9345" w:type="dxa"/>
            <w:vMerge w:val="continue"/>
            <w:tcBorders>
              <w:top w:val="nil"/>
              <w:left w:val="single" w:color="000000" w:sz="4" w:space="0"/>
              <w:bottom w:val="single" w:color="000000" w:sz="4" w:space="0"/>
              <w:right w:val="single" w:color="000000" w:sz="4" w:space="0"/>
            </w:tcBorders>
            <w:vAlign w:val="center"/>
          </w:tcPr>
          <w:p>
            <w:pPr>
              <w:rPr>
                <w:rFonts w:eastAsia="Times New Roman"/>
                <w:color w:val="000000"/>
                <w:sz w:val="20"/>
                <w:szCs w:val="20"/>
              </w:rPr>
            </w:pPr>
          </w:p>
        </w:tc>
        <w:tc>
          <w:tcPr>
            <w:tcW w:w="1630" w:type="dxa"/>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Химия</w:t>
            </w:r>
          </w:p>
        </w:tc>
        <w:tc>
          <w:tcPr>
            <w:tcW w:w="514"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386"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386"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EEECE1" w:themeFill="background2"/>
            <w:vAlign w:val="center"/>
          </w:tcPr>
          <w:p>
            <w:pPr>
              <w:rPr>
                <w:rFonts w:eastAsia="Times New Roman"/>
                <w:color w:val="000000"/>
                <w:sz w:val="20"/>
                <w:szCs w:val="20"/>
              </w:rPr>
            </w:pPr>
          </w:p>
        </w:tc>
        <w:tc>
          <w:tcPr>
            <w:tcW w:w="42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2</w:t>
            </w:r>
          </w:p>
        </w:tc>
        <w:tc>
          <w:tcPr>
            <w:tcW w:w="43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72</w:t>
            </w:r>
          </w:p>
        </w:tc>
        <w:tc>
          <w:tcPr>
            <w:tcW w:w="54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2</w:t>
            </w:r>
          </w:p>
        </w:tc>
        <w:tc>
          <w:tcPr>
            <w:tcW w:w="55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68</w:t>
            </w:r>
          </w:p>
        </w:tc>
        <w:tc>
          <w:tcPr>
            <w:tcW w:w="599"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4</w:t>
            </w:r>
          </w:p>
        </w:tc>
        <w:tc>
          <w:tcPr>
            <w:tcW w:w="55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140</w:t>
            </w:r>
          </w:p>
        </w:tc>
      </w:tr>
      <w:tr>
        <w:tblPrEx>
          <w:tblCellMar>
            <w:top w:w="0" w:type="dxa"/>
            <w:left w:w="108" w:type="dxa"/>
            <w:bottom w:w="0" w:type="dxa"/>
            <w:right w:w="108" w:type="dxa"/>
          </w:tblCellMar>
        </w:tblPrEx>
        <w:trPr>
          <w:trHeight w:val="402" w:hRule="atLeast"/>
        </w:trPr>
        <w:tc>
          <w:tcPr>
            <w:tcW w:w="1630" w:type="dxa"/>
            <w:vMerge w:val="restart"/>
            <w:tcBorders>
              <w:top w:val="nil"/>
              <w:left w:val="single" w:color="000000" w:sz="4" w:space="0"/>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Искусство</w:t>
            </w:r>
          </w:p>
        </w:tc>
        <w:tc>
          <w:tcPr>
            <w:tcW w:w="1630" w:type="dxa"/>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Изобразительной искусство</w:t>
            </w:r>
          </w:p>
        </w:tc>
        <w:tc>
          <w:tcPr>
            <w:tcW w:w="514"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1</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35</w:t>
            </w:r>
          </w:p>
        </w:tc>
        <w:tc>
          <w:tcPr>
            <w:tcW w:w="386"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1</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35</w:t>
            </w:r>
          </w:p>
        </w:tc>
        <w:tc>
          <w:tcPr>
            <w:tcW w:w="386"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1</w:t>
            </w:r>
          </w:p>
        </w:tc>
        <w:tc>
          <w:tcPr>
            <w:tcW w:w="55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35</w:t>
            </w:r>
          </w:p>
        </w:tc>
        <w:tc>
          <w:tcPr>
            <w:tcW w:w="42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0,5</w:t>
            </w:r>
          </w:p>
        </w:tc>
        <w:tc>
          <w:tcPr>
            <w:tcW w:w="43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18</w:t>
            </w:r>
          </w:p>
        </w:tc>
        <w:tc>
          <w:tcPr>
            <w:tcW w:w="54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0</w:t>
            </w:r>
          </w:p>
        </w:tc>
        <w:tc>
          <w:tcPr>
            <w:tcW w:w="599"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3,5</w:t>
            </w:r>
          </w:p>
        </w:tc>
        <w:tc>
          <w:tcPr>
            <w:tcW w:w="55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123</w:t>
            </w:r>
          </w:p>
        </w:tc>
      </w:tr>
      <w:tr>
        <w:tblPrEx>
          <w:tblCellMar>
            <w:top w:w="0" w:type="dxa"/>
            <w:left w:w="108" w:type="dxa"/>
            <w:bottom w:w="0" w:type="dxa"/>
            <w:right w:w="108" w:type="dxa"/>
          </w:tblCellMar>
        </w:tblPrEx>
        <w:trPr>
          <w:trHeight w:val="402" w:hRule="atLeast"/>
        </w:trPr>
        <w:tc>
          <w:tcPr>
            <w:tcW w:w="9345" w:type="dxa"/>
            <w:vMerge w:val="continue"/>
            <w:tcBorders>
              <w:top w:val="nil"/>
              <w:left w:val="single" w:color="000000" w:sz="4" w:space="0"/>
              <w:bottom w:val="single" w:color="000000" w:sz="4" w:space="0"/>
              <w:right w:val="single" w:color="000000" w:sz="4" w:space="0"/>
            </w:tcBorders>
            <w:vAlign w:val="center"/>
          </w:tcPr>
          <w:p>
            <w:pPr>
              <w:rPr>
                <w:rFonts w:eastAsia="Times New Roman"/>
                <w:color w:val="000000"/>
                <w:sz w:val="20"/>
                <w:szCs w:val="20"/>
              </w:rPr>
            </w:pPr>
          </w:p>
        </w:tc>
        <w:tc>
          <w:tcPr>
            <w:tcW w:w="1630" w:type="dxa"/>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Музыка</w:t>
            </w:r>
          </w:p>
        </w:tc>
        <w:tc>
          <w:tcPr>
            <w:tcW w:w="514"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1</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35</w:t>
            </w:r>
          </w:p>
        </w:tc>
        <w:tc>
          <w:tcPr>
            <w:tcW w:w="386"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1</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35</w:t>
            </w:r>
          </w:p>
        </w:tc>
        <w:tc>
          <w:tcPr>
            <w:tcW w:w="386"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1</w:t>
            </w:r>
          </w:p>
        </w:tc>
        <w:tc>
          <w:tcPr>
            <w:tcW w:w="55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35</w:t>
            </w:r>
          </w:p>
        </w:tc>
        <w:tc>
          <w:tcPr>
            <w:tcW w:w="42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0,5</w:t>
            </w:r>
          </w:p>
        </w:tc>
        <w:tc>
          <w:tcPr>
            <w:tcW w:w="43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18</w:t>
            </w:r>
          </w:p>
        </w:tc>
        <w:tc>
          <w:tcPr>
            <w:tcW w:w="54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0</w:t>
            </w:r>
          </w:p>
        </w:tc>
        <w:tc>
          <w:tcPr>
            <w:tcW w:w="599"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3,5</w:t>
            </w:r>
          </w:p>
        </w:tc>
        <w:tc>
          <w:tcPr>
            <w:tcW w:w="55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123</w:t>
            </w:r>
          </w:p>
        </w:tc>
      </w:tr>
      <w:tr>
        <w:tblPrEx>
          <w:tblCellMar>
            <w:top w:w="0" w:type="dxa"/>
            <w:left w:w="108" w:type="dxa"/>
            <w:bottom w:w="0" w:type="dxa"/>
            <w:right w:w="108" w:type="dxa"/>
          </w:tblCellMar>
        </w:tblPrEx>
        <w:trPr>
          <w:trHeight w:val="402" w:hRule="atLeast"/>
        </w:trPr>
        <w:tc>
          <w:tcPr>
            <w:tcW w:w="1630" w:type="dxa"/>
            <w:tcBorders>
              <w:top w:val="nil"/>
              <w:left w:val="single" w:color="000000" w:sz="4" w:space="0"/>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Технология</w:t>
            </w:r>
          </w:p>
        </w:tc>
        <w:tc>
          <w:tcPr>
            <w:tcW w:w="1630" w:type="dxa"/>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Технология</w:t>
            </w:r>
          </w:p>
        </w:tc>
        <w:tc>
          <w:tcPr>
            <w:tcW w:w="514"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2</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70</w:t>
            </w:r>
          </w:p>
        </w:tc>
        <w:tc>
          <w:tcPr>
            <w:tcW w:w="386"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2</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70</w:t>
            </w:r>
          </w:p>
        </w:tc>
        <w:tc>
          <w:tcPr>
            <w:tcW w:w="386"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2</w:t>
            </w:r>
          </w:p>
        </w:tc>
        <w:tc>
          <w:tcPr>
            <w:tcW w:w="55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70</w:t>
            </w:r>
          </w:p>
        </w:tc>
        <w:tc>
          <w:tcPr>
            <w:tcW w:w="42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1</w:t>
            </w:r>
          </w:p>
        </w:tc>
        <w:tc>
          <w:tcPr>
            <w:tcW w:w="43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36</w:t>
            </w:r>
          </w:p>
        </w:tc>
        <w:tc>
          <w:tcPr>
            <w:tcW w:w="54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0</w:t>
            </w:r>
          </w:p>
        </w:tc>
        <w:tc>
          <w:tcPr>
            <w:tcW w:w="599"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7</w:t>
            </w:r>
          </w:p>
        </w:tc>
        <w:tc>
          <w:tcPr>
            <w:tcW w:w="55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246</w:t>
            </w:r>
          </w:p>
        </w:tc>
      </w:tr>
      <w:tr>
        <w:tblPrEx>
          <w:tblCellMar>
            <w:top w:w="0" w:type="dxa"/>
            <w:left w:w="108" w:type="dxa"/>
            <w:bottom w:w="0" w:type="dxa"/>
            <w:right w:w="108" w:type="dxa"/>
          </w:tblCellMar>
        </w:tblPrEx>
        <w:trPr>
          <w:trHeight w:val="402" w:hRule="atLeast"/>
        </w:trPr>
        <w:tc>
          <w:tcPr>
            <w:tcW w:w="1630" w:type="dxa"/>
            <w:vMerge w:val="restart"/>
            <w:tcBorders>
              <w:top w:val="nil"/>
              <w:left w:val="single" w:color="000000" w:sz="4" w:space="0"/>
              <w:bottom w:val="single" w:color="000000" w:sz="4" w:space="0"/>
              <w:right w:val="single" w:color="000000" w:sz="4" w:space="0"/>
            </w:tcBorders>
            <w:vAlign w:val="center"/>
          </w:tcPr>
          <w:p>
            <w:pPr>
              <w:jc w:val="center"/>
              <w:rPr>
                <w:rFonts w:eastAsia="Times New Roman"/>
                <w:color w:val="000000"/>
                <w:sz w:val="20"/>
                <w:szCs w:val="20"/>
                <w:lang w:val="ru-RU"/>
              </w:rPr>
            </w:pPr>
            <w:r>
              <w:rPr>
                <w:rFonts w:eastAsia="Times New Roman"/>
                <w:color w:val="000000"/>
                <w:sz w:val="20"/>
                <w:szCs w:val="20"/>
                <w:lang w:val="ru-RU"/>
              </w:rPr>
              <w:t>Физическая культура и основы безопасности жизнедеятельности</w:t>
            </w:r>
          </w:p>
        </w:tc>
        <w:tc>
          <w:tcPr>
            <w:tcW w:w="1630" w:type="dxa"/>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Физическая культура</w:t>
            </w:r>
          </w:p>
        </w:tc>
        <w:tc>
          <w:tcPr>
            <w:tcW w:w="514"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3</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105</w:t>
            </w:r>
          </w:p>
        </w:tc>
        <w:tc>
          <w:tcPr>
            <w:tcW w:w="386"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3</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105</w:t>
            </w:r>
          </w:p>
        </w:tc>
        <w:tc>
          <w:tcPr>
            <w:tcW w:w="386"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3</w:t>
            </w:r>
          </w:p>
        </w:tc>
        <w:tc>
          <w:tcPr>
            <w:tcW w:w="55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105</w:t>
            </w:r>
          </w:p>
        </w:tc>
        <w:tc>
          <w:tcPr>
            <w:tcW w:w="42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3</w:t>
            </w:r>
          </w:p>
        </w:tc>
        <w:tc>
          <w:tcPr>
            <w:tcW w:w="43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108</w:t>
            </w:r>
          </w:p>
        </w:tc>
        <w:tc>
          <w:tcPr>
            <w:tcW w:w="54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3</w:t>
            </w:r>
          </w:p>
        </w:tc>
        <w:tc>
          <w:tcPr>
            <w:tcW w:w="55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102</w:t>
            </w:r>
          </w:p>
        </w:tc>
        <w:tc>
          <w:tcPr>
            <w:tcW w:w="599"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15</w:t>
            </w:r>
          </w:p>
        </w:tc>
        <w:tc>
          <w:tcPr>
            <w:tcW w:w="55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525</w:t>
            </w:r>
          </w:p>
        </w:tc>
      </w:tr>
      <w:tr>
        <w:tblPrEx>
          <w:tblCellMar>
            <w:top w:w="0" w:type="dxa"/>
            <w:left w:w="108" w:type="dxa"/>
            <w:bottom w:w="0" w:type="dxa"/>
            <w:right w:w="108" w:type="dxa"/>
          </w:tblCellMar>
        </w:tblPrEx>
        <w:trPr>
          <w:trHeight w:val="645" w:hRule="atLeast"/>
        </w:trPr>
        <w:tc>
          <w:tcPr>
            <w:tcW w:w="9345" w:type="dxa"/>
            <w:vMerge w:val="continue"/>
            <w:tcBorders>
              <w:top w:val="nil"/>
              <w:left w:val="single" w:color="000000" w:sz="4" w:space="0"/>
              <w:bottom w:val="single" w:color="000000" w:sz="4" w:space="0"/>
              <w:right w:val="single" w:color="000000" w:sz="4" w:space="0"/>
            </w:tcBorders>
            <w:vAlign w:val="center"/>
          </w:tcPr>
          <w:p>
            <w:pPr>
              <w:rPr>
                <w:rFonts w:eastAsia="Times New Roman"/>
                <w:color w:val="000000"/>
                <w:sz w:val="20"/>
                <w:szCs w:val="20"/>
              </w:rPr>
            </w:pPr>
          </w:p>
        </w:tc>
        <w:tc>
          <w:tcPr>
            <w:tcW w:w="1630" w:type="dxa"/>
            <w:tcBorders>
              <w:top w:val="nil"/>
              <w:left w:val="nil"/>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Основы безопасности жизнедеятельности</w:t>
            </w:r>
          </w:p>
        </w:tc>
        <w:tc>
          <w:tcPr>
            <w:tcW w:w="514"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386"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386"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 </w:t>
            </w:r>
          </w:p>
        </w:tc>
        <w:tc>
          <w:tcPr>
            <w:tcW w:w="42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43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54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1</w:t>
            </w:r>
          </w:p>
        </w:tc>
        <w:tc>
          <w:tcPr>
            <w:tcW w:w="55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34</w:t>
            </w:r>
          </w:p>
        </w:tc>
        <w:tc>
          <w:tcPr>
            <w:tcW w:w="599"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1</w:t>
            </w:r>
          </w:p>
        </w:tc>
        <w:tc>
          <w:tcPr>
            <w:tcW w:w="55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34</w:t>
            </w:r>
          </w:p>
        </w:tc>
      </w:tr>
      <w:tr>
        <w:tblPrEx>
          <w:tblCellMar>
            <w:top w:w="0" w:type="dxa"/>
            <w:left w:w="108" w:type="dxa"/>
            <w:bottom w:w="0" w:type="dxa"/>
            <w:right w:w="108" w:type="dxa"/>
          </w:tblCellMar>
        </w:tblPrEx>
        <w:trPr>
          <w:trHeight w:val="402" w:hRule="atLeast"/>
        </w:trPr>
        <w:tc>
          <w:tcPr>
            <w:tcW w:w="3260" w:type="dxa"/>
            <w:gridSpan w:val="2"/>
            <w:tcBorders>
              <w:top w:val="single" w:color="000000" w:sz="4" w:space="0"/>
              <w:left w:val="single" w:color="000000" w:sz="4" w:space="0"/>
              <w:bottom w:val="single" w:color="000000" w:sz="4" w:space="0"/>
              <w:right w:val="single" w:color="000000" w:sz="4" w:space="0"/>
            </w:tcBorders>
            <w:shd w:val="clear" w:color="auto" w:fill="8EA9DB"/>
            <w:vAlign w:val="center"/>
          </w:tcPr>
          <w:p>
            <w:pPr>
              <w:jc w:val="center"/>
              <w:rPr>
                <w:rFonts w:eastAsia="Times New Roman"/>
                <w:b/>
                <w:bCs/>
                <w:color w:val="000000"/>
                <w:sz w:val="20"/>
                <w:szCs w:val="20"/>
              </w:rPr>
            </w:pPr>
            <w:r>
              <w:rPr>
                <w:rFonts w:eastAsia="Times New Roman"/>
                <w:b/>
                <w:bCs/>
                <w:color w:val="000000"/>
                <w:sz w:val="20"/>
                <w:szCs w:val="20"/>
              </w:rPr>
              <w:t>ИТОГО</w:t>
            </w:r>
          </w:p>
        </w:tc>
        <w:tc>
          <w:tcPr>
            <w:tcW w:w="514"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20"/>
                <w:szCs w:val="20"/>
              </w:rPr>
            </w:pPr>
            <w:r>
              <w:rPr>
                <w:rFonts w:eastAsia="Times New Roman"/>
                <w:b/>
                <w:bCs/>
                <w:color w:val="000000"/>
                <w:sz w:val="20"/>
                <w:szCs w:val="20"/>
              </w:rPr>
              <w:t>27,5</w:t>
            </w:r>
          </w:p>
        </w:tc>
        <w:tc>
          <w:tcPr>
            <w:tcW w:w="557"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20"/>
                <w:szCs w:val="20"/>
              </w:rPr>
            </w:pPr>
            <w:r>
              <w:rPr>
                <w:rFonts w:eastAsia="Times New Roman"/>
                <w:b/>
                <w:bCs/>
                <w:color w:val="000000"/>
                <w:sz w:val="20"/>
                <w:szCs w:val="20"/>
              </w:rPr>
              <w:t>962</w:t>
            </w:r>
          </w:p>
        </w:tc>
        <w:tc>
          <w:tcPr>
            <w:tcW w:w="386"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b/>
                <w:bCs/>
                <w:color w:val="000000"/>
                <w:sz w:val="20"/>
                <w:szCs w:val="20"/>
              </w:rPr>
            </w:pPr>
            <w:r>
              <w:rPr>
                <w:rFonts w:eastAsia="Times New Roman"/>
                <w:b/>
                <w:bCs/>
                <w:color w:val="000000"/>
                <w:sz w:val="20"/>
                <w:szCs w:val="20"/>
              </w:rPr>
              <w:t>30</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b/>
                <w:bCs/>
                <w:color w:val="000000"/>
                <w:sz w:val="20"/>
                <w:szCs w:val="20"/>
              </w:rPr>
            </w:pPr>
            <w:r>
              <w:rPr>
                <w:rFonts w:eastAsia="Times New Roman"/>
                <w:b/>
                <w:bCs/>
                <w:color w:val="000000"/>
                <w:sz w:val="20"/>
                <w:szCs w:val="20"/>
              </w:rPr>
              <w:t>1050</w:t>
            </w:r>
          </w:p>
        </w:tc>
        <w:tc>
          <w:tcPr>
            <w:tcW w:w="386"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b/>
                <w:bCs/>
                <w:color w:val="000000"/>
                <w:sz w:val="20"/>
                <w:szCs w:val="20"/>
              </w:rPr>
            </w:pPr>
            <w:r>
              <w:rPr>
                <w:rFonts w:eastAsia="Times New Roman"/>
                <w:b/>
                <w:bCs/>
                <w:color w:val="000000"/>
                <w:sz w:val="20"/>
                <w:szCs w:val="20"/>
              </w:rPr>
              <w:t>32</w:t>
            </w:r>
          </w:p>
        </w:tc>
        <w:tc>
          <w:tcPr>
            <w:tcW w:w="55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b/>
                <w:bCs/>
                <w:color w:val="000000"/>
                <w:sz w:val="20"/>
                <w:szCs w:val="20"/>
              </w:rPr>
            </w:pPr>
            <w:r>
              <w:rPr>
                <w:rFonts w:eastAsia="Times New Roman"/>
                <w:b/>
                <w:bCs/>
                <w:color w:val="000000"/>
                <w:sz w:val="20"/>
                <w:szCs w:val="20"/>
              </w:rPr>
              <w:t>1120</w:t>
            </w:r>
          </w:p>
        </w:tc>
        <w:tc>
          <w:tcPr>
            <w:tcW w:w="429"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20"/>
                <w:szCs w:val="20"/>
              </w:rPr>
            </w:pPr>
            <w:r>
              <w:rPr>
                <w:rFonts w:eastAsia="Times New Roman"/>
                <w:b/>
                <w:bCs/>
                <w:color w:val="000000"/>
                <w:sz w:val="20"/>
                <w:szCs w:val="20"/>
              </w:rPr>
              <w:t>32</w:t>
            </w:r>
          </w:p>
        </w:tc>
        <w:tc>
          <w:tcPr>
            <w:tcW w:w="437"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20"/>
                <w:szCs w:val="20"/>
              </w:rPr>
            </w:pPr>
            <w:r>
              <w:rPr>
                <w:rFonts w:eastAsia="Times New Roman"/>
                <w:b/>
                <w:bCs/>
                <w:color w:val="000000"/>
                <w:sz w:val="20"/>
                <w:szCs w:val="20"/>
              </w:rPr>
              <w:t>1152</w:t>
            </w:r>
          </w:p>
        </w:tc>
        <w:tc>
          <w:tcPr>
            <w:tcW w:w="549"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20"/>
                <w:szCs w:val="20"/>
              </w:rPr>
            </w:pPr>
            <w:r>
              <w:rPr>
                <w:rFonts w:eastAsia="Times New Roman"/>
                <w:b/>
                <w:bCs/>
                <w:color w:val="000000"/>
                <w:sz w:val="20"/>
                <w:szCs w:val="20"/>
              </w:rPr>
              <w:t>34</w:t>
            </w:r>
          </w:p>
        </w:tc>
        <w:tc>
          <w:tcPr>
            <w:tcW w:w="557"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20"/>
                <w:szCs w:val="20"/>
              </w:rPr>
            </w:pPr>
            <w:r>
              <w:rPr>
                <w:rFonts w:eastAsia="Times New Roman"/>
                <w:b/>
                <w:bCs/>
                <w:color w:val="000000"/>
                <w:sz w:val="20"/>
                <w:szCs w:val="20"/>
              </w:rPr>
              <w:t>1156</w:t>
            </w:r>
          </w:p>
        </w:tc>
        <w:tc>
          <w:tcPr>
            <w:tcW w:w="599"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20"/>
                <w:szCs w:val="20"/>
              </w:rPr>
            </w:pPr>
            <w:r>
              <w:rPr>
                <w:rFonts w:eastAsia="Times New Roman"/>
                <w:b/>
                <w:bCs/>
                <w:color w:val="000000"/>
                <w:sz w:val="20"/>
                <w:szCs w:val="20"/>
              </w:rPr>
              <w:t>154,5</w:t>
            </w:r>
          </w:p>
        </w:tc>
        <w:tc>
          <w:tcPr>
            <w:tcW w:w="557"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20"/>
                <w:szCs w:val="20"/>
              </w:rPr>
            </w:pPr>
            <w:r>
              <w:rPr>
                <w:rFonts w:eastAsia="Times New Roman"/>
                <w:b/>
                <w:bCs/>
                <w:color w:val="000000"/>
                <w:sz w:val="20"/>
                <w:szCs w:val="20"/>
              </w:rPr>
              <w:t>5440</w:t>
            </w:r>
          </w:p>
        </w:tc>
      </w:tr>
      <w:tr>
        <w:tblPrEx>
          <w:tblCellMar>
            <w:top w:w="0" w:type="dxa"/>
            <w:left w:w="108" w:type="dxa"/>
            <w:bottom w:w="0" w:type="dxa"/>
            <w:right w:w="108" w:type="dxa"/>
          </w:tblCellMar>
        </w:tblPrEx>
        <w:trPr>
          <w:trHeight w:val="402" w:hRule="atLeast"/>
        </w:trPr>
        <w:tc>
          <w:tcPr>
            <w:tcW w:w="9345" w:type="dxa"/>
            <w:gridSpan w:val="14"/>
            <w:tcBorders>
              <w:top w:val="single" w:color="000000" w:sz="4" w:space="0"/>
              <w:left w:val="nil"/>
              <w:bottom w:val="nil"/>
              <w:right w:val="nil"/>
            </w:tcBorders>
            <w:shd w:val="clear" w:color="auto" w:fill="FFFFFF" w:themeFill="background1"/>
            <w:vAlign w:val="center"/>
          </w:tcPr>
          <w:p>
            <w:pPr>
              <w:jc w:val="center"/>
              <w:rPr>
                <w:rFonts w:eastAsia="Times New Roman"/>
                <w:b/>
                <w:bCs/>
                <w:i/>
                <w:iCs/>
                <w:color w:val="000000"/>
                <w:sz w:val="20"/>
                <w:szCs w:val="20"/>
                <w:lang w:val="ru-RU"/>
              </w:rPr>
            </w:pPr>
            <w:r>
              <w:rPr>
                <w:rFonts w:eastAsia="Times New Roman"/>
                <w:b/>
                <w:bCs/>
                <w:i/>
                <w:iCs/>
                <w:color w:val="000000"/>
                <w:sz w:val="20"/>
                <w:szCs w:val="20"/>
                <w:lang w:val="ru-RU"/>
              </w:rPr>
              <w:t>Часть, формируемая участниками образовательных отношений</w:t>
            </w:r>
          </w:p>
        </w:tc>
      </w:tr>
      <w:tr>
        <w:tblPrEx>
          <w:tblCellMar>
            <w:top w:w="0" w:type="dxa"/>
            <w:left w:w="108" w:type="dxa"/>
            <w:bottom w:w="0" w:type="dxa"/>
            <w:right w:w="108" w:type="dxa"/>
          </w:tblCellMar>
        </w:tblPrEx>
        <w:trPr>
          <w:trHeight w:val="402" w:hRule="atLeast"/>
        </w:trPr>
        <w:tc>
          <w:tcPr>
            <w:tcW w:w="3260" w:type="dxa"/>
            <w:gridSpan w:val="2"/>
            <w:tcBorders>
              <w:top w:val="single" w:color="000000" w:sz="4" w:space="0"/>
              <w:left w:val="single" w:color="000000" w:sz="4" w:space="0"/>
              <w:bottom w:val="single" w:color="000000" w:sz="4" w:space="0"/>
              <w:right w:val="single" w:color="000000" w:sz="4" w:space="0"/>
            </w:tcBorders>
            <w:shd w:val="clear" w:color="auto" w:fill="D6DCE4"/>
            <w:vAlign w:val="center"/>
          </w:tcPr>
          <w:p>
            <w:pPr>
              <w:jc w:val="center"/>
              <w:rPr>
                <w:rFonts w:eastAsia="Times New Roman"/>
                <w:b/>
                <w:bCs/>
                <w:i/>
                <w:iCs/>
                <w:color w:val="000000"/>
                <w:sz w:val="20"/>
                <w:szCs w:val="20"/>
                <w:lang w:val="ru-RU"/>
              </w:rPr>
            </w:pPr>
            <w:r>
              <w:rPr>
                <w:rFonts w:eastAsia="Times New Roman"/>
                <w:b/>
                <w:bCs/>
                <w:i/>
                <w:iCs/>
                <w:color w:val="000000"/>
                <w:sz w:val="20"/>
                <w:szCs w:val="20"/>
              </w:rPr>
              <w:t> </w:t>
            </w:r>
          </w:p>
        </w:tc>
        <w:tc>
          <w:tcPr>
            <w:tcW w:w="514" w:type="dxa"/>
            <w:tcBorders>
              <w:top w:val="single" w:color="000000" w:sz="4" w:space="0"/>
              <w:left w:val="nil"/>
              <w:bottom w:val="single" w:color="000000" w:sz="4" w:space="0"/>
              <w:right w:val="single" w:color="000000" w:sz="4" w:space="0"/>
            </w:tcBorders>
            <w:shd w:val="clear" w:color="auto" w:fill="D6DCE4"/>
            <w:vAlign w:val="center"/>
          </w:tcPr>
          <w:p>
            <w:pPr>
              <w:jc w:val="center"/>
              <w:rPr>
                <w:rFonts w:eastAsia="Times New Roman"/>
                <w:b/>
                <w:bCs/>
                <w:i/>
                <w:iCs/>
                <w:color w:val="000000"/>
                <w:sz w:val="20"/>
                <w:szCs w:val="20"/>
              </w:rPr>
            </w:pPr>
            <w:r>
              <w:rPr>
                <w:rFonts w:eastAsia="Times New Roman"/>
                <w:b/>
                <w:bCs/>
                <w:i/>
                <w:iCs/>
                <w:color w:val="000000"/>
                <w:sz w:val="20"/>
                <w:szCs w:val="20"/>
              </w:rPr>
              <w:t>4</w:t>
            </w:r>
          </w:p>
        </w:tc>
        <w:tc>
          <w:tcPr>
            <w:tcW w:w="557" w:type="dxa"/>
            <w:tcBorders>
              <w:top w:val="single" w:color="000000" w:sz="4" w:space="0"/>
              <w:left w:val="nil"/>
              <w:bottom w:val="single" w:color="000000" w:sz="4" w:space="0"/>
              <w:right w:val="single" w:color="000000" w:sz="4" w:space="0"/>
            </w:tcBorders>
            <w:shd w:val="clear" w:color="auto" w:fill="D6DCE4"/>
            <w:vAlign w:val="center"/>
          </w:tcPr>
          <w:p>
            <w:pPr>
              <w:jc w:val="center"/>
              <w:rPr>
                <w:rFonts w:eastAsia="Times New Roman"/>
                <w:b/>
                <w:bCs/>
                <w:i/>
                <w:iCs/>
                <w:color w:val="000000"/>
                <w:sz w:val="20"/>
                <w:szCs w:val="20"/>
              </w:rPr>
            </w:pPr>
            <w:r>
              <w:rPr>
                <w:rFonts w:eastAsia="Times New Roman"/>
                <w:b/>
                <w:bCs/>
                <w:i/>
                <w:iCs/>
                <w:color w:val="000000"/>
                <w:sz w:val="20"/>
                <w:szCs w:val="20"/>
              </w:rPr>
              <w:t>140</w:t>
            </w:r>
          </w:p>
        </w:tc>
        <w:tc>
          <w:tcPr>
            <w:tcW w:w="386" w:type="dxa"/>
            <w:tcBorders>
              <w:top w:val="single" w:color="000000" w:sz="4" w:space="0"/>
              <w:left w:val="nil"/>
              <w:bottom w:val="single" w:color="000000" w:sz="4" w:space="0"/>
              <w:right w:val="single" w:color="000000" w:sz="4" w:space="0"/>
            </w:tcBorders>
            <w:shd w:val="clear" w:color="auto" w:fill="FFFFFF" w:themeFill="background1"/>
            <w:vAlign w:val="center"/>
          </w:tcPr>
          <w:p>
            <w:pPr>
              <w:jc w:val="center"/>
              <w:rPr>
                <w:rFonts w:eastAsia="Times New Roman"/>
                <w:b/>
                <w:bCs/>
                <w:i/>
                <w:iCs/>
                <w:color w:val="000000"/>
                <w:sz w:val="20"/>
                <w:szCs w:val="20"/>
              </w:rPr>
            </w:pPr>
            <w:r>
              <w:rPr>
                <w:rFonts w:eastAsia="Times New Roman"/>
                <w:b/>
                <w:bCs/>
                <w:i/>
                <w:iCs/>
                <w:color w:val="000000"/>
                <w:sz w:val="20"/>
                <w:szCs w:val="20"/>
              </w:rPr>
              <w:t>3</w:t>
            </w:r>
          </w:p>
        </w:tc>
        <w:tc>
          <w:tcPr>
            <w:tcW w:w="557" w:type="dxa"/>
            <w:tcBorders>
              <w:top w:val="single" w:color="000000" w:sz="4" w:space="0"/>
              <w:left w:val="nil"/>
              <w:bottom w:val="single" w:color="000000" w:sz="4" w:space="0"/>
              <w:right w:val="single" w:color="000000" w:sz="4" w:space="0"/>
            </w:tcBorders>
            <w:shd w:val="clear" w:color="auto" w:fill="FFFFFF" w:themeFill="background1"/>
            <w:vAlign w:val="center"/>
          </w:tcPr>
          <w:p>
            <w:pPr>
              <w:jc w:val="center"/>
              <w:rPr>
                <w:rFonts w:eastAsia="Times New Roman"/>
                <w:b/>
                <w:bCs/>
                <w:i/>
                <w:iCs/>
                <w:color w:val="000000"/>
                <w:sz w:val="20"/>
                <w:szCs w:val="20"/>
              </w:rPr>
            </w:pPr>
            <w:r>
              <w:rPr>
                <w:rFonts w:eastAsia="Times New Roman"/>
                <w:b/>
                <w:bCs/>
                <w:i/>
                <w:iCs/>
                <w:color w:val="000000"/>
                <w:sz w:val="20"/>
                <w:szCs w:val="20"/>
              </w:rPr>
              <w:t>105</w:t>
            </w:r>
          </w:p>
        </w:tc>
        <w:tc>
          <w:tcPr>
            <w:tcW w:w="386" w:type="dxa"/>
            <w:tcBorders>
              <w:top w:val="single" w:color="000000" w:sz="4" w:space="0"/>
              <w:left w:val="nil"/>
              <w:bottom w:val="single" w:color="000000" w:sz="4" w:space="0"/>
              <w:right w:val="single" w:color="000000" w:sz="4" w:space="0"/>
            </w:tcBorders>
            <w:shd w:val="clear" w:color="auto" w:fill="D6DCE4"/>
            <w:vAlign w:val="center"/>
          </w:tcPr>
          <w:p>
            <w:pPr>
              <w:jc w:val="center"/>
              <w:rPr>
                <w:rFonts w:eastAsia="Times New Roman"/>
                <w:b/>
                <w:bCs/>
                <w:i/>
                <w:iCs/>
                <w:color w:val="000000"/>
                <w:sz w:val="20"/>
                <w:szCs w:val="20"/>
              </w:rPr>
            </w:pPr>
            <w:r>
              <w:rPr>
                <w:rFonts w:eastAsia="Times New Roman"/>
                <w:b/>
                <w:bCs/>
                <w:i/>
                <w:iCs/>
                <w:color w:val="000000"/>
                <w:sz w:val="20"/>
                <w:szCs w:val="20"/>
              </w:rPr>
              <w:t>3</w:t>
            </w:r>
          </w:p>
        </w:tc>
        <w:tc>
          <w:tcPr>
            <w:tcW w:w="557" w:type="dxa"/>
            <w:tcBorders>
              <w:top w:val="single" w:color="000000" w:sz="4" w:space="0"/>
              <w:left w:val="nil"/>
              <w:bottom w:val="single" w:color="000000" w:sz="4" w:space="0"/>
              <w:right w:val="single" w:color="000000" w:sz="4" w:space="0"/>
            </w:tcBorders>
            <w:shd w:val="clear" w:color="auto" w:fill="D6DCE4"/>
            <w:vAlign w:val="center"/>
          </w:tcPr>
          <w:p>
            <w:pPr>
              <w:jc w:val="center"/>
              <w:rPr>
                <w:rFonts w:eastAsia="Times New Roman"/>
                <w:b/>
                <w:bCs/>
                <w:i/>
                <w:iCs/>
                <w:color w:val="000000"/>
                <w:sz w:val="20"/>
                <w:szCs w:val="20"/>
              </w:rPr>
            </w:pPr>
            <w:r>
              <w:rPr>
                <w:rFonts w:eastAsia="Times New Roman"/>
                <w:b/>
                <w:bCs/>
                <w:i/>
                <w:iCs/>
                <w:color w:val="000000"/>
                <w:sz w:val="20"/>
                <w:szCs w:val="20"/>
              </w:rPr>
              <w:t>105</w:t>
            </w:r>
          </w:p>
        </w:tc>
        <w:tc>
          <w:tcPr>
            <w:tcW w:w="429" w:type="dxa"/>
            <w:tcBorders>
              <w:top w:val="single" w:color="000000" w:sz="4" w:space="0"/>
              <w:left w:val="nil"/>
              <w:bottom w:val="single" w:color="000000" w:sz="4" w:space="0"/>
              <w:right w:val="single" w:color="000000" w:sz="4" w:space="0"/>
            </w:tcBorders>
            <w:shd w:val="clear" w:color="auto" w:fill="D6DCE4"/>
            <w:vAlign w:val="center"/>
          </w:tcPr>
          <w:p>
            <w:pPr>
              <w:jc w:val="center"/>
              <w:rPr>
                <w:rFonts w:eastAsia="Times New Roman"/>
                <w:b/>
                <w:bCs/>
                <w:i/>
                <w:iCs/>
                <w:color w:val="000000"/>
                <w:sz w:val="20"/>
                <w:szCs w:val="20"/>
              </w:rPr>
            </w:pPr>
            <w:r>
              <w:rPr>
                <w:rFonts w:eastAsia="Times New Roman"/>
                <w:b/>
                <w:bCs/>
                <w:i/>
                <w:iCs/>
                <w:color w:val="000000"/>
                <w:sz w:val="20"/>
                <w:szCs w:val="20"/>
              </w:rPr>
              <w:t>4</w:t>
            </w:r>
          </w:p>
        </w:tc>
        <w:tc>
          <w:tcPr>
            <w:tcW w:w="437" w:type="dxa"/>
            <w:tcBorders>
              <w:top w:val="single" w:color="000000" w:sz="4" w:space="0"/>
              <w:left w:val="nil"/>
              <w:bottom w:val="single" w:color="000000" w:sz="4" w:space="0"/>
              <w:right w:val="single" w:color="000000" w:sz="4" w:space="0"/>
            </w:tcBorders>
            <w:shd w:val="clear" w:color="auto" w:fill="D6DCE4"/>
            <w:vAlign w:val="center"/>
          </w:tcPr>
          <w:p>
            <w:pPr>
              <w:jc w:val="center"/>
              <w:rPr>
                <w:rFonts w:eastAsia="Times New Roman"/>
                <w:b/>
                <w:bCs/>
                <w:i/>
                <w:iCs/>
                <w:color w:val="000000"/>
                <w:sz w:val="20"/>
                <w:szCs w:val="20"/>
              </w:rPr>
            </w:pPr>
            <w:r>
              <w:rPr>
                <w:rFonts w:eastAsia="Times New Roman"/>
                <w:b/>
                <w:bCs/>
                <w:i/>
                <w:iCs/>
                <w:color w:val="000000"/>
                <w:sz w:val="20"/>
                <w:szCs w:val="20"/>
              </w:rPr>
              <w:t>144</w:t>
            </w:r>
          </w:p>
        </w:tc>
        <w:tc>
          <w:tcPr>
            <w:tcW w:w="549" w:type="dxa"/>
            <w:tcBorders>
              <w:top w:val="single" w:color="000000" w:sz="4" w:space="0"/>
              <w:left w:val="nil"/>
              <w:bottom w:val="single" w:color="000000" w:sz="4" w:space="0"/>
              <w:right w:val="single" w:color="000000" w:sz="4" w:space="0"/>
            </w:tcBorders>
            <w:shd w:val="clear" w:color="auto" w:fill="D6DCE4"/>
            <w:vAlign w:val="center"/>
          </w:tcPr>
          <w:p>
            <w:pPr>
              <w:jc w:val="center"/>
              <w:rPr>
                <w:rFonts w:eastAsia="Times New Roman"/>
                <w:b/>
                <w:bCs/>
                <w:i/>
                <w:iCs/>
                <w:color w:val="000000"/>
                <w:sz w:val="20"/>
                <w:szCs w:val="20"/>
              </w:rPr>
            </w:pPr>
            <w:r>
              <w:rPr>
                <w:rFonts w:eastAsia="Times New Roman"/>
                <w:b/>
                <w:bCs/>
                <w:i/>
                <w:iCs/>
                <w:color w:val="000000"/>
                <w:sz w:val="20"/>
                <w:szCs w:val="20"/>
              </w:rPr>
              <w:t>2</w:t>
            </w:r>
          </w:p>
        </w:tc>
        <w:tc>
          <w:tcPr>
            <w:tcW w:w="557" w:type="dxa"/>
            <w:tcBorders>
              <w:top w:val="single" w:color="000000" w:sz="4" w:space="0"/>
              <w:left w:val="nil"/>
              <w:bottom w:val="single" w:color="000000" w:sz="4" w:space="0"/>
              <w:right w:val="single" w:color="000000" w:sz="4" w:space="0"/>
            </w:tcBorders>
            <w:shd w:val="clear" w:color="auto" w:fill="D6DCE4"/>
            <w:vAlign w:val="center"/>
          </w:tcPr>
          <w:p>
            <w:pPr>
              <w:jc w:val="center"/>
              <w:rPr>
                <w:rFonts w:eastAsia="Times New Roman"/>
                <w:b/>
                <w:bCs/>
                <w:i/>
                <w:iCs/>
                <w:color w:val="000000"/>
                <w:sz w:val="20"/>
                <w:szCs w:val="20"/>
              </w:rPr>
            </w:pPr>
            <w:r>
              <w:rPr>
                <w:rFonts w:eastAsia="Times New Roman"/>
                <w:b/>
                <w:bCs/>
                <w:i/>
                <w:iCs/>
                <w:color w:val="000000"/>
                <w:sz w:val="20"/>
                <w:szCs w:val="20"/>
              </w:rPr>
              <w:t>68</w:t>
            </w:r>
          </w:p>
        </w:tc>
        <w:tc>
          <w:tcPr>
            <w:tcW w:w="599" w:type="dxa"/>
            <w:tcBorders>
              <w:top w:val="single" w:color="000000" w:sz="4" w:space="0"/>
              <w:left w:val="nil"/>
              <w:bottom w:val="single" w:color="000000" w:sz="4" w:space="0"/>
              <w:right w:val="single" w:color="000000" w:sz="4" w:space="0"/>
            </w:tcBorders>
            <w:shd w:val="clear" w:color="auto" w:fill="D6DCE4"/>
            <w:vAlign w:val="center"/>
          </w:tcPr>
          <w:p>
            <w:pPr>
              <w:jc w:val="center"/>
              <w:rPr>
                <w:rFonts w:eastAsia="Times New Roman"/>
                <w:b/>
                <w:bCs/>
                <w:i/>
                <w:iCs/>
                <w:color w:val="000000"/>
                <w:sz w:val="20"/>
                <w:szCs w:val="20"/>
              </w:rPr>
            </w:pPr>
            <w:r>
              <w:rPr>
                <w:rFonts w:eastAsia="Times New Roman"/>
                <w:b/>
                <w:bCs/>
                <w:i/>
                <w:iCs/>
                <w:color w:val="000000"/>
                <w:sz w:val="20"/>
                <w:szCs w:val="20"/>
              </w:rPr>
              <w:t>14</w:t>
            </w:r>
          </w:p>
        </w:tc>
        <w:tc>
          <w:tcPr>
            <w:tcW w:w="557" w:type="dxa"/>
            <w:tcBorders>
              <w:top w:val="single" w:color="000000" w:sz="4" w:space="0"/>
              <w:left w:val="nil"/>
              <w:bottom w:val="single" w:color="000000" w:sz="4" w:space="0"/>
              <w:right w:val="single" w:color="000000" w:sz="4" w:space="0"/>
            </w:tcBorders>
            <w:shd w:val="clear" w:color="auto" w:fill="D6DCE4"/>
            <w:vAlign w:val="center"/>
          </w:tcPr>
          <w:p>
            <w:pPr>
              <w:jc w:val="center"/>
              <w:rPr>
                <w:rFonts w:eastAsia="Times New Roman"/>
                <w:b/>
                <w:bCs/>
                <w:i/>
                <w:iCs/>
                <w:color w:val="000000"/>
                <w:sz w:val="20"/>
                <w:szCs w:val="20"/>
              </w:rPr>
            </w:pPr>
            <w:r>
              <w:rPr>
                <w:rFonts w:eastAsia="Times New Roman"/>
                <w:b/>
                <w:bCs/>
                <w:i/>
                <w:iCs/>
                <w:color w:val="000000"/>
                <w:sz w:val="20"/>
                <w:szCs w:val="20"/>
              </w:rPr>
              <w:t>562</w:t>
            </w:r>
          </w:p>
        </w:tc>
      </w:tr>
      <w:tr>
        <w:tblPrEx>
          <w:tblCellMar>
            <w:top w:w="0" w:type="dxa"/>
            <w:left w:w="108" w:type="dxa"/>
            <w:bottom w:w="0" w:type="dxa"/>
            <w:right w:w="108" w:type="dxa"/>
          </w:tblCellMar>
        </w:tblPrEx>
        <w:trPr>
          <w:trHeight w:val="402" w:hRule="atLeast"/>
        </w:trPr>
        <w:tc>
          <w:tcPr>
            <w:tcW w:w="3260" w:type="dxa"/>
            <w:gridSpan w:val="2"/>
            <w:tcBorders>
              <w:top w:val="single" w:color="000000" w:sz="4" w:space="0"/>
              <w:left w:val="single" w:color="000000" w:sz="4" w:space="0"/>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Основы смыслового чтения</w:t>
            </w:r>
          </w:p>
        </w:tc>
        <w:tc>
          <w:tcPr>
            <w:tcW w:w="514"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1</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35</w:t>
            </w:r>
          </w:p>
        </w:tc>
        <w:tc>
          <w:tcPr>
            <w:tcW w:w="386"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386"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 </w:t>
            </w:r>
          </w:p>
        </w:tc>
        <w:tc>
          <w:tcPr>
            <w:tcW w:w="42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43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54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599"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1</w:t>
            </w:r>
          </w:p>
        </w:tc>
        <w:tc>
          <w:tcPr>
            <w:tcW w:w="55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35</w:t>
            </w:r>
          </w:p>
        </w:tc>
      </w:tr>
      <w:tr>
        <w:tblPrEx>
          <w:tblCellMar>
            <w:top w:w="0" w:type="dxa"/>
            <w:left w:w="108" w:type="dxa"/>
            <w:bottom w:w="0" w:type="dxa"/>
            <w:right w:w="108" w:type="dxa"/>
          </w:tblCellMar>
        </w:tblPrEx>
        <w:trPr>
          <w:trHeight w:val="402" w:hRule="atLeast"/>
        </w:trPr>
        <w:tc>
          <w:tcPr>
            <w:tcW w:w="3260" w:type="dxa"/>
            <w:gridSpan w:val="2"/>
            <w:tcBorders>
              <w:top w:val="single" w:color="000000" w:sz="4" w:space="0"/>
              <w:left w:val="single" w:color="000000" w:sz="4" w:space="0"/>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Информационные технологии</w:t>
            </w:r>
          </w:p>
        </w:tc>
        <w:tc>
          <w:tcPr>
            <w:tcW w:w="514" w:type="dxa"/>
            <w:tcBorders>
              <w:top w:val="nil"/>
              <w:left w:val="nil"/>
              <w:bottom w:val="single" w:color="000000" w:sz="4" w:space="0"/>
              <w:right w:val="single" w:color="000000" w:sz="4" w:space="0"/>
            </w:tcBorders>
            <w:shd w:val="clear" w:color="auto" w:fill="FFFFFF" w:themeFill="background1"/>
            <w:noWrap/>
            <w:vAlign w:val="bottom"/>
          </w:tcPr>
          <w:p>
            <w:pPr>
              <w:jc w:val="center"/>
              <w:rPr>
                <w:rFonts w:eastAsia="Times New Roman"/>
                <w:sz w:val="20"/>
                <w:szCs w:val="20"/>
              </w:rPr>
            </w:pPr>
            <w:r>
              <w:rPr>
                <w:rFonts w:eastAsia="Times New Roman"/>
                <w:sz w:val="20"/>
                <w:szCs w:val="20"/>
              </w:rPr>
              <w:t>1</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35</w:t>
            </w:r>
          </w:p>
        </w:tc>
        <w:tc>
          <w:tcPr>
            <w:tcW w:w="386"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1</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35</w:t>
            </w:r>
          </w:p>
        </w:tc>
        <w:tc>
          <w:tcPr>
            <w:tcW w:w="386"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 </w:t>
            </w:r>
          </w:p>
        </w:tc>
        <w:tc>
          <w:tcPr>
            <w:tcW w:w="42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43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54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599"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2</w:t>
            </w:r>
          </w:p>
        </w:tc>
        <w:tc>
          <w:tcPr>
            <w:tcW w:w="55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70</w:t>
            </w:r>
          </w:p>
        </w:tc>
      </w:tr>
      <w:tr>
        <w:tblPrEx>
          <w:tblCellMar>
            <w:top w:w="0" w:type="dxa"/>
            <w:left w:w="108" w:type="dxa"/>
            <w:bottom w:w="0" w:type="dxa"/>
            <w:right w:w="108" w:type="dxa"/>
          </w:tblCellMar>
        </w:tblPrEx>
        <w:trPr>
          <w:trHeight w:val="402" w:hRule="atLeast"/>
        </w:trPr>
        <w:tc>
          <w:tcPr>
            <w:tcW w:w="3260" w:type="dxa"/>
            <w:gridSpan w:val="2"/>
            <w:tcBorders>
              <w:top w:val="single" w:color="000000" w:sz="4" w:space="0"/>
              <w:left w:val="single" w:color="000000" w:sz="4" w:space="0"/>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Наглядная геометрия</w:t>
            </w:r>
          </w:p>
        </w:tc>
        <w:tc>
          <w:tcPr>
            <w:tcW w:w="514"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1</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35</w:t>
            </w:r>
          </w:p>
        </w:tc>
        <w:tc>
          <w:tcPr>
            <w:tcW w:w="386"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1</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35</w:t>
            </w:r>
          </w:p>
        </w:tc>
        <w:tc>
          <w:tcPr>
            <w:tcW w:w="386"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 </w:t>
            </w:r>
          </w:p>
        </w:tc>
        <w:tc>
          <w:tcPr>
            <w:tcW w:w="42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43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54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599"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2</w:t>
            </w:r>
          </w:p>
        </w:tc>
        <w:tc>
          <w:tcPr>
            <w:tcW w:w="55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70</w:t>
            </w:r>
          </w:p>
        </w:tc>
      </w:tr>
      <w:tr>
        <w:tblPrEx>
          <w:tblCellMar>
            <w:top w:w="0" w:type="dxa"/>
            <w:left w:w="108" w:type="dxa"/>
            <w:bottom w:w="0" w:type="dxa"/>
            <w:right w:w="108" w:type="dxa"/>
          </w:tblCellMar>
        </w:tblPrEx>
        <w:trPr>
          <w:trHeight w:val="402" w:hRule="atLeast"/>
        </w:trPr>
        <w:tc>
          <w:tcPr>
            <w:tcW w:w="3260" w:type="dxa"/>
            <w:gridSpan w:val="2"/>
            <w:tcBorders>
              <w:top w:val="single" w:color="000000" w:sz="4" w:space="0"/>
              <w:left w:val="single" w:color="000000" w:sz="4" w:space="0"/>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Математические моделирование</w:t>
            </w:r>
          </w:p>
        </w:tc>
        <w:tc>
          <w:tcPr>
            <w:tcW w:w="514"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1</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35</w:t>
            </w:r>
          </w:p>
        </w:tc>
        <w:tc>
          <w:tcPr>
            <w:tcW w:w="386"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1</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35</w:t>
            </w:r>
          </w:p>
        </w:tc>
        <w:tc>
          <w:tcPr>
            <w:tcW w:w="386"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 </w:t>
            </w:r>
          </w:p>
        </w:tc>
        <w:tc>
          <w:tcPr>
            <w:tcW w:w="42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43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54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599"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 </w:t>
            </w:r>
          </w:p>
        </w:tc>
        <w:tc>
          <w:tcPr>
            <w:tcW w:w="55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70</w:t>
            </w:r>
          </w:p>
        </w:tc>
      </w:tr>
      <w:tr>
        <w:tblPrEx>
          <w:tblCellMar>
            <w:top w:w="0" w:type="dxa"/>
            <w:left w:w="108" w:type="dxa"/>
            <w:bottom w:w="0" w:type="dxa"/>
            <w:right w:w="108" w:type="dxa"/>
          </w:tblCellMar>
        </w:tblPrEx>
        <w:trPr>
          <w:trHeight w:val="402" w:hRule="atLeast"/>
        </w:trPr>
        <w:tc>
          <w:tcPr>
            <w:tcW w:w="3260" w:type="dxa"/>
            <w:gridSpan w:val="2"/>
            <w:tcBorders>
              <w:top w:val="single" w:color="000000" w:sz="4" w:space="0"/>
              <w:left w:val="single" w:color="000000" w:sz="4" w:space="0"/>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Логика и теория множеств</w:t>
            </w:r>
          </w:p>
        </w:tc>
        <w:tc>
          <w:tcPr>
            <w:tcW w:w="514"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386"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386"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1</w:t>
            </w:r>
          </w:p>
        </w:tc>
        <w:tc>
          <w:tcPr>
            <w:tcW w:w="55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35</w:t>
            </w:r>
          </w:p>
        </w:tc>
        <w:tc>
          <w:tcPr>
            <w:tcW w:w="42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43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54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 </w:t>
            </w:r>
          </w:p>
        </w:tc>
        <w:tc>
          <w:tcPr>
            <w:tcW w:w="599"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1</w:t>
            </w:r>
          </w:p>
        </w:tc>
        <w:tc>
          <w:tcPr>
            <w:tcW w:w="55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35</w:t>
            </w:r>
          </w:p>
        </w:tc>
      </w:tr>
      <w:tr>
        <w:tblPrEx>
          <w:tblCellMar>
            <w:top w:w="0" w:type="dxa"/>
            <w:left w:w="108" w:type="dxa"/>
            <w:bottom w:w="0" w:type="dxa"/>
            <w:right w:w="108" w:type="dxa"/>
          </w:tblCellMar>
        </w:tblPrEx>
        <w:trPr>
          <w:trHeight w:val="402" w:hRule="atLeast"/>
        </w:trPr>
        <w:tc>
          <w:tcPr>
            <w:tcW w:w="3260" w:type="dxa"/>
            <w:gridSpan w:val="2"/>
            <w:tcBorders>
              <w:top w:val="single" w:color="000000" w:sz="4" w:space="0"/>
              <w:left w:val="single" w:color="000000" w:sz="4" w:space="0"/>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Физический практикум</w:t>
            </w:r>
          </w:p>
        </w:tc>
        <w:tc>
          <w:tcPr>
            <w:tcW w:w="514"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386"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386"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1</w:t>
            </w:r>
          </w:p>
        </w:tc>
        <w:tc>
          <w:tcPr>
            <w:tcW w:w="55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35</w:t>
            </w:r>
          </w:p>
        </w:tc>
        <w:tc>
          <w:tcPr>
            <w:tcW w:w="429" w:type="dxa"/>
            <w:tcBorders>
              <w:top w:val="nil"/>
              <w:left w:val="nil"/>
              <w:bottom w:val="single" w:color="000000" w:sz="4" w:space="0"/>
              <w:right w:val="single" w:color="000000" w:sz="4" w:space="0"/>
            </w:tcBorders>
            <w:vAlign w:val="center"/>
          </w:tcPr>
          <w:p>
            <w:pPr>
              <w:jc w:val="center"/>
              <w:rPr>
                <w:rFonts w:eastAsia="Times New Roman"/>
                <w:sz w:val="20"/>
                <w:szCs w:val="20"/>
              </w:rPr>
            </w:pPr>
            <w:r>
              <w:rPr>
                <w:rFonts w:eastAsia="Times New Roman"/>
                <w:sz w:val="20"/>
                <w:szCs w:val="20"/>
              </w:rPr>
              <w:t>1</w:t>
            </w:r>
          </w:p>
        </w:tc>
        <w:tc>
          <w:tcPr>
            <w:tcW w:w="43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36</w:t>
            </w:r>
          </w:p>
        </w:tc>
        <w:tc>
          <w:tcPr>
            <w:tcW w:w="54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0,5</w:t>
            </w:r>
          </w:p>
        </w:tc>
        <w:tc>
          <w:tcPr>
            <w:tcW w:w="55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17</w:t>
            </w:r>
          </w:p>
        </w:tc>
        <w:tc>
          <w:tcPr>
            <w:tcW w:w="599"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2,5</w:t>
            </w:r>
          </w:p>
        </w:tc>
        <w:tc>
          <w:tcPr>
            <w:tcW w:w="55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88</w:t>
            </w:r>
          </w:p>
        </w:tc>
      </w:tr>
      <w:tr>
        <w:tblPrEx>
          <w:tblCellMar>
            <w:top w:w="0" w:type="dxa"/>
            <w:left w:w="108" w:type="dxa"/>
            <w:bottom w:w="0" w:type="dxa"/>
            <w:right w:w="108" w:type="dxa"/>
          </w:tblCellMar>
        </w:tblPrEx>
        <w:trPr>
          <w:trHeight w:val="402" w:hRule="atLeast"/>
        </w:trPr>
        <w:tc>
          <w:tcPr>
            <w:tcW w:w="3260" w:type="dxa"/>
            <w:gridSpan w:val="2"/>
            <w:tcBorders>
              <w:top w:val="single" w:color="000000" w:sz="4" w:space="0"/>
              <w:left w:val="single" w:color="000000" w:sz="4" w:space="0"/>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Компьютерное моделирование</w:t>
            </w:r>
          </w:p>
        </w:tc>
        <w:tc>
          <w:tcPr>
            <w:tcW w:w="514"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386"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386"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1</w:t>
            </w:r>
          </w:p>
        </w:tc>
        <w:tc>
          <w:tcPr>
            <w:tcW w:w="55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35</w:t>
            </w:r>
          </w:p>
        </w:tc>
        <w:tc>
          <w:tcPr>
            <w:tcW w:w="42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1</w:t>
            </w:r>
          </w:p>
        </w:tc>
        <w:tc>
          <w:tcPr>
            <w:tcW w:w="43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36</w:t>
            </w:r>
          </w:p>
        </w:tc>
        <w:tc>
          <w:tcPr>
            <w:tcW w:w="54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0,5</w:t>
            </w:r>
          </w:p>
        </w:tc>
        <w:tc>
          <w:tcPr>
            <w:tcW w:w="55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17</w:t>
            </w:r>
          </w:p>
        </w:tc>
        <w:tc>
          <w:tcPr>
            <w:tcW w:w="599"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2,5</w:t>
            </w:r>
          </w:p>
        </w:tc>
        <w:tc>
          <w:tcPr>
            <w:tcW w:w="55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88</w:t>
            </w:r>
          </w:p>
        </w:tc>
      </w:tr>
      <w:tr>
        <w:tblPrEx>
          <w:tblCellMar>
            <w:top w:w="0" w:type="dxa"/>
            <w:left w:w="108" w:type="dxa"/>
            <w:bottom w:w="0" w:type="dxa"/>
            <w:right w:w="108" w:type="dxa"/>
          </w:tblCellMar>
        </w:tblPrEx>
        <w:trPr>
          <w:trHeight w:val="402" w:hRule="atLeast"/>
        </w:trPr>
        <w:tc>
          <w:tcPr>
            <w:tcW w:w="3260" w:type="dxa"/>
            <w:gridSpan w:val="2"/>
            <w:tcBorders>
              <w:top w:val="single" w:color="000000" w:sz="4" w:space="0"/>
              <w:left w:val="single" w:color="000000" w:sz="4" w:space="0"/>
              <w:bottom w:val="single" w:color="000000" w:sz="4" w:space="0"/>
              <w:right w:val="single" w:color="000000" w:sz="4" w:space="0"/>
            </w:tcBorders>
            <w:vAlign w:val="center"/>
          </w:tcPr>
          <w:p>
            <w:pPr>
              <w:rPr>
                <w:rFonts w:eastAsia="Times New Roman"/>
                <w:color w:val="000000"/>
                <w:sz w:val="20"/>
                <w:szCs w:val="20"/>
              </w:rPr>
            </w:pPr>
            <w:r>
              <w:rPr>
                <w:rFonts w:eastAsia="Times New Roman"/>
                <w:color w:val="000000"/>
                <w:sz w:val="20"/>
                <w:szCs w:val="20"/>
              </w:rPr>
              <w:t>Теория вероятностей</w:t>
            </w:r>
          </w:p>
        </w:tc>
        <w:tc>
          <w:tcPr>
            <w:tcW w:w="514"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386"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rPr>
            </w:pPr>
            <w:r>
              <w:rPr>
                <w:rFonts w:eastAsia="Times New Roman"/>
                <w:color w:val="000000"/>
                <w:sz w:val="20"/>
                <w:szCs w:val="20"/>
              </w:rPr>
              <w:t> </w:t>
            </w:r>
          </w:p>
        </w:tc>
        <w:tc>
          <w:tcPr>
            <w:tcW w:w="386"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rPr>
            </w:pPr>
            <w:r>
              <w:rPr>
                <w:rFonts w:eastAsia="Times New Roman"/>
                <w:color w:val="000000"/>
                <w:sz w:val="20"/>
                <w:szCs w:val="20"/>
              </w:rPr>
              <w:t> </w:t>
            </w:r>
          </w:p>
        </w:tc>
        <w:tc>
          <w:tcPr>
            <w:tcW w:w="42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1</w:t>
            </w:r>
          </w:p>
        </w:tc>
        <w:tc>
          <w:tcPr>
            <w:tcW w:w="43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36</w:t>
            </w:r>
          </w:p>
        </w:tc>
        <w:tc>
          <w:tcPr>
            <w:tcW w:w="54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0,5</w:t>
            </w:r>
          </w:p>
        </w:tc>
        <w:tc>
          <w:tcPr>
            <w:tcW w:w="55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17</w:t>
            </w:r>
          </w:p>
        </w:tc>
        <w:tc>
          <w:tcPr>
            <w:tcW w:w="599"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1,5</w:t>
            </w:r>
          </w:p>
        </w:tc>
        <w:tc>
          <w:tcPr>
            <w:tcW w:w="55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53</w:t>
            </w:r>
          </w:p>
        </w:tc>
      </w:tr>
      <w:tr>
        <w:tblPrEx>
          <w:tblCellMar>
            <w:top w:w="0" w:type="dxa"/>
            <w:left w:w="108" w:type="dxa"/>
            <w:bottom w:w="0" w:type="dxa"/>
            <w:right w:w="108" w:type="dxa"/>
          </w:tblCellMar>
        </w:tblPrEx>
        <w:trPr>
          <w:trHeight w:val="402" w:hRule="atLeast"/>
        </w:trPr>
        <w:tc>
          <w:tcPr>
            <w:tcW w:w="3260" w:type="dxa"/>
            <w:gridSpan w:val="2"/>
            <w:tcBorders>
              <w:top w:val="single" w:color="000000" w:sz="4" w:space="0"/>
              <w:left w:val="single" w:color="000000" w:sz="4" w:space="0"/>
              <w:bottom w:val="single" w:color="000000" w:sz="4" w:space="0"/>
              <w:right w:val="single" w:color="000000" w:sz="4" w:space="0"/>
            </w:tcBorders>
            <w:vAlign w:val="center"/>
          </w:tcPr>
          <w:p>
            <w:pPr>
              <w:rPr>
                <w:rFonts w:eastAsia="Times New Roman"/>
                <w:color w:val="000000"/>
                <w:sz w:val="20"/>
                <w:szCs w:val="20"/>
                <w:lang w:val="ru-RU"/>
              </w:rPr>
            </w:pPr>
            <w:r>
              <w:rPr>
                <w:rFonts w:eastAsia="Times New Roman"/>
                <w:color w:val="000000"/>
                <w:sz w:val="20"/>
                <w:szCs w:val="20"/>
                <w:lang w:val="ru-RU"/>
              </w:rPr>
              <w:t>Комбинаторный анализ и теория графов</w:t>
            </w:r>
          </w:p>
        </w:tc>
        <w:tc>
          <w:tcPr>
            <w:tcW w:w="514"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lang w:val="ru-RU"/>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lang w:val="ru-RU"/>
              </w:rPr>
            </w:pPr>
            <w:r>
              <w:rPr>
                <w:rFonts w:eastAsia="Times New Roman"/>
                <w:color w:val="000000"/>
                <w:sz w:val="20"/>
                <w:szCs w:val="20"/>
              </w:rPr>
              <w:t> </w:t>
            </w:r>
          </w:p>
        </w:tc>
        <w:tc>
          <w:tcPr>
            <w:tcW w:w="386"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lang w:val="ru-RU"/>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20"/>
                <w:szCs w:val="20"/>
                <w:lang w:val="ru-RU"/>
              </w:rPr>
            </w:pPr>
            <w:r>
              <w:rPr>
                <w:rFonts w:eastAsia="Times New Roman"/>
                <w:color w:val="000000"/>
                <w:sz w:val="20"/>
                <w:szCs w:val="20"/>
              </w:rPr>
              <w:t> </w:t>
            </w:r>
          </w:p>
        </w:tc>
        <w:tc>
          <w:tcPr>
            <w:tcW w:w="386"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lang w:val="ru-RU"/>
              </w:rPr>
            </w:pPr>
            <w:r>
              <w:rPr>
                <w:rFonts w:eastAsia="Times New Roman"/>
                <w:color w:val="000000"/>
                <w:sz w:val="20"/>
                <w:szCs w:val="20"/>
              </w:rPr>
              <w:t> </w:t>
            </w:r>
          </w:p>
        </w:tc>
        <w:tc>
          <w:tcPr>
            <w:tcW w:w="55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20"/>
                <w:szCs w:val="20"/>
                <w:lang w:val="ru-RU"/>
              </w:rPr>
            </w:pPr>
            <w:r>
              <w:rPr>
                <w:rFonts w:eastAsia="Times New Roman"/>
                <w:color w:val="000000"/>
                <w:sz w:val="20"/>
                <w:szCs w:val="20"/>
              </w:rPr>
              <w:t> </w:t>
            </w:r>
          </w:p>
        </w:tc>
        <w:tc>
          <w:tcPr>
            <w:tcW w:w="42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1</w:t>
            </w:r>
          </w:p>
        </w:tc>
        <w:tc>
          <w:tcPr>
            <w:tcW w:w="43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36</w:t>
            </w:r>
          </w:p>
        </w:tc>
        <w:tc>
          <w:tcPr>
            <w:tcW w:w="549"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0,5</w:t>
            </w:r>
          </w:p>
        </w:tc>
        <w:tc>
          <w:tcPr>
            <w:tcW w:w="557" w:type="dxa"/>
            <w:tcBorders>
              <w:top w:val="nil"/>
              <w:left w:val="nil"/>
              <w:bottom w:val="single" w:color="000000" w:sz="4" w:space="0"/>
              <w:right w:val="single" w:color="000000" w:sz="4" w:space="0"/>
            </w:tcBorders>
            <w:vAlign w:val="center"/>
          </w:tcPr>
          <w:p>
            <w:pPr>
              <w:jc w:val="center"/>
              <w:rPr>
                <w:rFonts w:eastAsia="Times New Roman"/>
                <w:color w:val="000000"/>
                <w:sz w:val="20"/>
                <w:szCs w:val="20"/>
              </w:rPr>
            </w:pPr>
            <w:r>
              <w:rPr>
                <w:rFonts w:eastAsia="Times New Roman"/>
                <w:color w:val="000000"/>
                <w:sz w:val="20"/>
                <w:szCs w:val="20"/>
              </w:rPr>
              <w:t>17</w:t>
            </w:r>
          </w:p>
        </w:tc>
        <w:tc>
          <w:tcPr>
            <w:tcW w:w="599"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1,5</w:t>
            </w:r>
          </w:p>
        </w:tc>
        <w:tc>
          <w:tcPr>
            <w:tcW w:w="55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20"/>
                <w:szCs w:val="20"/>
              </w:rPr>
            </w:pPr>
            <w:r>
              <w:rPr>
                <w:rFonts w:eastAsia="Times New Roman"/>
                <w:b/>
                <w:bCs/>
                <w:color w:val="000000"/>
                <w:sz w:val="20"/>
                <w:szCs w:val="20"/>
              </w:rPr>
              <w:t>53</w:t>
            </w:r>
          </w:p>
        </w:tc>
      </w:tr>
      <w:tr>
        <w:tblPrEx>
          <w:tblCellMar>
            <w:top w:w="0" w:type="dxa"/>
            <w:left w:w="108" w:type="dxa"/>
            <w:bottom w:w="0" w:type="dxa"/>
            <w:right w:w="108" w:type="dxa"/>
          </w:tblCellMar>
        </w:tblPrEx>
        <w:trPr>
          <w:trHeight w:val="402" w:hRule="atLeast"/>
        </w:trPr>
        <w:tc>
          <w:tcPr>
            <w:tcW w:w="3260" w:type="dxa"/>
            <w:gridSpan w:val="2"/>
            <w:tcBorders>
              <w:top w:val="single" w:color="000000" w:sz="4" w:space="0"/>
              <w:left w:val="single" w:color="000000" w:sz="4" w:space="0"/>
              <w:bottom w:val="single" w:color="000000" w:sz="4" w:space="0"/>
              <w:right w:val="single" w:color="000000" w:sz="4" w:space="0"/>
            </w:tcBorders>
            <w:shd w:val="clear" w:color="auto" w:fill="8EA9DB"/>
            <w:vAlign w:val="center"/>
          </w:tcPr>
          <w:p>
            <w:pPr>
              <w:jc w:val="center"/>
              <w:rPr>
                <w:rFonts w:eastAsia="Times New Roman"/>
                <w:b/>
                <w:bCs/>
                <w:color w:val="000000"/>
                <w:sz w:val="20"/>
                <w:szCs w:val="20"/>
              </w:rPr>
            </w:pPr>
            <w:r>
              <w:rPr>
                <w:rFonts w:eastAsia="Times New Roman"/>
                <w:b/>
                <w:bCs/>
                <w:color w:val="000000"/>
                <w:sz w:val="20"/>
                <w:szCs w:val="20"/>
              </w:rPr>
              <w:t>Максимальная допустимая нагрузка</w:t>
            </w:r>
          </w:p>
        </w:tc>
        <w:tc>
          <w:tcPr>
            <w:tcW w:w="514"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20"/>
                <w:szCs w:val="20"/>
              </w:rPr>
            </w:pPr>
            <w:r>
              <w:rPr>
                <w:rFonts w:eastAsia="Times New Roman"/>
                <w:b/>
                <w:bCs/>
                <w:color w:val="000000"/>
                <w:sz w:val="20"/>
                <w:szCs w:val="20"/>
              </w:rPr>
              <w:t>31,5</w:t>
            </w:r>
          </w:p>
        </w:tc>
        <w:tc>
          <w:tcPr>
            <w:tcW w:w="557"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20"/>
                <w:szCs w:val="20"/>
              </w:rPr>
            </w:pPr>
            <w:r>
              <w:rPr>
                <w:rFonts w:eastAsia="Times New Roman"/>
                <w:b/>
                <w:bCs/>
                <w:color w:val="000000"/>
                <w:sz w:val="20"/>
                <w:szCs w:val="20"/>
              </w:rPr>
              <w:t>1102</w:t>
            </w:r>
          </w:p>
        </w:tc>
        <w:tc>
          <w:tcPr>
            <w:tcW w:w="386"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b/>
                <w:bCs/>
                <w:color w:val="000000"/>
                <w:sz w:val="20"/>
                <w:szCs w:val="20"/>
              </w:rPr>
            </w:pPr>
            <w:r>
              <w:rPr>
                <w:rFonts w:eastAsia="Times New Roman"/>
                <w:b/>
                <w:bCs/>
                <w:color w:val="000000"/>
                <w:sz w:val="20"/>
                <w:szCs w:val="20"/>
              </w:rPr>
              <w:t>33</w:t>
            </w:r>
          </w:p>
        </w:tc>
        <w:tc>
          <w:tcPr>
            <w:tcW w:w="55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b/>
                <w:bCs/>
                <w:color w:val="000000"/>
                <w:sz w:val="20"/>
                <w:szCs w:val="20"/>
              </w:rPr>
            </w:pPr>
            <w:r>
              <w:rPr>
                <w:rFonts w:eastAsia="Times New Roman"/>
                <w:b/>
                <w:bCs/>
                <w:color w:val="000000"/>
                <w:sz w:val="20"/>
                <w:szCs w:val="20"/>
              </w:rPr>
              <w:t>1155</w:t>
            </w:r>
          </w:p>
        </w:tc>
        <w:tc>
          <w:tcPr>
            <w:tcW w:w="386"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b/>
                <w:bCs/>
                <w:color w:val="000000"/>
                <w:sz w:val="20"/>
                <w:szCs w:val="20"/>
              </w:rPr>
            </w:pPr>
            <w:r>
              <w:rPr>
                <w:rFonts w:eastAsia="Times New Roman"/>
                <w:b/>
                <w:bCs/>
                <w:color w:val="000000"/>
                <w:sz w:val="20"/>
                <w:szCs w:val="20"/>
              </w:rPr>
              <w:t>35</w:t>
            </w:r>
          </w:p>
        </w:tc>
        <w:tc>
          <w:tcPr>
            <w:tcW w:w="55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b/>
                <w:bCs/>
                <w:color w:val="000000"/>
                <w:sz w:val="20"/>
                <w:szCs w:val="20"/>
              </w:rPr>
            </w:pPr>
            <w:r>
              <w:rPr>
                <w:rFonts w:eastAsia="Times New Roman"/>
                <w:b/>
                <w:bCs/>
                <w:color w:val="000000"/>
                <w:sz w:val="20"/>
                <w:szCs w:val="20"/>
              </w:rPr>
              <w:t>1225</w:t>
            </w:r>
          </w:p>
        </w:tc>
        <w:tc>
          <w:tcPr>
            <w:tcW w:w="429"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20"/>
                <w:szCs w:val="20"/>
              </w:rPr>
            </w:pPr>
            <w:r>
              <w:rPr>
                <w:rFonts w:eastAsia="Times New Roman"/>
                <w:b/>
                <w:bCs/>
                <w:color w:val="000000"/>
                <w:sz w:val="20"/>
                <w:szCs w:val="20"/>
              </w:rPr>
              <w:t>36</w:t>
            </w:r>
          </w:p>
        </w:tc>
        <w:tc>
          <w:tcPr>
            <w:tcW w:w="437"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20"/>
                <w:szCs w:val="20"/>
              </w:rPr>
            </w:pPr>
            <w:r>
              <w:rPr>
                <w:rFonts w:eastAsia="Times New Roman"/>
                <w:b/>
                <w:bCs/>
                <w:color w:val="000000"/>
                <w:sz w:val="20"/>
                <w:szCs w:val="20"/>
              </w:rPr>
              <w:t>1296</w:t>
            </w:r>
          </w:p>
        </w:tc>
        <w:tc>
          <w:tcPr>
            <w:tcW w:w="549"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20"/>
                <w:szCs w:val="20"/>
              </w:rPr>
            </w:pPr>
            <w:r>
              <w:rPr>
                <w:rFonts w:eastAsia="Times New Roman"/>
                <w:b/>
                <w:bCs/>
                <w:color w:val="000000"/>
                <w:sz w:val="20"/>
                <w:szCs w:val="20"/>
              </w:rPr>
              <w:t>36</w:t>
            </w:r>
          </w:p>
        </w:tc>
        <w:tc>
          <w:tcPr>
            <w:tcW w:w="557"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20"/>
                <w:szCs w:val="20"/>
              </w:rPr>
            </w:pPr>
            <w:r>
              <w:rPr>
                <w:rFonts w:eastAsia="Times New Roman"/>
                <w:b/>
                <w:bCs/>
                <w:color w:val="000000"/>
                <w:sz w:val="20"/>
                <w:szCs w:val="20"/>
              </w:rPr>
              <w:t>1224</w:t>
            </w:r>
          </w:p>
        </w:tc>
        <w:tc>
          <w:tcPr>
            <w:tcW w:w="599"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20"/>
                <w:szCs w:val="20"/>
              </w:rPr>
            </w:pPr>
            <w:r>
              <w:rPr>
                <w:rFonts w:eastAsia="Times New Roman"/>
                <w:b/>
                <w:bCs/>
                <w:color w:val="000000"/>
                <w:sz w:val="20"/>
                <w:szCs w:val="20"/>
              </w:rPr>
              <w:t>168,5</w:t>
            </w:r>
          </w:p>
        </w:tc>
        <w:tc>
          <w:tcPr>
            <w:tcW w:w="557"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20"/>
                <w:szCs w:val="20"/>
              </w:rPr>
            </w:pPr>
            <w:r>
              <w:rPr>
                <w:rFonts w:eastAsia="Times New Roman"/>
                <w:b/>
                <w:bCs/>
                <w:color w:val="000000"/>
                <w:sz w:val="20"/>
                <w:szCs w:val="20"/>
              </w:rPr>
              <w:t>6002</w:t>
            </w:r>
          </w:p>
        </w:tc>
      </w:tr>
    </w:tbl>
    <w:p/>
    <w:p>
      <w:pPr>
        <w:jc w:val="center"/>
        <w:rPr>
          <w:rFonts w:eastAsia="Times New Roman"/>
          <w:b/>
          <w:lang w:val="ru-RU"/>
        </w:rPr>
      </w:pPr>
      <w:r>
        <w:rPr>
          <w:rFonts w:eastAsia="Times New Roman"/>
          <w:b/>
          <w:lang w:val="ru-RU"/>
        </w:rPr>
        <w:t>Учебный план основного общего образования</w:t>
      </w:r>
    </w:p>
    <w:p>
      <w:pPr>
        <w:jc w:val="center"/>
        <w:rPr>
          <w:rFonts w:eastAsia="Times New Roman"/>
          <w:b/>
          <w:lang w:val="ru-RU"/>
        </w:rPr>
      </w:pPr>
      <w:r>
        <w:rPr>
          <w:rFonts w:eastAsia="Times New Roman"/>
          <w:b/>
          <w:lang w:val="ru-RU"/>
        </w:rPr>
        <w:t xml:space="preserve">на 2020-2025 учебные годы (шестидневная неделя) </w:t>
      </w:r>
    </w:p>
    <w:p>
      <w:pPr>
        <w:jc w:val="center"/>
        <w:rPr>
          <w:rFonts w:eastAsia="Times New Roman"/>
          <w:b/>
          <w:lang w:val="ru-RU"/>
        </w:rPr>
      </w:pPr>
      <w:r>
        <w:rPr>
          <w:rFonts w:eastAsia="Times New Roman"/>
          <w:b/>
          <w:lang w:val="ru-RU"/>
        </w:rPr>
        <w:t xml:space="preserve"> 5-9 классы ФГОС ООО (В, химико-биологический)</w:t>
      </w:r>
    </w:p>
    <w:p>
      <w:pPr>
        <w:jc w:val="right"/>
        <w:rPr>
          <w:rFonts w:asciiTheme="minorHAnsi" w:hAnsiTheme="minorHAnsi" w:eastAsiaTheme="minorHAnsi" w:cstheme="minorBidi"/>
          <w:sz w:val="22"/>
          <w:szCs w:val="22"/>
          <w:lang w:val="ru-RU" w:eastAsia="en-US"/>
        </w:rPr>
      </w:pPr>
      <w:r>
        <w:fldChar w:fldCharType="begin"/>
      </w:r>
      <w:r>
        <w:rPr>
          <w:lang w:val="ru-RU"/>
        </w:rPr>
        <w:instrText xml:space="preserve"> </w:instrText>
      </w:r>
      <w:r>
        <w:instrText xml:space="preserve">LINK</w:instrText>
      </w:r>
      <w:r>
        <w:rPr>
          <w:lang w:val="ru-RU"/>
        </w:rPr>
        <w:instrText xml:space="preserve"> </w:instrText>
      </w:r>
      <w:r>
        <w:instrText xml:space="preserve">Excel</w:instrText>
      </w:r>
      <w:r>
        <w:rPr>
          <w:lang w:val="ru-RU"/>
        </w:rPr>
        <w:instrText xml:space="preserve">.</w:instrText>
      </w:r>
      <w:r>
        <w:instrText xml:space="preserve">Sheet</w:instrText>
      </w:r>
      <w:r>
        <w:rPr>
          <w:lang w:val="ru-RU"/>
        </w:rPr>
        <w:instrText xml:space="preserve">.12 "</w:instrText>
      </w:r>
      <w:r>
        <w:instrText xml:space="preserve">C</w:instrText>
      </w:r>
      <w:r>
        <w:rPr>
          <w:lang w:val="ru-RU"/>
        </w:rPr>
        <w:instrText xml:space="preserve">:\\</w:instrText>
      </w:r>
      <w:r>
        <w:instrText xml:space="preserve">Users</w:instrText>
      </w:r>
      <w:r>
        <w:rPr>
          <w:lang w:val="ru-RU"/>
        </w:rPr>
        <w:instrText xml:space="preserve">\\</w:instrText>
      </w:r>
      <w:r>
        <w:instrText xml:space="preserve">User</w:instrText>
      </w:r>
      <w:r>
        <w:rPr>
          <w:lang w:val="ru-RU"/>
        </w:rPr>
        <w:instrText xml:space="preserve">\\</w:instrText>
      </w:r>
      <w:r>
        <w:instrText xml:space="preserve">Desktop</w:instrText>
      </w:r>
      <w:r>
        <w:rPr>
          <w:lang w:val="ru-RU"/>
        </w:rPr>
        <w:instrText xml:space="preserve">\\УП пояснит записки\\Учебные планы.</w:instrText>
      </w:r>
      <w:r>
        <w:instrText xml:space="preserve">xlsx</w:instrText>
      </w:r>
      <w:r>
        <w:rPr>
          <w:lang w:val="ru-RU"/>
        </w:rPr>
        <w:instrText xml:space="preserve">" "начали в 2020 (В)!</w:instrText>
      </w:r>
      <w:r>
        <w:instrText xml:space="preserve">R</w:instrText>
      </w:r>
      <w:r>
        <w:rPr>
          <w:lang w:val="ru-RU"/>
        </w:rPr>
        <w:instrText xml:space="preserve">3</w:instrText>
      </w:r>
      <w:r>
        <w:instrText xml:space="preserve">C</w:instrText>
      </w:r>
      <w:r>
        <w:rPr>
          <w:lang w:val="ru-RU"/>
        </w:rPr>
        <w:instrText xml:space="preserve">1:</w:instrText>
      </w:r>
      <w:r>
        <w:instrText xml:space="preserve">R</w:instrText>
      </w:r>
      <w:r>
        <w:rPr>
          <w:lang w:val="ru-RU"/>
        </w:rPr>
        <w:instrText xml:space="preserve">41</w:instrText>
      </w:r>
      <w:r>
        <w:instrText xml:space="preserve">C</w:instrText>
      </w:r>
      <w:r>
        <w:rPr>
          <w:lang w:val="ru-RU"/>
        </w:rPr>
        <w:instrText xml:space="preserve">14" \</w:instrText>
      </w:r>
      <w:r>
        <w:instrText xml:space="preserve">a</w:instrText>
      </w:r>
      <w:r>
        <w:rPr>
          <w:lang w:val="ru-RU"/>
        </w:rPr>
        <w:instrText xml:space="preserve"> \</w:instrText>
      </w:r>
      <w:r>
        <w:instrText xml:space="preserve">f</w:instrText>
      </w:r>
      <w:r>
        <w:rPr>
          <w:lang w:val="ru-RU"/>
        </w:rPr>
        <w:instrText xml:space="preserve"> 4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p>
    <w:tbl>
      <w:tblPr>
        <w:tblStyle w:val="12"/>
        <w:tblW w:w="9930" w:type="dxa"/>
        <w:tblInd w:w="-5" w:type="dxa"/>
        <w:tblLayout w:type="fixed"/>
        <w:tblCellMar>
          <w:top w:w="0" w:type="dxa"/>
          <w:left w:w="108" w:type="dxa"/>
          <w:bottom w:w="0" w:type="dxa"/>
          <w:right w:w="108" w:type="dxa"/>
        </w:tblCellMar>
      </w:tblPr>
      <w:tblGrid>
        <w:gridCol w:w="1704"/>
        <w:gridCol w:w="1561"/>
        <w:gridCol w:w="568"/>
        <w:gridCol w:w="567"/>
        <w:gridCol w:w="425"/>
        <w:gridCol w:w="567"/>
        <w:gridCol w:w="567"/>
        <w:gridCol w:w="425"/>
        <w:gridCol w:w="710"/>
        <w:gridCol w:w="567"/>
        <w:gridCol w:w="425"/>
        <w:gridCol w:w="852"/>
        <w:gridCol w:w="425"/>
        <w:gridCol w:w="567"/>
      </w:tblGrid>
      <w:tr>
        <w:tblPrEx>
          <w:tblCellMar>
            <w:top w:w="0" w:type="dxa"/>
            <w:left w:w="108" w:type="dxa"/>
            <w:bottom w:w="0" w:type="dxa"/>
            <w:right w:w="108" w:type="dxa"/>
          </w:tblCellMar>
        </w:tblPrEx>
        <w:trPr>
          <w:trHeight w:val="402" w:hRule="atLeast"/>
        </w:trPr>
        <w:tc>
          <w:tcPr>
            <w:tcW w:w="1702"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Обязательные предметные области</w:t>
            </w:r>
          </w:p>
        </w:tc>
        <w:tc>
          <w:tcPr>
            <w:tcW w:w="1559"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Учебные предметы</w:t>
            </w:r>
          </w:p>
        </w:tc>
        <w:tc>
          <w:tcPr>
            <w:tcW w:w="6662" w:type="dxa"/>
            <w:gridSpan w:val="12"/>
            <w:tcBorders>
              <w:top w:val="single" w:color="000000" w:sz="4" w:space="0"/>
              <w:left w:val="nil"/>
              <w:bottom w:val="single" w:color="000000" w:sz="4" w:space="0"/>
              <w:right w:val="single" w:color="000000" w:sz="4" w:space="0"/>
            </w:tcBorders>
            <w:vAlign w:val="center"/>
          </w:tcPr>
          <w:p>
            <w:pPr>
              <w:jc w:val="center"/>
              <w:rPr>
                <w:rFonts w:eastAsia="Times New Roman"/>
                <w:color w:val="000000"/>
                <w:sz w:val="18"/>
                <w:szCs w:val="18"/>
                <w:lang w:val="ru-RU"/>
              </w:rPr>
            </w:pPr>
            <w:r>
              <w:rPr>
                <w:rFonts w:eastAsia="Times New Roman"/>
                <w:color w:val="000000"/>
                <w:sz w:val="18"/>
                <w:szCs w:val="18"/>
                <w:lang w:val="ru-RU"/>
              </w:rPr>
              <w:t>Количество недельных учебных часов / количество учебных часов за год</w:t>
            </w:r>
          </w:p>
        </w:tc>
      </w:tr>
      <w:tr>
        <w:tblPrEx>
          <w:tblCellMar>
            <w:top w:w="0" w:type="dxa"/>
            <w:left w:w="108" w:type="dxa"/>
            <w:bottom w:w="0" w:type="dxa"/>
            <w:right w:w="108" w:type="dxa"/>
          </w:tblCellMar>
        </w:tblPrEx>
        <w:trPr>
          <w:trHeight w:val="402" w:hRule="atLeast"/>
        </w:trPr>
        <w:tc>
          <w:tcPr>
            <w:tcW w:w="9923" w:type="dxa"/>
            <w:vMerge w:val="continue"/>
            <w:tcBorders>
              <w:top w:val="single" w:color="000000" w:sz="4" w:space="0"/>
              <w:left w:val="single" w:color="000000" w:sz="4" w:space="0"/>
              <w:bottom w:val="single" w:color="000000" w:sz="4" w:space="0"/>
              <w:right w:val="single" w:color="000000" w:sz="4" w:space="0"/>
            </w:tcBorders>
            <w:vAlign w:val="center"/>
          </w:tcPr>
          <w:p>
            <w:pPr>
              <w:rPr>
                <w:rFonts w:eastAsia="Times New Roman"/>
                <w:color w:val="000000"/>
                <w:sz w:val="18"/>
                <w:szCs w:val="18"/>
                <w:lang w:val="ru-RU"/>
              </w:rPr>
            </w:pPr>
          </w:p>
        </w:tc>
        <w:tc>
          <w:tcPr>
            <w:tcW w:w="1559" w:type="dxa"/>
            <w:vMerge w:val="continue"/>
            <w:tcBorders>
              <w:top w:val="single" w:color="000000" w:sz="4" w:space="0"/>
              <w:left w:val="single" w:color="000000" w:sz="4" w:space="0"/>
              <w:bottom w:val="single" w:color="000000" w:sz="4" w:space="0"/>
              <w:right w:val="single" w:color="000000" w:sz="4" w:space="0"/>
            </w:tcBorders>
            <w:vAlign w:val="center"/>
          </w:tcPr>
          <w:p>
            <w:pPr>
              <w:rPr>
                <w:rFonts w:eastAsia="Times New Roman"/>
                <w:color w:val="000000"/>
                <w:sz w:val="18"/>
                <w:szCs w:val="18"/>
                <w:lang w:val="ru-RU"/>
              </w:rPr>
            </w:pPr>
          </w:p>
        </w:tc>
        <w:tc>
          <w:tcPr>
            <w:tcW w:w="1134" w:type="dxa"/>
            <w:gridSpan w:val="2"/>
            <w:tcBorders>
              <w:top w:val="single" w:color="000000" w:sz="4" w:space="0"/>
              <w:left w:val="nil"/>
              <w:bottom w:val="single" w:color="000000" w:sz="4" w:space="0"/>
              <w:right w:val="nil"/>
            </w:tcBorders>
            <w:vAlign w:val="center"/>
          </w:tcPr>
          <w:p>
            <w:pPr>
              <w:jc w:val="center"/>
              <w:rPr>
                <w:rFonts w:eastAsia="Times New Roman"/>
                <w:color w:val="000000"/>
                <w:sz w:val="18"/>
                <w:szCs w:val="18"/>
              </w:rPr>
            </w:pPr>
            <w:r>
              <w:rPr>
                <w:rFonts w:eastAsia="Times New Roman"/>
                <w:color w:val="000000"/>
                <w:sz w:val="18"/>
                <w:szCs w:val="18"/>
              </w:rPr>
              <w:t>2020-2021</w:t>
            </w:r>
          </w:p>
        </w:tc>
        <w:tc>
          <w:tcPr>
            <w:tcW w:w="992" w:type="dxa"/>
            <w:gridSpan w:val="2"/>
            <w:tcBorders>
              <w:top w:val="single" w:color="000000" w:sz="4" w:space="0"/>
              <w:left w:val="single" w:color="000000" w:sz="4" w:space="0"/>
              <w:bottom w:val="single" w:color="000000" w:sz="4" w:space="0"/>
              <w:right w:val="nil"/>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2021-2022</w:t>
            </w:r>
          </w:p>
        </w:tc>
        <w:tc>
          <w:tcPr>
            <w:tcW w:w="992" w:type="dxa"/>
            <w:gridSpan w:val="2"/>
            <w:tcBorders>
              <w:top w:val="single" w:color="000000" w:sz="4" w:space="0"/>
              <w:left w:val="single" w:color="000000" w:sz="4" w:space="0"/>
              <w:bottom w:val="single" w:color="000000" w:sz="4" w:space="0"/>
              <w:right w:val="nil"/>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2022-2023</w:t>
            </w:r>
          </w:p>
        </w:tc>
        <w:tc>
          <w:tcPr>
            <w:tcW w:w="1276" w:type="dxa"/>
            <w:gridSpan w:val="2"/>
            <w:tcBorders>
              <w:top w:val="single" w:color="000000" w:sz="4" w:space="0"/>
              <w:left w:val="single" w:color="000000" w:sz="4" w:space="0"/>
              <w:bottom w:val="single" w:color="000000" w:sz="4" w:space="0"/>
              <w:right w:val="nil"/>
            </w:tcBorders>
            <w:vAlign w:val="center"/>
          </w:tcPr>
          <w:p>
            <w:pPr>
              <w:jc w:val="center"/>
              <w:rPr>
                <w:rFonts w:eastAsia="Times New Roman"/>
                <w:color w:val="000000"/>
                <w:sz w:val="18"/>
                <w:szCs w:val="18"/>
              </w:rPr>
            </w:pPr>
            <w:r>
              <w:rPr>
                <w:rFonts w:eastAsia="Times New Roman"/>
                <w:color w:val="000000"/>
                <w:sz w:val="18"/>
                <w:szCs w:val="18"/>
              </w:rPr>
              <w:t>2023-2024</w:t>
            </w:r>
          </w:p>
        </w:tc>
        <w:tc>
          <w:tcPr>
            <w:tcW w:w="1276" w:type="dxa"/>
            <w:gridSpan w:val="2"/>
            <w:tcBorders>
              <w:top w:val="single" w:color="000000" w:sz="4" w:space="0"/>
              <w:left w:val="single" w:color="000000" w:sz="4" w:space="0"/>
              <w:bottom w:val="single" w:color="000000" w:sz="4" w:space="0"/>
              <w:right w:val="nil"/>
            </w:tcBorders>
            <w:vAlign w:val="center"/>
          </w:tcPr>
          <w:p>
            <w:pPr>
              <w:jc w:val="center"/>
              <w:rPr>
                <w:rFonts w:eastAsia="Times New Roman"/>
                <w:color w:val="000000"/>
                <w:sz w:val="18"/>
                <w:szCs w:val="18"/>
              </w:rPr>
            </w:pPr>
            <w:r>
              <w:rPr>
                <w:rFonts w:eastAsia="Times New Roman"/>
                <w:color w:val="000000"/>
                <w:sz w:val="18"/>
                <w:szCs w:val="18"/>
              </w:rPr>
              <w:t>2024-2025</w:t>
            </w:r>
          </w:p>
        </w:tc>
        <w:tc>
          <w:tcPr>
            <w:tcW w:w="992" w:type="dxa"/>
            <w:gridSpan w:val="2"/>
            <w:vMerge w:val="restart"/>
            <w:tcBorders>
              <w:top w:val="single" w:color="000000" w:sz="4" w:space="0"/>
              <w:left w:val="single" w:color="000000" w:sz="4" w:space="0"/>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ВСЕГО</w:t>
            </w:r>
          </w:p>
        </w:tc>
      </w:tr>
      <w:tr>
        <w:tblPrEx>
          <w:tblCellMar>
            <w:top w:w="0" w:type="dxa"/>
            <w:left w:w="108" w:type="dxa"/>
            <w:bottom w:w="0" w:type="dxa"/>
            <w:right w:w="108" w:type="dxa"/>
          </w:tblCellMar>
        </w:tblPrEx>
        <w:trPr>
          <w:trHeight w:val="402" w:hRule="atLeast"/>
        </w:trPr>
        <w:tc>
          <w:tcPr>
            <w:tcW w:w="9923" w:type="dxa"/>
            <w:vMerge w:val="continue"/>
            <w:tcBorders>
              <w:top w:val="single" w:color="000000" w:sz="4" w:space="0"/>
              <w:left w:val="single" w:color="000000" w:sz="4" w:space="0"/>
              <w:bottom w:val="single" w:color="000000" w:sz="4" w:space="0"/>
              <w:right w:val="single" w:color="000000" w:sz="4" w:space="0"/>
            </w:tcBorders>
            <w:vAlign w:val="center"/>
          </w:tcPr>
          <w:p>
            <w:pPr>
              <w:rPr>
                <w:rFonts w:eastAsia="Times New Roman"/>
                <w:color w:val="000000"/>
                <w:sz w:val="18"/>
                <w:szCs w:val="18"/>
              </w:rPr>
            </w:pPr>
          </w:p>
        </w:tc>
        <w:tc>
          <w:tcPr>
            <w:tcW w:w="1559" w:type="dxa"/>
            <w:vMerge w:val="continue"/>
            <w:tcBorders>
              <w:top w:val="single" w:color="000000" w:sz="4" w:space="0"/>
              <w:left w:val="single" w:color="000000" w:sz="4" w:space="0"/>
              <w:bottom w:val="single" w:color="000000" w:sz="4" w:space="0"/>
              <w:right w:val="single" w:color="000000" w:sz="4" w:space="0"/>
            </w:tcBorders>
            <w:vAlign w:val="center"/>
          </w:tcPr>
          <w:p>
            <w:pPr>
              <w:rPr>
                <w:rFonts w:eastAsia="Times New Roman"/>
                <w:color w:val="000000"/>
                <w:sz w:val="18"/>
                <w:szCs w:val="18"/>
              </w:rPr>
            </w:pPr>
          </w:p>
        </w:tc>
        <w:tc>
          <w:tcPr>
            <w:tcW w:w="1134" w:type="dxa"/>
            <w:gridSpan w:val="2"/>
            <w:tcBorders>
              <w:top w:val="single" w:color="000000" w:sz="4" w:space="0"/>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5 В класс</w:t>
            </w:r>
          </w:p>
        </w:tc>
        <w:tc>
          <w:tcPr>
            <w:tcW w:w="992" w:type="dxa"/>
            <w:gridSpan w:val="2"/>
            <w:tcBorders>
              <w:top w:val="single" w:color="000000" w:sz="4" w:space="0"/>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6В класс</w:t>
            </w:r>
          </w:p>
        </w:tc>
        <w:tc>
          <w:tcPr>
            <w:tcW w:w="992" w:type="dxa"/>
            <w:gridSpan w:val="2"/>
            <w:tcBorders>
              <w:top w:val="single" w:color="000000" w:sz="4" w:space="0"/>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7 В класс</w:t>
            </w:r>
          </w:p>
        </w:tc>
        <w:tc>
          <w:tcPr>
            <w:tcW w:w="1276" w:type="dxa"/>
            <w:gridSpan w:val="2"/>
            <w:tcBorders>
              <w:top w:val="single" w:color="000000" w:sz="4" w:space="0"/>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8 В класс</w:t>
            </w:r>
          </w:p>
        </w:tc>
        <w:tc>
          <w:tcPr>
            <w:tcW w:w="1276" w:type="dxa"/>
            <w:gridSpan w:val="2"/>
            <w:tcBorders>
              <w:top w:val="single" w:color="000000" w:sz="4" w:space="0"/>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9В  класс</w:t>
            </w:r>
          </w:p>
        </w:tc>
        <w:tc>
          <w:tcPr>
            <w:tcW w:w="1559" w:type="dxa"/>
            <w:gridSpan w:val="2"/>
            <w:vMerge w:val="continue"/>
            <w:tcBorders>
              <w:top w:val="single" w:color="000000" w:sz="4" w:space="0"/>
              <w:left w:val="single" w:color="000000" w:sz="4" w:space="0"/>
              <w:bottom w:val="single" w:color="000000" w:sz="4" w:space="0"/>
              <w:right w:val="single" w:color="000000" w:sz="4" w:space="0"/>
            </w:tcBorders>
            <w:vAlign w:val="center"/>
          </w:tcPr>
          <w:p>
            <w:pPr>
              <w:rPr>
                <w:rFonts w:eastAsia="Times New Roman"/>
                <w:b/>
                <w:bCs/>
                <w:color w:val="000000"/>
                <w:sz w:val="18"/>
                <w:szCs w:val="18"/>
              </w:rPr>
            </w:pPr>
          </w:p>
        </w:tc>
      </w:tr>
      <w:tr>
        <w:tblPrEx>
          <w:tblCellMar>
            <w:top w:w="0" w:type="dxa"/>
            <w:left w:w="108" w:type="dxa"/>
            <w:bottom w:w="0" w:type="dxa"/>
            <w:right w:w="108" w:type="dxa"/>
          </w:tblCellMar>
        </w:tblPrEx>
        <w:trPr>
          <w:trHeight w:val="402" w:hRule="atLeast"/>
        </w:trPr>
        <w:tc>
          <w:tcPr>
            <w:tcW w:w="9923" w:type="dxa"/>
            <w:gridSpan w:val="14"/>
            <w:tcBorders>
              <w:top w:val="single" w:color="000000" w:sz="4" w:space="0"/>
              <w:left w:val="single" w:color="000000" w:sz="4" w:space="0"/>
              <w:bottom w:val="single" w:color="000000" w:sz="4" w:space="0"/>
              <w:right w:val="single" w:color="000000" w:sz="4" w:space="0"/>
            </w:tcBorders>
            <w:vAlign w:val="center"/>
          </w:tcPr>
          <w:p>
            <w:pPr>
              <w:jc w:val="center"/>
              <w:rPr>
                <w:rFonts w:eastAsia="Times New Roman"/>
                <w:b/>
                <w:bCs/>
                <w:i/>
                <w:iCs/>
                <w:color w:val="000000"/>
              </w:rPr>
            </w:pPr>
            <w:r>
              <w:rPr>
                <w:rFonts w:eastAsia="Times New Roman"/>
                <w:b/>
                <w:bCs/>
                <w:i/>
                <w:iCs/>
                <w:color w:val="000000"/>
              </w:rPr>
              <w:t>Обязательные предметные области</w:t>
            </w:r>
          </w:p>
        </w:tc>
      </w:tr>
      <w:tr>
        <w:tblPrEx>
          <w:tblCellMar>
            <w:top w:w="0" w:type="dxa"/>
            <w:left w:w="108" w:type="dxa"/>
            <w:bottom w:w="0" w:type="dxa"/>
            <w:right w:w="108" w:type="dxa"/>
          </w:tblCellMar>
        </w:tblPrEx>
        <w:trPr>
          <w:trHeight w:val="402" w:hRule="atLeast"/>
        </w:trPr>
        <w:tc>
          <w:tcPr>
            <w:tcW w:w="1702" w:type="dxa"/>
            <w:vMerge w:val="restart"/>
            <w:tcBorders>
              <w:top w:val="nil"/>
              <w:left w:val="single" w:color="000000" w:sz="4" w:space="0"/>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Русский язык и литература</w:t>
            </w:r>
          </w:p>
        </w:tc>
        <w:tc>
          <w:tcPr>
            <w:tcW w:w="1559" w:type="dxa"/>
            <w:tcBorders>
              <w:top w:val="nil"/>
              <w:left w:val="nil"/>
              <w:bottom w:val="single" w:color="000000" w:sz="4" w:space="0"/>
              <w:right w:val="single" w:color="000000" w:sz="4" w:space="0"/>
            </w:tcBorders>
            <w:vAlign w:val="center"/>
          </w:tcPr>
          <w:p>
            <w:pPr>
              <w:rPr>
                <w:rFonts w:eastAsia="Times New Roman"/>
                <w:color w:val="000000"/>
                <w:sz w:val="18"/>
                <w:szCs w:val="18"/>
              </w:rPr>
            </w:pPr>
            <w:r>
              <w:rPr>
                <w:rFonts w:eastAsia="Times New Roman"/>
                <w:color w:val="000000"/>
                <w:sz w:val="18"/>
                <w:szCs w:val="18"/>
              </w:rPr>
              <w:t>Русский язык</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5</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175</w:t>
            </w:r>
          </w:p>
        </w:tc>
        <w:tc>
          <w:tcPr>
            <w:tcW w:w="425"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6</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210</w:t>
            </w:r>
          </w:p>
        </w:tc>
        <w:tc>
          <w:tcPr>
            <w:tcW w:w="56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4</w:t>
            </w:r>
          </w:p>
        </w:tc>
        <w:tc>
          <w:tcPr>
            <w:tcW w:w="425"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140</w:t>
            </w:r>
          </w:p>
        </w:tc>
        <w:tc>
          <w:tcPr>
            <w:tcW w:w="709"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3</w:t>
            </w:r>
          </w:p>
        </w:tc>
        <w:tc>
          <w:tcPr>
            <w:tcW w:w="567"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108</w:t>
            </w:r>
          </w:p>
        </w:tc>
        <w:tc>
          <w:tcPr>
            <w:tcW w:w="425"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3</w:t>
            </w:r>
          </w:p>
        </w:tc>
        <w:tc>
          <w:tcPr>
            <w:tcW w:w="851"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102</w:t>
            </w:r>
          </w:p>
        </w:tc>
        <w:tc>
          <w:tcPr>
            <w:tcW w:w="425"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21</w:t>
            </w:r>
          </w:p>
        </w:tc>
        <w:tc>
          <w:tcPr>
            <w:tcW w:w="56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735</w:t>
            </w:r>
          </w:p>
        </w:tc>
      </w:tr>
      <w:tr>
        <w:tblPrEx>
          <w:tblCellMar>
            <w:top w:w="0" w:type="dxa"/>
            <w:left w:w="108" w:type="dxa"/>
            <w:bottom w:w="0" w:type="dxa"/>
            <w:right w:w="108" w:type="dxa"/>
          </w:tblCellMar>
        </w:tblPrEx>
        <w:trPr>
          <w:trHeight w:val="402" w:hRule="atLeast"/>
        </w:trPr>
        <w:tc>
          <w:tcPr>
            <w:tcW w:w="9923" w:type="dxa"/>
            <w:vMerge w:val="continue"/>
            <w:tcBorders>
              <w:top w:val="nil"/>
              <w:left w:val="single" w:color="000000" w:sz="4" w:space="0"/>
              <w:bottom w:val="single" w:color="000000" w:sz="4" w:space="0"/>
              <w:right w:val="single" w:color="000000" w:sz="4" w:space="0"/>
            </w:tcBorders>
            <w:vAlign w:val="center"/>
          </w:tcPr>
          <w:p>
            <w:pPr>
              <w:rPr>
                <w:rFonts w:eastAsia="Times New Roman"/>
                <w:color w:val="000000"/>
                <w:sz w:val="18"/>
                <w:szCs w:val="18"/>
              </w:rPr>
            </w:pPr>
          </w:p>
        </w:tc>
        <w:tc>
          <w:tcPr>
            <w:tcW w:w="1559" w:type="dxa"/>
            <w:tcBorders>
              <w:top w:val="nil"/>
              <w:left w:val="nil"/>
              <w:bottom w:val="single" w:color="000000" w:sz="4" w:space="0"/>
              <w:right w:val="single" w:color="000000" w:sz="4" w:space="0"/>
            </w:tcBorders>
            <w:vAlign w:val="center"/>
          </w:tcPr>
          <w:p>
            <w:pPr>
              <w:rPr>
                <w:rFonts w:eastAsia="Times New Roman"/>
                <w:color w:val="000000"/>
                <w:sz w:val="18"/>
                <w:szCs w:val="18"/>
              </w:rPr>
            </w:pPr>
            <w:r>
              <w:rPr>
                <w:rFonts w:eastAsia="Times New Roman"/>
                <w:color w:val="000000"/>
                <w:sz w:val="18"/>
                <w:szCs w:val="18"/>
              </w:rPr>
              <w:t>Литература</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3</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105</w:t>
            </w:r>
          </w:p>
        </w:tc>
        <w:tc>
          <w:tcPr>
            <w:tcW w:w="425"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3</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105</w:t>
            </w:r>
          </w:p>
        </w:tc>
        <w:tc>
          <w:tcPr>
            <w:tcW w:w="56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2</w:t>
            </w:r>
          </w:p>
        </w:tc>
        <w:tc>
          <w:tcPr>
            <w:tcW w:w="425"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70</w:t>
            </w:r>
          </w:p>
        </w:tc>
        <w:tc>
          <w:tcPr>
            <w:tcW w:w="709"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2</w:t>
            </w:r>
          </w:p>
        </w:tc>
        <w:tc>
          <w:tcPr>
            <w:tcW w:w="567"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72</w:t>
            </w:r>
          </w:p>
        </w:tc>
        <w:tc>
          <w:tcPr>
            <w:tcW w:w="425"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3</w:t>
            </w:r>
          </w:p>
        </w:tc>
        <w:tc>
          <w:tcPr>
            <w:tcW w:w="851"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102</w:t>
            </w:r>
          </w:p>
        </w:tc>
        <w:tc>
          <w:tcPr>
            <w:tcW w:w="425"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21</w:t>
            </w:r>
          </w:p>
        </w:tc>
        <w:tc>
          <w:tcPr>
            <w:tcW w:w="56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735</w:t>
            </w:r>
          </w:p>
        </w:tc>
      </w:tr>
      <w:tr>
        <w:tblPrEx>
          <w:tblCellMar>
            <w:top w:w="0" w:type="dxa"/>
            <w:left w:w="108" w:type="dxa"/>
            <w:bottom w:w="0" w:type="dxa"/>
            <w:right w:w="108" w:type="dxa"/>
          </w:tblCellMar>
        </w:tblPrEx>
        <w:trPr>
          <w:trHeight w:val="402" w:hRule="atLeast"/>
        </w:trPr>
        <w:tc>
          <w:tcPr>
            <w:tcW w:w="1702" w:type="dxa"/>
            <w:vMerge w:val="restart"/>
            <w:tcBorders>
              <w:top w:val="nil"/>
              <w:left w:val="single" w:color="000000" w:sz="4" w:space="0"/>
              <w:bottom w:val="single" w:color="000000" w:sz="4" w:space="0"/>
              <w:right w:val="single" w:color="000000" w:sz="4" w:space="0"/>
            </w:tcBorders>
            <w:vAlign w:val="center"/>
          </w:tcPr>
          <w:p>
            <w:pPr>
              <w:jc w:val="center"/>
              <w:rPr>
                <w:rFonts w:eastAsia="Times New Roman"/>
                <w:sz w:val="18"/>
                <w:szCs w:val="18"/>
                <w:lang w:val="ru-RU"/>
              </w:rPr>
            </w:pPr>
            <w:r>
              <w:rPr>
                <w:rFonts w:eastAsia="Times New Roman"/>
                <w:sz w:val="18"/>
                <w:szCs w:val="18"/>
                <w:lang w:val="ru-RU"/>
              </w:rPr>
              <w:t>Родной язык и родная литература</w:t>
            </w:r>
          </w:p>
        </w:tc>
        <w:tc>
          <w:tcPr>
            <w:tcW w:w="1559" w:type="dxa"/>
            <w:tcBorders>
              <w:top w:val="nil"/>
              <w:left w:val="nil"/>
              <w:bottom w:val="single" w:color="000000" w:sz="4" w:space="0"/>
              <w:right w:val="single" w:color="000000" w:sz="4" w:space="0"/>
            </w:tcBorders>
            <w:vAlign w:val="center"/>
          </w:tcPr>
          <w:p>
            <w:pPr>
              <w:rPr>
                <w:rFonts w:eastAsia="Times New Roman"/>
                <w:color w:val="000000"/>
                <w:sz w:val="18"/>
                <w:szCs w:val="18"/>
              </w:rPr>
            </w:pPr>
            <w:r>
              <w:rPr>
                <w:rFonts w:eastAsia="Times New Roman"/>
                <w:color w:val="000000"/>
                <w:sz w:val="18"/>
                <w:szCs w:val="18"/>
              </w:rPr>
              <w:t>Родной язык (русский)</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nil"/>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1</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35</w:t>
            </w:r>
          </w:p>
        </w:tc>
        <w:tc>
          <w:tcPr>
            <w:tcW w:w="567" w:type="dxa"/>
            <w:tcBorders>
              <w:top w:val="nil"/>
              <w:left w:val="nil"/>
              <w:bottom w:val="nil"/>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1</w:t>
            </w:r>
          </w:p>
        </w:tc>
        <w:tc>
          <w:tcPr>
            <w:tcW w:w="425"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35</w:t>
            </w:r>
          </w:p>
        </w:tc>
        <w:tc>
          <w:tcPr>
            <w:tcW w:w="709"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1</w:t>
            </w:r>
          </w:p>
        </w:tc>
        <w:tc>
          <w:tcPr>
            <w:tcW w:w="567"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36</w:t>
            </w:r>
          </w:p>
        </w:tc>
        <w:tc>
          <w:tcPr>
            <w:tcW w:w="425"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1</w:t>
            </w:r>
          </w:p>
        </w:tc>
        <w:tc>
          <w:tcPr>
            <w:tcW w:w="851"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34</w:t>
            </w:r>
          </w:p>
        </w:tc>
        <w:tc>
          <w:tcPr>
            <w:tcW w:w="425"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4</w:t>
            </w:r>
          </w:p>
        </w:tc>
        <w:tc>
          <w:tcPr>
            <w:tcW w:w="56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140</w:t>
            </w:r>
          </w:p>
        </w:tc>
      </w:tr>
      <w:tr>
        <w:tblPrEx>
          <w:tblCellMar>
            <w:top w:w="0" w:type="dxa"/>
            <w:left w:w="108" w:type="dxa"/>
            <w:bottom w:w="0" w:type="dxa"/>
            <w:right w:w="108" w:type="dxa"/>
          </w:tblCellMar>
        </w:tblPrEx>
        <w:trPr>
          <w:trHeight w:val="402" w:hRule="atLeast"/>
        </w:trPr>
        <w:tc>
          <w:tcPr>
            <w:tcW w:w="9923" w:type="dxa"/>
            <w:vMerge w:val="continue"/>
            <w:tcBorders>
              <w:top w:val="nil"/>
              <w:left w:val="single" w:color="000000" w:sz="4" w:space="0"/>
              <w:bottom w:val="single" w:color="000000" w:sz="4" w:space="0"/>
              <w:right w:val="single" w:color="000000" w:sz="4" w:space="0"/>
            </w:tcBorders>
            <w:vAlign w:val="center"/>
          </w:tcPr>
          <w:p>
            <w:pPr>
              <w:rPr>
                <w:rFonts w:eastAsia="Times New Roman"/>
                <w:sz w:val="18"/>
                <w:szCs w:val="18"/>
              </w:rPr>
            </w:pPr>
          </w:p>
        </w:tc>
        <w:tc>
          <w:tcPr>
            <w:tcW w:w="1559" w:type="dxa"/>
            <w:tcBorders>
              <w:top w:val="nil"/>
              <w:left w:val="nil"/>
              <w:bottom w:val="single" w:color="000000" w:sz="4" w:space="0"/>
              <w:right w:val="single" w:color="000000" w:sz="4" w:space="0"/>
            </w:tcBorders>
            <w:vAlign w:val="center"/>
          </w:tcPr>
          <w:p>
            <w:pPr>
              <w:rPr>
                <w:rFonts w:eastAsia="Times New Roman"/>
                <w:color w:val="000000"/>
                <w:sz w:val="18"/>
                <w:szCs w:val="18"/>
              </w:rPr>
            </w:pPr>
            <w:r>
              <w:rPr>
                <w:rFonts w:eastAsia="Times New Roman"/>
                <w:color w:val="000000"/>
                <w:sz w:val="18"/>
                <w:szCs w:val="18"/>
              </w:rPr>
              <w:t>Родная литература (русская)</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single" w:color="000000" w:sz="4" w:space="0"/>
              <w:left w:val="nil"/>
              <w:bottom w:val="nil"/>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nil"/>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single" w:color="000000" w:sz="4" w:space="0"/>
              <w:left w:val="nil"/>
              <w:bottom w:val="nil"/>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 </w:t>
            </w:r>
          </w:p>
        </w:tc>
        <w:tc>
          <w:tcPr>
            <w:tcW w:w="709"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1</w:t>
            </w:r>
          </w:p>
        </w:tc>
        <w:tc>
          <w:tcPr>
            <w:tcW w:w="851"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34</w:t>
            </w:r>
          </w:p>
        </w:tc>
        <w:tc>
          <w:tcPr>
            <w:tcW w:w="425"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1</w:t>
            </w:r>
          </w:p>
        </w:tc>
        <w:tc>
          <w:tcPr>
            <w:tcW w:w="56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34</w:t>
            </w:r>
          </w:p>
        </w:tc>
      </w:tr>
      <w:tr>
        <w:tblPrEx>
          <w:tblCellMar>
            <w:top w:w="0" w:type="dxa"/>
            <w:left w:w="108" w:type="dxa"/>
            <w:bottom w:w="0" w:type="dxa"/>
            <w:right w:w="108" w:type="dxa"/>
          </w:tblCellMar>
        </w:tblPrEx>
        <w:trPr>
          <w:trHeight w:val="402" w:hRule="atLeast"/>
        </w:trPr>
        <w:tc>
          <w:tcPr>
            <w:tcW w:w="1702" w:type="dxa"/>
            <w:vMerge w:val="restart"/>
            <w:tcBorders>
              <w:top w:val="nil"/>
              <w:left w:val="single" w:color="000000" w:sz="4" w:space="0"/>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Иностранный язык</w:t>
            </w:r>
          </w:p>
        </w:tc>
        <w:tc>
          <w:tcPr>
            <w:tcW w:w="1559" w:type="dxa"/>
            <w:tcBorders>
              <w:top w:val="nil"/>
              <w:left w:val="nil"/>
              <w:bottom w:val="single" w:color="000000" w:sz="4" w:space="0"/>
              <w:right w:val="single" w:color="000000" w:sz="4" w:space="0"/>
            </w:tcBorders>
            <w:vAlign w:val="center"/>
          </w:tcPr>
          <w:p>
            <w:pPr>
              <w:rPr>
                <w:rFonts w:eastAsia="Times New Roman"/>
                <w:color w:val="000000"/>
                <w:sz w:val="18"/>
                <w:szCs w:val="18"/>
              </w:rPr>
            </w:pPr>
            <w:r>
              <w:rPr>
                <w:rFonts w:eastAsia="Times New Roman"/>
                <w:color w:val="000000"/>
                <w:sz w:val="18"/>
                <w:szCs w:val="18"/>
              </w:rPr>
              <w:t>Иностранный (английский) язык</w:t>
            </w:r>
          </w:p>
        </w:tc>
        <w:tc>
          <w:tcPr>
            <w:tcW w:w="567" w:type="dxa"/>
            <w:tcBorders>
              <w:top w:val="nil"/>
              <w:left w:val="nil"/>
              <w:bottom w:val="nil"/>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3</w:t>
            </w:r>
          </w:p>
        </w:tc>
        <w:tc>
          <w:tcPr>
            <w:tcW w:w="567" w:type="dxa"/>
            <w:tcBorders>
              <w:top w:val="nil"/>
              <w:left w:val="nil"/>
              <w:bottom w:val="nil"/>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105</w:t>
            </w:r>
          </w:p>
        </w:tc>
        <w:tc>
          <w:tcPr>
            <w:tcW w:w="425" w:type="dxa"/>
            <w:tcBorders>
              <w:top w:val="single" w:color="000000" w:sz="4" w:space="0"/>
              <w:left w:val="nil"/>
              <w:bottom w:val="nil"/>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3</w:t>
            </w:r>
          </w:p>
        </w:tc>
        <w:tc>
          <w:tcPr>
            <w:tcW w:w="567" w:type="dxa"/>
            <w:tcBorders>
              <w:top w:val="single" w:color="000000" w:sz="4" w:space="0"/>
              <w:left w:val="nil"/>
              <w:bottom w:val="nil"/>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105</w:t>
            </w:r>
          </w:p>
        </w:tc>
        <w:tc>
          <w:tcPr>
            <w:tcW w:w="567" w:type="dxa"/>
            <w:tcBorders>
              <w:top w:val="single" w:color="000000" w:sz="4" w:space="0"/>
              <w:left w:val="nil"/>
              <w:bottom w:val="nil"/>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3</w:t>
            </w:r>
          </w:p>
        </w:tc>
        <w:tc>
          <w:tcPr>
            <w:tcW w:w="425"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105</w:t>
            </w:r>
          </w:p>
        </w:tc>
        <w:tc>
          <w:tcPr>
            <w:tcW w:w="709"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3</w:t>
            </w:r>
          </w:p>
        </w:tc>
        <w:tc>
          <w:tcPr>
            <w:tcW w:w="567"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108</w:t>
            </w:r>
          </w:p>
        </w:tc>
        <w:tc>
          <w:tcPr>
            <w:tcW w:w="425"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3</w:t>
            </w:r>
          </w:p>
        </w:tc>
        <w:tc>
          <w:tcPr>
            <w:tcW w:w="851"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102</w:t>
            </w:r>
          </w:p>
        </w:tc>
        <w:tc>
          <w:tcPr>
            <w:tcW w:w="425"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15</w:t>
            </w:r>
          </w:p>
        </w:tc>
        <w:tc>
          <w:tcPr>
            <w:tcW w:w="56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525</w:t>
            </w:r>
          </w:p>
        </w:tc>
      </w:tr>
      <w:tr>
        <w:tblPrEx>
          <w:tblCellMar>
            <w:top w:w="0" w:type="dxa"/>
            <w:left w:w="108" w:type="dxa"/>
            <w:bottom w:w="0" w:type="dxa"/>
            <w:right w:w="108" w:type="dxa"/>
          </w:tblCellMar>
        </w:tblPrEx>
        <w:trPr>
          <w:trHeight w:val="600" w:hRule="atLeast"/>
        </w:trPr>
        <w:tc>
          <w:tcPr>
            <w:tcW w:w="9923" w:type="dxa"/>
            <w:vMerge w:val="continue"/>
            <w:tcBorders>
              <w:top w:val="nil"/>
              <w:left w:val="single" w:color="000000" w:sz="4" w:space="0"/>
              <w:bottom w:val="single" w:color="000000" w:sz="4" w:space="0"/>
              <w:right w:val="single" w:color="000000" w:sz="4" w:space="0"/>
            </w:tcBorders>
            <w:vAlign w:val="center"/>
          </w:tcPr>
          <w:p>
            <w:pPr>
              <w:rPr>
                <w:rFonts w:eastAsia="Times New Roman"/>
                <w:color w:val="000000"/>
                <w:sz w:val="18"/>
                <w:szCs w:val="18"/>
              </w:rPr>
            </w:pPr>
          </w:p>
        </w:tc>
        <w:tc>
          <w:tcPr>
            <w:tcW w:w="1559" w:type="dxa"/>
            <w:tcBorders>
              <w:top w:val="nil"/>
              <w:left w:val="nil"/>
              <w:bottom w:val="single" w:color="000000" w:sz="4" w:space="0"/>
              <w:right w:val="single" w:color="000000" w:sz="4" w:space="0"/>
            </w:tcBorders>
            <w:vAlign w:val="center"/>
          </w:tcPr>
          <w:p>
            <w:pPr>
              <w:rPr>
                <w:rFonts w:eastAsia="Times New Roman"/>
                <w:color w:val="000000"/>
                <w:sz w:val="18"/>
                <w:szCs w:val="18"/>
              </w:rPr>
            </w:pPr>
            <w:r>
              <w:rPr>
                <w:rFonts w:eastAsia="Times New Roman"/>
                <w:color w:val="000000"/>
                <w:sz w:val="18"/>
                <w:szCs w:val="18"/>
              </w:rPr>
              <w:t>Второй иностранный (немецкий) язык</w:t>
            </w:r>
          </w:p>
        </w:tc>
        <w:tc>
          <w:tcPr>
            <w:tcW w:w="567" w:type="dxa"/>
            <w:tcBorders>
              <w:top w:val="single" w:color="000000" w:sz="4" w:space="0"/>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single" w:color="000000" w:sz="4" w:space="0"/>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single" w:color="000000" w:sz="4" w:space="0"/>
              <w:left w:val="nil"/>
              <w:bottom w:val="nil"/>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single" w:color="000000" w:sz="4" w:space="0"/>
              <w:left w:val="nil"/>
              <w:bottom w:val="nil"/>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single" w:color="000000" w:sz="4" w:space="0"/>
              <w:left w:val="nil"/>
              <w:bottom w:val="nil"/>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nil"/>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 </w:t>
            </w:r>
          </w:p>
        </w:tc>
        <w:tc>
          <w:tcPr>
            <w:tcW w:w="709"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1</w:t>
            </w:r>
          </w:p>
        </w:tc>
        <w:tc>
          <w:tcPr>
            <w:tcW w:w="851"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34</w:t>
            </w:r>
          </w:p>
        </w:tc>
        <w:tc>
          <w:tcPr>
            <w:tcW w:w="425"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1</w:t>
            </w:r>
          </w:p>
        </w:tc>
        <w:tc>
          <w:tcPr>
            <w:tcW w:w="56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34</w:t>
            </w:r>
          </w:p>
        </w:tc>
      </w:tr>
      <w:tr>
        <w:tblPrEx>
          <w:tblCellMar>
            <w:top w:w="0" w:type="dxa"/>
            <w:left w:w="108" w:type="dxa"/>
            <w:bottom w:w="0" w:type="dxa"/>
            <w:right w:w="108" w:type="dxa"/>
          </w:tblCellMar>
        </w:tblPrEx>
        <w:trPr>
          <w:trHeight w:val="540" w:hRule="atLeast"/>
        </w:trPr>
        <w:tc>
          <w:tcPr>
            <w:tcW w:w="1702" w:type="dxa"/>
            <w:vMerge w:val="restart"/>
            <w:tcBorders>
              <w:top w:val="nil"/>
              <w:left w:val="single" w:color="000000" w:sz="4" w:space="0"/>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Общественно-научные предметы</w:t>
            </w:r>
          </w:p>
        </w:tc>
        <w:tc>
          <w:tcPr>
            <w:tcW w:w="1559" w:type="dxa"/>
            <w:tcBorders>
              <w:top w:val="nil"/>
              <w:left w:val="nil"/>
              <w:bottom w:val="single" w:color="000000" w:sz="4" w:space="0"/>
              <w:right w:val="single" w:color="000000" w:sz="4" w:space="0"/>
            </w:tcBorders>
            <w:vAlign w:val="center"/>
          </w:tcPr>
          <w:p>
            <w:pPr>
              <w:rPr>
                <w:rFonts w:eastAsia="Times New Roman"/>
                <w:color w:val="000000"/>
                <w:sz w:val="18"/>
                <w:szCs w:val="18"/>
              </w:rPr>
            </w:pPr>
            <w:r>
              <w:rPr>
                <w:rFonts w:eastAsia="Times New Roman"/>
                <w:color w:val="000000"/>
                <w:sz w:val="18"/>
                <w:szCs w:val="18"/>
              </w:rPr>
              <w:t>История</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2</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70</w:t>
            </w:r>
          </w:p>
        </w:tc>
        <w:tc>
          <w:tcPr>
            <w:tcW w:w="425" w:type="dxa"/>
            <w:tcBorders>
              <w:top w:val="single" w:color="000000" w:sz="4" w:space="0"/>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2</w:t>
            </w:r>
          </w:p>
        </w:tc>
        <w:tc>
          <w:tcPr>
            <w:tcW w:w="567" w:type="dxa"/>
            <w:tcBorders>
              <w:top w:val="single" w:color="000000" w:sz="4" w:space="0"/>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70</w:t>
            </w:r>
          </w:p>
        </w:tc>
        <w:tc>
          <w:tcPr>
            <w:tcW w:w="567" w:type="dxa"/>
            <w:tcBorders>
              <w:top w:val="single" w:color="000000" w:sz="4" w:space="0"/>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2</w:t>
            </w:r>
          </w:p>
        </w:tc>
        <w:tc>
          <w:tcPr>
            <w:tcW w:w="425" w:type="dxa"/>
            <w:tcBorders>
              <w:top w:val="single" w:color="000000" w:sz="4" w:space="0"/>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70</w:t>
            </w:r>
          </w:p>
        </w:tc>
        <w:tc>
          <w:tcPr>
            <w:tcW w:w="709"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2</w:t>
            </w:r>
          </w:p>
        </w:tc>
        <w:tc>
          <w:tcPr>
            <w:tcW w:w="567"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72</w:t>
            </w:r>
          </w:p>
        </w:tc>
        <w:tc>
          <w:tcPr>
            <w:tcW w:w="425"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2</w:t>
            </w:r>
          </w:p>
        </w:tc>
        <w:tc>
          <w:tcPr>
            <w:tcW w:w="851"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68</w:t>
            </w:r>
          </w:p>
        </w:tc>
        <w:tc>
          <w:tcPr>
            <w:tcW w:w="425"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10</w:t>
            </w:r>
          </w:p>
        </w:tc>
        <w:tc>
          <w:tcPr>
            <w:tcW w:w="56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350</w:t>
            </w:r>
          </w:p>
        </w:tc>
      </w:tr>
      <w:tr>
        <w:tblPrEx>
          <w:tblCellMar>
            <w:top w:w="0" w:type="dxa"/>
            <w:left w:w="108" w:type="dxa"/>
            <w:bottom w:w="0" w:type="dxa"/>
            <w:right w:w="108" w:type="dxa"/>
          </w:tblCellMar>
        </w:tblPrEx>
        <w:trPr>
          <w:trHeight w:val="402" w:hRule="atLeast"/>
        </w:trPr>
        <w:tc>
          <w:tcPr>
            <w:tcW w:w="9923" w:type="dxa"/>
            <w:vMerge w:val="continue"/>
            <w:tcBorders>
              <w:top w:val="nil"/>
              <w:left w:val="single" w:color="000000" w:sz="4" w:space="0"/>
              <w:bottom w:val="single" w:color="000000" w:sz="4" w:space="0"/>
              <w:right w:val="single" w:color="000000" w:sz="4" w:space="0"/>
            </w:tcBorders>
            <w:vAlign w:val="center"/>
          </w:tcPr>
          <w:p>
            <w:pPr>
              <w:rPr>
                <w:rFonts w:eastAsia="Times New Roman"/>
                <w:color w:val="000000"/>
                <w:sz w:val="18"/>
                <w:szCs w:val="18"/>
              </w:rPr>
            </w:pPr>
          </w:p>
        </w:tc>
        <w:tc>
          <w:tcPr>
            <w:tcW w:w="1559" w:type="dxa"/>
            <w:tcBorders>
              <w:top w:val="nil"/>
              <w:left w:val="nil"/>
              <w:bottom w:val="single" w:color="000000" w:sz="4" w:space="0"/>
              <w:right w:val="single" w:color="000000" w:sz="4" w:space="0"/>
            </w:tcBorders>
            <w:vAlign w:val="center"/>
          </w:tcPr>
          <w:p>
            <w:pPr>
              <w:rPr>
                <w:rFonts w:eastAsia="Times New Roman"/>
                <w:color w:val="000000"/>
                <w:sz w:val="18"/>
                <w:szCs w:val="18"/>
              </w:rPr>
            </w:pPr>
            <w:r>
              <w:rPr>
                <w:rFonts w:eastAsia="Times New Roman"/>
                <w:color w:val="000000"/>
                <w:sz w:val="18"/>
                <w:szCs w:val="18"/>
              </w:rPr>
              <w:t>Обществознание</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1</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35</w:t>
            </w:r>
          </w:p>
        </w:tc>
        <w:tc>
          <w:tcPr>
            <w:tcW w:w="56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1</w:t>
            </w:r>
          </w:p>
        </w:tc>
        <w:tc>
          <w:tcPr>
            <w:tcW w:w="425"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35</w:t>
            </w:r>
          </w:p>
        </w:tc>
        <w:tc>
          <w:tcPr>
            <w:tcW w:w="709"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1</w:t>
            </w:r>
          </w:p>
        </w:tc>
        <w:tc>
          <w:tcPr>
            <w:tcW w:w="567"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36</w:t>
            </w:r>
          </w:p>
        </w:tc>
        <w:tc>
          <w:tcPr>
            <w:tcW w:w="425"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1</w:t>
            </w:r>
          </w:p>
        </w:tc>
        <w:tc>
          <w:tcPr>
            <w:tcW w:w="851"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34</w:t>
            </w:r>
          </w:p>
        </w:tc>
        <w:tc>
          <w:tcPr>
            <w:tcW w:w="425"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4</w:t>
            </w:r>
          </w:p>
        </w:tc>
        <w:tc>
          <w:tcPr>
            <w:tcW w:w="56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140</w:t>
            </w:r>
          </w:p>
        </w:tc>
      </w:tr>
      <w:tr>
        <w:tblPrEx>
          <w:tblCellMar>
            <w:top w:w="0" w:type="dxa"/>
            <w:left w:w="108" w:type="dxa"/>
            <w:bottom w:w="0" w:type="dxa"/>
            <w:right w:w="108" w:type="dxa"/>
          </w:tblCellMar>
        </w:tblPrEx>
        <w:trPr>
          <w:trHeight w:val="402" w:hRule="atLeast"/>
        </w:trPr>
        <w:tc>
          <w:tcPr>
            <w:tcW w:w="9923" w:type="dxa"/>
            <w:vMerge w:val="continue"/>
            <w:tcBorders>
              <w:top w:val="nil"/>
              <w:left w:val="single" w:color="000000" w:sz="4" w:space="0"/>
              <w:bottom w:val="single" w:color="000000" w:sz="4" w:space="0"/>
              <w:right w:val="single" w:color="000000" w:sz="4" w:space="0"/>
            </w:tcBorders>
            <w:vAlign w:val="center"/>
          </w:tcPr>
          <w:p>
            <w:pPr>
              <w:rPr>
                <w:rFonts w:eastAsia="Times New Roman"/>
                <w:color w:val="000000"/>
                <w:sz w:val="18"/>
                <w:szCs w:val="18"/>
              </w:rPr>
            </w:pPr>
          </w:p>
        </w:tc>
        <w:tc>
          <w:tcPr>
            <w:tcW w:w="1559" w:type="dxa"/>
            <w:tcBorders>
              <w:top w:val="nil"/>
              <w:left w:val="nil"/>
              <w:bottom w:val="single" w:color="000000" w:sz="4" w:space="0"/>
              <w:right w:val="single" w:color="000000" w:sz="4" w:space="0"/>
            </w:tcBorders>
            <w:vAlign w:val="center"/>
          </w:tcPr>
          <w:p>
            <w:pPr>
              <w:rPr>
                <w:rFonts w:eastAsia="Times New Roman"/>
                <w:color w:val="000000"/>
                <w:sz w:val="18"/>
                <w:szCs w:val="18"/>
              </w:rPr>
            </w:pPr>
            <w:r>
              <w:rPr>
                <w:rFonts w:eastAsia="Times New Roman"/>
                <w:color w:val="000000"/>
                <w:sz w:val="18"/>
                <w:szCs w:val="18"/>
              </w:rPr>
              <w:t>География</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1</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35</w:t>
            </w:r>
          </w:p>
        </w:tc>
        <w:tc>
          <w:tcPr>
            <w:tcW w:w="425"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1</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35</w:t>
            </w:r>
          </w:p>
        </w:tc>
        <w:tc>
          <w:tcPr>
            <w:tcW w:w="56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2</w:t>
            </w:r>
          </w:p>
        </w:tc>
        <w:tc>
          <w:tcPr>
            <w:tcW w:w="425"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70</w:t>
            </w:r>
          </w:p>
        </w:tc>
        <w:tc>
          <w:tcPr>
            <w:tcW w:w="709"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2</w:t>
            </w:r>
          </w:p>
        </w:tc>
        <w:tc>
          <w:tcPr>
            <w:tcW w:w="567"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72</w:t>
            </w:r>
          </w:p>
        </w:tc>
        <w:tc>
          <w:tcPr>
            <w:tcW w:w="425"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2</w:t>
            </w:r>
          </w:p>
        </w:tc>
        <w:tc>
          <w:tcPr>
            <w:tcW w:w="851"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68</w:t>
            </w:r>
          </w:p>
        </w:tc>
        <w:tc>
          <w:tcPr>
            <w:tcW w:w="425"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8</w:t>
            </w:r>
          </w:p>
        </w:tc>
        <w:tc>
          <w:tcPr>
            <w:tcW w:w="56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280</w:t>
            </w:r>
          </w:p>
        </w:tc>
      </w:tr>
      <w:tr>
        <w:tblPrEx>
          <w:tblCellMar>
            <w:top w:w="0" w:type="dxa"/>
            <w:left w:w="108" w:type="dxa"/>
            <w:bottom w:w="0" w:type="dxa"/>
            <w:right w:w="108" w:type="dxa"/>
          </w:tblCellMar>
        </w:tblPrEx>
        <w:trPr>
          <w:trHeight w:val="402" w:hRule="atLeast"/>
        </w:trPr>
        <w:tc>
          <w:tcPr>
            <w:tcW w:w="1702" w:type="dxa"/>
            <w:vMerge w:val="restart"/>
            <w:tcBorders>
              <w:top w:val="nil"/>
              <w:left w:val="single" w:color="000000" w:sz="4" w:space="0"/>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Математика и информатика</w:t>
            </w:r>
          </w:p>
        </w:tc>
        <w:tc>
          <w:tcPr>
            <w:tcW w:w="1559" w:type="dxa"/>
            <w:tcBorders>
              <w:top w:val="nil"/>
              <w:left w:val="nil"/>
              <w:bottom w:val="single" w:color="000000" w:sz="4" w:space="0"/>
              <w:right w:val="single" w:color="000000" w:sz="4" w:space="0"/>
            </w:tcBorders>
            <w:vAlign w:val="center"/>
          </w:tcPr>
          <w:p>
            <w:pPr>
              <w:rPr>
                <w:rFonts w:eastAsia="Times New Roman"/>
                <w:color w:val="000000"/>
                <w:sz w:val="18"/>
                <w:szCs w:val="18"/>
              </w:rPr>
            </w:pPr>
            <w:r>
              <w:rPr>
                <w:rFonts w:eastAsia="Times New Roman"/>
                <w:color w:val="000000"/>
                <w:sz w:val="18"/>
                <w:szCs w:val="18"/>
              </w:rPr>
              <w:t>Математика</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5</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175</w:t>
            </w:r>
          </w:p>
        </w:tc>
        <w:tc>
          <w:tcPr>
            <w:tcW w:w="425"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5</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175</w:t>
            </w:r>
          </w:p>
        </w:tc>
        <w:tc>
          <w:tcPr>
            <w:tcW w:w="56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 </w:t>
            </w:r>
          </w:p>
        </w:tc>
        <w:tc>
          <w:tcPr>
            <w:tcW w:w="709"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w:t>
            </w:r>
          </w:p>
        </w:tc>
        <w:tc>
          <w:tcPr>
            <w:tcW w:w="851"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10</w:t>
            </w:r>
          </w:p>
        </w:tc>
        <w:tc>
          <w:tcPr>
            <w:tcW w:w="56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350</w:t>
            </w:r>
          </w:p>
        </w:tc>
      </w:tr>
      <w:tr>
        <w:tblPrEx>
          <w:tblCellMar>
            <w:top w:w="0" w:type="dxa"/>
            <w:left w:w="108" w:type="dxa"/>
            <w:bottom w:w="0" w:type="dxa"/>
            <w:right w:w="108" w:type="dxa"/>
          </w:tblCellMar>
        </w:tblPrEx>
        <w:trPr>
          <w:trHeight w:val="402" w:hRule="atLeast"/>
        </w:trPr>
        <w:tc>
          <w:tcPr>
            <w:tcW w:w="9923" w:type="dxa"/>
            <w:vMerge w:val="continue"/>
            <w:tcBorders>
              <w:top w:val="nil"/>
              <w:left w:val="single" w:color="000000" w:sz="4" w:space="0"/>
              <w:bottom w:val="single" w:color="000000" w:sz="4" w:space="0"/>
              <w:right w:val="single" w:color="000000" w:sz="4" w:space="0"/>
            </w:tcBorders>
            <w:vAlign w:val="center"/>
          </w:tcPr>
          <w:p>
            <w:pPr>
              <w:rPr>
                <w:rFonts w:eastAsia="Times New Roman"/>
                <w:color w:val="000000"/>
                <w:sz w:val="18"/>
                <w:szCs w:val="18"/>
              </w:rPr>
            </w:pPr>
          </w:p>
        </w:tc>
        <w:tc>
          <w:tcPr>
            <w:tcW w:w="1559" w:type="dxa"/>
            <w:tcBorders>
              <w:top w:val="nil"/>
              <w:left w:val="nil"/>
              <w:bottom w:val="single" w:color="000000" w:sz="4" w:space="0"/>
              <w:right w:val="single" w:color="000000" w:sz="4" w:space="0"/>
            </w:tcBorders>
            <w:vAlign w:val="center"/>
          </w:tcPr>
          <w:p>
            <w:pPr>
              <w:rPr>
                <w:rFonts w:eastAsia="Times New Roman"/>
                <w:color w:val="000000"/>
                <w:sz w:val="18"/>
                <w:szCs w:val="18"/>
              </w:rPr>
            </w:pPr>
            <w:r>
              <w:rPr>
                <w:rFonts w:eastAsia="Times New Roman"/>
                <w:color w:val="000000"/>
                <w:sz w:val="18"/>
                <w:szCs w:val="18"/>
              </w:rPr>
              <w:t>Алгебра</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3</w:t>
            </w:r>
          </w:p>
        </w:tc>
        <w:tc>
          <w:tcPr>
            <w:tcW w:w="425"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105</w:t>
            </w:r>
          </w:p>
        </w:tc>
        <w:tc>
          <w:tcPr>
            <w:tcW w:w="709"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3</w:t>
            </w:r>
          </w:p>
        </w:tc>
        <w:tc>
          <w:tcPr>
            <w:tcW w:w="567"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108</w:t>
            </w:r>
          </w:p>
        </w:tc>
        <w:tc>
          <w:tcPr>
            <w:tcW w:w="425"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3</w:t>
            </w:r>
          </w:p>
        </w:tc>
        <w:tc>
          <w:tcPr>
            <w:tcW w:w="851"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102</w:t>
            </w:r>
          </w:p>
        </w:tc>
        <w:tc>
          <w:tcPr>
            <w:tcW w:w="425"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9</w:t>
            </w:r>
          </w:p>
        </w:tc>
        <w:tc>
          <w:tcPr>
            <w:tcW w:w="56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315</w:t>
            </w:r>
          </w:p>
        </w:tc>
      </w:tr>
      <w:tr>
        <w:tblPrEx>
          <w:tblCellMar>
            <w:top w:w="0" w:type="dxa"/>
            <w:left w:w="108" w:type="dxa"/>
            <w:bottom w:w="0" w:type="dxa"/>
            <w:right w:w="108" w:type="dxa"/>
          </w:tblCellMar>
        </w:tblPrEx>
        <w:trPr>
          <w:trHeight w:val="402" w:hRule="atLeast"/>
        </w:trPr>
        <w:tc>
          <w:tcPr>
            <w:tcW w:w="9923" w:type="dxa"/>
            <w:vMerge w:val="continue"/>
            <w:tcBorders>
              <w:top w:val="nil"/>
              <w:left w:val="single" w:color="000000" w:sz="4" w:space="0"/>
              <w:bottom w:val="single" w:color="000000" w:sz="4" w:space="0"/>
              <w:right w:val="single" w:color="000000" w:sz="4" w:space="0"/>
            </w:tcBorders>
            <w:vAlign w:val="center"/>
          </w:tcPr>
          <w:p>
            <w:pPr>
              <w:rPr>
                <w:rFonts w:eastAsia="Times New Roman"/>
                <w:color w:val="000000"/>
                <w:sz w:val="18"/>
                <w:szCs w:val="18"/>
              </w:rPr>
            </w:pPr>
          </w:p>
        </w:tc>
        <w:tc>
          <w:tcPr>
            <w:tcW w:w="1559" w:type="dxa"/>
            <w:tcBorders>
              <w:top w:val="nil"/>
              <w:left w:val="nil"/>
              <w:bottom w:val="single" w:color="000000" w:sz="4" w:space="0"/>
              <w:right w:val="single" w:color="000000" w:sz="4" w:space="0"/>
            </w:tcBorders>
            <w:vAlign w:val="center"/>
          </w:tcPr>
          <w:p>
            <w:pPr>
              <w:rPr>
                <w:rFonts w:eastAsia="Times New Roman"/>
                <w:color w:val="000000"/>
                <w:sz w:val="18"/>
                <w:szCs w:val="18"/>
              </w:rPr>
            </w:pPr>
            <w:r>
              <w:rPr>
                <w:rFonts w:eastAsia="Times New Roman"/>
                <w:color w:val="000000"/>
                <w:sz w:val="18"/>
                <w:szCs w:val="18"/>
              </w:rPr>
              <w:t>Геометрия</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2</w:t>
            </w:r>
          </w:p>
        </w:tc>
        <w:tc>
          <w:tcPr>
            <w:tcW w:w="425"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70</w:t>
            </w:r>
          </w:p>
        </w:tc>
        <w:tc>
          <w:tcPr>
            <w:tcW w:w="709"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2</w:t>
            </w:r>
          </w:p>
        </w:tc>
        <w:tc>
          <w:tcPr>
            <w:tcW w:w="567"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72</w:t>
            </w:r>
          </w:p>
        </w:tc>
        <w:tc>
          <w:tcPr>
            <w:tcW w:w="425"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2</w:t>
            </w:r>
          </w:p>
        </w:tc>
        <w:tc>
          <w:tcPr>
            <w:tcW w:w="851"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68</w:t>
            </w:r>
          </w:p>
        </w:tc>
        <w:tc>
          <w:tcPr>
            <w:tcW w:w="425"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6</w:t>
            </w:r>
          </w:p>
        </w:tc>
        <w:tc>
          <w:tcPr>
            <w:tcW w:w="56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210</w:t>
            </w:r>
          </w:p>
        </w:tc>
      </w:tr>
      <w:tr>
        <w:tblPrEx>
          <w:tblCellMar>
            <w:top w:w="0" w:type="dxa"/>
            <w:left w:w="108" w:type="dxa"/>
            <w:bottom w:w="0" w:type="dxa"/>
            <w:right w:w="108" w:type="dxa"/>
          </w:tblCellMar>
        </w:tblPrEx>
        <w:trPr>
          <w:trHeight w:val="402" w:hRule="atLeast"/>
        </w:trPr>
        <w:tc>
          <w:tcPr>
            <w:tcW w:w="9923" w:type="dxa"/>
            <w:vMerge w:val="continue"/>
            <w:tcBorders>
              <w:top w:val="nil"/>
              <w:left w:val="single" w:color="000000" w:sz="4" w:space="0"/>
              <w:bottom w:val="single" w:color="000000" w:sz="4" w:space="0"/>
              <w:right w:val="single" w:color="000000" w:sz="4" w:space="0"/>
            </w:tcBorders>
            <w:vAlign w:val="center"/>
          </w:tcPr>
          <w:p>
            <w:pPr>
              <w:rPr>
                <w:rFonts w:eastAsia="Times New Roman"/>
                <w:color w:val="000000"/>
                <w:sz w:val="18"/>
                <w:szCs w:val="18"/>
              </w:rPr>
            </w:pPr>
          </w:p>
        </w:tc>
        <w:tc>
          <w:tcPr>
            <w:tcW w:w="1559" w:type="dxa"/>
            <w:tcBorders>
              <w:top w:val="nil"/>
              <w:left w:val="nil"/>
              <w:bottom w:val="single" w:color="000000" w:sz="4" w:space="0"/>
              <w:right w:val="single" w:color="000000" w:sz="4" w:space="0"/>
            </w:tcBorders>
            <w:vAlign w:val="center"/>
          </w:tcPr>
          <w:p>
            <w:pPr>
              <w:rPr>
                <w:rFonts w:eastAsia="Times New Roman"/>
                <w:color w:val="000000"/>
                <w:sz w:val="18"/>
                <w:szCs w:val="18"/>
              </w:rPr>
            </w:pPr>
            <w:r>
              <w:rPr>
                <w:rFonts w:eastAsia="Times New Roman"/>
                <w:color w:val="000000"/>
                <w:sz w:val="18"/>
                <w:szCs w:val="18"/>
              </w:rPr>
              <w:t>Информатика</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1</w:t>
            </w:r>
          </w:p>
        </w:tc>
        <w:tc>
          <w:tcPr>
            <w:tcW w:w="425"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35</w:t>
            </w:r>
          </w:p>
        </w:tc>
        <w:tc>
          <w:tcPr>
            <w:tcW w:w="709"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1</w:t>
            </w:r>
          </w:p>
        </w:tc>
        <w:tc>
          <w:tcPr>
            <w:tcW w:w="567"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36</w:t>
            </w:r>
          </w:p>
        </w:tc>
        <w:tc>
          <w:tcPr>
            <w:tcW w:w="425" w:type="dxa"/>
            <w:tcBorders>
              <w:top w:val="nil"/>
              <w:left w:val="nil"/>
              <w:bottom w:val="single" w:color="000000" w:sz="4" w:space="0"/>
              <w:right w:val="single" w:color="000000" w:sz="4" w:space="0"/>
            </w:tcBorders>
            <w:shd w:val="clear" w:color="auto" w:fill="FFFFFF"/>
            <w:vAlign w:val="center"/>
          </w:tcPr>
          <w:p>
            <w:pPr>
              <w:jc w:val="center"/>
              <w:rPr>
                <w:rFonts w:eastAsia="Times New Roman"/>
                <w:color w:val="000000"/>
                <w:sz w:val="18"/>
                <w:szCs w:val="18"/>
              </w:rPr>
            </w:pPr>
            <w:r>
              <w:rPr>
                <w:rFonts w:eastAsia="Times New Roman"/>
                <w:color w:val="000000"/>
                <w:sz w:val="18"/>
                <w:szCs w:val="18"/>
              </w:rPr>
              <w:t>1</w:t>
            </w:r>
          </w:p>
        </w:tc>
        <w:tc>
          <w:tcPr>
            <w:tcW w:w="851"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34</w:t>
            </w:r>
          </w:p>
        </w:tc>
        <w:tc>
          <w:tcPr>
            <w:tcW w:w="425"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3</w:t>
            </w:r>
          </w:p>
        </w:tc>
        <w:tc>
          <w:tcPr>
            <w:tcW w:w="56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105</w:t>
            </w:r>
          </w:p>
        </w:tc>
      </w:tr>
      <w:tr>
        <w:tblPrEx>
          <w:tblCellMar>
            <w:top w:w="0" w:type="dxa"/>
            <w:left w:w="108" w:type="dxa"/>
            <w:bottom w:w="0" w:type="dxa"/>
            <w:right w:w="108" w:type="dxa"/>
          </w:tblCellMar>
        </w:tblPrEx>
        <w:trPr>
          <w:trHeight w:val="615" w:hRule="atLeast"/>
        </w:trPr>
        <w:tc>
          <w:tcPr>
            <w:tcW w:w="1702" w:type="dxa"/>
            <w:tcBorders>
              <w:top w:val="nil"/>
              <w:left w:val="single" w:color="000000" w:sz="4" w:space="0"/>
              <w:bottom w:val="single" w:color="000000" w:sz="4" w:space="0"/>
              <w:right w:val="single" w:color="000000" w:sz="4" w:space="0"/>
            </w:tcBorders>
            <w:vAlign w:val="center"/>
          </w:tcPr>
          <w:p>
            <w:pPr>
              <w:jc w:val="center"/>
              <w:rPr>
                <w:rFonts w:eastAsia="Times New Roman"/>
                <w:color w:val="000000"/>
                <w:sz w:val="18"/>
                <w:szCs w:val="18"/>
                <w:lang w:val="ru-RU"/>
              </w:rPr>
            </w:pPr>
            <w:r>
              <w:rPr>
                <w:rFonts w:eastAsia="Times New Roman"/>
                <w:color w:val="000000"/>
                <w:sz w:val="18"/>
                <w:szCs w:val="18"/>
                <w:lang w:val="ru-RU"/>
              </w:rPr>
              <w:t>Основы духовно-нравственной культуры народов России</w:t>
            </w:r>
          </w:p>
        </w:tc>
        <w:tc>
          <w:tcPr>
            <w:tcW w:w="1559" w:type="dxa"/>
            <w:tcBorders>
              <w:top w:val="nil"/>
              <w:left w:val="nil"/>
              <w:bottom w:val="single" w:color="000000" w:sz="4" w:space="0"/>
              <w:right w:val="single" w:color="000000" w:sz="4" w:space="0"/>
            </w:tcBorders>
            <w:vAlign w:val="center"/>
          </w:tcPr>
          <w:p>
            <w:pPr>
              <w:rPr>
                <w:rFonts w:eastAsia="Times New Roman"/>
                <w:color w:val="000000"/>
                <w:sz w:val="18"/>
                <w:szCs w:val="18"/>
                <w:lang w:val="ru-RU"/>
              </w:rPr>
            </w:pPr>
            <w:r>
              <w:rPr>
                <w:rFonts w:eastAsia="Times New Roman"/>
                <w:color w:val="000000"/>
                <w:sz w:val="18"/>
                <w:szCs w:val="18"/>
                <w:lang w:val="ru-RU"/>
              </w:rPr>
              <w:t>Основы духовно-нравственной культуры народов России</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0,5</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16</w:t>
            </w:r>
          </w:p>
        </w:tc>
        <w:tc>
          <w:tcPr>
            <w:tcW w:w="425"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 </w:t>
            </w:r>
          </w:p>
        </w:tc>
        <w:tc>
          <w:tcPr>
            <w:tcW w:w="709"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w:t>
            </w:r>
          </w:p>
        </w:tc>
        <w:tc>
          <w:tcPr>
            <w:tcW w:w="851"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0,5</w:t>
            </w:r>
          </w:p>
        </w:tc>
        <w:tc>
          <w:tcPr>
            <w:tcW w:w="56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16</w:t>
            </w:r>
          </w:p>
        </w:tc>
      </w:tr>
      <w:tr>
        <w:tblPrEx>
          <w:tblCellMar>
            <w:top w:w="0" w:type="dxa"/>
            <w:left w:w="108" w:type="dxa"/>
            <w:bottom w:w="0" w:type="dxa"/>
            <w:right w:w="108" w:type="dxa"/>
          </w:tblCellMar>
        </w:tblPrEx>
        <w:trPr>
          <w:trHeight w:val="402" w:hRule="atLeast"/>
        </w:trPr>
        <w:tc>
          <w:tcPr>
            <w:tcW w:w="1702" w:type="dxa"/>
            <w:vMerge w:val="restart"/>
            <w:tcBorders>
              <w:top w:val="nil"/>
              <w:left w:val="single" w:color="000000" w:sz="4" w:space="0"/>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Естественно-научные предметы</w:t>
            </w:r>
          </w:p>
        </w:tc>
        <w:tc>
          <w:tcPr>
            <w:tcW w:w="1559" w:type="dxa"/>
            <w:tcBorders>
              <w:top w:val="nil"/>
              <w:left w:val="nil"/>
              <w:bottom w:val="single" w:color="000000" w:sz="4" w:space="0"/>
              <w:right w:val="single" w:color="000000" w:sz="4" w:space="0"/>
            </w:tcBorders>
            <w:vAlign w:val="center"/>
          </w:tcPr>
          <w:p>
            <w:pPr>
              <w:rPr>
                <w:rFonts w:eastAsia="Times New Roman"/>
                <w:color w:val="000000"/>
                <w:sz w:val="18"/>
                <w:szCs w:val="18"/>
              </w:rPr>
            </w:pPr>
            <w:r>
              <w:rPr>
                <w:rFonts w:eastAsia="Times New Roman"/>
                <w:color w:val="000000"/>
                <w:sz w:val="18"/>
                <w:szCs w:val="18"/>
              </w:rPr>
              <w:t>Физика</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2</w:t>
            </w:r>
          </w:p>
        </w:tc>
        <w:tc>
          <w:tcPr>
            <w:tcW w:w="425"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70</w:t>
            </w:r>
          </w:p>
        </w:tc>
        <w:tc>
          <w:tcPr>
            <w:tcW w:w="709"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2</w:t>
            </w:r>
          </w:p>
        </w:tc>
        <w:tc>
          <w:tcPr>
            <w:tcW w:w="567"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72</w:t>
            </w:r>
          </w:p>
        </w:tc>
        <w:tc>
          <w:tcPr>
            <w:tcW w:w="425"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2</w:t>
            </w:r>
          </w:p>
        </w:tc>
        <w:tc>
          <w:tcPr>
            <w:tcW w:w="851"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68</w:t>
            </w:r>
          </w:p>
        </w:tc>
        <w:tc>
          <w:tcPr>
            <w:tcW w:w="425"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6</w:t>
            </w:r>
          </w:p>
        </w:tc>
        <w:tc>
          <w:tcPr>
            <w:tcW w:w="56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210</w:t>
            </w:r>
          </w:p>
        </w:tc>
      </w:tr>
      <w:tr>
        <w:tblPrEx>
          <w:tblCellMar>
            <w:top w:w="0" w:type="dxa"/>
            <w:left w:w="108" w:type="dxa"/>
            <w:bottom w:w="0" w:type="dxa"/>
            <w:right w:w="108" w:type="dxa"/>
          </w:tblCellMar>
        </w:tblPrEx>
        <w:trPr>
          <w:trHeight w:val="402" w:hRule="atLeast"/>
        </w:trPr>
        <w:tc>
          <w:tcPr>
            <w:tcW w:w="9923" w:type="dxa"/>
            <w:vMerge w:val="continue"/>
            <w:tcBorders>
              <w:top w:val="nil"/>
              <w:left w:val="single" w:color="000000" w:sz="4" w:space="0"/>
              <w:bottom w:val="single" w:color="000000" w:sz="4" w:space="0"/>
              <w:right w:val="single" w:color="000000" w:sz="4" w:space="0"/>
            </w:tcBorders>
            <w:vAlign w:val="center"/>
          </w:tcPr>
          <w:p>
            <w:pPr>
              <w:rPr>
                <w:rFonts w:eastAsia="Times New Roman"/>
                <w:color w:val="000000"/>
                <w:sz w:val="18"/>
                <w:szCs w:val="18"/>
              </w:rPr>
            </w:pPr>
          </w:p>
        </w:tc>
        <w:tc>
          <w:tcPr>
            <w:tcW w:w="1559" w:type="dxa"/>
            <w:tcBorders>
              <w:top w:val="nil"/>
              <w:left w:val="nil"/>
              <w:bottom w:val="single" w:color="000000" w:sz="4" w:space="0"/>
              <w:right w:val="single" w:color="000000" w:sz="4" w:space="0"/>
            </w:tcBorders>
            <w:vAlign w:val="center"/>
          </w:tcPr>
          <w:p>
            <w:pPr>
              <w:rPr>
                <w:rFonts w:eastAsia="Times New Roman"/>
                <w:color w:val="000000"/>
                <w:sz w:val="18"/>
                <w:szCs w:val="18"/>
              </w:rPr>
            </w:pPr>
            <w:r>
              <w:rPr>
                <w:rFonts w:eastAsia="Times New Roman"/>
                <w:color w:val="000000"/>
                <w:sz w:val="18"/>
                <w:szCs w:val="18"/>
              </w:rPr>
              <w:t>Биология</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1</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35</w:t>
            </w:r>
          </w:p>
        </w:tc>
        <w:tc>
          <w:tcPr>
            <w:tcW w:w="425"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1</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35</w:t>
            </w:r>
          </w:p>
        </w:tc>
        <w:tc>
          <w:tcPr>
            <w:tcW w:w="56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2</w:t>
            </w:r>
          </w:p>
        </w:tc>
        <w:tc>
          <w:tcPr>
            <w:tcW w:w="425"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70</w:t>
            </w:r>
          </w:p>
        </w:tc>
        <w:tc>
          <w:tcPr>
            <w:tcW w:w="709"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2</w:t>
            </w:r>
          </w:p>
        </w:tc>
        <w:tc>
          <w:tcPr>
            <w:tcW w:w="567"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72</w:t>
            </w:r>
          </w:p>
        </w:tc>
        <w:tc>
          <w:tcPr>
            <w:tcW w:w="425"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2</w:t>
            </w:r>
          </w:p>
        </w:tc>
        <w:tc>
          <w:tcPr>
            <w:tcW w:w="851"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68</w:t>
            </w:r>
          </w:p>
        </w:tc>
        <w:tc>
          <w:tcPr>
            <w:tcW w:w="425"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8</w:t>
            </w:r>
          </w:p>
        </w:tc>
        <w:tc>
          <w:tcPr>
            <w:tcW w:w="56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280</w:t>
            </w:r>
          </w:p>
        </w:tc>
      </w:tr>
      <w:tr>
        <w:tblPrEx>
          <w:tblCellMar>
            <w:top w:w="0" w:type="dxa"/>
            <w:left w:w="108" w:type="dxa"/>
            <w:bottom w:w="0" w:type="dxa"/>
            <w:right w:w="108" w:type="dxa"/>
          </w:tblCellMar>
        </w:tblPrEx>
        <w:trPr>
          <w:trHeight w:val="402" w:hRule="atLeast"/>
        </w:trPr>
        <w:tc>
          <w:tcPr>
            <w:tcW w:w="9923" w:type="dxa"/>
            <w:vMerge w:val="continue"/>
            <w:tcBorders>
              <w:top w:val="nil"/>
              <w:left w:val="single" w:color="000000" w:sz="4" w:space="0"/>
              <w:bottom w:val="single" w:color="000000" w:sz="4" w:space="0"/>
              <w:right w:val="single" w:color="000000" w:sz="4" w:space="0"/>
            </w:tcBorders>
            <w:vAlign w:val="center"/>
          </w:tcPr>
          <w:p>
            <w:pPr>
              <w:rPr>
                <w:rFonts w:eastAsia="Times New Roman"/>
                <w:color w:val="000000"/>
                <w:sz w:val="18"/>
                <w:szCs w:val="18"/>
              </w:rPr>
            </w:pPr>
          </w:p>
        </w:tc>
        <w:tc>
          <w:tcPr>
            <w:tcW w:w="1559" w:type="dxa"/>
            <w:tcBorders>
              <w:top w:val="nil"/>
              <w:left w:val="nil"/>
              <w:bottom w:val="single" w:color="000000" w:sz="4" w:space="0"/>
              <w:right w:val="single" w:color="000000" w:sz="4" w:space="0"/>
            </w:tcBorders>
            <w:vAlign w:val="center"/>
          </w:tcPr>
          <w:p>
            <w:pPr>
              <w:rPr>
                <w:rFonts w:eastAsia="Times New Roman"/>
                <w:color w:val="000000"/>
                <w:sz w:val="18"/>
                <w:szCs w:val="18"/>
              </w:rPr>
            </w:pPr>
            <w:r>
              <w:rPr>
                <w:rFonts w:eastAsia="Times New Roman"/>
                <w:color w:val="000000"/>
                <w:sz w:val="18"/>
                <w:szCs w:val="18"/>
              </w:rPr>
              <w:t>Химия</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 </w:t>
            </w:r>
          </w:p>
        </w:tc>
        <w:tc>
          <w:tcPr>
            <w:tcW w:w="709"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3</w:t>
            </w:r>
          </w:p>
        </w:tc>
        <w:tc>
          <w:tcPr>
            <w:tcW w:w="567"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108</w:t>
            </w:r>
          </w:p>
        </w:tc>
        <w:tc>
          <w:tcPr>
            <w:tcW w:w="425"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3</w:t>
            </w:r>
          </w:p>
        </w:tc>
        <w:tc>
          <w:tcPr>
            <w:tcW w:w="851"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102</w:t>
            </w:r>
          </w:p>
        </w:tc>
        <w:tc>
          <w:tcPr>
            <w:tcW w:w="425"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6</w:t>
            </w:r>
          </w:p>
        </w:tc>
        <w:tc>
          <w:tcPr>
            <w:tcW w:w="56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210</w:t>
            </w:r>
          </w:p>
        </w:tc>
      </w:tr>
      <w:tr>
        <w:tblPrEx>
          <w:tblCellMar>
            <w:top w:w="0" w:type="dxa"/>
            <w:left w:w="108" w:type="dxa"/>
            <w:bottom w:w="0" w:type="dxa"/>
            <w:right w:w="108" w:type="dxa"/>
          </w:tblCellMar>
        </w:tblPrEx>
        <w:trPr>
          <w:trHeight w:val="402" w:hRule="atLeast"/>
        </w:trPr>
        <w:tc>
          <w:tcPr>
            <w:tcW w:w="1702" w:type="dxa"/>
            <w:vMerge w:val="restart"/>
            <w:tcBorders>
              <w:top w:val="nil"/>
              <w:left w:val="single" w:color="000000" w:sz="4" w:space="0"/>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Искусство</w:t>
            </w:r>
          </w:p>
        </w:tc>
        <w:tc>
          <w:tcPr>
            <w:tcW w:w="1559" w:type="dxa"/>
            <w:tcBorders>
              <w:top w:val="nil"/>
              <w:left w:val="nil"/>
              <w:bottom w:val="single" w:color="000000" w:sz="4" w:space="0"/>
              <w:right w:val="single" w:color="000000" w:sz="4" w:space="0"/>
            </w:tcBorders>
            <w:vAlign w:val="center"/>
          </w:tcPr>
          <w:p>
            <w:pPr>
              <w:rPr>
                <w:rFonts w:eastAsia="Times New Roman"/>
                <w:color w:val="000000"/>
                <w:sz w:val="18"/>
                <w:szCs w:val="18"/>
              </w:rPr>
            </w:pPr>
            <w:r>
              <w:rPr>
                <w:rFonts w:eastAsia="Times New Roman"/>
                <w:color w:val="000000"/>
                <w:sz w:val="18"/>
                <w:szCs w:val="18"/>
              </w:rPr>
              <w:t>Изобразительной искусство</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1</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35</w:t>
            </w:r>
          </w:p>
        </w:tc>
        <w:tc>
          <w:tcPr>
            <w:tcW w:w="425"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1</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35</w:t>
            </w:r>
          </w:p>
        </w:tc>
        <w:tc>
          <w:tcPr>
            <w:tcW w:w="56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1</w:t>
            </w:r>
          </w:p>
        </w:tc>
        <w:tc>
          <w:tcPr>
            <w:tcW w:w="425"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35</w:t>
            </w:r>
          </w:p>
        </w:tc>
        <w:tc>
          <w:tcPr>
            <w:tcW w:w="709"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0,5</w:t>
            </w:r>
          </w:p>
        </w:tc>
        <w:tc>
          <w:tcPr>
            <w:tcW w:w="567"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18</w:t>
            </w:r>
          </w:p>
        </w:tc>
        <w:tc>
          <w:tcPr>
            <w:tcW w:w="425"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w:t>
            </w:r>
          </w:p>
        </w:tc>
        <w:tc>
          <w:tcPr>
            <w:tcW w:w="851"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0</w:t>
            </w:r>
          </w:p>
        </w:tc>
        <w:tc>
          <w:tcPr>
            <w:tcW w:w="425"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3,5</w:t>
            </w:r>
          </w:p>
        </w:tc>
        <w:tc>
          <w:tcPr>
            <w:tcW w:w="56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123</w:t>
            </w:r>
          </w:p>
        </w:tc>
      </w:tr>
      <w:tr>
        <w:tblPrEx>
          <w:tblCellMar>
            <w:top w:w="0" w:type="dxa"/>
            <w:left w:w="108" w:type="dxa"/>
            <w:bottom w:w="0" w:type="dxa"/>
            <w:right w:w="108" w:type="dxa"/>
          </w:tblCellMar>
        </w:tblPrEx>
        <w:trPr>
          <w:trHeight w:val="402" w:hRule="atLeast"/>
        </w:trPr>
        <w:tc>
          <w:tcPr>
            <w:tcW w:w="9923" w:type="dxa"/>
            <w:vMerge w:val="continue"/>
            <w:tcBorders>
              <w:top w:val="nil"/>
              <w:left w:val="single" w:color="000000" w:sz="4" w:space="0"/>
              <w:bottom w:val="single" w:color="000000" w:sz="4" w:space="0"/>
              <w:right w:val="single" w:color="000000" w:sz="4" w:space="0"/>
            </w:tcBorders>
            <w:vAlign w:val="center"/>
          </w:tcPr>
          <w:p>
            <w:pPr>
              <w:rPr>
                <w:rFonts w:eastAsia="Times New Roman"/>
                <w:color w:val="000000"/>
                <w:sz w:val="18"/>
                <w:szCs w:val="18"/>
              </w:rPr>
            </w:pPr>
          </w:p>
        </w:tc>
        <w:tc>
          <w:tcPr>
            <w:tcW w:w="1559" w:type="dxa"/>
            <w:tcBorders>
              <w:top w:val="nil"/>
              <w:left w:val="nil"/>
              <w:bottom w:val="single" w:color="000000" w:sz="4" w:space="0"/>
              <w:right w:val="single" w:color="000000" w:sz="4" w:space="0"/>
            </w:tcBorders>
            <w:vAlign w:val="center"/>
          </w:tcPr>
          <w:p>
            <w:pPr>
              <w:rPr>
                <w:rFonts w:eastAsia="Times New Roman"/>
                <w:color w:val="000000"/>
                <w:sz w:val="18"/>
                <w:szCs w:val="18"/>
              </w:rPr>
            </w:pPr>
            <w:r>
              <w:rPr>
                <w:rFonts w:eastAsia="Times New Roman"/>
                <w:color w:val="000000"/>
                <w:sz w:val="18"/>
                <w:szCs w:val="18"/>
              </w:rPr>
              <w:t>Музыка</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1</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35</w:t>
            </w:r>
          </w:p>
        </w:tc>
        <w:tc>
          <w:tcPr>
            <w:tcW w:w="425"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1</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35</w:t>
            </w:r>
          </w:p>
        </w:tc>
        <w:tc>
          <w:tcPr>
            <w:tcW w:w="56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1</w:t>
            </w:r>
          </w:p>
        </w:tc>
        <w:tc>
          <w:tcPr>
            <w:tcW w:w="425"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35</w:t>
            </w:r>
          </w:p>
        </w:tc>
        <w:tc>
          <w:tcPr>
            <w:tcW w:w="709"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0,5</w:t>
            </w:r>
          </w:p>
        </w:tc>
        <w:tc>
          <w:tcPr>
            <w:tcW w:w="567"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18</w:t>
            </w:r>
          </w:p>
        </w:tc>
        <w:tc>
          <w:tcPr>
            <w:tcW w:w="425"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w:t>
            </w:r>
          </w:p>
        </w:tc>
        <w:tc>
          <w:tcPr>
            <w:tcW w:w="851"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0</w:t>
            </w:r>
          </w:p>
        </w:tc>
        <w:tc>
          <w:tcPr>
            <w:tcW w:w="425"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3,5</w:t>
            </w:r>
          </w:p>
        </w:tc>
        <w:tc>
          <w:tcPr>
            <w:tcW w:w="56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123</w:t>
            </w:r>
          </w:p>
        </w:tc>
      </w:tr>
      <w:tr>
        <w:tblPrEx>
          <w:tblCellMar>
            <w:top w:w="0" w:type="dxa"/>
            <w:left w:w="108" w:type="dxa"/>
            <w:bottom w:w="0" w:type="dxa"/>
            <w:right w:w="108" w:type="dxa"/>
          </w:tblCellMar>
        </w:tblPrEx>
        <w:trPr>
          <w:trHeight w:val="402" w:hRule="atLeast"/>
        </w:trPr>
        <w:tc>
          <w:tcPr>
            <w:tcW w:w="1702" w:type="dxa"/>
            <w:tcBorders>
              <w:top w:val="nil"/>
              <w:left w:val="single" w:color="000000" w:sz="4" w:space="0"/>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Технология</w:t>
            </w:r>
          </w:p>
        </w:tc>
        <w:tc>
          <w:tcPr>
            <w:tcW w:w="1559" w:type="dxa"/>
            <w:tcBorders>
              <w:top w:val="nil"/>
              <w:left w:val="nil"/>
              <w:bottom w:val="single" w:color="000000" w:sz="4" w:space="0"/>
              <w:right w:val="single" w:color="000000" w:sz="4" w:space="0"/>
            </w:tcBorders>
            <w:vAlign w:val="center"/>
          </w:tcPr>
          <w:p>
            <w:pPr>
              <w:rPr>
                <w:rFonts w:eastAsia="Times New Roman"/>
                <w:color w:val="000000"/>
                <w:sz w:val="18"/>
                <w:szCs w:val="18"/>
              </w:rPr>
            </w:pPr>
            <w:r>
              <w:rPr>
                <w:rFonts w:eastAsia="Times New Roman"/>
                <w:color w:val="000000"/>
                <w:sz w:val="18"/>
                <w:szCs w:val="18"/>
              </w:rPr>
              <w:t>Технология</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2</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70</w:t>
            </w:r>
          </w:p>
        </w:tc>
        <w:tc>
          <w:tcPr>
            <w:tcW w:w="425"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2</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70</w:t>
            </w:r>
          </w:p>
        </w:tc>
        <w:tc>
          <w:tcPr>
            <w:tcW w:w="56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2</w:t>
            </w:r>
          </w:p>
        </w:tc>
        <w:tc>
          <w:tcPr>
            <w:tcW w:w="425"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70</w:t>
            </w:r>
          </w:p>
        </w:tc>
        <w:tc>
          <w:tcPr>
            <w:tcW w:w="709"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1</w:t>
            </w:r>
          </w:p>
        </w:tc>
        <w:tc>
          <w:tcPr>
            <w:tcW w:w="567"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36</w:t>
            </w:r>
          </w:p>
        </w:tc>
        <w:tc>
          <w:tcPr>
            <w:tcW w:w="425"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w:t>
            </w:r>
          </w:p>
        </w:tc>
        <w:tc>
          <w:tcPr>
            <w:tcW w:w="851"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0</w:t>
            </w:r>
          </w:p>
        </w:tc>
        <w:tc>
          <w:tcPr>
            <w:tcW w:w="425"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7</w:t>
            </w:r>
          </w:p>
        </w:tc>
        <w:tc>
          <w:tcPr>
            <w:tcW w:w="56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246</w:t>
            </w:r>
          </w:p>
        </w:tc>
      </w:tr>
      <w:tr>
        <w:tblPrEx>
          <w:tblCellMar>
            <w:top w:w="0" w:type="dxa"/>
            <w:left w:w="108" w:type="dxa"/>
            <w:bottom w:w="0" w:type="dxa"/>
            <w:right w:w="108" w:type="dxa"/>
          </w:tblCellMar>
        </w:tblPrEx>
        <w:trPr>
          <w:trHeight w:val="402" w:hRule="atLeast"/>
        </w:trPr>
        <w:tc>
          <w:tcPr>
            <w:tcW w:w="1702" w:type="dxa"/>
            <w:vMerge w:val="restart"/>
            <w:tcBorders>
              <w:top w:val="nil"/>
              <w:left w:val="single" w:color="000000" w:sz="4" w:space="0"/>
              <w:bottom w:val="single" w:color="000000" w:sz="4" w:space="0"/>
              <w:right w:val="single" w:color="000000" w:sz="4" w:space="0"/>
            </w:tcBorders>
            <w:vAlign w:val="center"/>
          </w:tcPr>
          <w:p>
            <w:pPr>
              <w:jc w:val="center"/>
              <w:rPr>
                <w:rFonts w:eastAsia="Times New Roman"/>
                <w:color w:val="000000"/>
                <w:sz w:val="18"/>
                <w:szCs w:val="18"/>
                <w:lang w:val="ru-RU"/>
              </w:rPr>
            </w:pPr>
            <w:r>
              <w:rPr>
                <w:rFonts w:eastAsia="Times New Roman"/>
                <w:color w:val="000000"/>
                <w:sz w:val="18"/>
                <w:szCs w:val="18"/>
                <w:lang w:val="ru-RU"/>
              </w:rPr>
              <w:t>Физическая культура и основы безопасности жизнедеятельности</w:t>
            </w:r>
          </w:p>
        </w:tc>
        <w:tc>
          <w:tcPr>
            <w:tcW w:w="1559" w:type="dxa"/>
            <w:tcBorders>
              <w:top w:val="nil"/>
              <w:left w:val="nil"/>
              <w:bottom w:val="single" w:color="000000" w:sz="4" w:space="0"/>
              <w:right w:val="single" w:color="000000" w:sz="4" w:space="0"/>
            </w:tcBorders>
            <w:vAlign w:val="center"/>
          </w:tcPr>
          <w:p>
            <w:pPr>
              <w:rPr>
                <w:rFonts w:eastAsia="Times New Roman"/>
                <w:color w:val="000000"/>
                <w:sz w:val="18"/>
                <w:szCs w:val="18"/>
              </w:rPr>
            </w:pPr>
            <w:r>
              <w:rPr>
                <w:rFonts w:eastAsia="Times New Roman"/>
                <w:color w:val="000000"/>
                <w:sz w:val="18"/>
                <w:szCs w:val="18"/>
              </w:rPr>
              <w:t>Физическая культура</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3</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105</w:t>
            </w:r>
          </w:p>
        </w:tc>
        <w:tc>
          <w:tcPr>
            <w:tcW w:w="425"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3</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105</w:t>
            </w:r>
          </w:p>
        </w:tc>
        <w:tc>
          <w:tcPr>
            <w:tcW w:w="56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3</w:t>
            </w:r>
          </w:p>
        </w:tc>
        <w:tc>
          <w:tcPr>
            <w:tcW w:w="425"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105</w:t>
            </w:r>
          </w:p>
        </w:tc>
        <w:tc>
          <w:tcPr>
            <w:tcW w:w="709"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3</w:t>
            </w:r>
          </w:p>
        </w:tc>
        <w:tc>
          <w:tcPr>
            <w:tcW w:w="567"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108</w:t>
            </w:r>
          </w:p>
        </w:tc>
        <w:tc>
          <w:tcPr>
            <w:tcW w:w="425"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3</w:t>
            </w:r>
          </w:p>
        </w:tc>
        <w:tc>
          <w:tcPr>
            <w:tcW w:w="851"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102</w:t>
            </w:r>
          </w:p>
        </w:tc>
        <w:tc>
          <w:tcPr>
            <w:tcW w:w="425"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15</w:t>
            </w:r>
          </w:p>
        </w:tc>
        <w:tc>
          <w:tcPr>
            <w:tcW w:w="56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525</w:t>
            </w:r>
          </w:p>
        </w:tc>
      </w:tr>
      <w:tr>
        <w:tblPrEx>
          <w:tblCellMar>
            <w:top w:w="0" w:type="dxa"/>
            <w:left w:w="108" w:type="dxa"/>
            <w:bottom w:w="0" w:type="dxa"/>
            <w:right w:w="108" w:type="dxa"/>
          </w:tblCellMar>
        </w:tblPrEx>
        <w:trPr>
          <w:trHeight w:val="675" w:hRule="atLeast"/>
        </w:trPr>
        <w:tc>
          <w:tcPr>
            <w:tcW w:w="9923" w:type="dxa"/>
            <w:vMerge w:val="continue"/>
            <w:tcBorders>
              <w:top w:val="nil"/>
              <w:left w:val="single" w:color="000000" w:sz="4" w:space="0"/>
              <w:bottom w:val="single" w:color="000000" w:sz="4" w:space="0"/>
              <w:right w:val="single" w:color="000000" w:sz="4" w:space="0"/>
            </w:tcBorders>
            <w:vAlign w:val="center"/>
          </w:tcPr>
          <w:p>
            <w:pPr>
              <w:rPr>
                <w:rFonts w:eastAsia="Times New Roman"/>
                <w:color w:val="000000"/>
                <w:sz w:val="18"/>
                <w:szCs w:val="18"/>
              </w:rPr>
            </w:pPr>
          </w:p>
        </w:tc>
        <w:tc>
          <w:tcPr>
            <w:tcW w:w="1559" w:type="dxa"/>
            <w:tcBorders>
              <w:top w:val="nil"/>
              <w:left w:val="nil"/>
              <w:bottom w:val="single" w:color="000000" w:sz="4" w:space="0"/>
              <w:right w:val="single" w:color="000000" w:sz="4" w:space="0"/>
            </w:tcBorders>
            <w:vAlign w:val="center"/>
          </w:tcPr>
          <w:p>
            <w:pPr>
              <w:rPr>
                <w:rFonts w:eastAsia="Times New Roman"/>
                <w:color w:val="000000"/>
                <w:sz w:val="18"/>
                <w:szCs w:val="18"/>
              </w:rPr>
            </w:pPr>
            <w:r>
              <w:rPr>
                <w:rFonts w:eastAsia="Times New Roman"/>
                <w:color w:val="000000"/>
                <w:sz w:val="18"/>
                <w:szCs w:val="18"/>
              </w:rPr>
              <w:t>Основы безопасности жизнедеятельности</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 </w:t>
            </w:r>
          </w:p>
        </w:tc>
        <w:tc>
          <w:tcPr>
            <w:tcW w:w="709"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1</w:t>
            </w:r>
          </w:p>
        </w:tc>
        <w:tc>
          <w:tcPr>
            <w:tcW w:w="851"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34</w:t>
            </w:r>
          </w:p>
        </w:tc>
        <w:tc>
          <w:tcPr>
            <w:tcW w:w="425"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1</w:t>
            </w:r>
          </w:p>
        </w:tc>
        <w:tc>
          <w:tcPr>
            <w:tcW w:w="56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34</w:t>
            </w:r>
          </w:p>
        </w:tc>
      </w:tr>
      <w:tr>
        <w:tblPrEx>
          <w:tblCellMar>
            <w:top w:w="0" w:type="dxa"/>
            <w:left w:w="108" w:type="dxa"/>
            <w:bottom w:w="0" w:type="dxa"/>
            <w:right w:w="108" w:type="dxa"/>
          </w:tblCellMar>
        </w:tblPrEx>
        <w:trPr>
          <w:trHeight w:val="402" w:hRule="atLeast"/>
        </w:trPr>
        <w:tc>
          <w:tcPr>
            <w:tcW w:w="3261" w:type="dxa"/>
            <w:gridSpan w:val="2"/>
            <w:tcBorders>
              <w:top w:val="single" w:color="000000" w:sz="4" w:space="0"/>
              <w:left w:val="single" w:color="000000" w:sz="4" w:space="0"/>
              <w:bottom w:val="single" w:color="000000" w:sz="4" w:space="0"/>
              <w:right w:val="single" w:color="000000" w:sz="4" w:space="0"/>
            </w:tcBorders>
            <w:shd w:val="clear" w:color="auto" w:fill="8EA9DB"/>
            <w:vAlign w:val="center"/>
          </w:tcPr>
          <w:p>
            <w:pPr>
              <w:jc w:val="center"/>
              <w:rPr>
                <w:rFonts w:eastAsia="Times New Roman"/>
                <w:b/>
                <w:bCs/>
                <w:color w:val="000000"/>
                <w:sz w:val="18"/>
                <w:szCs w:val="18"/>
              </w:rPr>
            </w:pPr>
            <w:r>
              <w:rPr>
                <w:rFonts w:eastAsia="Times New Roman"/>
                <w:b/>
                <w:bCs/>
                <w:color w:val="000000"/>
                <w:sz w:val="18"/>
                <w:szCs w:val="18"/>
              </w:rPr>
              <w:t>ИТОГО</w:t>
            </w:r>
          </w:p>
        </w:tc>
        <w:tc>
          <w:tcPr>
            <w:tcW w:w="567"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18"/>
                <w:szCs w:val="18"/>
              </w:rPr>
            </w:pPr>
            <w:r>
              <w:rPr>
                <w:rFonts w:eastAsia="Times New Roman"/>
                <w:b/>
                <w:bCs/>
                <w:color w:val="000000"/>
                <w:sz w:val="18"/>
                <w:szCs w:val="18"/>
              </w:rPr>
              <w:t>27,5</w:t>
            </w:r>
          </w:p>
        </w:tc>
        <w:tc>
          <w:tcPr>
            <w:tcW w:w="567"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18"/>
                <w:szCs w:val="18"/>
              </w:rPr>
            </w:pPr>
            <w:r>
              <w:rPr>
                <w:rFonts w:eastAsia="Times New Roman"/>
                <w:b/>
                <w:bCs/>
                <w:color w:val="000000"/>
                <w:sz w:val="18"/>
                <w:szCs w:val="18"/>
              </w:rPr>
              <w:t>962</w:t>
            </w:r>
          </w:p>
        </w:tc>
        <w:tc>
          <w:tcPr>
            <w:tcW w:w="425"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18"/>
                <w:szCs w:val="18"/>
              </w:rPr>
            </w:pPr>
            <w:r>
              <w:rPr>
                <w:rFonts w:eastAsia="Times New Roman"/>
                <w:b/>
                <w:bCs/>
                <w:color w:val="000000"/>
                <w:sz w:val="18"/>
                <w:szCs w:val="18"/>
              </w:rPr>
              <w:t>30</w:t>
            </w:r>
          </w:p>
        </w:tc>
        <w:tc>
          <w:tcPr>
            <w:tcW w:w="567"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18"/>
                <w:szCs w:val="18"/>
              </w:rPr>
            </w:pPr>
            <w:r>
              <w:rPr>
                <w:rFonts w:eastAsia="Times New Roman"/>
                <w:b/>
                <w:bCs/>
                <w:color w:val="000000"/>
                <w:sz w:val="18"/>
                <w:szCs w:val="18"/>
              </w:rPr>
              <w:t>1050</w:t>
            </w:r>
          </w:p>
        </w:tc>
        <w:tc>
          <w:tcPr>
            <w:tcW w:w="567"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18"/>
                <w:szCs w:val="18"/>
              </w:rPr>
            </w:pPr>
            <w:r>
              <w:rPr>
                <w:rFonts w:eastAsia="Times New Roman"/>
                <w:b/>
                <w:bCs/>
                <w:color w:val="000000"/>
                <w:sz w:val="18"/>
                <w:szCs w:val="18"/>
              </w:rPr>
              <w:t>32</w:t>
            </w:r>
          </w:p>
        </w:tc>
        <w:tc>
          <w:tcPr>
            <w:tcW w:w="425"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18"/>
                <w:szCs w:val="18"/>
              </w:rPr>
            </w:pPr>
            <w:r>
              <w:rPr>
                <w:rFonts w:eastAsia="Times New Roman"/>
                <w:b/>
                <w:bCs/>
                <w:color w:val="000000"/>
                <w:sz w:val="18"/>
                <w:szCs w:val="18"/>
              </w:rPr>
              <w:t>1120</w:t>
            </w:r>
          </w:p>
        </w:tc>
        <w:tc>
          <w:tcPr>
            <w:tcW w:w="709"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18"/>
                <w:szCs w:val="18"/>
              </w:rPr>
            </w:pPr>
            <w:r>
              <w:rPr>
                <w:rFonts w:eastAsia="Times New Roman"/>
                <w:b/>
                <w:bCs/>
                <w:color w:val="000000"/>
                <w:sz w:val="18"/>
                <w:szCs w:val="18"/>
              </w:rPr>
              <w:t>32</w:t>
            </w:r>
          </w:p>
        </w:tc>
        <w:tc>
          <w:tcPr>
            <w:tcW w:w="567"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18"/>
                <w:szCs w:val="18"/>
              </w:rPr>
            </w:pPr>
            <w:r>
              <w:rPr>
                <w:rFonts w:eastAsia="Times New Roman"/>
                <w:b/>
                <w:bCs/>
                <w:color w:val="000000"/>
                <w:sz w:val="18"/>
                <w:szCs w:val="18"/>
              </w:rPr>
              <w:t>1152</w:t>
            </w:r>
          </w:p>
        </w:tc>
        <w:tc>
          <w:tcPr>
            <w:tcW w:w="425"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18"/>
                <w:szCs w:val="18"/>
              </w:rPr>
            </w:pPr>
            <w:r>
              <w:rPr>
                <w:rFonts w:eastAsia="Times New Roman"/>
                <w:b/>
                <w:bCs/>
                <w:color w:val="000000"/>
                <w:sz w:val="18"/>
                <w:szCs w:val="18"/>
              </w:rPr>
              <w:t>34</w:t>
            </w:r>
          </w:p>
        </w:tc>
        <w:tc>
          <w:tcPr>
            <w:tcW w:w="851"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18"/>
                <w:szCs w:val="18"/>
              </w:rPr>
            </w:pPr>
            <w:r>
              <w:rPr>
                <w:rFonts w:eastAsia="Times New Roman"/>
                <w:b/>
                <w:bCs/>
                <w:color w:val="000000"/>
                <w:sz w:val="18"/>
                <w:szCs w:val="18"/>
              </w:rPr>
              <w:t>1156</w:t>
            </w:r>
          </w:p>
        </w:tc>
        <w:tc>
          <w:tcPr>
            <w:tcW w:w="425"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18"/>
                <w:szCs w:val="18"/>
              </w:rPr>
            </w:pPr>
            <w:r>
              <w:rPr>
                <w:rFonts w:eastAsia="Times New Roman"/>
                <w:b/>
                <w:bCs/>
                <w:color w:val="000000"/>
                <w:sz w:val="18"/>
                <w:szCs w:val="18"/>
              </w:rPr>
              <w:t>154,5</w:t>
            </w:r>
          </w:p>
        </w:tc>
        <w:tc>
          <w:tcPr>
            <w:tcW w:w="567"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18"/>
                <w:szCs w:val="18"/>
              </w:rPr>
            </w:pPr>
            <w:r>
              <w:rPr>
                <w:rFonts w:eastAsia="Times New Roman"/>
                <w:b/>
                <w:bCs/>
                <w:color w:val="000000"/>
                <w:sz w:val="18"/>
                <w:szCs w:val="18"/>
              </w:rPr>
              <w:t>5440</w:t>
            </w:r>
          </w:p>
        </w:tc>
      </w:tr>
      <w:tr>
        <w:tblPrEx>
          <w:tblCellMar>
            <w:top w:w="0" w:type="dxa"/>
            <w:left w:w="108" w:type="dxa"/>
            <w:bottom w:w="0" w:type="dxa"/>
            <w:right w:w="108" w:type="dxa"/>
          </w:tblCellMar>
        </w:tblPrEx>
        <w:trPr>
          <w:trHeight w:val="402" w:hRule="atLeast"/>
        </w:trPr>
        <w:tc>
          <w:tcPr>
            <w:tcW w:w="9923" w:type="dxa"/>
            <w:gridSpan w:val="14"/>
            <w:tcBorders>
              <w:top w:val="single" w:color="000000" w:sz="4" w:space="0"/>
              <w:left w:val="nil"/>
              <w:bottom w:val="nil"/>
              <w:right w:val="nil"/>
            </w:tcBorders>
            <w:vAlign w:val="center"/>
          </w:tcPr>
          <w:p>
            <w:pPr>
              <w:jc w:val="center"/>
              <w:rPr>
                <w:rFonts w:eastAsia="Times New Roman"/>
                <w:b/>
                <w:bCs/>
                <w:i/>
                <w:iCs/>
                <w:color w:val="000000"/>
                <w:sz w:val="18"/>
                <w:szCs w:val="18"/>
                <w:lang w:val="ru-RU"/>
              </w:rPr>
            </w:pPr>
            <w:r>
              <w:rPr>
                <w:rFonts w:eastAsia="Times New Roman"/>
                <w:b/>
                <w:bCs/>
                <w:i/>
                <w:iCs/>
                <w:color w:val="000000"/>
                <w:sz w:val="18"/>
                <w:szCs w:val="18"/>
                <w:lang w:val="ru-RU"/>
              </w:rPr>
              <w:t>Часть, формируемая участниками образовательных отношений</w:t>
            </w:r>
          </w:p>
        </w:tc>
      </w:tr>
      <w:tr>
        <w:tblPrEx>
          <w:tblCellMar>
            <w:top w:w="0" w:type="dxa"/>
            <w:left w:w="108" w:type="dxa"/>
            <w:bottom w:w="0" w:type="dxa"/>
            <w:right w:w="108" w:type="dxa"/>
          </w:tblCellMar>
        </w:tblPrEx>
        <w:trPr>
          <w:trHeight w:val="402" w:hRule="atLeast"/>
        </w:trPr>
        <w:tc>
          <w:tcPr>
            <w:tcW w:w="3261" w:type="dxa"/>
            <w:gridSpan w:val="2"/>
            <w:tcBorders>
              <w:top w:val="single" w:color="000000" w:sz="4" w:space="0"/>
              <w:left w:val="single" w:color="000000" w:sz="4" w:space="0"/>
              <w:bottom w:val="single" w:color="000000" w:sz="4" w:space="0"/>
              <w:right w:val="single" w:color="000000" w:sz="4" w:space="0"/>
            </w:tcBorders>
            <w:shd w:val="clear" w:color="auto" w:fill="D6DCE4"/>
            <w:vAlign w:val="center"/>
          </w:tcPr>
          <w:p>
            <w:pPr>
              <w:jc w:val="center"/>
              <w:rPr>
                <w:rFonts w:eastAsia="Times New Roman"/>
                <w:b/>
                <w:bCs/>
                <w:i/>
                <w:iCs/>
                <w:color w:val="000000"/>
                <w:sz w:val="18"/>
                <w:szCs w:val="18"/>
                <w:lang w:val="ru-RU"/>
              </w:rPr>
            </w:pPr>
            <w:r>
              <w:rPr>
                <w:rFonts w:eastAsia="Times New Roman"/>
                <w:b/>
                <w:bCs/>
                <w:i/>
                <w:iCs/>
                <w:color w:val="000000"/>
                <w:sz w:val="18"/>
                <w:szCs w:val="18"/>
              </w:rPr>
              <w:t> </w:t>
            </w:r>
          </w:p>
        </w:tc>
        <w:tc>
          <w:tcPr>
            <w:tcW w:w="567" w:type="dxa"/>
            <w:tcBorders>
              <w:top w:val="single" w:color="000000" w:sz="4" w:space="0"/>
              <w:left w:val="nil"/>
              <w:bottom w:val="single" w:color="000000" w:sz="4" w:space="0"/>
              <w:right w:val="single" w:color="000000" w:sz="4" w:space="0"/>
            </w:tcBorders>
            <w:shd w:val="clear" w:color="auto" w:fill="D6DCE4"/>
            <w:vAlign w:val="center"/>
          </w:tcPr>
          <w:p>
            <w:pPr>
              <w:jc w:val="center"/>
              <w:rPr>
                <w:rFonts w:eastAsia="Times New Roman"/>
                <w:b/>
                <w:bCs/>
                <w:i/>
                <w:iCs/>
                <w:color w:val="000000"/>
                <w:sz w:val="18"/>
                <w:szCs w:val="18"/>
              </w:rPr>
            </w:pPr>
            <w:r>
              <w:rPr>
                <w:rFonts w:eastAsia="Times New Roman"/>
                <w:b/>
                <w:bCs/>
                <w:i/>
                <w:iCs/>
                <w:color w:val="000000"/>
                <w:sz w:val="18"/>
                <w:szCs w:val="18"/>
              </w:rPr>
              <w:t>4</w:t>
            </w:r>
          </w:p>
        </w:tc>
        <w:tc>
          <w:tcPr>
            <w:tcW w:w="567" w:type="dxa"/>
            <w:tcBorders>
              <w:top w:val="single" w:color="000000" w:sz="4" w:space="0"/>
              <w:left w:val="nil"/>
              <w:bottom w:val="single" w:color="000000" w:sz="4" w:space="0"/>
              <w:right w:val="single" w:color="000000" w:sz="4" w:space="0"/>
            </w:tcBorders>
            <w:shd w:val="clear" w:color="auto" w:fill="D6DCE4"/>
            <w:vAlign w:val="center"/>
          </w:tcPr>
          <w:p>
            <w:pPr>
              <w:jc w:val="center"/>
              <w:rPr>
                <w:rFonts w:eastAsia="Times New Roman"/>
                <w:b/>
                <w:bCs/>
                <w:i/>
                <w:iCs/>
                <w:color w:val="000000"/>
                <w:sz w:val="18"/>
                <w:szCs w:val="18"/>
              </w:rPr>
            </w:pPr>
            <w:r>
              <w:rPr>
                <w:rFonts w:eastAsia="Times New Roman"/>
                <w:b/>
                <w:bCs/>
                <w:i/>
                <w:iCs/>
                <w:color w:val="000000"/>
                <w:sz w:val="18"/>
                <w:szCs w:val="18"/>
              </w:rPr>
              <w:t>140</w:t>
            </w:r>
          </w:p>
        </w:tc>
        <w:tc>
          <w:tcPr>
            <w:tcW w:w="425" w:type="dxa"/>
            <w:tcBorders>
              <w:top w:val="single" w:color="000000" w:sz="4" w:space="0"/>
              <w:left w:val="nil"/>
              <w:bottom w:val="single" w:color="000000" w:sz="4" w:space="0"/>
              <w:right w:val="single" w:color="000000" w:sz="4" w:space="0"/>
            </w:tcBorders>
            <w:shd w:val="clear" w:color="auto" w:fill="FFFFFF" w:themeFill="background1"/>
            <w:vAlign w:val="center"/>
          </w:tcPr>
          <w:p>
            <w:pPr>
              <w:jc w:val="center"/>
              <w:rPr>
                <w:rFonts w:eastAsia="Times New Roman"/>
                <w:b/>
                <w:bCs/>
                <w:i/>
                <w:iCs/>
                <w:color w:val="000000"/>
                <w:sz w:val="18"/>
                <w:szCs w:val="18"/>
              </w:rPr>
            </w:pPr>
            <w:r>
              <w:rPr>
                <w:rFonts w:eastAsia="Times New Roman"/>
                <w:b/>
                <w:bCs/>
                <w:i/>
                <w:iCs/>
                <w:color w:val="000000"/>
                <w:sz w:val="18"/>
                <w:szCs w:val="18"/>
              </w:rPr>
              <w:t>3</w:t>
            </w:r>
          </w:p>
        </w:tc>
        <w:tc>
          <w:tcPr>
            <w:tcW w:w="567" w:type="dxa"/>
            <w:tcBorders>
              <w:top w:val="single" w:color="000000" w:sz="4" w:space="0"/>
              <w:left w:val="nil"/>
              <w:bottom w:val="single" w:color="000000" w:sz="4" w:space="0"/>
              <w:right w:val="single" w:color="000000" w:sz="4" w:space="0"/>
            </w:tcBorders>
            <w:shd w:val="clear" w:color="auto" w:fill="FFFFFF" w:themeFill="background1"/>
            <w:vAlign w:val="center"/>
          </w:tcPr>
          <w:p>
            <w:pPr>
              <w:jc w:val="center"/>
              <w:rPr>
                <w:rFonts w:eastAsia="Times New Roman"/>
                <w:b/>
                <w:bCs/>
                <w:i/>
                <w:iCs/>
                <w:color w:val="000000"/>
                <w:sz w:val="18"/>
                <w:szCs w:val="18"/>
              </w:rPr>
            </w:pPr>
            <w:r>
              <w:rPr>
                <w:rFonts w:eastAsia="Times New Roman"/>
                <w:b/>
                <w:bCs/>
                <w:i/>
                <w:iCs/>
                <w:color w:val="000000"/>
                <w:sz w:val="18"/>
                <w:szCs w:val="18"/>
              </w:rPr>
              <w:t>105</w:t>
            </w:r>
          </w:p>
        </w:tc>
        <w:tc>
          <w:tcPr>
            <w:tcW w:w="567" w:type="dxa"/>
            <w:tcBorders>
              <w:top w:val="single" w:color="000000" w:sz="4" w:space="0"/>
              <w:left w:val="nil"/>
              <w:bottom w:val="single" w:color="000000" w:sz="4" w:space="0"/>
              <w:right w:val="single" w:color="000000" w:sz="4" w:space="0"/>
            </w:tcBorders>
            <w:shd w:val="clear" w:color="auto" w:fill="D6DCE4"/>
            <w:vAlign w:val="center"/>
          </w:tcPr>
          <w:p>
            <w:pPr>
              <w:jc w:val="center"/>
              <w:rPr>
                <w:rFonts w:eastAsia="Times New Roman"/>
                <w:b/>
                <w:bCs/>
                <w:i/>
                <w:iCs/>
                <w:color w:val="000000"/>
                <w:sz w:val="18"/>
                <w:szCs w:val="18"/>
              </w:rPr>
            </w:pPr>
            <w:r>
              <w:rPr>
                <w:rFonts w:eastAsia="Times New Roman"/>
                <w:b/>
                <w:bCs/>
                <w:i/>
                <w:iCs/>
                <w:color w:val="000000"/>
                <w:sz w:val="18"/>
                <w:szCs w:val="18"/>
              </w:rPr>
              <w:t>3</w:t>
            </w:r>
          </w:p>
        </w:tc>
        <w:tc>
          <w:tcPr>
            <w:tcW w:w="425" w:type="dxa"/>
            <w:tcBorders>
              <w:top w:val="single" w:color="000000" w:sz="4" w:space="0"/>
              <w:left w:val="nil"/>
              <w:bottom w:val="single" w:color="000000" w:sz="4" w:space="0"/>
              <w:right w:val="single" w:color="000000" w:sz="4" w:space="0"/>
            </w:tcBorders>
            <w:shd w:val="clear" w:color="auto" w:fill="D6DCE4"/>
            <w:vAlign w:val="center"/>
          </w:tcPr>
          <w:p>
            <w:pPr>
              <w:jc w:val="center"/>
              <w:rPr>
                <w:rFonts w:eastAsia="Times New Roman"/>
                <w:b/>
                <w:bCs/>
                <w:i/>
                <w:iCs/>
                <w:color w:val="000000"/>
                <w:sz w:val="18"/>
                <w:szCs w:val="18"/>
              </w:rPr>
            </w:pPr>
            <w:r>
              <w:rPr>
                <w:rFonts w:eastAsia="Times New Roman"/>
                <w:b/>
                <w:bCs/>
                <w:i/>
                <w:iCs/>
                <w:color w:val="000000"/>
                <w:sz w:val="18"/>
                <w:szCs w:val="18"/>
              </w:rPr>
              <w:t>35</w:t>
            </w:r>
          </w:p>
        </w:tc>
        <w:tc>
          <w:tcPr>
            <w:tcW w:w="709" w:type="dxa"/>
            <w:tcBorders>
              <w:top w:val="single" w:color="000000" w:sz="4" w:space="0"/>
              <w:left w:val="nil"/>
              <w:bottom w:val="single" w:color="000000" w:sz="4" w:space="0"/>
              <w:right w:val="single" w:color="000000" w:sz="4" w:space="0"/>
            </w:tcBorders>
            <w:shd w:val="clear" w:color="auto" w:fill="D6DCE4"/>
            <w:vAlign w:val="center"/>
          </w:tcPr>
          <w:p>
            <w:pPr>
              <w:jc w:val="center"/>
              <w:rPr>
                <w:rFonts w:eastAsia="Times New Roman"/>
                <w:b/>
                <w:bCs/>
                <w:i/>
                <w:iCs/>
                <w:color w:val="000000"/>
                <w:sz w:val="18"/>
                <w:szCs w:val="18"/>
              </w:rPr>
            </w:pPr>
            <w:r>
              <w:rPr>
                <w:rFonts w:eastAsia="Times New Roman"/>
                <w:b/>
                <w:bCs/>
                <w:i/>
                <w:iCs/>
                <w:color w:val="000000"/>
                <w:sz w:val="18"/>
                <w:szCs w:val="18"/>
              </w:rPr>
              <w:t>3</w:t>
            </w:r>
          </w:p>
        </w:tc>
        <w:tc>
          <w:tcPr>
            <w:tcW w:w="567" w:type="dxa"/>
            <w:tcBorders>
              <w:top w:val="single" w:color="000000" w:sz="4" w:space="0"/>
              <w:left w:val="nil"/>
              <w:bottom w:val="single" w:color="000000" w:sz="4" w:space="0"/>
              <w:right w:val="single" w:color="000000" w:sz="4" w:space="0"/>
            </w:tcBorders>
            <w:shd w:val="clear" w:color="auto" w:fill="D6DCE4"/>
            <w:vAlign w:val="center"/>
          </w:tcPr>
          <w:p>
            <w:pPr>
              <w:jc w:val="center"/>
              <w:rPr>
                <w:rFonts w:eastAsia="Times New Roman"/>
                <w:b/>
                <w:bCs/>
                <w:i/>
                <w:iCs/>
                <w:color w:val="000000"/>
                <w:sz w:val="18"/>
                <w:szCs w:val="18"/>
              </w:rPr>
            </w:pPr>
            <w:r>
              <w:rPr>
                <w:rFonts w:eastAsia="Times New Roman"/>
                <w:b/>
                <w:bCs/>
                <w:i/>
                <w:iCs/>
                <w:color w:val="000000"/>
                <w:sz w:val="18"/>
                <w:szCs w:val="18"/>
              </w:rPr>
              <w:t>36</w:t>
            </w:r>
          </w:p>
        </w:tc>
        <w:tc>
          <w:tcPr>
            <w:tcW w:w="425" w:type="dxa"/>
            <w:tcBorders>
              <w:top w:val="single" w:color="000000" w:sz="4" w:space="0"/>
              <w:left w:val="nil"/>
              <w:bottom w:val="single" w:color="000000" w:sz="4" w:space="0"/>
              <w:right w:val="single" w:color="000000" w:sz="4" w:space="0"/>
            </w:tcBorders>
            <w:shd w:val="clear" w:color="auto" w:fill="D6DCE4"/>
            <w:vAlign w:val="center"/>
          </w:tcPr>
          <w:p>
            <w:pPr>
              <w:jc w:val="center"/>
              <w:rPr>
                <w:rFonts w:eastAsia="Times New Roman"/>
                <w:b/>
                <w:bCs/>
                <w:i/>
                <w:iCs/>
                <w:color w:val="000000"/>
                <w:sz w:val="18"/>
                <w:szCs w:val="18"/>
              </w:rPr>
            </w:pPr>
            <w:r>
              <w:rPr>
                <w:rFonts w:eastAsia="Times New Roman"/>
                <w:b/>
                <w:bCs/>
                <w:i/>
                <w:iCs/>
                <w:color w:val="000000"/>
                <w:sz w:val="18"/>
                <w:szCs w:val="18"/>
              </w:rPr>
              <w:t>3</w:t>
            </w:r>
          </w:p>
        </w:tc>
        <w:tc>
          <w:tcPr>
            <w:tcW w:w="851" w:type="dxa"/>
            <w:tcBorders>
              <w:top w:val="single" w:color="000000" w:sz="4" w:space="0"/>
              <w:left w:val="nil"/>
              <w:bottom w:val="single" w:color="000000" w:sz="4" w:space="0"/>
              <w:right w:val="single" w:color="000000" w:sz="4" w:space="0"/>
            </w:tcBorders>
            <w:shd w:val="clear" w:color="auto" w:fill="D6DCE4"/>
            <w:vAlign w:val="center"/>
          </w:tcPr>
          <w:p>
            <w:pPr>
              <w:jc w:val="center"/>
              <w:rPr>
                <w:rFonts w:eastAsia="Times New Roman"/>
                <w:b/>
                <w:bCs/>
                <w:i/>
                <w:iCs/>
                <w:color w:val="000000"/>
                <w:sz w:val="18"/>
                <w:szCs w:val="18"/>
              </w:rPr>
            </w:pPr>
            <w:r>
              <w:rPr>
                <w:rFonts w:eastAsia="Times New Roman"/>
                <w:b/>
                <w:bCs/>
                <w:i/>
                <w:iCs/>
                <w:color w:val="000000"/>
                <w:sz w:val="18"/>
                <w:szCs w:val="18"/>
              </w:rPr>
              <w:t>34</w:t>
            </w:r>
          </w:p>
        </w:tc>
        <w:tc>
          <w:tcPr>
            <w:tcW w:w="425" w:type="dxa"/>
            <w:tcBorders>
              <w:top w:val="single" w:color="000000" w:sz="4" w:space="0"/>
              <w:left w:val="nil"/>
              <w:bottom w:val="single" w:color="000000" w:sz="4" w:space="0"/>
              <w:right w:val="single" w:color="000000" w:sz="4" w:space="0"/>
            </w:tcBorders>
            <w:shd w:val="clear" w:color="auto" w:fill="D6DCE4"/>
            <w:vAlign w:val="center"/>
          </w:tcPr>
          <w:p>
            <w:pPr>
              <w:jc w:val="center"/>
              <w:rPr>
                <w:rFonts w:eastAsia="Times New Roman"/>
                <w:b/>
                <w:bCs/>
                <w:i/>
                <w:iCs/>
                <w:color w:val="000000"/>
                <w:sz w:val="18"/>
                <w:szCs w:val="18"/>
              </w:rPr>
            </w:pPr>
            <w:r>
              <w:rPr>
                <w:rFonts w:eastAsia="Times New Roman"/>
                <w:b/>
                <w:bCs/>
                <w:i/>
                <w:iCs/>
                <w:color w:val="000000"/>
                <w:sz w:val="18"/>
                <w:szCs w:val="18"/>
              </w:rPr>
              <w:t>11</w:t>
            </w:r>
          </w:p>
        </w:tc>
        <w:tc>
          <w:tcPr>
            <w:tcW w:w="567" w:type="dxa"/>
            <w:tcBorders>
              <w:top w:val="single" w:color="000000" w:sz="4" w:space="0"/>
              <w:left w:val="nil"/>
              <w:bottom w:val="single" w:color="000000" w:sz="4" w:space="0"/>
              <w:right w:val="single" w:color="000000" w:sz="4" w:space="0"/>
            </w:tcBorders>
            <w:shd w:val="clear" w:color="auto" w:fill="D6DCE4"/>
            <w:vAlign w:val="center"/>
          </w:tcPr>
          <w:p>
            <w:pPr>
              <w:jc w:val="center"/>
              <w:rPr>
                <w:rFonts w:eastAsia="Times New Roman"/>
                <w:b/>
                <w:bCs/>
                <w:i/>
                <w:iCs/>
                <w:color w:val="000000"/>
                <w:sz w:val="18"/>
                <w:szCs w:val="18"/>
              </w:rPr>
            </w:pPr>
            <w:r>
              <w:rPr>
                <w:rFonts w:eastAsia="Times New Roman"/>
                <w:b/>
                <w:bCs/>
                <w:i/>
                <w:iCs/>
                <w:color w:val="000000"/>
                <w:sz w:val="18"/>
                <w:szCs w:val="18"/>
              </w:rPr>
              <w:t>280</w:t>
            </w:r>
          </w:p>
        </w:tc>
      </w:tr>
      <w:tr>
        <w:tblPrEx>
          <w:tblCellMar>
            <w:top w:w="0" w:type="dxa"/>
            <w:left w:w="108" w:type="dxa"/>
            <w:bottom w:w="0" w:type="dxa"/>
            <w:right w:w="108" w:type="dxa"/>
          </w:tblCellMar>
        </w:tblPrEx>
        <w:trPr>
          <w:trHeight w:val="402" w:hRule="atLeast"/>
        </w:trPr>
        <w:tc>
          <w:tcPr>
            <w:tcW w:w="3261" w:type="dxa"/>
            <w:gridSpan w:val="2"/>
            <w:tcBorders>
              <w:top w:val="single" w:color="000000" w:sz="4" w:space="0"/>
              <w:left w:val="single" w:color="000000" w:sz="4" w:space="0"/>
              <w:bottom w:val="single" w:color="000000" w:sz="4" w:space="0"/>
              <w:right w:val="single" w:color="000000" w:sz="4" w:space="0"/>
            </w:tcBorders>
            <w:vAlign w:val="center"/>
          </w:tcPr>
          <w:p>
            <w:pPr>
              <w:rPr>
                <w:rFonts w:eastAsia="Times New Roman"/>
                <w:color w:val="000000"/>
                <w:sz w:val="18"/>
                <w:szCs w:val="18"/>
              </w:rPr>
            </w:pPr>
            <w:r>
              <w:rPr>
                <w:rFonts w:eastAsia="Times New Roman"/>
                <w:color w:val="000000"/>
                <w:sz w:val="18"/>
                <w:szCs w:val="18"/>
              </w:rPr>
              <w:t>Информационные технологии</w:t>
            </w:r>
          </w:p>
        </w:tc>
        <w:tc>
          <w:tcPr>
            <w:tcW w:w="567" w:type="dxa"/>
            <w:tcBorders>
              <w:top w:val="nil"/>
              <w:left w:val="nil"/>
              <w:bottom w:val="single" w:color="000000" w:sz="4" w:space="0"/>
              <w:right w:val="single" w:color="000000" w:sz="4" w:space="0"/>
            </w:tcBorders>
            <w:shd w:val="clear" w:color="auto" w:fill="FFFFFF" w:themeFill="background1"/>
            <w:noWrap/>
            <w:vAlign w:val="bottom"/>
          </w:tcPr>
          <w:p>
            <w:pPr>
              <w:jc w:val="center"/>
              <w:rPr>
                <w:rFonts w:eastAsia="Times New Roman"/>
                <w:sz w:val="18"/>
                <w:szCs w:val="18"/>
              </w:rPr>
            </w:pPr>
            <w:r>
              <w:rPr>
                <w:rFonts w:eastAsia="Times New Roman"/>
                <w:sz w:val="18"/>
                <w:szCs w:val="18"/>
              </w:rPr>
              <w:t>1</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35</w:t>
            </w:r>
          </w:p>
        </w:tc>
        <w:tc>
          <w:tcPr>
            <w:tcW w:w="425"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1</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35</w:t>
            </w:r>
          </w:p>
        </w:tc>
        <w:tc>
          <w:tcPr>
            <w:tcW w:w="56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 </w:t>
            </w:r>
          </w:p>
        </w:tc>
        <w:tc>
          <w:tcPr>
            <w:tcW w:w="709"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w:t>
            </w:r>
          </w:p>
        </w:tc>
        <w:tc>
          <w:tcPr>
            <w:tcW w:w="851"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2</w:t>
            </w:r>
          </w:p>
        </w:tc>
        <w:tc>
          <w:tcPr>
            <w:tcW w:w="56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70</w:t>
            </w:r>
          </w:p>
        </w:tc>
      </w:tr>
      <w:tr>
        <w:tblPrEx>
          <w:tblCellMar>
            <w:top w:w="0" w:type="dxa"/>
            <w:left w:w="108" w:type="dxa"/>
            <w:bottom w:w="0" w:type="dxa"/>
            <w:right w:w="108" w:type="dxa"/>
          </w:tblCellMar>
        </w:tblPrEx>
        <w:trPr>
          <w:trHeight w:val="402" w:hRule="atLeast"/>
        </w:trPr>
        <w:tc>
          <w:tcPr>
            <w:tcW w:w="3261" w:type="dxa"/>
            <w:gridSpan w:val="2"/>
            <w:tcBorders>
              <w:top w:val="single" w:color="000000" w:sz="4" w:space="0"/>
              <w:left w:val="single" w:color="000000" w:sz="4" w:space="0"/>
              <w:bottom w:val="single" w:color="000000" w:sz="4" w:space="0"/>
              <w:right w:val="single" w:color="000000" w:sz="4" w:space="0"/>
            </w:tcBorders>
            <w:vAlign w:val="center"/>
          </w:tcPr>
          <w:p>
            <w:pPr>
              <w:rPr>
                <w:rFonts w:eastAsia="Times New Roman"/>
                <w:color w:val="000000"/>
                <w:sz w:val="18"/>
                <w:szCs w:val="18"/>
              </w:rPr>
            </w:pPr>
            <w:r>
              <w:rPr>
                <w:rFonts w:eastAsia="Times New Roman"/>
                <w:color w:val="000000"/>
                <w:sz w:val="18"/>
                <w:szCs w:val="18"/>
              </w:rPr>
              <w:t>Математическое моделирование</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1</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35</w:t>
            </w:r>
          </w:p>
        </w:tc>
        <w:tc>
          <w:tcPr>
            <w:tcW w:w="425"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1</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35</w:t>
            </w:r>
          </w:p>
        </w:tc>
        <w:tc>
          <w:tcPr>
            <w:tcW w:w="56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 </w:t>
            </w:r>
          </w:p>
        </w:tc>
        <w:tc>
          <w:tcPr>
            <w:tcW w:w="709"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w:t>
            </w:r>
          </w:p>
        </w:tc>
        <w:tc>
          <w:tcPr>
            <w:tcW w:w="851"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2</w:t>
            </w:r>
          </w:p>
        </w:tc>
        <w:tc>
          <w:tcPr>
            <w:tcW w:w="56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70</w:t>
            </w:r>
          </w:p>
        </w:tc>
      </w:tr>
      <w:tr>
        <w:tblPrEx>
          <w:tblCellMar>
            <w:top w:w="0" w:type="dxa"/>
            <w:left w:w="108" w:type="dxa"/>
            <w:bottom w:w="0" w:type="dxa"/>
            <w:right w:w="108" w:type="dxa"/>
          </w:tblCellMar>
        </w:tblPrEx>
        <w:trPr>
          <w:trHeight w:val="402" w:hRule="atLeast"/>
        </w:trPr>
        <w:tc>
          <w:tcPr>
            <w:tcW w:w="3261" w:type="dxa"/>
            <w:gridSpan w:val="2"/>
            <w:tcBorders>
              <w:top w:val="single" w:color="000000" w:sz="4" w:space="0"/>
              <w:left w:val="single" w:color="000000" w:sz="4" w:space="0"/>
              <w:bottom w:val="single" w:color="000000" w:sz="4" w:space="0"/>
              <w:right w:val="single" w:color="000000" w:sz="4" w:space="0"/>
            </w:tcBorders>
            <w:vAlign w:val="center"/>
          </w:tcPr>
          <w:p>
            <w:pPr>
              <w:rPr>
                <w:rFonts w:eastAsia="Times New Roman"/>
                <w:color w:val="000000"/>
                <w:sz w:val="18"/>
                <w:szCs w:val="18"/>
              </w:rPr>
            </w:pPr>
            <w:r>
              <w:rPr>
                <w:rFonts w:eastAsia="Times New Roman"/>
                <w:color w:val="000000"/>
                <w:sz w:val="18"/>
                <w:szCs w:val="18"/>
              </w:rPr>
              <w:t>Введение в естествознание</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1</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35</w:t>
            </w:r>
          </w:p>
        </w:tc>
        <w:tc>
          <w:tcPr>
            <w:tcW w:w="425"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1</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35</w:t>
            </w:r>
          </w:p>
        </w:tc>
        <w:tc>
          <w:tcPr>
            <w:tcW w:w="56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 </w:t>
            </w:r>
          </w:p>
        </w:tc>
        <w:tc>
          <w:tcPr>
            <w:tcW w:w="709"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w:t>
            </w:r>
          </w:p>
        </w:tc>
        <w:tc>
          <w:tcPr>
            <w:tcW w:w="851"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 </w:t>
            </w:r>
          </w:p>
        </w:tc>
        <w:tc>
          <w:tcPr>
            <w:tcW w:w="56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 </w:t>
            </w:r>
          </w:p>
        </w:tc>
      </w:tr>
      <w:tr>
        <w:tblPrEx>
          <w:tblCellMar>
            <w:top w:w="0" w:type="dxa"/>
            <w:left w:w="108" w:type="dxa"/>
            <w:bottom w:w="0" w:type="dxa"/>
            <w:right w:w="108" w:type="dxa"/>
          </w:tblCellMar>
        </w:tblPrEx>
        <w:trPr>
          <w:trHeight w:val="402" w:hRule="atLeast"/>
        </w:trPr>
        <w:tc>
          <w:tcPr>
            <w:tcW w:w="3261" w:type="dxa"/>
            <w:gridSpan w:val="2"/>
            <w:tcBorders>
              <w:top w:val="single" w:color="000000" w:sz="4" w:space="0"/>
              <w:left w:val="single" w:color="000000" w:sz="4" w:space="0"/>
              <w:bottom w:val="single" w:color="000000" w:sz="4" w:space="0"/>
              <w:right w:val="single" w:color="000000" w:sz="4" w:space="0"/>
            </w:tcBorders>
            <w:vAlign w:val="center"/>
          </w:tcPr>
          <w:p>
            <w:pPr>
              <w:rPr>
                <w:rFonts w:eastAsia="Times New Roman"/>
                <w:color w:val="000000"/>
                <w:sz w:val="18"/>
                <w:szCs w:val="18"/>
              </w:rPr>
            </w:pPr>
            <w:r>
              <w:rPr>
                <w:rFonts w:eastAsia="Times New Roman"/>
                <w:color w:val="000000"/>
                <w:sz w:val="18"/>
                <w:szCs w:val="18"/>
              </w:rPr>
              <w:t>Экология</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1</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35</w:t>
            </w:r>
          </w:p>
        </w:tc>
        <w:tc>
          <w:tcPr>
            <w:tcW w:w="425"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 </w:t>
            </w:r>
          </w:p>
        </w:tc>
        <w:tc>
          <w:tcPr>
            <w:tcW w:w="709"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w:t>
            </w:r>
          </w:p>
        </w:tc>
        <w:tc>
          <w:tcPr>
            <w:tcW w:w="851"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1</w:t>
            </w:r>
          </w:p>
        </w:tc>
        <w:tc>
          <w:tcPr>
            <w:tcW w:w="56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35</w:t>
            </w:r>
          </w:p>
        </w:tc>
      </w:tr>
      <w:tr>
        <w:tblPrEx>
          <w:tblCellMar>
            <w:top w:w="0" w:type="dxa"/>
            <w:left w:w="108" w:type="dxa"/>
            <w:bottom w:w="0" w:type="dxa"/>
            <w:right w:w="108" w:type="dxa"/>
          </w:tblCellMar>
        </w:tblPrEx>
        <w:trPr>
          <w:trHeight w:val="402" w:hRule="atLeast"/>
        </w:trPr>
        <w:tc>
          <w:tcPr>
            <w:tcW w:w="3261" w:type="dxa"/>
            <w:gridSpan w:val="2"/>
            <w:tcBorders>
              <w:top w:val="single" w:color="000000" w:sz="4" w:space="0"/>
              <w:left w:val="single" w:color="000000" w:sz="4" w:space="0"/>
              <w:bottom w:val="single" w:color="000000" w:sz="4" w:space="0"/>
              <w:right w:val="single" w:color="000000" w:sz="4" w:space="0"/>
            </w:tcBorders>
            <w:vAlign w:val="center"/>
          </w:tcPr>
          <w:p>
            <w:pPr>
              <w:rPr>
                <w:rFonts w:eastAsia="Times New Roman"/>
                <w:color w:val="000000"/>
                <w:sz w:val="18"/>
                <w:szCs w:val="18"/>
              </w:rPr>
            </w:pPr>
            <w:r>
              <w:rPr>
                <w:rFonts w:eastAsia="Times New Roman"/>
                <w:color w:val="000000"/>
                <w:sz w:val="18"/>
                <w:szCs w:val="18"/>
              </w:rPr>
              <w:t>Практическая химия</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1</w:t>
            </w:r>
          </w:p>
        </w:tc>
        <w:tc>
          <w:tcPr>
            <w:tcW w:w="425"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35</w:t>
            </w:r>
          </w:p>
        </w:tc>
        <w:tc>
          <w:tcPr>
            <w:tcW w:w="709"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1</w:t>
            </w:r>
          </w:p>
        </w:tc>
        <w:tc>
          <w:tcPr>
            <w:tcW w:w="567"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36</w:t>
            </w:r>
          </w:p>
        </w:tc>
        <w:tc>
          <w:tcPr>
            <w:tcW w:w="425"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1</w:t>
            </w:r>
          </w:p>
        </w:tc>
        <w:tc>
          <w:tcPr>
            <w:tcW w:w="851"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34</w:t>
            </w:r>
          </w:p>
        </w:tc>
        <w:tc>
          <w:tcPr>
            <w:tcW w:w="425"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3</w:t>
            </w:r>
          </w:p>
        </w:tc>
        <w:tc>
          <w:tcPr>
            <w:tcW w:w="56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105</w:t>
            </w:r>
          </w:p>
        </w:tc>
      </w:tr>
      <w:tr>
        <w:tblPrEx>
          <w:tblCellMar>
            <w:top w:w="0" w:type="dxa"/>
            <w:left w:w="108" w:type="dxa"/>
            <w:bottom w:w="0" w:type="dxa"/>
            <w:right w:w="108" w:type="dxa"/>
          </w:tblCellMar>
        </w:tblPrEx>
        <w:trPr>
          <w:trHeight w:val="402" w:hRule="atLeast"/>
        </w:trPr>
        <w:tc>
          <w:tcPr>
            <w:tcW w:w="3261" w:type="dxa"/>
            <w:gridSpan w:val="2"/>
            <w:tcBorders>
              <w:top w:val="single" w:color="000000" w:sz="4" w:space="0"/>
              <w:left w:val="single" w:color="000000" w:sz="4" w:space="0"/>
              <w:bottom w:val="single" w:color="000000" w:sz="4" w:space="0"/>
              <w:right w:val="single" w:color="000000" w:sz="4" w:space="0"/>
            </w:tcBorders>
            <w:vAlign w:val="center"/>
          </w:tcPr>
          <w:p>
            <w:pPr>
              <w:rPr>
                <w:rFonts w:eastAsia="Times New Roman"/>
                <w:color w:val="000000"/>
                <w:sz w:val="18"/>
                <w:szCs w:val="18"/>
              </w:rPr>
            </w:pPr>
            <w:r>
              <w:rPr>
                <w:rFonts w:eastAsia="Times New Roman"/>
                <w:color w:val="000000"/>
                <w:sz w:val="18"/>
                <w:szCs w:val="18"/>
              </w:rPr>
              <w:t>Прикладная математика</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1</w:t>
            </w:r>
          </w:p>
        </w:tc>
        <w:tc>
          <w:tcPr>
            <w:tcW w:w="425"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35 </w:t>
            </w:r>
          </w:p>
        </w:tc>
        <w:tc>
          <w:tcPr>
            <w:tcW w:w="709"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1</w:t>
            </w:r>
          </w:p>
        </w:tc>
        <w:tc>
          <w:tcPr>
            <w:tcW w:w="567"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36</w:t>
            </w:r>
          </w:p>
        </w:tc>
        <w:tc>
          <w:tcPr>
            <w:tcW w:w="425"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1</w:t>
            </w:r>
          </w:p>
        </w:tc>
        <w:tc>
          <w:tcPr>
            <w:tcW w:w="851"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34 </w:t>
            </w:r>
          </w:p>
        </w:tc>
        <w:tc>
          <w:tcPr>
            <w:tcW w:w="425"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3</w:t>
            </w:r>
          </w:p>
        </w:tc>
        <w:tc>
          <w:tcPr>
            <w:tcW w:w="56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105</w:t>
            </w:r>
          </w:p>
        </w:tc>
      </w:tr>
      <w:tr>
        <w:tblPrEx>
          <w:tblCellMar>
            <w:top w:w="0" w:type="dxa"/>
            <w:left w:w="108" w:type="dxa"/>
            <w:bottom w:w="0" w:type="dxa"/>
            <w:right w:w="108" w:type="dxa"/>
          </w:tblCellMar>
        </w:tblPrEx>
        <w:trPr>
          <w:trHeight w:val="402" w:hRule="atLeast"/>
        </w:trPr>
        <w:tc>
          <w:tcPr>
            <w:tcW w:w="1702" w:type="dxa"/>
            <w:tcBorders>
              <w:top w:val="nil"/>
              <w:left w:val="single" w:color="000000" w:sz="4" w:space="0"/>
              <w:bottom w:val="single" w:color="000000" w:sz="4" w:space="0"/>
              <w:right w:val="nil"/>
            </w:tcBorders>
            <w:vAlign w:val="center"/>
          </w:tcPr>
          <w:p>
            <w:pPr>
              <w:rPr>
                <w:rFonts w:eastAsia="Times New Roman"/>
                <w:color w:val="000000"/>
                <w:sz w:val="18"/>
                <w:szCs w:val="18"/>
              </w:rPr>
            </w:pPr>
            <w:r>
              <w:rPr>
                <w:rFonts w:eastAsia="Times New Roman"/>
                <w:color w:val="000000"/>
                <w:sz w:val="18"/>
                <w:szCs w:val="18"/>
              </w:rPr>
              <w:t>Основные вопросы биологии</w:t>
            </w:r>
          </w:p>
        </w:tc>
        <w:tc>
          <w:tcPr>
            <w:tcW w:w="1559" w:type="dxa"/>
            <w:tcBorders>
              <w:top w:val="nil"/>
              <w:left w:val="nil"/>
              <w:bottom w:val="single" w:color="000000" w:sz="4" w:space="0"/>
              <w:right w:val="single" w:color="000000" w:sz="4" w:space="0"/>
            </w:tcBorders>
            <w:noWrap/>
            <w:vAlign w:val="bottom"/>
          </w:tcPr>
          <w:p>
            <w:pPr>
              <w:rPr>
                <w:rFonts w:eastAsia="Times New Roman"/>
                <w:sz w:val="18"/>
                <w:szCs w:val="18"/>
              </w:rPr>
            </w:pPr>
            <w:r>
              <w:rPr>
                <w:rFonts w:eastAsia="Times New Roman"/>
                <w:sz w:val="18"/>
                <w:szCs w:val="18"/>
              </w:rPr>
              <w:t> </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425"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FFFFFF" w:themeFill="background1"/>
            <w:vAlign w:val="center"/>
          </w:tcPr>
          <w:p>
            <w:pPr>
              <w:jc w:val="center"/>
              <w:rPr>
                <w:rFonts w:eastAsia="Times New Roman"/>
                <w:color w:val="000000"/>
                <w:sz w:val="18"/>
                <w:szCs w:val="18"/>
              </w:rPr>
            </w:pPr>
            <w:r>
              <w:rPr>
                <w:rFonts w:eastAsia="Times New Roman"/>
                <w:color w:val="000000"/>
                <w:sz w:val="18"/>
                <w:szCs w:val="18"/>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1</w:t>
            </w:r>
          </w:p>
        </w:tc>
        <w:tc>
          <w:tcPr>
            <w:tcW w:w="425" w:type="dxa"/>
            <w:tcBorders>
              <w:top w:val="nil"/>
              <w:left w:val="nil"/>
              <w:bottom w:val="single" w:color="000000" w:sz="4" w:space="0"/>
              <w:right w:val="single" w:color="000000" w:sz="4" w:space="0"/>
            </w:tcBorders>
            <w:shd w:val="clear" w:color="auto" w:fill="EEECE1" w:themeFill="background2"/>
            <w:vAlign w:val="center"/>
          </w:tcPr>
          <w:p>
            <w:pPr>
              <w:jc w:val="center"/>
              <w:rPr>
                <w:rFonts w:eastAsia="Times New Roman"/>
                <w:color w:val="000000"/>
                <w:sz w:val="18"/>
                <w:szCs w:val="18"/>
              </w:rPr>
            </w:pPr>
            <w:r>
              <w:rPr>
                <w:rFonts w:eastAsia="Times New Roman"/>
                <w:color w:val="000000"/>
                <w:sz w:val="18"/>
                <w:szCs w:val="18"/>
              </w:rPr>
              <w:t> 35</w:t>
            </w:r>
          </w:p>
        </w:tc>
        <w:tc>
          <w:tcPr>
            <w:tcW w:w="709"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1</w:t>
            </w:r>
          </w:p>
        </w:tc>
        <w:tc>
          <w:tcPr>
            <w:tcW w:w="567"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36</w:t>
            </w:r>
          </w:p>
        </w:tc>
        <w:tc>
          <w:tcPr>
            <w:tcW w:w="425"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1</w:t>
            </w:r>
          </w:p>
        </w:tc>
        <w:tc>
          <w:tcPr>
            <w:tcW w:w="851" w:type="dxa"/>
            <w:tcBorders>
              <w:top w:val="nil"/>
              <w:left w:val="nil"/>
              <w:bottom w:val="single" w:color="000000" w:sz="4" w:space="0"/>
              <w:right w:val="single" w:color="000000" w:sz="4" w:space="0"/>
            </w:tcBorders>
            <w:vAlign w:val="center"/>
          </w:tcPr>
          <w:p>
            <w:pPr>
              <w:jc w:val="center"/>
              <w:rPr>
                <w:rFonts w:eastAsia="Times New Roman"/>
                <w:color w:val="000000"/>
                <w:sz w:val="18"/>
                <w:szCs w:val="18"/>
              </w:rPr>
            </w:pPr>
            <w:r>
              <w:rPr>
                <w:rFonts w:eastAsia="Times New Roman"/>
                <w:color w:val="000000"/>
                <w:sz w:val="18"/>
                <w:szCs w:val="18"/>
              </w:rPr>
              <w:t> 34</w:t>
            </w:r>
          </w:p>
        </w:tc>
        <w:tc>
          <w:tcPr>
            <w:tcW w:w="425"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 3</w:t>
            </w:r>
          </w:p>
        </w:tc>
        <w:tc>
          <w:tcPr>
            <w:tcW w:w="567" w:type="dxa"/>
            <w:tcBorders>
              <w:top w:val="nil"/>
              <w:left w:val="nil"/>
              <w:bottom w:val="single" w:color="000000" w:sz="4" w:space="0"/>
              <w:right w:val="single" w:color="000000" w:sz="4" w:space="0"/>
            </w:tcBorders>
            <w:shd w:val="clear" w:color="auto" w:fill="D6DCE4"/>
            <w:vAlign w:val="center"/>
          </w:tcPr>
          <w:p>
            <w:pPr>
              <w:jc w:val="center"/>
              <w:rPr>
                <w:rFonts w:eastAsia="Times New Roman"/>
                <w:b/>
                <w:bCs/>
                <w:color w:val="000000"/>
                <w:sz w:val="18"/>
                <w:szCs w:val="18"/>
              </w:rPr>
            </w:pPr>
            <w:r>
              <w:rPr>
                <w:rFonts w:eastAsia="Times New Roman"/>
                <w:b/>
                <w:bCs/>
                <w:color w:val="000000"/>
                <w:sz w:val="18"/>
                <w:szCs w:val="18"/>
              </w:rPr>
              <w:t> 105</w:t>
            </w:r>
          </w:p>
        </w:tc>
      </w:tr>
      <w:tr>
        <w:tblPrEx>
          <w:tblCellMar>
            <w:top w:w="0" w:type="dxa"/>
            <w:left w:w="108" w:type="dxa"/>
            <w:bottom w:w="0" w:type="dxa"/>
            <w:right w:w="108" w:type="dxa"/>
          </w:tblCellMar>
        </w:tblPrEx>
        <w:trPr>
          <w:trHeight w:val="402" w:hRule="atLeast"/>
        </w:trPr>
        <w:tc>
          <w:tcPr>
            <w:tcW w:w="3261" w:type="dxa"/>
            <w:gridSpan w:val="2"/>
            <w:tcBorders>
              <w:top w:val="single" w:color="000000" w:sz="4" w:space="0"/>
              <w:left w:val="single" w:color="000000" w:sz="4" w:space="0"/>
              <w:bottom w:val="single" w:color="000000" w:sz="4" w:space="0"/>
              <w:right w:val="single" w:color="000000" w:sz="4" w:space="0"/>
            </w:tcBorders>
            <w:shd w:val="clear" w:color="auto" w:fill="8EA9DB"/>
            <w:vAlign w:val="center"/>
          </w:tcPr>
          <w:p>
            <w:pPr>
              <w:jc w:val="center"/>
              <w:rPr>
                <w:rFonts w:eastAsia="Times New Roman"/>
                <w:b/>
                <w:bCs/>
                <w:color w:val="000000"/>
                <w:sz w:val="18"/>
                <w:szCs w:val="18"/>
              </w:rPr>
            </w:pPr>
            <w:r>
              <w:rPr>
                <w:rFonts w:eastAsia="Times New Roman"/>
                <w:b/>
                <w:bCs/>
                <w:color w:val="000000"/>
                <w:sz w:val="18"/>
                <w:szCs w:val="18"/>
              </w:rPr>
              <w:t>Максимальная допустимая нагрузка</w:t>
            </w:r>
          </w:p>
        </w:tc>
        <w:tc>
          <w:tcPr>
            <w:tcW w:w="567"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18"/>
                <w:szCs w:val="18"/>
              </w:rPr>
            </w:pPr>
            <w:r>
              <w:rPr>
                <w:rFonts w:eastAsia="Times New Roman"/>
                <w:b/>
                <w:bCs/>
                <w:color w:val="000000"/>
                <w:sz w:val="18"/>
                <w:szCs w:val="18"/>
              </w:rPr>
              <w:t>31,5</w:t>
            </w:r>
          </w:p>
        </w:tc>
        <w:tc>
          <w:tcPr>
            <w:tcW w:w="567"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18"/>
                <w:szCs w:val="18"/>
              </w:rPr>
            </w:pPr>
            <w:r>
              <w:rPr>
                <w:rFonts w:eastAsia="Times New Roman"/>
                <w:b/>
                <w:bCs/>
                <w:color w:val="000000"/>
                <w:sz w:val="18"/>
                <w:szCs w:val="18"/>
              </w:rPr>
              <w:t>1102</w:t>
            </w:r>
          </w:p>
        </w:tc>
        <w:tc>
          <w:tcPr>
            <w:tcW w:w="425"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18"/>
                <w:szCs w:val="18"/>
              </w:rPr>
            </w:pPr>
            <w:r>
              <w:rPr>
                <w:rFonts w:eastAsia="Times New Roman"/>
                <w:b/>
                <w:bCs/>
                <w:color w:val="000000"/>
                <w:sz w:val="18"/>
                <w:szCs w:val="18"/>
              </w:rPr>
              <w:t>33</w:t>
            </w:r>
          </w:p>
        </w:tc>
        <w:tc>
          <w:tcPr>
            <w:tcW w:w="567"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18"/>
                <w:szCs w:val="18"/>
              </w:rPr>
            </w:pPr>
            <w:r>
              <w:rPr>
                <w:rFonts w:eastAsia="Times New Roman"/>
                <w:b/>
                <w:bCs/>
                <w:color w:val="000000"/>
                <w:sz w:val="18"/>
                <w:szCs w:val="18"/>
              </w:rPr>
              <w:t>1155</w:t>
            </w:r>
          </w:p>
        </w:tc>
        <w:tc>
          <w:tcPr>
            <w:tcW w:w="567"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18"/>
                <w:szCs w:val="18"/>
              </w:rPr>
            </w:pPr>
            <w:r>
              <w:rPr>
                <w:rFonts w:eastAsia="Times New Roman"/>
                <w:b/>
                <w:bCs/>
                <w:color w:val="000000"/>
                <w:sz w:val="18"/>
                <w:szCs w:val="18"/>
              </w:rPr>
              <w:t>35</w:t>
            </w:r>
          </w:p>
        </w:tc>
        <w:tc>
          <w:tcPr>
            <w:tcW w:w="425"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18"/>
                <w:szCs w:val="18"/>
              </w:rPr>
            </w:pPr>
            <w:r>
              <w:rPr>
                <w:rFonts w:eastAsia="Times New Roman"/>
                <w:b/>
                <w:bCs/>
                <w:color w:val="000000"/>
                <w:sz w:val="18"/>
                <w:szCs w:val="18"/>
              </w:rPr>
              <w:t>1225</w:t>
            </w:r>
          </w:p>
        </w:tc>
        <w:tc>
          <w:tcPr>
            <w:tcW w:w="709"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18"/>
                <w:szCs w:val="18"/>
              </w:rPr>
            </w:pPr>
            <w:r>
              <w:rPr>
                <w:rFonts w:eastAsia="Times New Roman"/>
                <w:b/>
                <w:bCs/>
                <w:color w:val="000000"/>
                <w:sz w:val="18"/>
                <w:szCs w:val="18"/>
              </w:rPr>
              <w:t>35</w:t>
            </w:r>
          </w:p>
        </w:tc>
        <w:tc>
          <w:tcPr>
            <w:tcW w:w="567"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18"/>
                <w:szCs w:val="18"/>
              </w:rPr>
            </w:pPr>
            <w:r>
              <w:rPr>
                <w:rFonts w:eastAsia="Times New Roman"/>
                <w:b/>
                <w:bCs/>
                <w:color w:val="000000"/>
                <w:sz w:val="18"/>
                <w:szCs w:val="18"/>
              </w:rPr>
              <w:t>1260</w:t>
            </w:r>
          </w:p>
        </w:tc>
        <w:tc>
          <w:tcPr>
            <w:tcW w:w="425"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18"/>
                <w:szCs w:val="18"/>
              </w:rPr>
            </w:pPr>
            <w:r>
              <w:rPr>
                <w:rFonts w:eastAsia="Times New Roman"/>
                <w:b/>
                <w:bCs/>
                <w:color w:val="000000"/>
                <w:sz w:val="18"/>
                <w:szCs w:val="18"/>
              </w:rPr>
              <w:t>36</w:t>
            </w:r>
          </w:p>
        </w:tc>
        <w:tc>
          <w:tcPr>
            <w:tcW w:w="851"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18"/>
                <w:szCs w:val="18"/>
              </w:rPr>
            </w:pPr>
            <w:r>
              <w:rPr>
                <w:rFonts w:eastAsia="Times New Roman"/>
                <w:b/>
                <w:bCs/>
                <w:color w:val="000000"/>
                <w:sz w:val="18"/>
                <w:szCs w:val="18"/>
              </w:rPr>
              <w:t>1224</w:t>
            </w:r>
          </w:p>
        </w:tc>
        <w:tc>
          <w:tcPr>
            <w:tcW w:w="425"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18"/>
                <w:szCs w:val="18"/>
              </w:rPr>
            </w:pPr>
            <w:r>
              <w:rPr>
                <w:rFonts w:eastAsia="Times New Roman"/>
                <w:b/>
                <w:bCs/>
                <w:color w:val="000000"/>
                <w:sz w:val="18"/>
                <w:szCs w:val="18"/>
              </w:rPr>
              <w:t>168,5</w:t>
            </w:r>
          </w:p>
        </w:tc>
        <w:tc>
          <w:tcPr>
            <w:tcW w:w="567" w:type="dxa"/>
            <w:tcBorders>
              <w:top w:val="nil"/>
              <w:left w:val="nil"/>
              <w:bottom w:val="single" w:color="000000" w:sz="4" w:space="0"/>
              <w:right w:val="single" w:color="000000" w:sz="4" w:space="0"/>
            </w:tcBorders>
            <w:shd w:val="clear" w:color="auto" w:fill="8EA9DB"/>
            <w:vAlign w:val="center"/>
          </w:tcPr>
          <w:p>
            <w:pPr>
              <w:jc w:val="center"/>
              <w:rPr>
                <w:rFonts w:eastAsia="Times New Roman"/>
                <w:b/>
                <w:bCs/>
                <w:color w:val="000000"/>
                <w:sz w:val="18"/>
                <w:szCs w:val="18"/>
              </w:rPr>
            </w:pPr>
            <w:r>
              <w:rPr>
                <w:rFonts w:eastAsia="Times New Roman"/>
                <w:b/>
                <w:bCs/>
                <w:color w:val="000000"/>
                <w:sz w:val="18"/>
                <w:szCs w:val="18"/>
              </w:rPr>
              <w:t>5889</w:t>
            </w:r>
          </w:p>
        </w:tc>
      </w:tr>
    </w:tbl>
    <w:p>
      <w:pPr>
        <w:rPr>
          <w:lang w:val="ru-RU"/>
        </w:rPr>
      </w:pPr>
      <w:r>
        <w:fldChar w:fldCharType="end"/>
      </w:r>
    </w:p>
    <w:p>
      <w:pPr>
        <w:ind w:firstLine="454"/>
        <w:jc w:val="center"/>
        <w:rPr>
          <w:b/>
          <w:lang w:val="ru-RU" w:eastAsia="ar-SA"/>
        </w:rPr>
      </w:pPr>
      <w:r>
        <w:rPr>
          <w:rFonts w:eastAsia="@Arial Unicode MS"/>
          <w:b/>
          <w:bCs/>
          <w:lang w:val="ru-RU"/>
        </w:rPr>
        <w:t xml:space="preserve">Учебный план   МАОУ СОШ № 212 </w:t>
      </w:r>
    </w:p>
    <w:p>
      <w:pPr>
        <w:tabs>
          <w:tab w:val="left" w:pos="4500"/>
          <w:tab w:val="left" w:pos="9180"/>
          <w:tab w:val="left" w:pos="9360"/>
        </w:tabs>
        <w:suppressAutoHyphens/>
        <w:jc w:val="center"/>
        <w:rPr>
          <w:b/>
          <w:lang w:val="ru-RU" w:eastAsia="ar-SA"/>
        </w:rPr>
      </w:pPr>
      <w:r>
        <w:rPr>
          <w:b/>
          <w:lang w:val="ru-RU" w:eastAsia="ar-SA"/>
        </w:rPr>
        <w:t>основного общего образования</w:t>
      </w:r>
    </w:p>
    <w:p>
      <w:pPr>
        <w:ind w:firstLine="454"/>
        <w:jc w:val="center"/>
        <w:rPr>
          <w:rFonts w:eastAsia="@Arial Unicode MS"/>
          <w:b/>
          <w:bCs/>
          <w:lang w:val="ru-RU"/>
        </w:rPr>
      </w:pPr>
      <w:r>
        <w:rPr>
          <w:rFonts w:eastAsia="@Arial Unicode MS"/>
          <w:b/>
          <w:bCs/>
          <w:lang w:val="ru-RU"/>
        </w:rPr>
        <w:t xml:space="preserve">на 2019-2024 годы </w:t>
      </w:r>
      <w:r>
        <w:rPr>
          <w:rFonts w:eastAsia="Times New Roman"/>
          <w:b/>
          <w:lang w:val="ru-RU"/>
        </w:rPr>
        <w:t>(шестидневная неделя)</w:t>
      </w:r>
    </w:p>
    <w:p>
      <w:pPr>
        <w:ind w:firstLine="454"/>
        <w:jc w:val="center"/>
        <w:rPr>
          <w:rFonts w:eastAsia="@Arial Unicode MS"/>
          <w:b/>
          <w:bCs/>
          <w:lang w:val="ru-RU"/>
        </w:rPr>
      </w:pPr>
      <w:r>
        <w:rPr>
          <w:rFonts w:eastAsia="@Arial Unicode MS"/>
          <w:b/>
          <w:bCs/>
          <w:lang w:val="ru-RU"/>
        </w:rPr>
        <w:t xml:space="preserve"> (8-9 классы)</w:t>
      </w:r>
    </w:p>
    <w:p>
      <w:pPr>
        <w:ind w:firstLine="454"/>
        <w:jc w:val="center"/>
        <w:rPr>
          <w:rFonts w:eastAsia="@Arial Unicode MS"/>
          <w:b/>
          <w:bCs/>
          <w:lang w:val="ru-RU"/>
        </w:rPr>
      </w:pPr>
      <w:r>
        <w:rPr>
          <w:rFonts w:eastAsia="@Arial Unicode MS"/>
          <w:b/>
          <w:bCs/>
          <w:lang w:val="ru-RU"/>
        </w:rPr>
        <w:t>А,  математическое направление</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3"/>
        <w:gridCol w:w="2113"/>
        <w:gridCol w:w="625"/>
        <w:gridCol w:w="559"/>
        <w:gridCol w:w="387"/>
        <w:gridCol w:w="559"/>
        <w:gridCol w:w="387"/>
        <w:gridCol w:w="559"/>
        <w:gridCol w:w="454"/>
        <w:gridCol w:w="559"/>
        <w:gridCol w:w="387"/>
        <w:gridCol w:w="559"/>
        <w:gridCol w:w="602"/>
        <w:gridCol w:w="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752" w:type="dxa"/>
            <w:vMerge w:val="restart"/>
            <w:tcBorders>
              <w:top w:val="single" w:color="auto" w:sz="4" w:space="0"/>
              <w:left w:val="single" w:color="auto" w:sz="4" w:space="0"/>
              <w:bottom w:val="single" w:color="auto" w:sz="4" w:space="0"/>
              <w:right w:val="single" w:color="auto" w:sz="4" w:space="0"/>
            </w:tcBorders>
          </w:tcPr>
          <w:p>
            <w:pPr>
              <w:rPr>
                <w:lang w:val="ru-RU"/>
              </w:rPr>
            </w:pPr>
            <w:r>
              <w:t>Обязательные предметные области</w:t>
            </w:r>
          </w:p>
        </w:tc>
        <w:tc>
          <w:tcPr>
            <w:tcW w:w="1752" w:type="dxa"/>
            <w:vMerge w:val="restart"/>
            <w:tcBorders>
              <w:top w:val="single" w:color="auto" w:sz="4" w:space="0"/>
              <w:left w:val="single" w:color="auto" w:sz="4" w:space="0"/>
              <w:bottom w:val="single" w:color="auto" w:sz="4" w:space="0"/>
              <w:right w:val="single" w:color="auto" w:sz="4" w:space="0"/>
            </w:tcBorders>
          </w:tcPr>
          <w:p>
            <w:r>
              <w:t>Учебные предметы</w:t>
            </w:r>
          </w:p>
        </w:tc>
        <w:tc>
          <w:tcPr>
            <w:tcW w:w="5841" w:type="dxa"/>
            <w:gridSpan w:val="12"/>
            <w:tcBorders>
              <w:top w:val="single" w:color="auto" w:sz="4" w:space="0"/>
              <w:left w:val="single" w:color="auto" w:sz="4" w:space="0"/>
              <w:bottom w:val="single" w:color="auto" w:sz="4" w:space="0"/>
              <w:right w:val="single" w:color="auto" w:sz="4" w:space="0"/>
            </w:tcBorders>
          </w:tcPr>
          <w:p>
            <w:pPr>
              <w:rPr>
                <w:lang w:val="ru-RU"/>
              </w:rPr>
            </w:pPr>
            <w:r>
              <w:rPr>
                <w:lang w:val="ru-RU"/>
              </w:rPr>
              <w:t>Количество недельных учебных часов / количество учебных часов за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rPr>
                <w:lang w:val="ru-RU"/>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rPr>
                <w:lang w:val="ru-RU"/>
              </w:rPr>
            </w:pPr>
          </w:p>
        </w:tc>
        <w:tc>
          <w:tcPr>
            <w:tcW w:w="1139" w:type="dxa"/>
            <w:gridSpan w:val="2"/>
            <w:tcBorders>
              <w:top w:val="single" w:color="auto" w:sz="4" w:space="0"/>
              <w:left w:val="single" w:color="auto" w:sz="4" w:space="0"/>
              <w:bottom w:val="single" w:color="auto" w:sz="4" w:space="0"/>
              <w:right w:val="single" w:color="auto" w:sz="4" w:space="0"/>
            </w:tcBorders>
          </w:tcPr>
          <w:p>
            <w:r>
              <w:t>2019-2020</w:t>
            </w:r>
          </w:p>
        </w:tc>
        <w:tc>
          <w:tcPr>
            <w:tcW w:w="894" w:type="dxa"/>
            <w:gridSpan w:val="2"/>
            <w:tcBorders>
              <w:top w:val="single" w:color="auto" w:sz="4" w:space="0"/>
              <w:left w:val="single" w:color="auto" w:sz="4" w:space="0"/>
              <w:bottom w:val="single" w:color="auto" w:sz="4" w:space="0"/>
              <w:right w:val="single" w:color="auto" w:sz="4" w:space="0"/>
            </w:tcBorders>
          </w:tcPr>
          <w:p>
            <w:r>
              <w:t>2020-2021</w:t>
            </w:r>
          </w:p>
        </w:tc>
        <w:tc>
          <w:tcPr>
            <w:tcW w:w="894" w:type="dxa"/>
            <w:gridSpan w:val="2"/>
            <w:tcBorders>
              <w:top w:val="single" w:color="auto" w:sz="4" w:space="0"/>
              <w:left w:val="single" w:color="auto" w:sz="4" w:space="0"/>
              <w:bottom w:val="single" w:color="auto" w:sz="4" w:space="0"/>
              <w:right w:val="single" w:color="auto" w:sz="4" w:space="0"/>
            </w:tcBorders>
          </w:tcPr>
          <w:p>
            <w:r>
              <w:t>2021-2022</w:t>
            </w:r>
          </w:p>
        </w:tc>
        <w:tc>
          <w:tcPr>
            <w:tcW w:w="933" w:type="dxa"/>
            <w:gridSpan w:val="2"/>
            <w:tcBorders>
              <w:top w:val="single" w:color="auto" w:sz="4" w:space="0"/>
              <w:left w:val="single" w:color="auto" w:sz="4" w:space="0"/>
              <w:bottom w:val="single" w:color="auto" w:sz="4" w:space="0"/>
              <w:right w:val="single" w:color="auto" w:sz="4" w:space="0"/>
            </w:tcBorders>
            <w:shd w:val="clear" w:color="auto" w:fill="EEECE1" w:themeFill="background2"/>
          </w:tcPr>
          <w:p>
            <w:r>
              <w:t>2022-2023</w:t>
            </w:r>
          </w:p>
        </w:tc>
        <w:tc>
          <w:tcPr>
            <w:tcW w:w="894" w:type="dxa"/>
            <w:gridSpan w:val="2"/>
            <w:tcBorders>
              <w:top w:val="single" w:color="auto" w:sz="4" w:space="0"/>
              <w:left w:val="single" w:color="auto" w:sz="4" w:space="0"/>
              <w:bottom w:val="single" w:color="auto" w:sz="4" w:space="0"/>
              <w:right w:val="single" w:color="auto" w:sz="4" w:space="0"/>
            </w:tcBorders>
          </w:tcPr>
          <w:p>
            <w:r>
              <w:t>2023-2024</w:t>
            </w:r>
          </w:p>
        </w:tc>
        <w:tc>
          <w:tcPr>
            <w:tcW w:w="1087" w:type="dxa"/>
            <w:gridSpan w:val="2"/>
            <w:vMerge w:val="restart"/>
            <w:tcBorders>
              <w:top w:val="single" w:color="auto" w:sz="4" w:space="0"/>
              <w:left w:val="single" w:color="auto" w:sz="4" w:space="0"/>
              <w:bottom w:val="single" w:color="auto" w:sz="4" w:space="0"/>
              <w:right w:val="single" w:color="auto" w:sz="4" w:space="0"/>
            </w:tcBorders>
          </w:tcPr>
          <w:p>
            <w:pPr>
              <w:rPr>
                <w:b/>
                <w:bCs/>
              </w:rPr>
            </w:pPr>
            <w:r>
              <w:rPr>
                <w:b/>
                <w:bCs/>
              </w:rPr>
              <w:t>ВСЕГО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rPr>
                <w:lang w:val="ru-RU"/>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pPr>
          </w:p>
        </w:tc>
        <w:tc>
          <w:tcPr>
            <w:tcW w:w="1139" w:type="dxa"/>
            <w:gridSpan w:val="2"/>
            <w:tcBorders>
              <w:top w:val="single" w:color="auto" w:sz="4" w:space="0"/>
              <w:left w:val="single" w:color="auto" w:sz="4" w:space="0"/>
              <w:bottom w:val="single" w:color="auto" w:sz="4" w:space="0"/>
              <w:right w:val="single" w:color="auto" w:sz="4" w:space="0"/>
            </w:tcBorders>
          </w:tcPr>
          <w:p>
            <w:r>
              <w:t>5 класс</w:t>
            </w:r>
          </w:p>
        </w:tc>
        <w:tc>
          <w:tcPr>
            <w:tcW w:w="894" w:type="dxa"/>
            <w:gridSpan w:val="2"/>
            <w:tcBorders>
              <w:top w:val="single" w:color="auto" w:sz="4" w:space="0"/>
              <w:left w:val="single" w:color="auto" w:sz="4" w:space="0"/>
              <w:bottom w:val="single" w:color="auto" w:sz="4" w:space="0"/>
              <w:right w:val="single" w:color="auto" w:sz="4" w:space="0"/>
            </w:tcBorders>
          </w:tcPr>
          <w:p>
            <w:pPr>
              <w:jc w:val="center"/>
              <w:rPr>
                <w:sz w:val="22"/>
                <w:szCs w:val="22"/>
              </w:rPr>
            </w:pPr>
            <w:r>
              <w:rPr>
                <w:sz w:val="22"/>
                <w:szCs w:val="22"/>
              </w:rPr>
              <w:t>6 класс</w:t>
            </w:r>
          </w:p>
        </w:tc>
        <w:tc>
          <w:tcPr>
            <w:tcW w:w="894" w:type="dxa"/>
            <w:gridSpan w:val="2"/>
            <w:tcBorders>
              <w:top w:val="single" w:color="auto" w:sz="4" w:space="0"/>
              <w:left w:val="single" w:color="auto" w:sz="4" w:space="0"/>
              <w:bottom w:val="single" w:color="auto" w:sz="4" w:space="0"/>
              <w:right w:val="single" w:color="auto" w:sz="4" w:space="0"/>
            </w:tcBorders>
          </w:tcPr>
          <w:p>
            <w:pPr>
              <w:jc w:val="center"/>
              <w:rPr>
                <w:sz w:val="22"/>
                <w:szCs w:val="22"/>
              </w:rPr>
            </w:pPr>
            <w:r>
              <w:rPr>
                <w:sz w:val="22"/>
                <w:szCs w:val="22"/>
              </w:rPr>
              <w:t>7 класс</w:t>
            </w:r>
          </w:p>
        </w:tc>
        <w:tc>
          <w:tcPr>
            <w:tcW w:w="933" w:type="dxa"/>
            <w:gridSpan w:val="2"/>
            <w:tcBorders>
              <w:top w:val="single" w:color="auto" w:sz="4" w:space="0"/>
              <w:left w:val="single" w:color="auto" w:sz="4" w:space="0"/>
              <w:bottom w:val="single" w:color="auto" w:sz="4" w:space="0"/>
              <w:right w:val="single" w:color="auto" w:sz="4" w:space="0"/>
            </w:tcBorders>
            <w:shd w:val="clear" w:color="auto" w:fill="EEECE1" w:themeFill="background2"/>
          </w:tcPr>
          <w:p>
            <w:pPr>
              <w:jc w:val="center"/>
            </w:pPr>
            <w:r>
              <w:t>8 класс</w:t>
            </w:r>
          </w:p>
        </w:tc>
        <w:tc>
          <w:tcPr>
            <w:tcW w:w="894" w:type="dxa"/>
            <w:gridSpan w:val="2"/>
            <w:tcBorders>
              <w:top w:val="single" w:color="auto" w:sz="4" w:space="0"/>
              <w:left w:val="single" w:color="auto" w:sz="4" w:space="0"/>
              <w:bottom w:val="single" w:color="auto" w:sz="4" w:space="0"/>
              <w:right w:val="single" w:color="auto" w:sz="4" w:space="0"/>
            </w:tcBorders>
          </w:tcPr>
          <w:p>
            <w:pPr>
              <w:jc w:val="center"/>
              <w:rPr>
                <w:sz w:val="22"/>
                <w:szCs w:val="22"/>
              </w:rPr>
            </w:pPr>
            <w:r>
              <w:rPr>
                <w:sz w:val="22"/>
                <w:szCs w:val="22"/>
              </w:rPr>
              <w:t>9 класс</w:t>
            </w:r>
          </w:p>
        </w:tc>
        <w:tc>
          <w:tcPr>
            <w:tcW w:w="0" w:type="auto"/>
            <w:gridSpan w:val="2"/>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345" w:type="dxa"/>
            <w:gridSpan w:val="14"/>
            <w:tcBorders>
              <w:top w:val="single" w:color="auto" w:sz="4" w:space="0"/>
              <w:left w:val="single" w:color="auto" w:sz="4" w:space="0"/>
              <w:bottom w:val="single" w:color="auto" w:sz="4" w:space="0"/>
              <w:right w:val="single" w:color="auto" w:sz="4" w:space="0"/>
            </w:tcBorders>
          </w:tcPr>
          <w:p>
            <w:pPr>
              <w:rPr>
                <w:b/>
                <w:bCs/>
                <w:i/>
                <w:iCs/>
              </w:rPr>
            </w:pPr>
            <w:r>
              <w:rPr>
                <w:b/>
                <w:bCs/>
                <w:i/>
                <w:iCs/>
              </w:rPr>
              <w:t>Обязательные предметные области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752" w:type="dxa"/>
            <w:vMerge w:val="restart"/>
            <w:tcBorders>
              <w:top w:val="single" w:color="auto" w:sz="4" w:space="0"/>
              <w:left w:val="single" w:color="auto" w:sz="4" w:space="0"/>
              <w:bottom w:val="single" w:color="auto" w:sz="4" w:space="0"/>
              <w:right w:val="single" w:color="auto" w:sz="4" w:space="0"/>
            </w:tcBorders>
          </w:tcPr>
          <w:p>
            <w:r>
              <w:t>Русский язык и литература</w:t>
            </w:r>
          </w:p>
        </w:tc>
        <w:tc>
          <w:tcPr>
            <w:tcW w:w="1752" w:type="dxa"/>
            <w:tcBorders>
              <w:top w:val="single" w:color="auto" w:sz="4" w:space="0"/>
              <w:left w:val="single" w:color="auto" w:sz="4" w:space="0"/>
              <w:bottom w:val="single" w:color="auto" w:sz="4" w:space="0"/>
              <w:right w:val="single" w:color="auto" w:sz="4" w:space="0"/>
            </w:tcBorders>
          </w:tcPr>
          <w:p>
            <w:r>
              <w:t>Русский язык</w:t>
            </w:r>
          </w:p>
        </w:tc>
        <w:tc>
          <w:tcPr>
            <w:tcW w:w="646"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5</w:t>
            </w:r>
          </w:p>
        </w:tc>
        <w:tc>
          <w:tcPr>
            <w:tcW w:w="493"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175</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6</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210</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4</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140</w:t>
            </w:r>
          </w:p>
        </w:tc>
        <w:tc>
          <w:tcPr>
            <w:tcW w:w="409"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3</w:t>
            </w:r>
          </w:p>
        </w:tc>
        <w:tc>
          <w:tcPr>
            <w:tcW w:w="52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108</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102</w:t>
            </w:r>
          </w:p>
        </w:tc>
        <w:tc>
          <w:tcPr>
            <w:tcW w:w="563"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21</w:t>
            </w:r>
          </w:p>
        </w:tc>
        <w:tc>
          <w:tcPr>
            <w:tcW w:w="524"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pPr>
          </w:p>
        </w:tc>
        <w:tc>
          <w:tcPr>
            <w:tcW w:w="1752" w:type="dxa"/>
            <w:tcBorders>
              <w:top w:val="single" w:color="auto" w:sz="4" w:space="0"/>
              <w:left w:val="single" w:color="auto" w:sz="4" w:space="0"/>
              <w:bottom w:val="single" w:color="auto" w:sz="4" w:space="0"/>
              <w:right w:val="single" w:color="auto" w:sz="4" w:space="0"/>
            </w:tcBorders>
          </w:tcPr>
          <w:p>
            <w:r>
              <w:t>Литература</w:t>
            </w:r>
          </w:p>
        </w:tc>
        <w:tc>
          <w:tcPr>
            <w:tcW w:w="646"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w:t>
            </w:r>
          </w:p>
        </w:tc>
        <w:tc>
          <w:tcPr>
            <w:tcW w:w="493"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105</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105</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2</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70</w:t>
            </w:r>
          </w:p>
        </w:tc>
        <w:tc>
          <w:tcPr>
            <w:tcW w:w="409"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2</w:t>
            </w:r>
          </w:p>
        </w:tc>
        <w:tc>
          <w:tcPr>
            <w:tcW w:w="52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72</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102</w:t>
            </w:r>
          </w:p>
        </w:tc>
        <w:tc>
          <w:tcPr>
            <w:tcW w:w="563"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13</w:t>
            </w:r>
          </w:p>
        </w:tc>
        <w:tc>
          <w:tcPr>
            <w:tcW w:w="524"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752" w:type="dxa"/>
            <w:vMerge w:val="restart"/>
            <w:tcBorders>
              <w:top w:val="single" w:color="auto" w:sz="4" w:space="0"/>
              <w:left w:val="single" w:color="auto" w:sz="4" w:space="0"/>
              <w:bottom w:val="single" w:color="auto" w:sz="4" w:space="0"/>
              <w:right w:val="single" w:color="auto" w:sz="4" w:space="0"/>
            </w:tcBorders>
          </w:tcPr>
          <w:p>
            <w:pPr>
              <w:rPr>
                <w:lang w:val="ru-RU"/>
              </w:rPr>
            </w:pPr>
            <w:r>
              <w:rPr>
                <w:lang w:val="ru-RU"/>
              </w:rPr>
              <w:t>Родной язык и родная литература</w:t>
            </w:r>
          </w:p>
        </w:tc>
        <w:tc>
          <w:tcPr>
            <w:tcW w:w="1752" w:type="dxa"/>
            <w:tcBorders>
              <w:top w:val="single" w:color="auto" w:sz="4" w:space="0"/>
              <w:left w:val="single" w:color="auto" w:sz="4" w:space="0"/>
              <w:bottom w:val="single" w:color="auto" w:sz="4" w:space="0"/>
              <w:right w:val="single" w:color="auto" w:sz="4" w:space="0"/>
            </w:tcBorders>
          </w:tcPr>
          <w:p>
            <w:r>
              <w:t>Родной язык (русский)</w:t>
            </w:r>
          </w:p>
        </w:tc>
        <w:tc>
          <w:tcPr>
            <w:tcW w:w="646"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w:t>
            </w:r>
          </w:p>
        </w:tc>
        <w:tc>
          <w:tcPr>
            <w:tcW w:w="493"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35</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35</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35</w:t>
            </w:r>
          </w:p>
        </w:tc>
        <w:tc>
          <w:tcPr>
            <w:tcW w:w="409"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1</w:t>
            </w:r>
          </w:p>
        </w:tc>
        <w:tc>
          <w:tcPr>
            <w:tcW w:w="52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36</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63"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4</w:t>
            </w:r>
          </w:p>
        </w:tc>
        <w:tc>
          <w:tcPr>
            <w:tcW w:w="524"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rPr>
                <w:lang w:val="ru-RU"/>
              </w:rPr>
            </w:pPr>
          </w:p>
        </w:tc>
        <w:tc>
          <w:tcPr>
            <w:tcW w:w="1752" w:type="dxa"/>
            <w:tcBorders>
              <w:top w:val="single" w:color="auto" w:sz="4" w:space="0"/>
              <w:left w:val="single" w:color="auto" w:sz="4" w:space="0"/>
              <w:bottom w:val="single" w:color="auto" w:sz="4" w:space="0"/>
              <w:right w:val="single" w:color="auto" w:sz="4" w:space="0"/>
            </w:tcBorders>
          </w:tcPr>
          <w:p>
            <w:r>
              <w:t>Родная литература (русская)</w:t>
            </w:r>
          </w:p>
        </w:tc>
        <w:tc>
          <w:tcPr>
            <w:tcW w:w="646"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493"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409"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34</w:t>
            </w:r>
          </w:p>
        </w:tc>
        <w:tc>
          <w:tcPr>
            <w:tcW w:w="563"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1</w:t>
            </w:r>
          </w:p>
        </w:tc>
        <w:tc>
          <w:tcPr>
            <w:tcW w:w="524"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52" w:type="dxa"/>
            <w:vMerge w:val="restart"/>
            <w:tcBorders>
              <w:top w:val="single" w:color="auto" w:sz="4" w:space="0"/>
              <w:left w:val="single" w:color="auto" w:sz="4" w:space="0"/>
              <w:bottom w:val="single" w:color="auto" w:sz="4" w:space="0"/>
              <w:right w:val="single" w:color="auto" w:sz="4" w:space="0"/>
            </w:tcBorders>
          </w:tcPr>
          <w:p>
            <w:r>
              <w:t>Иностранный язык</w:t>
            </w:r>
          </w:p>
        </w:tc>
        <w:tc>
          <w:tcPr>
            <w:tcW w:w="1752" w:type="dxa"/>
            <w:tcBorders>
              <w:top w:val="single" w:color="auto" w:sz="4" w:space="0"/>
              <w:left w:val="single" w:color="auto" w:sz="4" w:space="0"/>
              <w:bottom w:val="single" w:color="auto" w:sz="4" w:space="0"/>
              <w:right w:val="single" w:color="auto" w:sz="4" w:space="0"/>
            </w:tcBorders>
          </w:tcPr>
          <w:p>
            <w:r>
              <w:t>Иностранный (английский) язык</w:t>
            </w:r>
          </w:p>
        </w:tc>
        <w:tc>
          <w:tcPr>
            <w:tcW w:w="646"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w:t>
            </w:r>
          </w:p>
        </w:tc>
        <w:tc>
          <w:tcPr>
            <w:tcW w:w="493"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105</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105</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105</w:t>
            </w:r>
          </w:p>
        </w:tc>
        <w:tc>
          <w:tcPr>
            <w:tcW w:w="409"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3</w:t>
            </w:r>
          </w:p>
        </w:tc>
        <w:tc>
          <w:tcPr>
            <w:tcW w:w="52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108</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102</w:t>
            </w:r>
          </w:p>
        </w:tc>
        <w:tc>
          <w:tcPr>
            <w:tcW w:w="563"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15</w:t>
            </w:r>
          </w:p>
        </w:tc>
        <w:tc>
          <w:tcPr>
            <w:tcW w:w="524"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pPr>
          </w:p>
        </w:tc>
        <w:tc>
          <w:tcPr>
            <w:tcW w:w="1752" w:type="dxa"/>
            <w:tcBorders>
              <w:top w:val="single" w:color="auto" w:sz="4" w:space="0"/>
              <w:left w:val="single" w:color="auto" w:sz="4" w:space="0"/>
              <w:bottom w:val="single" w:color="auto" w:sz="4" w:space="0"/>
              <w:right w:val="single" w:color="auto" w:sz="4" w:space="0"/>
            </w:tcBorders>
          </w:tcPr>
          <w:p>
            <w:r>
              <w:t>Второй иностранный (немецкий) язык</w:t>
            </w:r>
          </w:p>
        </w:tc>
        <w:tc>
          <w:tcPr>
            <w:tcW w:w="646"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493"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409"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34</w:t>
            </w:r>
          </w:p>
        </w:tc>
        <w:tc>
          <w:tcPr>
            <w:tcW w:w="563"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1</w:t>
            </w:r>
          </w:p>
        </w:tc>
        <w:tc>
          <w:tcPr>
            <w:tcW w:w="524"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752" w:type="dxa"/>
            <w:vMerge w:val="restart"/>
            <w:tcBorders>
              <w:top w:val="single" w:color="auto" w:sz="4" w:space="0"/>
              <w:left w:val="single" w:color="auto" w:sz="4" w:space="0"/>
              <w:bottom w:val="single" w:color="auto" w:sz="4" w:space="0"/>
              <w:right w:val="single" w:color="auto" w:sz="4" w:space="0"/>
            </w:tcBorders>
          </w:tcPr>
          <w:p>
            <w:r>
              <w:t>Общественно-научные предметы</w:t>
            </w:r>
          </w:p>
        </w:tc>
        <w:tc>
          <w:tcPr>
            <w:tcW w:w="1752" w:type="dxa"/>
            <w:tcBorders>
              <w:top w:val="single" w:color="auto" w:sz="4" w:space="0"/>
              <w:left w:val="single" w:color="auto" w:sz="4" w:space="0"/>
              <w:bottom w:val="single" w:color="auto" w:sz="4" w:space="0"/>
              <w:right w:val="single" w:color="auto" w:sz="4" w:space="0"/>
            </w:tcBorders>
          </w:tcPr>
          <w:p>
            <w:r>
              <w:t>История</w:t>
            </w:r>
          </w:p>
        </w:tc>
        <w:tc>
          <w:tcPr>
            <w:tcW w:w="646"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2</w:t>
            </w:r>
          </w:p>
        </w:tc>
        <w:tc>
          <w:tcPr>
            <w:tcW w:w="493"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70</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2</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70</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2</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70</w:t>
            </w:r>
          </w:p>
        </w:tc>
        <w:tc>
          <w:tcPr>
            <w:tcW w:w="409"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2</w:t>
            </w:r>
          </w:p>
        </w:tc>
        <w:tc>
          <w:tcPr>
            <w:tcW w:w="52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72</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2</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68</w:t>
            </w:r>
          </w:p>
        </w:tc>
        <w:tc>
          <w:tcPr>
            <w:tcW w:w="563"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10</w:t>
            </w:r>
          </w:p>
        </w:tc>
        <w:tc>
          <w:tcPr>
            <w:tcW w:w="524"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pPr>
          </w:p>
        </w:tc>
        <w:tc>
          <w:tcPr>
            <w:tcW w:w="1752" w:type="dxa"/>
            <w:tcBorders>
              <w:top w:val="single" w:color="auto" w:sz="4" w:space="0"/>
              <w:left w:val="single" w:color="auto" w:sz="4" w:space="0"/>
              <w:bottom w:val="single" w:color="auto" w:sz="4" w:space="0"/>
              <w:right w:val="single" w:color="auto" w:sz="4" w:space="0"/>
            </w:tcBorders>
          </w:tcPr>
          <w:p>
            <w:r>
              <w:t>Обществознание</w:t>
            </w:r>
          </w:p>
        </w:tc>
        <w:tc>
          <w:tcPr>
            <w:tcW w:w="646"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493"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35</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35</w:t>
            </w:r>
          </w:p>
        </w:tc>
        <w:tc>
          <w:tcPr>
            <w:tcW w:w="409"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1</w:t>
            </w:r>
          </w:p>
        </w:tc>
        <w:tc>
          <w:tcPr>
            <w:tcW w:w="52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36</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34</w:t>
            </w:r>
          </w:p>
        </w:tc>
        <w:tc>
          <w:tcPr>
            <w:tcW w:w="563"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4</w:t>
            </w:r>
          </w:p>
        </w:tc>
        <w:tc>
          <w:tcPr>
            <w:tcW w:w="524"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pPr>
          </w:p>
        </w:tc>
        <w:tc>
          <w:tcPr>
            <w:tcW w:w="1752" w:type="dxa"/>
            <w:tcBorders>
              <w:top w:val="single" w:color="auto" w:sz="4" w:space="0"/>
              <w:left w:val="single" w:color="auto" w:sz="4" w:space="0"/>
              <w:bottom w:val="single" w:color="auto" w:sz="4" w:space="0"/>
              <w:right w:val="single" w:color="auto" w:sz="4" w:space="0"/>
            </w:tcBorders>
          </w:tcPr>
          <w:p>
            <w:r>
              <w:t>География</w:t>
            </w:r>
          </w:p>
        </w:tc>
        <w:tc>
          <w:tcPr>
            <w:tcW w:w="646"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w:t>
            </w:r>
          </w:p>
        </w:tc>
        <w:tc>
          <w:tcPr>
            <w:tcW w:w="493"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35</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35</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2</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70</w:t>
            </w:r>
          </w:p>
        </w:tc>
        <w:tc>
          <w:tcPr>
            <w:tcW w:w="409"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2</w:t>
            </w:r>
          </w:p>
        </w:tc>
        <w:tc>
          <w:tcPr>
            <w:tcW w:w="52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72</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2</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68</w:t>
            </w:r>
          </w:p>
        </w:tc>
        <w:tc>
          <w:tcPr>
            <w:tcW w:w="563"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8</w:t>
            </w:r>
          </w:p>
        </w:tc>
        <w:tc>
          <w:tcPr>
            <w:tcW w:w="524"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752" w:type="dxa"/>
            <w:vMerge w:val="restart"/>
            <w:tcBorders>
              <w:top w:val="single" w:color="auto" w:sz="4" w:space="0"/>
              <w:left w:val="single" w:color="auto" w:sz="4" w:space="0"/>
              <w:bottom w:val="single" w:color="auto" w:sz="4" w:space="0"/>
              <w:right w:val="single" w:color="auto" w:sz="4" w:space="0"/>
            </w:tcBorders>
          </w:tcPr>
          <w:p>
            <w:r>
              <w:t>Математика и информатика</w:t>
            </w:r>
          </w:p>
        </w:tc>
        <w:tc>
          <w:tcPr>
            <w:tcW w:w="1752" w:type="dxa"/>
            <w:tcBorders>
              <w:top w:val="single" w:color="auto" w:sz="4" w:space="0"/>
              <w:left w:val="single" w:color="auto" w:sz="4" w:space="0"/>
              <w:bottom w:val="single" w:color="auto" w:sz="4" w:space="0"/>
              <w:right w:val="single" w:color="auto" w:sz="4" w:space="0"/>
            </w:tcBorders>
          </w:tcPr>
          <w:p>
            <w:r>
              <w:t>Математика</w:t>
            </w:r>
          </w:p>
        </w:tc>
        <w:tc>
          <w:tcPr>
            <w:tcW w:w="646"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5</w:t>
            </w:r>
          </w:p>
        </w:tc>
        <w:tc>
          <w:tcPr>
            <w:tcW w:w="493"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175</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5</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175</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409"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63"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10</w:t>
            </w:r>
          </w:p>
        </w:tc>
        <w:tc>
          <w:tcPr>
            <w:tcW w:w="524"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pPr>
          </w:p>
        </w:tc>
        <w:tc>
          <w:tcPr>
            <w:tcW w:w="1752" w:type="dxa"/>
            <w:tcBorders>
              <w:top w:val="single" w:color="auto" w:sz="4" w:space="0"/>
              <w:left w:val="single" w:color="auto" w:sz="4" w:space="0"/>
              <w:bottom w:val="single" w:color="auto" w:sz="4" w:space="0"/>
              <w:right w:val="single" w:color="auto" w:sz="4" w:space="0"/>
            </w:tcBorders>
          </w:tcPr>
          <w:p>
            <w:r>
              <w:t>Алгебра</w:t>
            </w:r>
          </w:p>
        </w:tc>
        <w:tc>
          <w:tcPr>
            <w:tcW w:w="646"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493"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105</w:t>
            </w:r>
          </w:p>
        </w:tc>
        <w:tc>
          <w:tcPr>
            <w:tcW w:w="409"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4</w:t>
            </w:r>
          </w:p>
        </w:tc>
        <w:tc>
          <w:tcPr>
            <w:tcW w:w="52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144</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4</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136</w:t>
            </w:r>
          </w:p>
        </w:tc>
        <w:tc>
          <w:tcPr>
            <w:tcW w:w="563"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11</w:t>
            </w:r>
          </w:p>
        </w:tc>
        <w:tc>
          <w:tcPr>
            <w:tcW w:w="524"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pPr>
          </w:p>
        </w:tc>
        <w:tc>
          <w:tcPr>
            <w:tcW w:w="1752" w:type="dxa"/>
            <w:tcBorders>
              <w:top w:val="single" w:color="auto" w:sz="4" w:space="0"/>
              <w:left w:val="single" w:color="auto" w:sz="4" w:space="0"/>
              <w:bottom w:val="single" w:color="auto" w:sz="4" w:space="0"/>
              <w:right w:val="single" w:color="auto" w:sz="4" w:space="0"/>
            </w:tcBorders>
          </w:tcPr>
          <w:p>
            <w:r>
              <w:t>Геометрия</w:t>
            </w:r>
          </w:p>
        </w:tc>
        <w:tc>
          <w:tcPr>
            <w:tcW w:w="646"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493"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2</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70</w:t>
            </w:r>
          </w:p>
        </w:tc>
        <w:tc>
          <w:tcPr>
            <w:tcW w:w="409"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3</w:t>
            </w:r>
          </w:p>
        </w:tc>
        <w:tc>
          <w:tcPr>
            <w:tcW w:w="52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108</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102</w:t>
            </w:r>
          </w:p>
        </w:tc>
        <w:tc>
          <w:tcPr>
            <w:tcW w:w="563"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8</w:t>
            </w:r>
          </w:p>
        </w:tc>
        <w:tc>
          <w:tcPr>
            <w:tcW w:w="524"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pPr>
          </w:p>
        </w:tc>
        <w:tc>
          <w:tcPr>
            <w:tcW w:w="1752" w:type="dxa"/>
            <w:tcBorders>
              <w:top w:val="single" w:color="auto" w:sz="4" w:space="0"/>
              <w:left w:val="single" w:color="auto" w:sz="4" w:space="0"/>
              <w:bottom w:val="single" w:color="auto" w:sz="4" w:space="0"/>
              <w:right w:val="single" w:color="auto" w:sz="4" w:space="0"/>
            </w:tcBorders>
          </w:tcPr>
          <w:p>
            <w:r>
              <w:t>Информатика</w:t>
            </w:r>
          </w:p>
        </w:tc>
        <w:tc>
          <w:tcPr>
            <w:tcW w:w="646"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493"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35</w:t>
            </w:r>
          </w:p>
        </w:tc>
        <w:tc>
          <w:tcPr>
            <w:tcW w:w="409"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lang w:val="ru-RU"/>
              </w:rPr>
            </w:pPr>
            <w:r>
              <w:rPr>
                <w:sz w:val="20"/>
                <w:szCs w:val="20"/>
                <w:lang w:val="ru-RU"/>
              </w:rPr>
              <w:t>1</w:t>
            </w:r>
          </w:p>
        </w:tc>
        <w:tc>
          <w:tcPr>
            <w:tcW w:w="52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36</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34</w:t>
            </w:r>
          </w:p>
        </w:tc>
        <w:tc>
          <w:tcPr>
            <w:tcW w:w="563"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3</w:t>
            </w:r>
          </w:p>
        </w:tc>
        <w:tc>
          <w:tcPr>
            <w:tcW w:w="524"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752" w:type="dxa"/>
            <w:tcBorders>
              <w:top w:val="single" w:color="auto" w:sz="4" w:space="0"/>
              <w:left w:val="single" w:color="auto" w:sz="4" w:space="0"/>
              <w:bottom w:val="single" w:color="auto" w:sz="4" w:space="0"/>
              <w:right w:val="single" w:color="auto" w:sz="4" w:space="0"/>
            </w:tcBorders>
          </w:tcPr>
          <w:p>
            <w:pPr>
              <w:rPr>
                <w:lang w:val="ru-RU"/>
              </w:rPr>
            </w:pPr>
            <w:r>
              <w:rPr>
                <w:lang w:val="ru-RU"/>
              </w:rPr>
              <w:t>Основы духовно-нравственной культуры народов России</w:t>
            </w:r>
          </w:p>
        </w:tc>
        <w:tc>
          <w:tcPr>
            <w:tcW w:w="1752" w:type="dxa"/>
            <w:tcBorders>
              <w:top w:val="single" w:color="auto" w:sz="4" w:space="0"/>
              <w:left w:val="single" w:color="auto" w:sz="4" w:space="0"/>
              <w:bottom w:val="single" w:color="auto" w:sz="4" w:space="0"/>
              <w:right w:val="single" w:color="auto" w:sz="4" w:space="0"/>
            </w:tcBorders>
          </w:tcPr>
          <w:p>
            <w:pPr>
              <w:rPr>
                <w:lang w:val="ru-RU"/>
              </w:rPr>
            </w:pPr>
            <w:r>
              <w:rPr>
                <w:lang w:val="ru-RU"/>
              </w:rPr>
              <w:t>Основы духовно-нравственной культуры народов России</w:t>
            </w:r>
          </w:p>
        </w:tc>
        <w:tc>
          <w:tcPr>
            <w:tcW w:w="646"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0,5</w:t>
            </w:r>
          </w:p>
        </w:tc>
        <w:tc>
          <w:tcPr>
            <w:tcW w:w="493"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16</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409"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63"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0,5</w:t>
            </w:r>
          </w:p>
        </w:tc>
        <w:tc>
          <w:tcPr>
            <w:tcW w:w="524"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752" w:type="dxa"/>
            <w:vMerge w:val="restart"/>
            <w:tcBorders>
              <w:top w:val="single" w:color="auto" w:sz="4" w:space="0"/>
              <w:left w:val="single" w:color="auto" w:sz="4" w:space="0"/>
              <w:bottom w:val="single" w:color="auto" w:sz="4" w:space="0"/>
              <w:right w:val="single" w:color="auto" w:sz="4" w:space="0"/>
            </w:tcBorders>
          </w:tcPr>
          <w:p>
            <w:r>
              <w:t>Естественно-научные предметы</w:t>
            </w:r>
          </w:p>
        </w:tc>
        <w:tc>
          <w:tcPr>
            <w:tcW w:w="1752" w:type="dxa"/>
            <w:tcBorders>
              <w:top w:val="single" w:color="auto" w:sz="4" w:space="0"/>
              <w:left w:val="single" w:color="auto" w:sz="4" w:space="0"/>
              <w:bottom w:val="single" w:color="auto" w:sz="4" w:space="0"/>
              <w:right w:val="single" w:color="auto" w:sz="4" w:space="0"/>
            </w:tcBorders>
          </w:tcPr>
          <w:p>
            <w:r>
              <w:t>Физика</w:t>
            </w:r>
          </w:p>
        </w:tc>
        <w:tc>
          <w:tcPr>
            <w:tcW w:w="646"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493"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2</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70</w:t>
            </w:r>
          </w:p>
        </w:tc>
        <w:tc>
          <w:tcPr>
            <w:tcW w:w="409"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2</w:t>
            </w:r>
          </w:p>
        </w:tc>
        <w:tc>
          <w:tcPr>
            <w:tcW w:w="52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72</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2</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68</w:t>
            </w:r>
          </w:p>
        </w:tc>
        <w:tc>
          <w:tcPr>
            <w:tcW w:w="563"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6</w:t>
            </w:r>
          </w:p>
        </w:tc>
        <w:tc>
          <w:tcPr>
            <w:tcW w:w="524"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pPr>
          </w:p>
        </w:tc>
        <w:tc>
          <w:tcPr>
            <w:tcW w:w="1752" w:type="dxa"/>
            <w:tcBorders>
              <w:top w:val="single" w:color="auto" w:sz="4" w:space="0"/>
              <w:left w:val="single" w:color="auto" w:sz="4" w:space="0"/>
              <w:bottom w:val="single" w:color="auto" w:sz="4" w:space="0"/>
              <w:right w:val="single" w:color="auto" w:sz="4" w:space="0"/>
            </w:tcBorders>
          </w:tcPr>
          <w:p>
            <w:r>
              <w:t>Биология</w:t>
            </w:r>
          </w:p>
        </w:tc>
        <w:tc>
          <w:tcPr>
            <w:tcW w:w="646"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w:t>
            </w:r>
          </w:p>
        </w:tc>
        <w:tc>
          <w:tcPr>
            <w:tcW w:w="493"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35</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35</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2</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70</w:t>
            </w:r>
          </w:p>
        </w:tc>
        <w:tc>
          <w:tcPr>
            <w:tcW w:w="409"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2</w:t>
            </w:r>
          </w:p>
        </w:tc>
        <w:tc>
          <w:tcPr>
            <w:tcW w:w="52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72</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2</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68</w:t>
            </w:r>
          </w:p>
        </w:tc>
        <w:tc>
          <w:tcPr>
            <w:tcW w:w="563"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8</w:t>
            </w:r>
          </w:p>
        </w:tc>
        <w:tc>
          <w:tcPr>
            <w:tcW w:w="524"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pPr>
          </w:p>
        </w:tc>
        <w:tc>
          <w:tcPr>
            <w:tcW w:w="1752" w:type="dxa"/>
            <w:tcBorders>
              <w:top w:val="single" w:color="auto" w:sz="4" w:space="0"/>
              <w:left w:val="single" w:color="auto" w:sz="4" w:space="0"/>
              <w:bottom w:val="single" w:color="auto" w:sz="4" w:space="0"/>
              <w:right w:val="single" w:color="auto" w:sz="4" w:space="0"/>
            </w:tcBorders>
          </w:tcPr>
          <w:p>
            <w:r>
              <w:t>Химия</w:t>
            </w:r>
          </w:p>
        </w:tc>
        <w:tc>
          <w:tcPr>
            <w:tcW w:w="646"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493"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409"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2</w:t>
            </w:r>
          </w:p>
        </w:tc>
        <w:tc>
          <w:tcPr>
            <w:tcW w:w="52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72</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2</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68</w:t>
            </w:r>
          </w:p>
        </w:tc>
        <w:tc>
          <w:tcPr>
            <w:tcW w:w="563"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4</w:t>
            </w:r>
          </w:p>
        </w:tc>
        <w:tc>
          <w:tcPr>
            <w:tcW w:w="524"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52" w:type="dxa"/>
            <w:vMerge w:val="restart"/>
            <w:tcBorders>
              <w:top w:val="single" w:color="auto" w:sz="4" w:space="0"/>
              <w:left w:val="single" w:color="auto" w:sz="4" w:space="0"/>
              <w:bottom w:val="single" w:color="auto" w:sz="4" w:space="0"/>
              <w:right w:val="single" w:color="auto" w:sz="4" w:space="0"/>
            </w:tcBorders>
          </w:tcPr>
          <w:p>
            <w:r>
              <w:t>Искусство</w:t>
            </w:r>
          </w:p>
        </w:tc>
        <w:tc>
          <w:tcPr>
            <w:tcW w:w="1752" w:type="dxa"/>
            <w:tcBorders>
              <w:top w:val="single" w:color="auto" w:sz="4" w:space="0"/>
              <w:left w:val="single" w:color="auto" w:sz="4" w:space="0"/>
              <w:bottom w:val="single" w:color="auto" w:sz="4" w:space="0"/>
              <w:right w:val="single" w:color="auto" w:sz="4" w:space="0"/>
            </w:tcBorders>
          </w:tcPr>
          <w:p>
            <w:r>
              <w:t>Изобразительной искусство</w:t>
            </w:r>
          </w:p>
        </w:tc>
        <w:tc>
          <w:tcPr>
            <w:tcW w:w="646"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w:t>
            </w:r>
          </w:p>
        </w:tc>
        <w:tc>
          <w:tcPr>
            <w:tcW w:w="493"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35</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35</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35</w:t>
            </w:r>
          </w:p>
        </w:tc>
        <w:tc>
          <w:tcPr>
            <w:tcW w:w="409"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0,5</w:t>
            </w:r>
          </w:p>
        </w:tc>
        <w:tc>
          <w:tcPr>
            <w:tcW w:w="52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18</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63"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3,5</w:t>
            </w:r>
          </w:p>
        </w:tc>
        <w:tc>
          <w:tcPr>
            <w:tcW w:w="524"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pPr>
          </w:p>
        </w:tc>
        <w:tc>
          <w:tcPr>
            <w:tcW w:w="1752" w:type="dxa"/>
            <w:tcBorders>
              <w:top w:val="single" w:color="auto" w:sz="4" w:space="0"/>
              <w:left w:val="single" w:color="auto" w:sz="4" w:space="0"/>
              <w:bottom w:val="single" w:color="auto" w:sz="4" w:space="0"/>
              <w:right w:val="single" w:color="auto" w:sz="4" w:space="0"/>
            </w:tcBorders>
          </w:tcPr>
          <w:p>
            <w:r>
              <w:t>Музыка</w:t>
            </w:r>
          </w:p>
        </w:tc>
        <w:tc>
          <w:tcPr>
            <w:tcW w:w="646"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w:t>
            </w:r>
          </w:p>
        </w:tc>
        <w:tc>
          <w:tcPr>
            <w:tcW w:w="493"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35</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35</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35</w:t>
            </w:r>
          </w:p>
        </w:tc>
        <w:tc>
          <w:tcPr>
            <w:tcW w:w="409"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0,5</w:t>
            </w:r>
          </w:p>
        </w:tc>
        <w:tc>
          <w:tcPr>
            <w:tcW w:w="52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18</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63"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3,5</w:t>
            </w:r>
          </w:p>
        </w:tc>
        <w:tc>
          <w:tcPr>
            <w:tcW w:w="524"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752" w:type="dxa"/>
            <w:tcBorders>
              <w:top w:val="single" w:color="auto" w:sz="4" w:space="0"/>
              <w:left w:val="single" w:color="auto" w:sz="4" w:space="0"/>
              <w:bottom w:val="single" w:color="auto" w:sz="4" w:space="0"/>
              <w:right w:val="single" w:color="auto" w:sz="4" w:space="0"/>
            </w:tcBorders>
          </w:tcPr>
          <w:p>
            <w:r>
              <w:t>Технология</w:t>
            </w:r>
          </w:p>
        </w:tc>
        <w:tc>
          <w:tcPr>
            <w:tcW w:w="1752" w:type="dxa"/>
            <w:tcBorders>
              <w:top w:val="single" w:color="auto" w:sz="4" w:space="0"/>
              <w:left w:val="single" w:color="auto" w:sz="4" w:space="0"/>
              <w:bottom w:val="single" w:color="auto" w:sz="4" w:space="0"/>
              <w:right w:val="single" w:color="auto" w:sz="4" w:space="0"/>
            </w:tcBorders>
          </w:tcPr>
          <w:p>
            <w:r>
              <w:t>Технология</w:t>
            </w:r>
          </w:p>
        </w:tc>
        <w:tc>
          <w:tcPr>
            <w:tcW w:w="646"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2</w:t>
            </w:r>
          </w:p>
        </w:tc>
        <w:tc>
          <w:tcPr>
            <w:tcW w:w="493"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70</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2</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70</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2</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70</w:t>
            </w:r>
          </w:p>
        </w:tc>
        <w:tc>
          <w:tcPr>
            <w:tcW w:w="409"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1</w:t>
            </w:r>
          </w:p>
        </w:tc>
        <w:tc>
          <w:tcPr>
            <w:tcW w:w="52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36</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63"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7</w:t>
            </w:r>
          </w:p>
        </w:tc>
        <w:tc>
          <w:tcPr>
            <w:tcW w:w="524"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752" w:type="dxa"/>
            <w:vMerge w:val="restart"/>
            <w:tcBorders>
              <w:top w:val="single" w:color="auto" w:sz="4" w:space="0"/>
              <w:left w:val="single" w:color="auto" w:sz="4" w:space="0"/>
              <w:bottom w:val="single" w:color="auto" w:sz="4" w:space="0"/>
              <w:right w:val="single" w:color="auto" w:sz="4" w:space="0"/>
            </w:tcBorders>
          </w:tcPr>
          <w:p>
            <w:pPr>
              <w:rPr>
                <w:lang w:val="ru-RU"/>
              </w:rPr>
            </w:pPr>
            <w:r>
              <w:rPr>
                <w:lang w:val="ru-RU"/>
              </w:rPr>
              <w:t>Физическая культура и основы безопасности жизнедеятельности</w:t>
            </w:r>
          </w:p>
        </w:tc>
        <w:tc>
          <w:tcPr>
            <w:tcW w:w="1752" w:type="dxa"/>
            <w:tcBorders>
              <w:top w:val="single" w:color="auto" w:sz="4" w:space="0"/>
              <w:left w:val="single" w:color="auto" w:sz="4" w:space="0"/>
              <w:bottom w:val="single" w:color="auto" w:sz="4" w:space="0"/>
              <w:right w:val="single" w:color="auto" w:sz="4" w:space="0"/>
            </w:tcBorders>
          </w:tcPr>
          <w:p>
            <w:r>
              <w:t>Физическая культура</w:t>
            </w:r>
          </w:p>
        </w:tc>
        <w:tc>
          <w:tcPr>
            <w:tcW w:w="646"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w:t>
            </w:r>
          </w:p>
        </w:tc>
        <w:tc>
          <w:tcPr>
            <w:tcW w:w="493"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105</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105</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105</w:t>
            </w:r>
          </w:p>
        </w:tc>
        <w:tc>
          <w:tcPr>
            <w:tcW w:w="409"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3</w:t>
            </w:r>
          </w:p>
        </w:tc>
        <w:tc>
          <w:tcPr>
            <w:tcW w:w="52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108</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102</w:t>
            </w:r>
          </w:p>
        </w:tc>
        <w:tc>
          <w:tcPr>
            <w:tcW w:w="563"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15</w:t>
            </w:r>
          </w:p>
        </w:tc>
        <w:tc>
          <w:tcPr>
            <w:tcW w:w="524"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rPr>
                <w:lang w:val="ru-RU"/>
              </w:rPr>
            </w:pPr>
          </w:p>
        </w:tc>
        <w:tc>
          <w:tcPr>
            <w:tcW w:w="1752" w:type="dxa"/>
            <w:tcBorders>
              <w:top w:val="single" w:color="auto" w:sz="4" w:space="0"/>
              <w:left w:val="single" w:color="auto" w:sz="4" w:space="0"/>
              <w:bottom w:val="single" w:color="auto" w:sz="4" w:space="0"/>
              <w:right w:val="single" w:color="auto" w:sz="4" w:space="0"/>
            </w:tcBorders>
          </w:tcPr>
          <w:p>
            <w:r>
              <w:t>Основы безопасности жизнедеятельности</w:t>
            </w:r>
          </w:p>
        </w:tc>
        <w:tc>
          <w:tcPr>
            <w:tcW w:w="646"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493"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409"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1</w:t>
            </w:r>
          </w:p>
        </w:tc>
        <w:tc>
          <w:tcPr>
            <w:tcW w:w="52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36</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34</w:t>
            </w:r>
          </w:p>
        </w:tc>
        <w:tc>
          <w:tcPr>
            <w:tcW w:w="563"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2</w:t>
            </w:r>
          </w:p>
        </w:tc>
        <w:tc>
          <w:tcPr>
            <w:tcW w:w="524"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504" w:type="dxa"/>
            <w:gridSpan w:val="2"/>
            <w:tcBorders>
              <w:top w:val="single" w:color="auto" w:sz="4" w:space="0"/>
              <w:left w:val="single" w:color="auto" w:sz="4" w:space="0"/>
              <w:bottom w:val="single" w:color="auto" w:sz="4" w:space="0"/>
              <w:right w:val="single" w:color="auto" w:sz="4" w:space="0"/>
            </w:tcBorders>
          </w:tcPr>
          <w:p>
            <w:pPr>
              <w:rPr>
                <w:b/>
                <w:bCs/>
              </w:rPr>
            </w:pPr>
            <w:r>
              <w:rPr>
                <w:b/>
                <w:bCs/>
              </w:rPr>
              <w:t>ИТОГО</w:t>
            </w:r>
          </w:p>
        </w:tc>
        <w:tc>
          <w:tcPr>
            <w:tcW w:w="646"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28,5</w:t>
            </w:r>
          </w:p>
        </w:tc>
        <w:tc>
          <w:tcPr>
            <w:tcW w:w="493"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969</w:t>
            </w:r>
          </w:p>
        </w:tc>
        <w:tc>
          <w:tcPr>
            <w:tcW w:w="370"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30</w:t>
            </w:r>
          </w:p>
        </w:tc>
        <w:tc>
          <w:tcPr>
            <w:tcW w:w="52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1050</w:t>
            </w:r>
          </w:p>
        </w:tc>
        <w:tc>
          <w:tcPr>
            <w:tcW w:w="370"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32</w:t>
            </w:r>
          </w:p>
        </w:tc>
        <w:tc>
          <w:tcPr>
            <w:tcW w:w="52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1120</w:t>
            </w:r>
          </w:p>
        </w:tc>
        <w:tc>
          <w:tcPr>
            <w:tcW w:w="409" w:type="dxa"/>
            <w:tcBorders>
              <w:top w:val="single" w:color="auto" w:sz="4" w:space="0"/>
              <w:left w:val="single" w:color="auto" w:sz="4" w:space="0"/>
              <w:bottom w:val="single" w:color="auto" w:sz="4" w:space="0"/>
              <w:right w:val="single" w:color="auto" w:sz="4" w:space="0"/>
            </w:tcBorders>
            <w:shd w:val="clear" w:color="auto" w:fill="EEECE1" w:themeFill="background2"/>
          </w:tcPr>
          <w:p>
            <w:pPr>
              <w:rPr>
                <w:b/>
                <w:bCs/>
                <w:sz w:val="18"/>
                <w:szCs w:val="18"/>
              </w:rPr>
            </w:pPr>
            <w:r>
              <w:rPr>
                <w:b/>
                <w:bCs/>
                <w:sz w:val="18"/>
                <w:szCs w:val="18"/>
              </w:rPr>
              <w:t>34</w:t>
            </w:r>
          </w:p>
        </w:tc>
        <w:tc>
          <w:tcPr>
            <w:tcW w:w="524" w:type="dxa"/>
            <w:tcBorders>
              <w:top w:val="single" w:color="auto" w:sz="4" w:space="0"/>
              <w:left w:val="single" w:color="auto" w:sz="4" w:space="0"/>
              <w:bottom w:val="single" w:color="auto" w:sz="4" w:space="0"/>
              <w:right w:val="single" w:color="auto" w:sz="4" w:space="0"/>
            </w:tcBorders>
            <w:shd w:val="clear" w:color="auto" w:fill="EEECE1" w:themeFill="background2"/>
          </w:tcPr>
          <w:p>
            <w:pPr>
              <w:rPr>
                <w:b/>
                <w:bCs/>
                <w:sz w:val="18"/>
                <w:szCs w:val="18"/>
              </w:rPr>
            </w:pPr>
            <w:r>
              <w:rPr>
                <w:b/>
                <w:bCs/>
                <w:sz w:val="18"/>
                <w:szCs w:val="18"/>
              </w:rPr>
              <w:t>1224</w:t>
            </w:r>
          </w:p>
        </w:tc>
        <w:tc>
          <w:tcPr>
            <w:tcW w:w="370"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34</w:t>
            </w:r>
          </w:p>
        </w:tc>
        <w:tc>
          <w:tcPr>
            <w:tcW w:w="52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1156</w:t>
            </w:r>
          </w:p>
        </w:tc>
        <w:tc>
          <w:tcPr>
            <w:tcW w:w="563"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158,5</w:t>
            </w:r>
          </w:p>
        </w:tc>
        <w:tc>
          <w:tcPr>
            <w:tcW w:w="52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5519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21" w:type="dxa"/>
            <w:gridSpan w:val="13"/>
            <w:tcBorders>
              <w:top w:val="single" w:color="auto" w:sz="4" w:space="0"/>
              <w:left w:val="single" w:color="auto" w:sz="4" w:space="0"/>
              <w:bottom w:val="single" w:color="auto" w:sz="4" w:space="0"/>
              <w:right w:val="single" w:color="auto" w:sz="4" w:space="0"/>
            </w:tcBorders>
          </w:tcPr>
          <w:p>
            <w:pPr>
              <w:rPr>
                <w:b/>
                <w:bCs/>
                <w:i/>
                <w:iCs/>
                <w:sz w:val="20"/>
                <w:szCs w:val="20"/>
                <w:lang w:val="ru-RU"/>
              </w:rPr>
            </w:pPr>
            <w:r>
              <w:rPr>
                <w:b/>
                <w:bCs/>
                <w:i/>
                <w:iCs/>
                <w:sz w:val="20"/>
                <w:szCs w:val="20"/>
                <w:lang w:val="ru-RU"/>
              </w:rPr>
              <w:t>Часть, формируемая участниками образовательных отношений</w:t>
            </w:r>
          </w:p>
        </w:tc>
        <w:tc>
          <w:tcPr>
            <w:tcW w:w="524" w:type="dxa"/>
            <w:tcBorders>
              <w:top w:val="single" w:color="auto" w:sz="4" w:space="0"/>
              <w:left w:val="single" w:color="auto" w:sz="4" w:space="0"/>
              <w:bottom w:val="single" w:color="auto" w:sz="4" w:space="0"/>
              <w:right w:val="single" w:color="auto" w:sz="4" w:space="0"/>
            </w:tcBorders>
          </w:tcPr>
          <w:p>
            <w:pPr>
              <w:rPr>
                <w:sz w:val="20"/>
                <w:szCs w:val="20"/>
                <w:lang w:val="ru-RU"/>
              </w:rPr>
            </w:pPr>
            <w:r>
              <w:rPr>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504" w:type="dxa"/>
            <w:gridSpan w:val="2"/>
            <w:tcBorders>
              <w:top w:val="single" w:color="auto" w:sz="4" w:space="0"/>
              <w:left w:val="single" w:color="auto" w:sz="4" w:space="0"/>
              <w:bottom w:val="single" w:color="auto" w:sz="4" w:space="0"/>
              <w:right w:val="single" w:color="auto" w:sz="4" w:space="0"/>
            </w:tcBorders>
          </w:tcPr>
          <w:p>
            <w:pPr>
              <w:rPr>
                <w:b/>
                <w:bCs/>
                <w:i/>
                <w:iCs/>
                <w:lang w:val="ru-RU"/>
              </w:rPr>
            </w:pPr>
            <w:r>
              <w:rPr>
                <w:b/>
                <w:bCs/>
                <w:i/>
                <w:iCs/>
              </w:rPr>
              <w:t> </w:t>
            </w:r>
          </w:p>
        </w:tc>
        <w:tc>
          <w:tcPr>
            <w:tcW w:w="646" w:type="dxa"/>
            <w:tcBorders>
              <w:top w:val="single" w:color="auto" w:sz="4" w:space="0"/>
              <w:left w:val="single" w:color="auto" w:sz="4" w:space="0"/>
              <w:bottom w:val="single" w:color="auto" w:sz="4" w:space="0"/>
              <w:right w:val="single" w:color="auto" w:sz="4" w:space="0"/>
            </w:tcBorders>
          </w:tcPr>
          <w:p>
            <w:pPr>
              <w:rPr>
                <w:b/>
                <w:bCs/>
                <w:i/>
                <w:iCs/>
                <w:sz w:val="20"/>
                <w:szCs w:val="20"/>
              </w:rPr>
            </w:pPr>
            <w:r>
              <w:rPr>
                <w:b/>
                <w:bCs/>
                <w:i/>
                <w:iCs/>
                <w:sz w:val="20"/>
                <w:szCs w:val="20"/>
              </w:rPr>
              <w:t>3,5</w:t>
            </w:r>
          </w:p>
        </w:tc>
        <w:tc>
          <w:tcPr>
            <w:tcW w:w="493" w:type="dxa"/>
            <w:tcBorders>
              <w:top w:val="single" w:color="auto" w:sz="4" w:space="0"/>
              <w:left w:val="single" w:color="auto" w:sz="4" w:space="0"/>
              <w:bottom w:val="single" w:color="auto" w:sz="4" w:space="0"/>
              <w:right w:val="single" w:color="auto" w:sz="4" w:space="0"/>
            </w:tcBorders>
          </w:tcPr>
          <w:p>
            <w:pPr>
              <w:rPr>
                <w:b/>
                <w:bCs/>
                <w:i/>
                <w:iCs/>
                <w:sz w:val="20"/>
                <w:szCs w:val="20"/>
              </w:rPr>
            </w:pPr>
            <w:r>
              <w:rPr>
                <w:b/>
                <w:bCs/>
                <w:i/>
                <w:iCs/>
                <w:sz w:val="20"/>
                <w:szCs w:val="20"/>
              </w:rPr>
              <w:t>121</w:t>
            </w:r>
          </w:p>
        </w:tc>
        <w:tc>
          <w:tcPr>
            <w:tcW w:w="370" w:type="dxa"/>
            <w:tcBorders>
              <w:top w:val="single" w:color="auto" w:sz="4" w:space="0"/>
              <w:left w:val="single" w:color="auto" w:sz="4" w:space="0"/>
              <w:bottom w:val="single" w:color="auto" w:sz="4" w:space="0"/>
              <w:right w:val="single" w:color="auto" w:sz="4" w:space="0"/>
            </w:tcBorders>
          </w:tcPr>
          <w:p>
            <w:pPr>
              <w:rPr>
                <w:b/>
                <w:bCs/>
                <w:i/>
                <w:iCs/>
                <w:sz w:val="20"/>
                <w:szCs w:val="20"/>
              </w:rPr>
            </w:pPr>
            <w:r>
              <w:rPr>
                <w:b/>
                <w:bCs/>
                <w:i/>
                <w:iCs/>
                <w:sz w:val="20"/>
                <w:szCs w:val="20"/>
              </w:rPr>
              <w:t>3</w:t>
            </w:r>
          </w:p>
        </w:tc>
        <w:tc>
          <w:tcPr>
            <w:tcW w:w="524" w:type="dxa"/>
            <w:tcBorders>
              <w:top w:val="single" w:color="auto" w:sz="4" w:space="0"/>
              <w:left w:val="single" w:color="auto" w:sz="4" w:space="0"/>
              <w:bottom w:val="single" w:color="auto" w:sz="4" w:space="0"/>
              <w:right w:val="single" w:color="auto" w:sz="4" w:space="0"/>
            </w:tcBorders>
          </w:tcPr>
          <w:p>
            <w:pPr>
              <w:rPr>
                <w:b/>
                <w:bCs/>
                <w:i/>
                <w:iCs/>
                <w:sz w:val="20"/>
                <w:szCs w:val="20"/>
              </w:rPr>
            </w:pPr>
            <w:r>
              <w:rPr>
                <w:b/>
                <w:bCs/>
                <w:i/>
                <w:iCs/>
                <w:sz w:val="20"/>
                <w:szCs w:val="20"/>
              </w:rPr>
              <w:t>105</w:t>
            </w:r>
          </w:p>
        </w:tc>
        <w:tc>
          <w:tcPr>
            <w:tcW w:w="370" w:type="dxa"/>
            <w:tcBorders>
              <w:top w:val="single" w:color="auto" w:sz="4" w:space="0"/>
              <w:left w:val="single" w:color="auto" w:sz="4" w:space="0"/>
              <w:bottom w:val="single" w:color="auto" w:sz="4" w:space="0"/>
              <w:right w:val="single" w:color="auto" w:sz="4" w:space="0"/>
            </w:tcBorders>
          </w:tcPr>
          <w:p>
            <w:pPr>
              <w:rPr>
                <w:b/>
                <w:bCs/>
                <w:i/>
                <w:iCs/>
                <w:sz w:val="20"/>
                <w:szCs w:val="20"/>
              </w:rPr>
            </w:pPr>
            <w:r>
              <w:rPr>
                <w:b/>
                <w:bCs/>
                <w:i/>
                <w:iCs/>
                <w:sz w:val="20"/>
                <w:szCs w:val="20"/>
              </w:rPr>
              <w:t>3</w:t>
            </w:r>
          </w:p>
        </w:tc>
        <w:tc>
          <w:tcPr>
            <w:tcW w:w="524" w:type="dxa"/>
            <w:tcBorders>
              <w:top w:val="single" w:color="auto" w:sz="4" w:space="0"/>
              <w:left w:val="single" w:color="auto" w:sz="4" w:space="0"/>
              <w:bottom w:val="single" w:color="auto" w:sz="4" w:space="0"/>
              <w:right w:val="single" w:color="auto" w:sz="4" w:space="0"/>
            </w:tcBorders>
          </w:tcPr>
          <w:p>
            <w:pPr>
              <w:rPr>
                <w:b/>
                <w:bCs/>
                <w:i/>
                <w:iCs/>
                <w:sz w:val="20"/>
                <w:szCs w:val="20"/>
              </w:rPr>
            </w:pPr>
            <w:r>
              <w:rPr>
                <w:b/>
                <w:bCs/>
                <w:i/>
                <w:iCs/>
                <w:sz w:val="20"/>
                <w:szCs w:val="20"/>
              </w:rPr>
              <w:t>105</w:t>
            </w:r>
          </w:p>
        </w:tc>
        <w:tc>
          <w:tcPr>
            <w:tcW w:w="409" w:type="dxa"/>
            <w:tcBorders>
              <w:top w:val="single" w:color="auto" w:sz="4" w:space="0"/>
              <w:left w:val="single" w:color="auto" w:sz="4" w:space="0"/>
              <w:bottom w:val="single" w:color="auto" w:sz="4" w:space="0"/>
              <w:right w:val="single" w:color="auto" w:sz="4" w:space="0"/>
            </w:tcBorders>
            <w:shd w:val="clear" w:color="auto" w:fill="EEECE1" w:themeFill="background2"/>
          </w:tcPr>
          <w:p>
            <w:pPr>
              <w:rPr>
                <w:b/>
                <w:bCs/>
                <w:i/>
                <w:iCs/>
                <w:sz w:val="20"/>
                <w:szCs w:val="20"/>
              </w:rPr>
            </w:pPr>
            <w:r>
              <w:rPr>
                <w:b/>
                <w:bCs/>
                <w:i/>
                <w:iCs/>
                <w:sz w:val="20"/>
                <w:szCs w:val="20"/>
              </w:rPr>
              <w:t>2</w:t>
            </w:r>
          </w:p>
        </w:tc>
        <w:tc>
          <w:tcPr>
            <w:tcW w:w="524" w:type="dxa"/>
            <w:tcBorders>
              <w:top w:val="single" w:color="auto" w:sz="4" w:space="0"/>
              <w:left w:val="single" w:color="auto" w:sz="4" w:space="0"/>
              <w:bottom w:val="single" w:color="auto" w:sz="4" w:space="0"/>
              <w:right w:val="single" w:color="auto" w:sz="4" w:space="0"/>
            </w:tcBorders>
            <w:shd w:val="clear" w:color="auto" w:fill="EEECE1" w:themeFill="background2"/>
          </w:tcPr>
          <w:p>
            <w:pPr>
              <w:rPr>
                <w:b/>
                <w:bCs/>
                <w:i/>
                <w:iCs/>
                <w:sz w:val="20"/>
                <w:szCs w:val="20"/>
              </w:rPr>
            </w:pPr>
            <w:r>
              <w:rPr>
                <w:b/>
                <w:bCs/>
                <w:i/>
                <w:iCs/>
                <w:sz w:val="20"/>
                <w:szCs w:val="20"/>
              </w:rPr>
              <w:t>72</w:t>
            </w:r>
          </w:p>
        </w:tc>
        <w:tc>
          <w:tcPr>
            <w:tcW w:w="370" w:type="dxa"/>
            <w:tcBorders>
              <w:top w:val="single" w:color="auto" w:sz="4" w:space="0"/>
              <w:left w:val="single" w:color="auto" w:sz="4" w:space="0"/>
              <w:bottom w:val="single" w:color="auto" w:sz="4" w:space="0"/>
              <w:right w:val="single" w:color="auto" w:sz="4" w:space="0"/>
            </w:tcBorders>
          </w:tcPr>
          <w:p>
            <w:pPr>
              <w:rPr>
                <w:b/>
                <w:bCs/>
                <w:i/>
                <w:iCs/>
                <w:sz w:val="20"/>
                <w:szCs w:val="20"/>
              </w:rPr>
            </w:pPr>
            <w:r>
              <w:rPr>
                <w:b/>
                <w:bCs/>
                <w:i/>
                <w:iCs/>
                <w:sz w:val="20"/>
                <w:szCs w:val="20"/>
              </w:rPr>
              <w:t>2</w:t>
            </w:r>
          </w:p>
        </w:tc>
        <w:tc>
          <w:tcPr>
            <w:tcW w:w="524" w:type="dxa"/>
            <w:tcBorders>
              <w:top w:val="single" w:color="auto" w:sz="4" w:space="0"/>
              <w:left w:val="single" w:color="auto" w:sz="4" w:space="0"/>
              <w:bottom w:val="single" w:color="auto" w:sz="4" w:space="0"/>
              <w:right w:val="single" w:color="auto" w:sz="4" w:space="0"/>
            </w:tcBorders>
          </w:tcPr>
          <w:p>
            <w:pPr>
              <w:rPr>
                <w:b/>
                <w:bCs/>
                <w:i/>
                <w:iCs/>
                <w:sz w:val="20"/>
                <w:szCs w:val="20"/>
              </w:rPr>
            </w:pPr>
            <w:r>
              <w:rPr>
                <w:b/>
                <w:bCs/>
                <w:i/>
                <w:iCs/>
                <w:sz w:val="20"/>
                <w:szCs w:val="20"/>
              </w:rPr>
              <w:t>68</w:t>
            </w:r>
          </w:p>
        </w:tc>
        <w:tc>
          <w:tcPr>
            <w:tcW w:w="563" w:type="dxa"/>
            <w:tcBorders>
              <w:top w:val="single" w:color="auto" w:sz="4" w:space="0"/>
              <w:left w:val="single" w:color="auto" w:sz="4" w:space="0"/>
              <w:bottom w:val="single" w:color="auto" w:sz="4" w:space="0"/>
              <w:right w:val="single" w:color="auto" w:sz="4" w:space="0"/>
            </w:tcBorders>
          </w:tcPr>
          <w:p>
            <w:pPr>
              <w:rPr>
                <w:b/>
                <w:bCs/>
                <w:i/>
                <w:iCs/>
                <w:sz w:val="20"/>
                <w:szCs w:val="20"/>
              </w:rPr>
            </w:pPr>
            <w:r>
              <w:rPr>
                <w:b/>
                <w:bCs/>
                <w:i/>
                <w:iCs/>
                <w:sz w:val="20"/>
                <w:szCs w:val="20"/>
              </w:rPr>
              <w:t>13,5</w:t>
            </w:r>
          </w:p>
        </w:tc>
        <w:tc>
          <w:tcPr>
            <w:tcW w:w="524" w:type="dxa"/>
            <w:tcBorders>
              <w:top w:val="single" w:color="auto" w:sz="4" w:space="0"/>
              <w:left w:val="single" w:color="auto" w:sz="4" w:space="0"/>
              <w:bottom w:val="single" w:color="auto" w:sz="4" w:space="0"/>
              <w:right w:val="single" w:color="auto" w:sz="4" w:space="0"/>
            </w:tcBorders>
          </w:tcPr>
          <w:p>
            <w:pPr>
              <w:rPr>
                <w:b/>
                <w:bCs/>
                <w:i/>
                <w:iCs/>
                <w:sz w:val="20"/>
                <w:szCs w:val="20"/>
              </w:rPr>
            </w:pPr>
            <w:r>
              <w:rPr>
                <w:b/>
                <w:bCs/>
                <w:i/>
                <w:iCs/>
                <w:sz w:val="20"/>
                <w:szCs w:val="20"/>
              </w:rPr>
              <w:t>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504" w:type="dxa"/>
            <w:gridSpan w:val="2"/>
            <w:tcBorders>
              <w:top w:val="single" w:color="auto" w:sz="4" w:space="0"/>
              <w:left w:val="single" w:color="auto" w:sz="4" w:space="0"/>
              <w:bottom w:val="single" w:color="auto" w:sz="4" w:space="0"/>
              <w:right w:val="single" w:color="auto" w:sz="4" w:space="0"/>
            </w:tcBorders>
          </w:tcPr>
          <w:p>
            <w:pPr>
              <w:rPr>
                <w:lang w:val="ru-RU"/>
              </w:rPr>
            </w:pPr>
            <w:r>
              <w:rPr>
                <w:lang w:val="ru-RU"/>
              </w:rPr>
              <w:t>Иностранный язык: грамматика и лексика</w:t>
            </w:r>
          </w:p>
        </w:tc>
        <w:tc>
          <w:tcPr>
            <w:tcW w:w="646"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w:t>
            </w:r>
          </w:p>
        </w:tc>
        <w:tc>
          <w:tcPr>
            <w:tcW w:w="493"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35</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409"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63"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1</w:t>
            </w:r>
          </w:p>
        </w:tc>
        <w:tc>
          <w:tcPr>
            <w:tcW w:w="524"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504" w:type="dxa"/>
            <w:gridSpan w:val="2"/>
            <w:tcBorders>
              <w:top w:val="single" w:color="auto" w:sz="4" w:space="0"/>
              <w:left w:val="single" w:color="auto" w:sz="4" w:space="0"/>
              <w:bottom w:val="single" w:color="auto" w:sz="4" w:space="0"/>
              <w:right w:val="single" w:color="auto" w:sz="4" w:space="0"/>
            </w:tcBorders>
          </w:tcPr>
          <w:p>
            <w:r>
              <w:t>Информационные технологии</w:t>
            </w:r>
          </w:p>
        </w:tc>
        <w:tc>
          <w:tcPr>
            <w:tcW w:w="646" w:type="dxa"/>
            <w:tcBorders>
              <w:top w:val="single" w:color="auto" w:sz="4" w:space="0"/>
              <w:left w:val="single" w:color="auto" w:sz="4" w:space="0"/>
              <w:bottom w:val="single" w:color="auto" w:sz="4" w:space="0"/>
              <w:right w:val="single" w:color="auto" w:sz="4" w:space="0"/>
            </w:tcBorders>
            <w:noWrap/>
          </w:tcPr>
          <w:p>
            <w:pPr>
              <w:rPr>
                <w:sz w:val="20"/>
                <w:szCs w:val="20"/>
              </w:rPr>
            </w:pPr>
            <w:r>
              <w:rPr>
                <w:sz w:val="20"/>
                <w:szCs w:val="20"/>
              </w:rPr>
              <w:t>1</w:t>
            </w:r>
          </w:p>
        </w:tc>
        <w:tc>
          <w:tcPr>
            <w:tcW w:w="493"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35</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35</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409"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63"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2</w:t>
            </w:r>
          </w:p>
        </w:tc>
        <w:tc>
          <w:tcPr>
            <w:tcW w:w="524"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504" w:type="dxa"/>
            <w:gridSpan w:val="2"/>
            <w:tcBorders>
              <w:top w:val="single" w:color="auto" w:sz="4" w:space="0"/>
              <w:left w:val="single" w:color="auto" w:sz="4" w:space="0"/>
              <w:bottom w:val="single" w:color="auto" w:sz="4" w:space="0"/>
              <w:right w:val="single" w:color="auto" w:sz="4" w:space="0"/>
            </w:tcBorders>
          </w:tcPr>
          <w:p>
            <w:r>
              <w:t>Наглядная геометрия</w:t>
            </w:r>
          </w:p>
        </w:tc>
        <w:tc>
          <w:tcPr>
            <w:tcW w:w="646"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w:t>
            </w:r>
          </w:p>
        </w:tc>
        <w:tc>
          <w:tcPr>
            <w:tcW w:w="493"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35</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35</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409"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63"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2</w:t>
            </w:r>
          </w:p>
        </w:tc>
        <w:tc>
          <w:tcPr>
            <w:tcW w:w="524"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504" w:type="dxa"/>
            <w:gridSpan w:val="2"/>
            <w:tcBorders>
              <w:top w:val="single" w:color="auto" w:sz="4" w:space="0"/>
              <w:left w:val="single" w:color="auto" w:sz="4" w:space="0"/>
              <w:bottom w:val="single" w:color="auto" w:sz="4" w:space="0"/>
              <w:right w:val="single" w:color="auto" w:sz="4" w:space="0"/>
            </w:tcBorders>
          </w:tcPr>
          <w:p>
            <w:r>
              <w:t>Основы финансовой грамотности</w:t>
            </w:r>
          </w:p>
        </w:tc>
        <w:tc>
          <w:tcPr>
            <w:tcW w:w="646"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0,5</w:t>
            </w:r>
          </w:p>
        </w:tc>
        <w:tc>
          <w:tcPr>
            <w:tcW w:w="493"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16</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35</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35</w:t>
            </w:r>
          </w:p>
        </w:tc>
        <w:tc>
          <w:tcPr>
            <w:tcW w:w="409"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63"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2,5</w:t>
            </w:r>
          </w:p>
        </w:tc>
        <w:tc>
          <w:tcPr>
            <w:tcW w:w="524"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504" w:type="dxa"/>
            <w:gridSpan w:val="2"/>
            <w:tcBorders>
              <w:top w:val="single" w:color="auto" w:sz="4" w:space="0"/>
              <w:left w:val="single" w:color="auto" w:sz="4" w:space="0"/>
              <w:bottom w:val="single" w:color="auto" w:sz="4" w:space="0"/>
              <w:right w:val="single" w:color="auto" w:sz="4" w:space="0"/>
            </w:tcBorders>
          </w:tcPr>
          <w:p>
            <w:r>
              <w:t>Физический практикум</w:t>
            </w:r>
          </w:p>
        </w:tc>
        <w:tc>
          <w:tcPr>
            <w:tcW w:w="646"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493"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35</w:t>
            </w:r>
          </w:p>
        </w:tc>
        <w:tc>
          <w:tcPr>
            <w:tcW w:w="409"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63"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1</w:t>
            </w:r>
          </w:p>
        </w:tc>
        <w:tc>
          <w:tcPr>
            <w:tcW w:w="524"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504" w:type="dxa"/>
            <w:gridSpan w:val="2"/>
            <w:tcBorders>
              <w:top w:val="single" w:color="auto" w:sz="4" w:space="0"/>
              <w:left w:val="single" w:color="auto" w:sz="4" w:space="0"/>
              <w:bottom w:val="single" w:color="auto" w:sz="4" w:space="0"/>
              <w:right w:val="single" w:color="auto" w:sz="4" w:space="0"/>
            </w:tcBorders>
          </w:tcPr>
          <w:p>
            <w:r>
              <w:t>Математика: методы решения задач</w:t>
            </w:r>
          </w:p>
        </w:tc>
        <w:tc>
          <w:tcPr>
            <w:tcW w:w="646"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493"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35</w:t>
            </w:r>
          </w:p>
        </w:tc>
        <w:tc>
          <w:tcPr>
            <w:tcW w:w="409"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1</w:t>
            </w:r>
          </w:p>
        </w:tc>
        <w:tc>
          <w:tcPr>
            <w:tcW w:w="52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36</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34</w:t>
            </w:r>
          </w:p>
        </w:tc>
        <w:tc>
          <w:tcPr>
            <w:tcW w:w="563"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3</w:t>
            </w:r>
          </w:p>
        </w:tc>
        <w:tc>
          <w:tcPr>
            <w:tcW w:w="524"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504" w:type="dxa"/>
            <w:gridSpan w:val="2"/>
            <w:tcBorders>
              <w:top w:val="single" w:color="auto" w:sz="4" w:space="0"/>
              <w:left w:val="single" w:color="auto" w:sz="4" w:space="0"/>
              <w:bottom w:val="single" w:color="auto" w:sz="4" w:space="0"/>
              <w:right w:val="single" w:color="auto" w:sz="4" w:space="0"/>
            </w:tcBorders>
          </w:tcPr>
          <w:p>
            <w:r>
              <w:t>Индивидуальный проект</w:t>
            </w:r>
          </w:p>
        </w:tc>
        <w:tc>
          <w:tcPr>
            <w:tcW w:w="646"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493"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 </w:t>
            </w:r>
          </w:p>
        </w:tc>
        <w:tc>
          <w:tcPr>
            <w:tcW w:w="409"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1</w:t>
            </w:r>
          </w:p>
        </w:tc>
        <w:tc>
          <w:tcPr>
            <w:tcW w:w="52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20"/>
                <w:szCs w:val="20"/>
              </w:rPr>
            </w:pPr>
            <w:r>
              <w:rPr>
                <w:sz w:val="20"/>
                <w:szCs w:val="20"/>
              </w:rPr>
              <w:t>36</w:t>
            </w:r>
          </w:p>
        </w:tc>
        <w:tc>
          <w:tcPr>
            <w:tcW w:w="370"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1</w:t>
            </w:r>
          </w:p>
        </w:tc>
        <w:tc>
          <w:tcPr>
            <w:tcW w:w="524" w:type="dxa"/>
            <w:tcBorders>
              <w:top w:val="single" w:color="auto" w:sz="4" w:space="0"/>
              <w:left w:val="single" w:color="auto" w:sz="4" w:space="0"/>
              <w:bottom w:val="single" w:color="auto" w:sz="4" w:space="0"/>
              <w:right w:val="single" w:color="auto" w:sz="4" w:space="0"/>
            </w:tcBorders>
          </w:tcPr>
          <w:p>
            <w:pPr>
              <w:rPr>
                <w:sz w:val="20"/>
                <w:szCs w:val="20"/>
              </w:rPr>
            </w:pPr>
            <w:r>
              <w:rPr>
                <w:sz w:val="20"/>
                <w:szCs w:val="20"/>
              </w:rPr>
              <w:t>34</w:t>
            </w:r>
          </w:p>
        </w:tc>
        <w:tc>
          <w:tcPr>
            <w:tcW w:w="563"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2</w:t>
            </w:r>
          </w:p>
        </w:tc>
        <w:tc>
          <w:tcPr>
            <w:tcW w:w="524" w:type="dxa"/>
            <w:tcBorders>
              <w:top w:val="single" w:color="auto" w:sz="4" w:space="0"/>
              <w:left w:val="single" w:color="auto" w:sz="4" w:space="0"/>
              <w:bottom w:val="single" w:color="auto" w:sz="4" w:space="0"/>
              <w:right w:val="single" w:color="auto" w:sz="4" w:space="0"/>
            </w:tcBorders>
          </w:tcPr>
          <w:p>
            <w:pPr>
              <w:rPr>
                <w:b/>
                <w:bCs/>
                <w:sz w:val="20"/>
                <w:szCs w:val="20"/>
              </w:rPr>
            </w:pPr>
            <w:r>
              <w:rPr>
                <w:b/>
                <w:bCs/>
                <w:sz w:val="20"/>
                <w:szCs w:val="20"/>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504" w:type="dxa"/>
            <w:gridSpan w:val="2"/>
            <w:tcBorders>
              <w:top w:val="single" w:color="auto" w:sz="4" w:space="0"/>
              <w:left w:val="single" w:color="auto" w:sz="4" w:space="0"/>
              <w:bottom w:val="single" w:color="auto" w:sz="4" w:space="0"/>
              <w:right w:val="single" w:color="auto" w:sz="4" w:space="0"/>
            </w:tcBorders>
          </w:tcPr>
          <w:p>
            <w:pPr>
              <w:rPr>
                <w:b/>
                <w:bCs/>
              </w:rPr>
            </w:pPr>
            <w:r>
              <w:rPr>
                <w:b/>
                <w:bCs/>
              </w:rPr>
              <w:t>Максимальная допустистимая нагрузка</w:t>
            </w:r>
          </w:p>
        </w:tc>
        <w:tc>
          <w:tcPr>
            <w:tcW w:w="646"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32</w:t>
            </w:r>
          </w:p>
        </w:tc>
        <w:tc>
          <w:tcPr>
            <w:tcW w:w="493"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1088</w:t>
            </w:r>
          </w:p>
        </w:tc>
        <w:tc>
          <w:tcPr>
            <w:tcW w:w="370"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33</w:t>
            </w:r>
          </w:p>
        </w:tc>
        <w:tc>
          <w:tcPr>
            <w:tcW w:w="52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1155</w:t>
            </w:r>
          </w:p>
        </w:tc>
        <w:tc>
          <w:tcPr>
            <w:tcW w:w="370"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35</w:t>
            </w:r>
          </w:p>
        </w:tc>
        <w:tc>
          <w:tcPr>
            <w:tcW w:w="52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1225</w:t>
            </w:r>
          </w:p>
        </w:tc>
        <w:tc>
          <w:tcPr>
            <w:tcW w:w="409" w:type="dxa"/>
            <w:tcBorders>
              <w:top w:val="single" w:color="auto" w:sz="4" w:space="0"/>
              <w:left w:val="single" w:color="auto" w:sz="4" w:space="0"/>
              <w:bottom w:val="single" w:color="auto" w:sz="4" w:space="0"/>
              <w:right w:val="single" w:color="auto" w:sz="4" w:space="0"/>
            </w:tcBorders>
            <w:shd w:val="clear" w:color="auto" w:fill="EEECE1" w:themeFill="background2"/>
          </w:tcPr>
          <w:p>
            <w:pPr>
              <w:rPr>
                <w:b/>
                <w:bCs/>
                <w:sz w:val="18"/>
                <w:szCs w:val="18"/>
              </w:rPr>
            </w:pPr>
            <w:r>
              <w:rPr>
                <w:b/>
                <w:bCs/>
                <w:sz w:val="18"/>
                <w:szCs w:val="18"/>
              </w:rPr>
              <w:t>36</w:t>
            </w:r>
          </w:p>
        </w:tc>
        <w:tc>
          <w:tcPr>
            <w:tcW w:w="524" w:type="dxa"/>
            <w:tcBorders>
              <w:top w:val="single" w:color="auto" w:sz="4" w:space="0"/>
              <w:left w:val="single" w:color="auto" w:sz="4" w:space="0"/>
              <w:bottom w:val="single" w:color="auto" w:sz="4" w:space="0"/>
              <w:right w:val="single" w:color="auto" w:sz="4" w:space="0"/>
            </w:tcBorders>
            <w:shd w:val="clear" w:color="auto" w:fill="EEECE1" w:themeFill="background2"/>
          </w:tcPr>
          <w:p>
            <w:pPr>
              <w:rPr>
                <w:b/>
                <w:bCs/>
                <w:sz w:val="18"/>
                <w:szCs w:val="18"/>
              </w:rPr>
            </w:pPr>
            <w:r>
              <w:rPr>
                <w:b/>
                <w:bCs/>
                <w:sz w:val="18"/>
                <w:szCs w:val="18"/>
              </w:rPr>
              <w:t>1296</w:t>
            </w:r>
          </w:p>
        </w:tc>
        <w:tc>
          <w:tcPr>
            <w:tcW w:w="370"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36</w:t>
            </w:r>
          </w:p>
        </w:tc>
        <w:tc>
          <w:tcPr>
            <w:tcW w:w="52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1224</w:t>
            </w:r>
          </w:p>
        </w:tc>
        <w:tc>
          <w:tcPr>
            <w:tcW w:w="563"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172</w:t>
            </w:r>
          </w:p>
        </w:tc>
        <w:tc>
          <w:tcPr>
            <w:tcW w:w="52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5988</w:t>
            </w:r>
          </w:p>
        </w:tc>
      </w:tr>
    </w:tbl>
    <w:p>
      <w:pPr>
        <w:ind w:right="600"/>
        <w:rPr>
          <w:lang w:val="ru-RU"/>
        </w:rPr>
      </w:pPr>
    </w:p>
    <w:p>
      <w:pPr>
        <w:ind w:firstLine="454"/>
        <w:jc w:val="center"/>
        <w:rPr>
          <w:b/>
          <w:lang w:val="ru-RU" w:eastAsia="ar-SA"/>
        </w:rPr>
      </w:pPr>
      <w:r>
        <w:rPr>
          <w:rFonts w:eastAsia="@Arial Unicode MS"/>
          <w:b/>
          <w:bCs/>
          <w:lang w:val="ru-RU"/>
        </w:rPr>
        <w:t xml:space="preserve">Учебный план   МАОУ СОШ № 212 </w:t>
      </w:r>
    </w:p>
    <w:p>
      <w:pPr>
        <w:tabs>
          <w:tab w:val="left" w:pos="4500"/>
          <w:tab w:val="left" w:pos="9180"/>
          <w:tab w:val="left" w:pos="9360"/>
        </w:tabs>
        <w:suppressAutoHyphens/>
        <w:jc w:val="center"/>
        <w:rPr>
          <w:b/>
          <w:lang w:val="ru-RU" w:eastAsia="ar-SA"/>
        </w:rPr>
      </w:pPr>
      <w:r>
        <w:rPr>
          <w:b/>
          <w:lang w:val="ru-RU" w:eastAsia="ar-SA"/>
        </w:rPr>
        <w:t>основного общего образования</w:t>
      </w:r>
    </w:p>
    <w:p>
      <w:pPr>
        <w:ind w:firstLine="454"/>
        <w:jc w:val="center"/>
        <w:rPr>
          <w:rFonts w:eastAsia="@Arial Unicode MS"/>
          <w:b/>
          <w:bCs/>
          <w:lang w:val="ru-RU"/>
        </w:rPr>
      </w:pPr>
      <w:r>
        <w:rPr>
          <w:rFonts w:eastAsia="@Arial Unicode MS"/>
          <w:b/>
          <w:bCs/>
          <w:lang w:val="ru-RU"/>
        </w:rPr>
        <w:t xml:space="preserve">на 2019-2024 годы </w:t>
      </w:r>
      <w:r>
        <w:rPr>
          <w:rFonts w:eastAsia="Times New Roman"/>
          <w:b/>
          <w:lang w:val="ru-RU"/>
        </w:rPr>
        <w:t xml:space="preserve">(шестидневная неделя) </w:t>
      </w:r>
      <w:r>
        <w:rPr>
          <w:rFonts w:eastAsia="@Arial Unicode MS"/>
          <w:b/>
          <w:bCs/>
          <w:lang w:val="ru-RU"/>
        </w:rPr>
        <w:t xml:space="preserve"> </w:t>
      </w:r>
    </w:p>
    <w:p>
      <w:pPr>
        <w:ind w:firstLine="454"/>
        <w:jc w:val="center"/>
        <w:rPr>
          <w:rFonts w:eastAsia="@Arial Unicode MS"/>
          <w:b/>
          <w:bCs/>
          <w:lang w:val="ru-RU"/>
        </w:rPr>
      </w:pPr>
      <w:r>
        <w:rPr>
          <w:rFonts w:eastAsia="@Arial Unicode MS"/>
          <w:b/>
          <w:bCs/>
          <w:lang w:val="ru-RU"/>
        </w:rPr>
        <w:t xml:space="preserve"> (8-9 классы)</w:t>
      </w:r>
    </w:p>
    <w:p>
      <w:pPr>
        <w:ind w:firstLine="454"/>
        <w:jc w:val="center"/>
        <w:rPr>
          <w:rFonts w:eastAsia="@Arial Unicode MS"/>
          <w:b/>
          <w:bCs/>
          <w:lang w:val="ru-RU"/>
        </w:rPr>
      </w:pPr>
      <w:r>
        <w:rPr>
          <w:rFonts w:eastAsia="@Arial Unicode MS"/>
          <w:b/>
          <w:bCs/>
          <w:lang w:val="ru-RU"/>
        </w:rPr>
        <w:t>Б, В социально-гуманитарное направление</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7"/>
        <w:gridCol w:w="2148"/>
        <w:gridCol w:w="521"/>
        <w:gridCol w:w="565"/>
        <w:gridCol w:w="391"/>
        <w:gridCol w:w="565"/>
        <w:gridCol w:w="391"/>
        <w:gridCol w:w="565"/>
        <w:gridCol w:w="434"/>
        <w:gridCol w:w="565"/>
        <w:gridCol w:w="391"/>
        <w:gridCol w:w="565"/>
        <w:gridCol w:w="609"/>
        <w:gridCol w:w="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867" w:type="dxa"/>
            <w:vMerge w:val="restart"/>
            <w:tcBorders>
              <w:top w:val="single" w:color="auto" w:sz="4" w:space="0"/>
              <w:left w:val="single" w:color="auto" w:sz="4" w:space="0"/>
              <w:bottom w:val="single" w:color="auto" w:sz="4" w:space="0"/>
              <w:right w:val="single" w:color="auto" w:sz="4" w:space="0"/>
            </w:tcBorders>
          </w:tcPr>
          <w:p>
            <w:pPr>
              <w:rPr>
                <w:lang w:val="ru-RU"/>
              </w:rPr>
            </w:pPr>
            <w:r>
              <w:t>Обязательные предметные области</w:t>
            </w:r>
          </w:p>
        </w:tc>
        <w:tc>
          <w:tcPr>
            <w:tcW w:w="1867" w:type="dxa"/>
            <w:vMerge w:val="restart"/>
            <w:tcBorders>
              <w:top w:val="single" w:color="auto" w:sz="4" w:space="0"/>
              <w:left w:val="single" w:color="auto" w:sz="4" w:space="0"/>
              <w:bottom w:val="single" w:color="auto" w:sz="4" w:space="0"/>
              <w:right w:val="single" w:color="auto" w:sz="4" w:space="0"/>
            </w:tcBorders>
          </w:tcPr>
          <w:p>
            <w:r>
              <w:t>Учебные предметы</w:t>
            </w:r>
          </w:p>
        </w:tc>
        <w:tc>
          <w:tcPr>
            <w:tcW w:w="5611" w:type="dxa"/>
            <w:gridSpan w:val="12"/>
            <w:tcBorders>
              <w:top w:val="single" w:color="auto" w:sz="4" w:space="0"/>
              <w:left w:val="single" w:color="auto" w:sz="4" w:space="0"/>
              <w:bottom w:val="single" w:color="auto" w:sz="4" w:space="0"/>
              <w:right w:val="single" w:color="auto" w:sz="4" w:space="0"/>
            </w:tcBorders>
          </w:tcPr>
          <w:p>
            <w:pPr>
              <w:rPr>
                <w:lang w:val="ru-RU"/>
              </w:rPr>
            </w:pPr>
            <w:r>
              <w:rPr>
                <w:lang w:val="ru-RU"/>
              </w:rPr>
              <w:t>Количество недельных учебных часов / количество учебных часов за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rPr>
                <w:lang w:val="ru-RU"/>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rPr>
                <w:lang w:val="ru-RU"/>
              </w:rPr>
            </w:pPr>
          </w:p>
        </w:tc>
        <w:tc>
          <w:tcPr>
            <w:tcW w:w="992" w:type="dxa"/>
            <w:gridSpan w:val="2"/>
            <w:tcBorders>
              <w:top w:val="single" w:color="auto" w:sz="4" w:space="0"/>
              <w:left w:val="single" w:color="auto" w:sz="4" w:space="0"/>
              <w:bottom w:val="single" w:color="auto" w:sz="4" w:space="0"/>
              <w:right w:val="single" w:color="auto" w:sz="4" w:space="0"/>
            </w:tcBorders>
          </w:tcPr>
          <w:p>
            <w:r>
              <w:t>2019-2020</w:t>
            </w:r>
          </w:p>
        </w:tc>
        <w:tc>
          <w:tcPr>
            <w:tcW w:w="879" w:type="dxa"/>
            <w:gridSpan w:val="2"/>
            <w:tcBorders>
              <w:top w:val="single" w:color="auto" w:sz="4" w:space="0"/>
              <w:left w:val="single" w:color="auto" w:sz="4" w:space="0"/>
              <w:bottom w:val="single" w:color="auto" w:sz="4" w:space="0"/>
              <w:right w:val="single" w:color="auto" w:sz="4" w:space="0"/>
            </w:tcBorders>
          </w:tcPr>
          <w:p>
            <w:r>
              <w:t>2020-2021</w:t>
            </w:r>
          </w:p>
        </w:tc>
        <w:tc>
          <w:tcPr>
            <w:tcW w:w="879" w:type="dxa"/>
            <w:gridSpan w:val="2"/>
            <w:tcBorders>
              <w:top w:val="single" w:color="auto" w:sz="4" w:space="0"/>
              <w:left w:val="single" w:color="auto" w:sz="4" w:space="0"/>
              <w:bottom w:val="single" w:color="auto" w:sz="4" w:space="0"/>
              <w:right w:val="single" w:color="auto" w:sz="4" w:space="0"/>
            </w:tcBorders>
          </w:tcPr>
          <w:p>
            <w:r>
              <w:t>2021-2022</w:t>
            </w:r>
          </w:p>
        </w:tc>
        <w:tc>
          <w:tcPr>
            <w:tcW w:w="916" w:type="dxa"/>
            <w:gridSpan w:val="2"/>
            <w:tcBorders>
              <w:top w:val="single" w:color="auto" w:sz="4" w:space="0"/>
              <w:left w:val="single" w:color="auto" w:sz="4" w:space="0"/>
              <w:bottom w:val="single" w:color="auto" w:sz="4" w:space="0"/>
              <w:right w:val="single" w:color="auto" w:sz="4" w:space="0"/>
            </w:tcBorders>
            <w:shd w:val="clear" w:color="auto" w:fill="EEECE1" w:themeFill="background2"/>
          </w:tcPr>
          <w:p>
            <w:r>
              <w:t>2022-2023</w:t>
            </w:r>
          </w:p>
        </w:tc>
        <w:tc>
          <w:tcPr>
            <w:tcW w:w="879" w:type="dxa"/>
            <w:gridSpan w:val="2"/>
            <w:tcBorders>
              <w:top w:val="single" w:color="auto" w:sz="4" w:space="0"/>
              <w:left w:val="single" w:color="auto" w:sz="4" w:space="0"/>
              <w:bottom w:val="single" w:color="auto" w:sz="4" w:space="0"/>
              <w:right w:val="single" w:color="auto" w:sz="4" w:space="0"/>
            </w:tcBorders>
          </w:tcPr>
          <w:p>
            <w:r>
              <w:t>2023-2024</w:t>
            </w:r>
          </w:p>
        </w:tc>
        <w:tc>
          <w:tcPr>
            <w:tcW w:w="1066" w:type="dxa"/>
            <w:gridSpan w:val="2"/>
            <w:vMerge w:val="restart"/>
            <w:tcBorders>
              <w:top w:val="single" w:color="auto" w:sz="4" w:space="0"/>
              <w:left w:val="single" w:color="auto" w:sz="4" w:space="0"/>
              <w:bottom w:val="single" w:color="auto" w:sz="4" w:space="0"/>
              <w:right w:val="single" w:color="auto" w:sz="4" w:space="0"/>
            </w:tcBorders>
          </w:tcPr>
          <w:p>
            <w:pPr>
              <w:rPr>
                <w:b/>
                <w:bCs/>
              </w:rPr>
            </w:pPr>
            <w:r>
              <w:rPr>
                <w:b/>
                <w:bCs/>
              </w:rPr>
              <w:t>ВСЕГО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rPr>
                <w:lang w:val="ru-RU"/>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pPr>
          </w:p>
        </w:tc>
        <w:tc>
          <w:tcPr>
            <w:tcW w:w="992" w:type="dxa"/>
            <w:gridSpan w:val="2"/>
            <w:tcBorders>
              <w:top w:val="single" w:color="auto" w:sz="4" w:space="0"/>
              <w:left w:val="single" w:color="auto" w:sz="4" w:space="0"/>
              <w:bottom w:val="single" w:color="auto" w:sz="4" w:space="0"/>
              <w:right w:val="single" w:color="auto" w:sz="4" w:space="0"/>
            </w:tcBorders>
          </w:tcPr>
          <w:p>
            <w:pPr>
              <w:jc w:val="center"/>
            </w:pPr>
            <w:r>
              <w:t>5 класс</w:t>
            </w:r>
          </w:p>
        </w:tc>
        <w:tc>
          <w:tcPr>
            <w:tcW w:w="879" w:type="dxa"/>
            <w:gridSpan w:val="2"/>
            <w:tcBorders>
              <w:top w:val="single" w:color="auto" w:sz="4" w:space="0"/>
              <w:left w:val="single" w:color="auto" w:sz="4" w:space="0"/>
              <w:bottom w:val="single" w:color="auto" w:sz="4" w:space="0"/>
              <w:right w:val="single" w:color="auto" w:sz="4" w:space="0"/>
            </w:tcBorders>
          </w:tcPr>
          <w:p>
            <w:pPr>
              <w:jc w:val="center"/>
              <w:rPr>
                <w:sz w:val="21"/>
                <w:szCs w:val="21"/>
              </w:rPr>
            </w:pPr>
            <w:r>
              <w:rPr>
                <w:sz w:val="21"/>
                <w:szCs w:val="21"/>
              </w:rPr>
              <w:t>6 класс</w:t>
            </w:r>
          </w:p>
        </w:tc>
        <w:tc>
          <w:tcPr>
            <w:tcW w:w="879" w:type="dxa"/>
            <w:gridSpan w:val="2"/>
            <w:tcBorders>
              <w:top w:val="single" w:color="auto" w:sz="4" w:space="0"/>
              <w:left w:val="single" w:color="auto" w:sz="4" w:space="0"/>
              <w:bottom w:val="single" w:color="auto" w:sz="4" w:space="0"/>
              <w:right w:val="single" w:color="auto" w:sz="4" w:space="0"/>
            </w:tcBorders>
          </w:tcPr>
          <w:p>
            <w:pPr>
              <w:jc w:val="center"/>
              <w:rPr>
                <w:sz w:val="21"/>
                <w:szCs w:val="21"/>
              </w:rPr>
            </w:pPr>
            <w:r>
              <w:rPr>
                <w:sz w:val="21"/>
                <w:szCs w:val="21"/>
              </w:rPr>
              <w:t>7 класс</w:t>
            </w:r>
          </w:p>
        </w:tc>
        <w:tc>
          <w:tcPr>
            <w:tcW w:w="916" w:type="dxa"/>
            <w:gridSpan w:val="2"/>
            <w:tcBorders>
              <w:top w:val="single" w:color="auto" w:sz="4" w:space="0"/>
              <w:left w:val="single" w:color="auto" w:sz="4" w:space="0"/>
              <w:bottom w:val="single" w:color="auto" w:sz="4" w:space="0"/>
              <w:right w:val="single" w:color="auto" w:sz="4" w:space="0"/>
            </w:tcBorders>
            <w:shd w:val="clear" w:color="auto" w:fill="EEECE1" w:themeFill="background2"/>
          </w:tcPr>
          <w:p>
            <w:pPr>
              <w:jc w:val="center"/>
              <w:rPr>
                <w:sz w:val="21"/>
                <w:szCs w:val="21"/>
              </w:rPr>
            </w:pPr>
            <w:r>
              <w:rPr>
                <w:sz w:val="21"/>
                <w:szCs w:val="21"/>
              </w:rPr>
              <w:t>8 класс</w:t>
            </w:r>
          </w:p>
        </w:tc>
        <w:tc>
          <w:tcPr>
            <w:tcW w:w="879" w:type="dxa"/>
            <w:gridSpan w:val="2"/>
            <w:tcBorders>
              <w:top w:val="single" w:color="auto" w:sz="4" w:space="0"/>
              <w:left w:val="single" w:color="auto" w:sz="4" w:space="0"/>
              <w:bottom w:val="single" w:color="auto" w:sz="4" w:space="0"/>
              <w:right w:val="single" w:color="auto" w:sz="4" w:space="0"/>
            </w:tcBorders>
          </w:tcPr>
          <w:p>
            <w:pPr>
              <w:jc w:val="center"/>
              <w:rPr>
                <w:sz w:val="21"/>
                <w:szCs w:val="21"/>
              </w:rPr>
            </w:pPr>
            <w:r>
              <w:rPr>
                <w:sz w:val="21"/>
                <w:szCs w:val="21"/>
              </w:rPr>
              <w:t>9 класс</w:t>
            </w:r>
          </w:p>
        </w:tc>
        <w:tc>
          <w:tcPr>
            <w:tcW w:w="0" w:type="auto"/>
            <w:gridSpan w:val="2"/>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345" w:type="dxa"/>
            <w:gridSpan w:val="14"/>
            <w:tcBorders>
              <w:top w:val="single" w:color="auto" w:sz="4" w:space="0"/>
              <w:left w:val="single" w:color="auto" w:sz="4" w:space="0"/>
              <w:bottom w:val="single" w:color="auto" w:sz="4" w:space="0"/>
              <w:right w:val="single" w:color="auto" w:sz="4" w:space="0"/>
            </w:tcBorders>
          </w:tcPr>
          <w:p>
            <w:pPr>
              <w:rPr>
                <w:b/>
                <w:bCs/>
                <w:i/>
                <w:iCs/>
              </w:rPr>
            </w:pPr>
            <w:r>
              <w:rPr>
                <w:b/>
                <w:bCs/>
                <w:i/>
                <w:iCs/>
              </w:rPr>
              <w:t>Обязательные предметные области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867" w:type="dxa"/>
            <w:vMerge w:val="restart"/>
            <w:tcBorders>
              <w:top w:val="single" w:color="auto" w:sz="4" w:space="0"/>
              <w:left w:val="single" w:color="auto" w:sz="4" w:space="0"/>
              <w:bottom w:val="single" w:color="auto" w:sz="4" w:space="0"/>
              <w:right w:val="single" w:color="auto" w:sz="4" w:space="0"/>
            </w:tcBorders>
          </w:tcPr>
          <w:p>
            <w:r>
              <w:t>Русский язык и литература</w:t>
            </w:r>
          </w:p>
        </w:tc>
        <w:tc>
          <w:tcPr>
            <w:tcW w:w="1867" w:type="dxa"/>
            <w:tcBorders>
              <w:top w:val="single" w:color="auto" w:sz="4" w:space="0"/>
              <w:left w:val="single" w:color="auto" w:sz="4" w:space="0"/>
              <w:bottom w:val="single" w:color="auto" w:sz="4" w:space="0"/>
              <w:right w:val="single" w:color="auto" w:sz="4" w:space="0"/>
            </w:tcBorders>
          </w:tcPr>
          <w:p>
            <w:r>
              <w:t>Русский язык</w:t>
            </w:r>
          </w:p>
        </w:tc>
        <w:tc>
          <w:tcPr>
            <w:tcW w:w="478"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5</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175</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6</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210</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4</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140</w:t>
            </w:r>
          </w:p>
        </w:tc>
        <w:tc>
          <w:tcPr>
            <w:tcW w:w="402"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3</w:t>
            </w:r>
          </w:p>
        </w:tc>
        <w:tc>
          <w:tcPr>
            <w:tcW w:w="51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108</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102</w:t>
            </w:r>
          </w:p>
        </w:tc>
        <w:tc>
          <w:tcPr>
            <w:tcW w:w="552"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21</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pPr>
          </w:p>
        </w:tc>
        <w:tc>
          <w:tcPr>
            <w:tcW w:w="1867" w:type="dxa"/>
            <w:tcBorders>
              <w:top w:val="single" w:color="auto" w:sz="4" w:space="0"/>
              <w:left w:val="single" w:color="auto" w:sz="4" w:space="0"/>
              <w:bottom w:val="single" w:color="auto" w:sz="4" w:space="0"/>
              <w:right w:val="single" w:color="auto" w:sz="4" w:space="0"/>
            </w:tcBorders>
          </w:tcPr>
          <w:p>
            <w:r>
              <w:t>Литература</w:t>
            </w:r>
          </w:p>
        </w:tc>
        <w:tc>
          <w:tcPr>
            <w:tcW w:w="478"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105</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105</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2</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70</w:t>
            </w:r>
          </w:p>
        </w:tc>
        <w:tc>
          <w:tcPr>
            <w:tcW w:w="402"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2</w:t>
            </w:r>
          </w:p>
        </w:tc>
        <w:tc>
          <w:tcPr>
            <w:tcW w:w="51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72</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102</w:t>
            </w:r>
          </w:p>
        </w:tc>
        <w:tc>
          <w:tcPr>
            <w:tcW w:w="552"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13</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867" w:type="dxa"/>
            <w:vMerge w:val="restart"/>
            <w:tcBorders>
              <w:top w:val="single" w:color="auto" w:sz="4" w:space="0"/>
              <w:left w:val="single" w:color="auto" w:sz="4" w:space="0"/>
              <w:bottom w:val="single" w:color="auto" w:sz="4" w:space="0"/>
              <w:right w:val="single" w:color="auto" w:sz="4" w:space="0"/>
            </w:tcBorders>
          </w:tcPr>
          <w:p>
            <w:pPr>
              <w:rPr>
                <w:lang w:val="ru-RU"/>
              </w:rPr>
            </w:pPr>
            <w:r>
              <w:rPr>
                <w:lang w:val="ru-RU"/>
              </w:rPr>
              <w:t>Родной язык и родная литература</w:t>
            </w:r>
          </w:p>
        </w:tc>
        <w:tc>
          <w:tcPr>
            <w:tcW w:w="1867" w:type="dxa"/>
            <w:tcBorders>
              <w:top w:val="single" w:color="auto" w:sz="4" w:space="0"/>
              <w:left w:val="single" w:color="auto" w:sz="4" w:space="0"/>
              <w:bottom w:val="single" w:color="auto" w:sz="4" w:space="0"/>
              <w:right w:val="single" w:color="auto" w:sz="4" w:space="0"/>
            </w:tcBorders>
          </w:tcPr>
          <w:p>
            <w:r>
              <w:t>Родной язык (русский)</w:t>
            </w:r>
          </w:p>
        </w:tc>
        <w:tc>
          <w:tcPr>
            <w:tcW w:w="478"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35</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35</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35</w:t>
            </w:r>
          </w:p>
        </w:tc>
        <w:tc>
          <w:tcPr>
            <w:tcW w:w="402"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36</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0</w:t>
            </w:r>
          </w:p>
        </w:tc>
        <w:tc>
          <w:tcPr>
            <w:tcW w:w="552"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4</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rPr>
                <w:lang w:val="ru-RU"/>
              </w:rPr>
            </w:pPr>
          </w:p>
        </w:tc>
        <w:tc>
          <w:tcPr>
            <w:tcW w:w="1867" w:type="dxa"/>
            <w:tcBorders>
              <w:top w:val="single" w:color="auto" w:sz="4" w:space="0"/>
              <w:left w:val="single" w:color="auto" w:sz="4" w:space="0"/>
              <w:bottom w:val="single" w:color="auto" w:sz="4" w:space="0"/>
              <w:right w:val="single" w:color="auto" w:sz="4" w:space="0"/>
            </w:tcBorders>
          </w:tcPr>
          <w:p>
            <w:r>
              <w:t>Родная литература (русская)</w:t>
            </w:r>
          </w:p>
        </w:tc>
        <w:tc>
          <w:tcPr>
            <w:tcW w:w="478"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402"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34</w:t>
            </w:r>
          </w:p>
        </w:tc>
        <w:tc>
          <w:tcPr>
            <w:tcW w:w="552"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867" w:type="dxa"/>
            <w:vMerge w:val="restart"/>
            <w:tcBorders>
              <w:top w:val="single" w:color="auto" w:sz="4" w:space="0"/>
              <w:left w:val="single" w:color="auto" w:sz="4" w:space="0"/>
              <w:bottom w:val="single" w:color="auto" w:sz="4" w:space="0"/>
              <w:right w:val="single" w:color="auto" w:sz="4" w:space="0"/>
            </w:tcBorders>
          </w:tcPr>
          <w:p>
            <w:r>
              <w:t>Иностранный язык</w:t>
            </w:r>
          </w:p>
        </w:tc>
        <w:tc>
          <w:tcPr>
            <w:tcW w:w="1867" w:type="dxa"/>
            <w:tcBorders>
              <w:top w:val="single" w:color="auto" w:sz="4" w:space="0"/>
              <w:left w:val="single" w:color="auto" w:sz="4" w:space="0"/>
              <w:bottom w:val="single" w:color="auto" w:sz="4" w:space="0"/>
              <w:right w:val="single" w:color="auto" w:sz="4" w:space="0"/>
            </w:tcBorders>
          </w:tcPr>
          <w:p>
            <w:r>
              <w:t>Иностранный (английский) язык</w:t>
            </w:r>
          </w:p>
        </w:tc>
        <w:tc>
          <w:tcPr>
            <w:tcW w:w="478"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105</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105</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105</w:t>
            </w:r>
          </w:p>
        </w:tc>
        <w:tc>
          <w:tcPr>
            <w:tcW w:w="402"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4</w:t>
            </w:r>
          </w:p>
        </w:tc>
        <w:tc>
          <w:tcPr>
            <w:tcW w:w="51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144</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4</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136</w:t>
            </w:r>
          </w:p>
        </w:tc>
        <w:tc>
          <w:tcPr>
            <w:tcW w:w="552"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17</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pPr>
          </w:p>
        </w:tc>
        <w:tc>
          <w:tcPr>
            <w:tcW w:w="1867" w:type="dxa"/>
            <w:tcBorders>
              <w:top w:val="single" w:color="auto" w:sz="4" w:space="0"/>
              <w:left w:val="single" w:color="auto" w:sz="4" w:space="0"/>
              <w:bottom w:val="single" w:color="auto" w:sz="4" w:space="0"/>
              <w:right w:val="single" w:color="auto" w:sz="4" w:space="0"/>
            </w:tcBorders>
          </w:tcPr>
          <w:p>
            <w:r>
              <w:t>Второй иностранный (немецкий) язык</w:t>
            </w:r>
          </w:p>
        </w:tc>
        <w:tc>
          <w:tcPr>
            <w:tcW w:w="478"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402"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34</w:t>
            </w:r>
          </w:p>
        </w:tc>
        <w:tc>
          <w:tcPr>
            <w:tcW w:w="552"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867" w:type="dxa"/>
            <w:vMerge w:val="restart"/>
            <w:tcBorders>
              <w:top w:val="single" w:color="auto" w:sz="4" w:space="0"/>
              <w:left w:val="single" w:color="auto" w:sz="4" w:space="0"/>
              <w:bottom w:val="single" w:color="auto" w:sz="4" w:space="0"/>
              <w:right w:val="single" w:color="auto" w:sz="4" w:space="0"/>
            </w:tcBorders>
          </w:tcPr>
          <w:p>
            <w:r>
              <w:t>Общественно-научные предметы</w:t>
            </w:r>
          </w:p>
        </w:tc>
        <w:tc>
          <w:tcPr>
            <w:tcW w:w="1867" w:type="dxa"/>
            <w:tcBorders>
              <w:top w:val="single" w:color="auto" w:sz="4" w:space="0"/>
              <w:left w:val="single" w:color="auto" w:sz="4" w:space="0"/>
              <w:bottom w:val="single" w:color="auto" w:sz="4" w:space="0"/>
              <w:right w:val="single" w:color="auto" w:sz="4" w:space="0"/>
            </w:tcBorders>
          </w:tcPr>
          <w:p>
            <w:r>
              <w:t>История</w:t>
            </w:r>
          </w:p>
        </w:tc>
        <w:tc>
          <w:tcPr>
            <w:tcW w:w="478"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2</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70</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2</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70</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2</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70</w:t>
            </w:r>
          </w:p>
        </w:tc>
        <w:tc>
          <w:tcPr>
            <w:tcW w:w="402"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3</w:t>
            </w:r>
          </w:p>
        </w:tc>
        <w:tc>
          <w:tcPr>
            <w:tcW w:w="51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108</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102</w:t>
            </w:r>
          </w:p>
        </w:tc>
        <w:tc>
          <w:tcPr>
            <w:tcW w:w="552"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12</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pPr>
          </w:p>
        </w:tc>
        <w:tc>
          <w:tcPr>
            <w:tcW w:w="1867" w:type="dxa"/>
            <w:tcBorders>
              <w:top w:val="single" w:color="auto" w:sz="4" w:space="0"/>
              <w:left w:val="single" w:color="auto" w:sz="4" w:space="0"/>
              <w:bottom w:val="single" w:color="auto" w:sz="4" w:space="0"/>
              <w:right w:val="single" w:color="auto" w:sz="4" w:space="0"/>
            </w:tcBorders>
          </w:tcPr>
          <w:p>
            <w:r>
              <w:t>Обществознание</w:t>
            </w:r>
          </w:p>
        </w:tc>
        <w:tc>
          <w:tcPr>
            <w:tcW w:w="478"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35</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35</w:t>
            </w:r>
          </w:p>
        </w:tc>
        <w:tc>
          <w:tcPr>
            <w:tcW w:w="402"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36</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34</w:t>
            </w:r>
          </w:p>
        </w:tc>
        <w:tc>
          <w:tcPr>
            <w:tcW w:w="552"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4</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pPr>
          </w:p>
        </w:tc>
        <w:tc>
          <w:tcPr>
            <w:tcW w:w="1867" w:type="dxa"/>
            <w:tcBorders>
              <w:top w:val="single" w:color="auto" w:sz="4" w:space="0"/>
              <w:left w:val="single" w:color="auto" w:sz="4" w:space="0"/>
              <w:bottom w:val="single" w:color="auto" w:sz="4" w:space="0"/>
              <w:right w:val="single" w:color="auto" w:sz="4" w:space="0"/>
            </w:tcBorders>
          </w:tcPr>
          <w:p>
            <w:r>
              <w:t>География</w:t>
            </w:r>
          </w:p>
        </w:tc>
        <w:tc>
          <w:tcPr>
            <w:tcW w:w="478"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35</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35</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2</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70</w:t>
            </w:r>
          </w:p>
        </w:tc>
        <w:tc>
          <w:tcPr>
            <w:tcW w:w="402"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2</w:t>
            </w:r>
          </w:p>
        </w:tc>
        <w:tc>
          <w:tcPr>
            <w:tcW w:w="51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72</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2</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68</w:t>
            </w:r>
          </w:p>
        </w:tc>
        <w:tc>
          <w:tcPr>
            <w:tcW w:w="552"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8</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867" w:type="dxa"/>
            <w:vMerge w:val="restart"/>
            <w:tcBorders>
              <w:top w:val="single" w:color="auto" w:sz="4" w:space="0"/>
              <w:left w:val="single" w:color="auto" w:sz="4" w:space="0"/>
              <w:bottom w:val="single" w:color="auto" w:sz="4" w:space="0"/>
              <w:right w:val="single" w:color="auto" w:sz="4" w:space="0"/>
            </w:tcBorders>
          </w:tcPr>
          <w:p>
            <w:r>
              <w:t>Математика и информатика</w:t>
            </w:r>
          </w:p>
        </w:tc>
        <w:tc>
          <w:tcPr>
            <w:tcW w:w="1867" w:type="dxa"/>
            <w:tcBorders>
              <w:top w:val="single" w:color="auto" w:sz="4" w:space="0"/>
              <w:left w:val="single" w:color="auto" w:sz="4" w:space="0"/>
              <w:bottom w:val="single" w:color="auto" w:sz="4" w:space="0"/>
              <w:right w:val="single" w:color="auto" w:sz="4" w:space="0"/>
            </w:tcBorders>
          </w:tcPr>
          <w:p>
            <w:r>
              <w:t>Математика</w:t>
            </w:r>
          </w:p>
        </w:tc>
        <w:tc>
          <w:tcPr>
            <w:tcW w:w="478"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5</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175</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5</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175</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402"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52"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10</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pPr>
          </w:p>
        </w:tc>
        <w:tc>
          <w:tcPr>
            <w:tcW w:w="1867" w:type="dxa"/>
            <w:tcBorders>
              <w:top w:val="single" w:color="auto" w:sz="4" w:space="0"/>
              <w:left w:val="single" w:color="auto" w:sz="4" w:space="0"/>
              <w:bottom w:val="single" w:color="auto" w:sz="4" w:space="0"/>
              <w:right w:val="single" w:color="auto" w:sz="4" w:space="0"/>
            </w:tcBorders>
          </w:tcPr>
          <w:p>
            <w:r>
              <w:t>Алгебра</w:t>
            </w:r>
          </w:p>
        </w:tc>
        <w:tc>
          <w:tcPr>
            <w:tcW w:w="478"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105</w:t>
            </w:r>
          </w:p>
        </w:tc>
        <w:tc>
          <w:tcPr>
            <w:tcW w:w="402"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3</w:t>
            </w:r>
          </w:p>
        </w:tc>
        <w:tc>
          <w:tcPr>
            <w:tcW w:w="51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108</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102</w:t>
            </w:r>
          </w:p>
        </w:tc>
        <w:tc>
          <w:tcPr>
            <w:tcW w:w="552"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9</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pPr>
          </w:p>
        </w:tc>
        <w:tc>
          <w:tcPr>
            <w:tcW w:w="1867" w:type="dxa"/>
            <w:tcBorders>
              <w:top w:val="single" w:color="auto" w:sz="4" w:space="0"/>
              <w:left w:val="single" w:color="auto" w:sz="4" w:space="0"/>
              <w:bottom w:val="single" w:color="auto" w:sz="4" w:space="0"/>
              <w:right w:val="single" w:color="auto" w:sz="4" w:space="0"/>
            </w:tcBorders>
          </w:tcPr>
          <w:p>
            <w:r>
              <w:t>Геометрия</w:t>
            </w:r>
          </w:p>
        </w:tc>
        <w:tc>
          <w:tcPr>
            <w:tcW w:w="478"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2</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70</w:t>
            </w:r>
          </w:p>
        </w:tc>
        <w:tc>
          <w:tcPr>
            <w:tcW w:w="402"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2</w:t>
            </w:r>
          </w:p>
        </w:tc>
        <w:tc>
          <w:tcPr>
            <w:tcW w:w="51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72</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2</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68</w:t>
            </w:r>
          </w:p>
        </w:tc>
        <w:tc>
          <w:tcPr>
            <w:tcW w:w="552"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6</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pPr>
          </w:p>
        </w:tc>
        <w:tc>
          <w:tcPr>
            <w:tcW w:w="1867" w:type="dxa"/>
            <w:tcBorders>
              <w:top w:val="single" w:color="auto" w:sz="4" w:space="0"/>
              <w:left w:val="single" w:color="auto" w:sz="4" w:space="0"/>
              <w:bottom w:val="single" w:color="auto" w:sz="4" w:space="0"/>
              <w:right w:val="single" w:color="auto" w:sz="4" w:space="0"/>
            </w:tcBorders>
          </w:tcPr>
          <w:p>
            <w:r>
              <w:t>Информатика</w:t>
            </w:r>
          </w:p>
        </w:tc>
        <w:tc>
          <w:tcPr>
            <w:tcW w:w="478"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35</w:t>
            </w:r>
          </w:p>
        </w:tc>
        <w:tc>
          <w:tcPr>
            <w:tcW w:w="402"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36</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34</w:t>
            </w:r>
          </w:p>
        </w:tc>
        <w:tc>
          <w:tcPr>
            <w:tcW w:w="552"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3</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867" w:type="dxa"/>
            <w:tcBorders>
              <w:top w:val="single" w:color="auto" w:sz="4" w:space="0"/>
              <w:left w:val="single" w:color="auto" w:sz="4" w:space="0"/>
              <w:bottom w:val="single" w:color="auto" w:sz="4" w:space="0"/>
              <w:right w:val="single" w:color="auto" w:sz="4" w:space="0"/>
            </w:tcBorders>
          </w:tcPr>
          <w:p>
            <w:pPr>
              <w:rPr>
                <w:sz w:val="16"/>
                <w:szCs w:val="16"/>
                <w:lang w:val="ru-RU"/>
              </w:rPr>
            </w:pPr>
            <w:r>
              <w:rPr>
                <w:sz w:val="16"/>
                <w:szCs w:val="16"/>
                <w:lang w:val="ru-RU"/>
              </w:rPr>
              <w:t>Основы духовно-нравственной культуры народов России</w:t>
            </w:r>
          </w:p>
        </w:tc>
        <w:tc>
          <w:tcPr>
            <w:tcW w:w="1867" w:type="dxa"/>
            <w:tcBorders>
              <w:top w:val="single" w:color="auto" w:sz="4" w:space="0"/>
              <w:left w:val="single" w:color="auto" w:sz="4" w:space="0"/>
              <w:bottom w:val="single" w:color="auto" w:sz="4" w:space="0"/>
              <w:right w:val="single" w:color="auto" w:sz="4" w:space="0"/>
            </w:tcBorders>
          </w:tcPr>
          <w:p>
            <w:pPr>
              <w:rPr>
                <w:sz w:val="16"/>
                <w:szCs w:val="16"/>
                <w:lang w:val="ru-RU"/>
              </w:rPr>
            </w:pPr>
            <w:r>
              <w:rPr>
                <w:sz w:val="16"/>
                <w:szCs w:val="16"/>
                <w:lang w:val="ru-RU"/>
              </w:rPr>
              <w:t>Основы духовно-нравственной культуры народов России</w:t>
            </w:r>
          </w:p>
        </w:tc>
        <w:tc>
          <w:tcPr>
            <w:tcW w:w="478"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0,5</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16</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402"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52"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0,5</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867" w:type="dxa"/>
            <w:vMerge w:val="restart"/>
            <w:tcBorders>
              <w:top w:val="single" w:color="auto" w:sz="4" w:space="0"/>
              <w:left w:val="single" w:color="auto" w:sz="4" w:space="0"/>
              <w:bottom w:val="single" w:color="auto" w:sz="4" w:space="0"/>
              <w:right w:val="single" w:color="auto" w:sz="4" w:space="0"/>
            </w:tcBorders>
          </w:tcPr>
          <w:p>
            <w:r>
              <w:t>Естественно-научные предметы</w:t>
            </w:r>
          </w:p>
        </w:tc>
        <w:tc>
          <w:tcPr>
            <w:tcW w:w="1867" w:type="dxa"/>
            <w:tcBorders>
              <w:top w:val="single" w:color="auto" w:sz="4" w:space="0"/>
              <w:left w:val="single" w:color="auto" w:sz="4" w:space="0"/>
              <w:bottom w:val="single" w:color="auto" w:sz="4" w:space="0"/>
              <w:right w:val="single" w:color="auto" w:sz="4" w:space="0"/>
            </w:tcBorders>
          </w:tcPr>
          <w:p>
            <w:r>
              <w:t>Физика</w:t>
            </w:r>
          </w:p>
        </w:tc>
        <w:tc>
          <w:tcPr>
            <w:tcW w:w="478"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2</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70</w:t>
            </w:r>
          </w:p>
        </w:tc>
        <w:tc>
          <w:tcPr>
            <w:tcW w:w="402"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2</w:t>
            </w:r>
          </w:p>
        </w:tc>
        <w:tc>
          <w:tcPr>
            <w:tcW w:w="51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72</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2</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68</w:t>
            </w:r>
          </w:p>
        </w:tc>
        <w:tc>
          <w:tcPr>
            <w:tcW w:w="552"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6</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pPr>
          </w:p>
        </w:tc>
        <w:tc>
          <w:tcPr>
            <w:tcW w:w="1867" w:type="dxa"/>
            <w:tcBorders>
              <w:top w:val="single" w:color="auto" w:sz="4" w:space="0"/>
              <w:left w:val="single" w:color="auto" w:sz="4" w:space="0"/>
              <w:bottom w:val="single" w:color="auto" w:sz="4" w:space="0"/>
              <w:right w:val="single" w:color="auto" w:sz="4" w:space="0"/>
            </w:tcBorders>
          </w:tcPr>
          <w:p>
            <w:r>
              <w:t>Биология</w:t>
            </w:r>
          </w:p>
        </w:tc>
        <w:tc>
          <w:tcPr>
            <w:tcW w:w="478"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35</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35</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2</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70</w:t>
            </w:r>
          </w:p>
        </w:tc>
        <w:tc>
          <w:tcPr>
            <w:tcW w:w="402"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2</w:t>
            </w:r>
          </w:p>
        </w:tc>
        <w:tc>
          <w:tcPr>
            <w:tcW w:w="51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72</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2</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68</w:t>
            </w:r>
          </w:p>
        </w:tc>
        <w:tc>
          <w:tcPr>
            <w:tcW w:w="552"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8</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pPr>
          </w:p>
        </w:tc>
        <w:tc>
          <w:tcPr>
            <w:tcW w:w="1867" w:type="dxa"/>
            <w:tcBorders>
              <w:top w:val="single" w:color="auto" w:sz="4" w:space="0"/>
              <w:left w:val="single" w:color="auto" w:sz="4" w:space="0"/>
              <w:bottom w:val="single" w:color="auto" w:sz="4" w:space="0"/>
              <w:right w:val="single" w:color="auto" w:sz="4" w:space="0"/>
            </w:tcBorders>
          </w:tcPr>
          <w:p>
            <w:r>
              <w:t>Химия</w:t>
            </w:r>
          </w:p>
        </w:tc>
        <w:tc>
          <w:tcPr>
            <w:tcW w:w="478"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402"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2</w:t>
            </w:r>
          </w:p>
        </w:tc>
        <w:tc>
          <w:tcPr>
            <w:tcW w:w="51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72</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2</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68</w:t>
            </w:r>
          </w:p>
        </w:tc>
        <w:tc>
          <w:tcPr>
            <w:tcW w:w="552"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4</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867" w:type="dxa"/>
            <w:vMerge w:val="restart"/>
            <w:tcBorders>
              <w:top w:val="single" w:color="auto" w:sz="4" w:space="0"/>
              <w:left w:val="single" w:color="auto" w:sz="4" w:space="0"/>
              <w:bottom w:val="single" w:color="auto" w:sz="4" w:space="0"/>
              <w:right w:val="single" w:color="auto" w:sz="4" w:space="0"/>
            </w:tcBorders>
          </w:tcPr>
          <w:p>
            <w:r>
              <w:t>Искусство</w:t>
            </w:r>
          </w:p>
        </w:tc>
        <w:tc>
          <w:tcPr>
            <w:tcW w:w="1867" w:type="dxa"/>
            <w:tcBorders>
              <w:top w:val="single" w:color="auto" w:sz="4" w:space="0"/>
              <w:left w:val="single" w:color="auto" w:sz="4" w:space="0"/>
              <w:bottom w:val="single" w:color="auto" w:sz="4" w:space="0"/>
              <w:right w:val="single" w:color="auto" w:sz="4" w:space="0"/>
            </w:tcBorders>
          </w:tcPr>
          <w:p>
            <w:r>
              <w:t>Изобразительной искусство</w:t>
            </w:r>
          </w:p>
        </w:tc>
        <w:tc>
          <w:tcPr>
            <w:tcW w:w="478"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35</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35</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35</w:t>
            </w:r>
          </w:p>
        </w:tc>
        <w:tc>
          <w:tcPr>
            <w:tcW w:w="402"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0,5</w:t>
            </w:r>
          </w:p>
        </w:tc>
        <w:tc>
          <w:tcPr>
            <w:tcW w:w="51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18</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52"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3,5</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pPr>
          </w:p>
        </w:tc>
        <w:tc>
          <w:tcPr>
            <w:tcW w:w="1867" w:type="dxa"/>
            <w:tcBorders>
              <w:top w:val="single" w:color="auto" w:sz="4" w:space="0"/>
              <w:left w:val="single" w:color="auto" w:sz="4" w:space="0"/>
              <w:bottom w:val="single" w:color="auto" w:sz="4" w:space="0"/>
              <w:right w:val="single" w:color="auto" w:sz="4" w:space="0"/>
            </w:tcBorders>
          </w:tcPr>
          <w:p>
            <w:r>
              <w:t>Музыка</w:t>
            </w:r>
          </w:p>
        </w:tc>
        <w:tc>
          <w:tcPr>
            <w:tcW w:w="478"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35</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35</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35</w:t>
            </w:r>
          </w:p>
        </w:tc>
        <w:tc>
          <w:tcPr>
            <w:tcW w:w="402"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0,5</w:t>
            </w:r>
          </w:p>
        </w:tc>
        <w:tc>
          <w:tcPr>
            <w:tcW w:w="51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18</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52"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3,5</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867" w:type="dxa"/>
            <w:tcBorders>
              <w:top w:val="single" w:color="auto" w:sz="4" w:space="0"/>
              <w:left w:val="single" w:color="auto" w:sz="4" w:space="0"/>
              <w:bottom w:val="single" w:color="auto" w:sz="4" w:space="0"/>
              <w:right w:val="single" w:color="auto" w:sz="4" w:space="0"/>
            </w:tcBorders>
          </w:tcPr>
          <w:p>
            <w:r>
              <w:t>Технология</w:t>
            </w:r>
          </w:p>
        </w:tc>
        <w:tc>
          <w:tcPr>
            <w:tcW w:w="1867" w:type="dxa"/>
            <w:tcBorders>
              <w:top w:val="single" w:color="auto" w:sz="4" w:space="0"/>
              <w:left w:val="single" w:color="auto" w:sz="4" w:space="0"/>
              <w:bottom w:val="single" w:color="auto" w:sz="4" w:space="0"/>
              <w:right w:val="single" w:color="auto" w:sz="4" w:space="0"/>
            </w:tcBorders>
          </w:tcPr>
          <w:p>
            <w:r>
              <w:t>Технология</w:t>
            </w:r>
          </w:p>
        </w:tc>
        <w:tc>
          <w:tcPr>
            <w:tcW w:w="478"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2</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70</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2</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70</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2</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70</w:t>
            </w:r>
          </w:p>
        </w:tc>
        <w:tc>
          <w:tcPr>
            <w:tcW w:w="402"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36</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52"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7</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867" w:type="dxa"/>
            <w:vMerge w:val="restart"/>
            <w:tcBorders>
              <w:top w:val="single" w:color="auto" w:sz="4" w:space="0"/>
              <w:left w:val="single" w:color="auto" w:sz="4" w:space="0"/>
              <w:bottom w:val="single" w:color="auto" w:sz="4" w:space="0"/>
              <w:right w:val="single" w:color="auto" w:sz="4" w:space="0"/>
            </w:tcBorders>
          </w:tcPr>
          <w:p>
            <w:pPr>
              <w:rPr>
                <w:lang w:val="ru-RU"/>
              </w:rPr>
            </w:pPr>
            <w:r>
              <w:rPr>
                <w:lang w:val="ru-RU"/>
              </w:rPr>
              <w:t>Физическая культура и основы безопасности жизнедеятельности</w:t>
            </w:r>
          </w:p>
        </w:tc>
        <w:tc>
          <w:tcPr>
            <w:tcW w:w="1867" w:type="dxa"/>
            <w:tcBorders>
              <w:top w:val="single" w:color="auto" w:sz="4" w:space="0"/>
              <w:left w:val="single" w:color="auto" w:sz="4" w:space="0"/>
              <w:bottom w:val="single" w:color="auto" w:sz="4" w:space="0"/>
              <w:right w:val="single" w:color="auto" w:sz="4" w:space="0"/>
            </w:tcBorders>
          </w:tcPr>
          <w:p>
            <w:r>
              <w:t>Физическая культура</w:t>
            </w:r>
          </w:p>
        </w:tc>
        <w:tc>
          <w:tcPr>
            <w:tcW w:w="478"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105</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105</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105</w:t>
            </w:r>
          </w:p>
        </w:tc>
        <w:tc>
          <w:tcPr>
            <w:tcW w:w="402"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3</w:t>
            </w:r>
          </w:p>
        </w:tc>
        <w:tc>
          <w:tcPr>
            <w:tcW w:w="51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108</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102</w:t>
            </w:r>
          </w:p>
        </w:tc>
        <w:tc>
          <w:tcPr>
            <w:tcW w:w="552"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15</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5"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utoSpaceDE/>
              <w:autoSpaceDN/>
              <w:adjustRightInd/>
              <w:rPr>
                <w:lang w:val="ru-RU"/>
              </w:rPr>
            </w:pPr>
          </w:p>
        </w:tc>
        <w:tc>
          <w:tcPr>
            <w:tcW w:w="1867" w:type="dxa"/>
            <w:tcBorders>
              <w:top w:val="single" w:color="auto" w:sz="4" w:space="0"/>
              <w:left w:val="single" w:color="auto" w:sz="4" w:space="0"/>
              <w:bottom w:val="single" w:color="auto" w:sz="4" w:space="0"/>
              <w:right w:val="single" w:color="auto" w:sz="4" w:space="0"/>
            </w:tcBorders>
          </w:tcPr>
          <w:p>
            <w:r>
              <w:t>Основы безопасности жизнедеятельности</w:t>
            </w:r>
          </w:p>
        </w:tc>
        <w:tc>
          <w:tcPr>
            <w:tcW w:w="478"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402"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36</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34</w:t>
            </w:r>
          </w:p>
        </w:tc>
        <w:tc>
          <w:tcPr>
            <w:tcW w:w="552"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2</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734" w:type="dxa"/>
            <w:gridSpan w:val="2"/>
            <w:tcBorders>
              <w:top w:val="single" w:color="auto" w:sz="4" w:space="0"/>
              <w:left w:val="single" w:color="auto" w:sz="4" w:space="0"/>
              <w:bottom w:val="single" w:color="auto" w:sz="4" w:space="0"/>
              <w:right w:val="single" w:color="auto" w:sz="4" w:space="0"/>
            </w:tcBorders>
          </w:tcPr>
          <w:p>
            <w:pPr>
              <w:rPr>
                <w:b/>
                <w:bCs/>
              </w:rPr>
            </w:pPr>
            <w:r>
              <w:rPr>
                <w:b/>
                <w:bCs/>
              </w:rPr>
              <w:t>ИТОГО</w:t>
            </w:r>
          </w:p>
        </w:tc>
        <w:tc>
          <w:tcPr>
            <w:tcW w:w="478"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28,5</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969</w:t>
            </w:r>
          </w:p>
        </w:tc>
        <w:tc>
          <w:tcPr>
            <w:tcW w:w="365"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30</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1050</w:t>
            </w:r>
          </w:p>
        </w:tc>
        <w:tc>
          <w:tcPr>
            <w:tcW w:w="365"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32</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1120</w:t>
            </w:r>
          </w:p>
        </w:tc>
        <w:tc>
          <w:tcPr>
            <w:tcW w:w="402" w:type="dxa"/>
            <w:tcBorders>
              <w:top w:val="single" w:color="auto" w:sz="4" w:space="0"/>
              <w:left w:val="single" w:color="auto" w:sz="4" w:space="0"/>
              <w:bottom w:val="single" w:color="auto" w:sz="4" w:space="0"/>
              <w:right w:val="single" w:color="auto" w:sz="4" w:space="0"/>
            </w:tcBorders>
            <w:shd w:val="clear" w:color="auto" w:fill="EEECE1" w:themeFill="background2"/>
          </w:tcPr>
          <w:p>
            <w:pPr>
              <w:rPr>
                <w:b/>
                <w:bCs/>
                <w:sz w:val="18"/>
                <w:szCs w:val="18"/>
                <w:lang w:val="ru-RU"/>
              </w:rPr>
            </w:pPr>
            <w:r>
              <w:rPr>
                <w:b/>
                <w:bCs/>
                <w:sz w:val="18"/>
                <w:szCs w:val="18"/>
                <w:lang w:val="ru-RU"/>
              </w:rPr>
              <w:t>34</w:t>
            </w:r>
          </w:p>
        </w:tc>
        <w:tc>
          <w:tcPr>
            <w:tcW w:w="514" w:type="dxa"/>
            <w:tcBorders>
              <w:top w:val="single" w:color="auto" w:sz="4" w:space="0"/>
              <w:left w:val="single" w:color="auto" w:sz="4" w:space="0"/>
              <w:bottom w:val="single" w:color="auto" w:sz="4" w:space="0"/>
              <w:right w:val="single" w:color="auto" w:sz="4" w:space="0"/>
            </w:tcBorders>
            <w:shd w:val="clear" w:color="auto" w:fill="EEECE1" w:themeFill="background2"/>
          </w:tcPr>
          <w:p>
            <w:pPr>
              <w:rPr>
                <w:b/>
                <w:bCs/>
                <w:sz w:val="18"/>
                <w:szCs w:val="18"/>
              </w:rPr>
            </w:pPr>
            <w:r>
              <w:rPr>
                <w:b/>
                <w:bCs/>
                <w:sz w:val="18"/>
                <w:szCs w:val="18"/>
              </w:rPr>
              <w:t>1224</w:t>
            </w:r>
          </w:p>
        </w:tc>
        <w:tc>
          <w:tcPr>
            <w:tcW w:w="365"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34</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1156</w:t>
            </w:r>
          </w:p>
        </w:tc>
        <w:tc>
          <w:tcPr>
            <w:tcW w:w="552"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158,5</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5519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31" w:type="dxa"/>
            <w:gridSpan w:val="13"/>
            <w:tcBorders>
              <w:top w:val="single" w:color="auto" w:sz="4" w:space="0"/>
              <w:left w:val="single" w:color="auto" w:sz="4" w:space="0"/>
              <w:bottom w:val="single" w:color="auto" w:sz="4" w:space="0"/>
              <w:right w:val="single" w:color="auto" w:sz="4" w:space="0"/>
            </w:tcBorders>
          </w:tcPr>
          <w:p>
            <w:pPr>
              <w:rPr>
                <w:b/>
                <w:bCs/>
                <w:i/>
                <w:iCs/>
                <w:sz w:val="18"/>
                <w:szCs w:val="18"/>
                <w:lang w:val="ru-RU"/>
              </w:rPr>
            </w:pPr>
            <w:r>
              <w:rPr>
                <w:b/>
                <w:bCs/>
                <w:i/>
                <w:iCs/>
                <w:sz w:val="18"/>
                <w:szCs w:val="18"/>
                <w:lang w:val="ru-RU"/>
              </w:rPr>
              <w:t>Часть, формируемая участниками образовательных отношений</w:t>
            </w:r>
          </w:p>
        </w:tc>
        <w:tc>
          <w:tcPr>
            <w:tcW w:w="514" w:type="dxa"/>
            <w:tcBorders>
              <w:top w:val="single" w:color="auto" w:sz="4" w:space="0"/>
              <w:left w:val="single" w:color="auto" w:sz="4" w:space="0"/>
              <w:bottom w:val="single" w:color="auto" w:sz="4" w:space="0"/>
              <w:right w:val="single" w:color="auto" w:sz="4" w:space="0"/>
            </w:tcBorders>
          </w:tcPr>
          <w:p>
            <w:pPr>
              <w:rPr>
                <w:sz w:val="18"/>
                <w:szCs w:val="18"/>
                <w:lang w:val="ru-RU"/>
              </w:rPr>
            </w:pPr>
            <w:r>
              <w:rPr>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734" w:type="dxa"/>
            <w:gridSpan w:val="2"/>
            <w:tcBorders>
              <w:top w:val="single" w:color="auto" w:sz="4" w:space="0"/>
              <w:left w:val="single" w:color="auto" w:sz="4" w:space="0"/>
              <w:bottom w:val="single" w:color="auto" w:sz="4" w:space="0"/>
              <w:right w:val="single" w:color="auto" w:sz="4" w:space="0"/>
            </w:tcBorders>
          </w:tcPr>
          <w:p>
            <w:pPr>
              <w:rPr>
                <w:b/>
                <w:bCs/>
                <w:i/>
                <w:iCs/>
                <w:lang w:val="ru-RU"/>
              </w:rPr>
            </w:pPr>
            <w:r>
              <w:rPr>
                <w:b/>
                <w:bCs/>
                <w:i/>
                <w:iCs/>
              </w:rPr>
              <w:t> </w:t>
            </w:r>
          </w:p>
        </w:tc>
        <w:tc>
          <w:tcPr>
            <w:tcW w:w="478" w:type="dxa"/>
            <w:tcBorders>
              <w:top w:val="single" w:color="auto" w:sz="4" w:space="0"/>
              <w:left w:val="single" w:color="auto" w:sz="4" w:space="0"/>
              <w:bottom w:val="single" w:color="auto" w:sz="4" w:space="0"/>
              <w:right w:val="single" w:color="auto" w:sz="4" w:space="0"/>
            </w:tcBorders>
          </w:tcPr>
          <w:p>
            <w:pPr>
              <w:rPr>
                <w:b/>
                <w:bCs/>
                <w:i/>
                <w:iCs/>
                <w:sz w:val="18"/>
                <w:szCs w:val="18"/>
              </w:rPr>
            </w:pPr>
            <w:r>
              <w:rPr>
                <w:b/>
                <w:bCs/>
                <w:i/>
                <w:iCs/>
                <w:sz w:val="18"/>
                <w:szCs w:val="18"/>
              </w:rPr>
              <w:t>3,5</w:t>
            </w:r>
          </w:p>
        </w:tc>
        <w:tc>
          <w:tcPr>
            <w:tcW w:w="514" w:type="dxa"/>
            <w:tcBorders>
              <w:top w:val="single" w:color="auto" w:sz="4" w:space="0"/>
              <w:left w:val="single" w:color="auto" w:sz="4" w:space="0"/>
              <w:bottom w:val="single" w:color="auto" w:sz="4" w:space="0"/>
              <w:right w:val="single" w:color="auto" w:sz="4" w:space="0"/>
            </w:tcBorders>
          </w:tcPr>
          <w:p>
            <w:pPr>
              <w:rPr>
                <w:b/>
                <w:bCs/>
                <w:i/>
                <w:iCs/>
                <w:sz w:val="18"/>
                <w:szCs w:val="18"/>
              </w:rPr>
            </w:pPr>
            <w:r>
              <w:rPr>
                <w:b/>
                <w:bCs/>
                <w:i/>
                <w:iCs/>
                <w:sz w:val="18"/>
                <w:szCs w:val="18"/>
              </w:rPr>
              <w:t>121</w:t>
            </w:r>
          </w:p>
        </w:tc>
        <w:tc>
          <w:tcPr>
            <w:tcW w:w="365" w:type="dxa"/>
            <w:tcBorders>
              <w:top w:val="single" w:color="auto" w:sz="4" w:space="0"/>
              <w:left w:val="single" w:color="auto" w:sz="4" w:space="0"/>
              <w:bottom w:val="single" w:color="auto" w:sz="4" w:space="0"/>
              <w:right w:val="single" w:color="auto" w:sz="4" w:space="0"/>
            </w:tcBorders>
          </w:tcPr>
          <w:p>
            <w:pPr>
              <w:rPr>
                <w:b/>
                <w:bCs/>
                <w:i/>
                <w:iCs/>
                <w:sz w:val="18"/>
                <w:szCs w:val="18"/>
              </w:rPr>
            </w:pPr>
            <w:r>
              <w:rPr>
                <w:b/>
                <w:bCs/>
                <w:i/>
                <w:iCs/>
                <w:sz w:val="18"/>
                <w:szCs w:val="18"/>
              </w:rPr>
              <w:t>3</w:t>
            </w:r>
          </w:p>
        </w:tc>
        <w:tc>
          <w:tcPr>
            <w:tcW w:w="514" w:type="dxa"/>
            <w:tcBorders>
              <w:top w:val="single" w:color="auto" w:sz="4" w:space="0"/>
              <w:left w:val="single" w:color="auto" w:sz="4" w:space="0"/>
              <w:bottom w:val="single" w:color="auto" w:sz="4" w:space="0"/>
              <w:right w:val="single" w:color="auto" w:sz="4" w:space="0"/>
            </w:tcBorders>
          </w:tcPr>
          <w:p>
            <w:pPr>
              <w:rPr>
                <w:b/>
                <w:bCs/>
                <w:i/>
                <w:iCs/>
                <w:sz w:val="18"/>
                <w:szCs w:val="18"/>
              </w:rPr>
            </w:pPr>
            <w:r>
              <w:rPr>
                <w:b/>
                <w:bCs/>
                <w:i/>
                <w:iCs/>
                <w:sz w:val="18"/>
                <w:szCs w:val="18"/>
              </w:rPr>
              <w:t>105</w:t>
            </w:r>
          </w:p>
        </w:tc>
        <w:tc>
          <w:tcPr>
            <w:tcW w:w="365" w:type="dxa"/>
            <w:tcBorders>
              <w:top w:val="single" w:color="auto" w:sz="4" w:space="0"/>
              <w:left w:val="single" w:color="auto" w:sz="4" w:space="0"/>
              <w:bottom w:val="single" w:color="auto" w:sz="4" w:space="0"/>
              <w:right w:val="single" w:color="auto" w:sz="4" w:space="0"/>
            </w:tcBorders>
          </w:tcPr>
          <w:p>
            <w:pPr>
              <w:rPr>
                <w:b/>
                <w:bCs/>
                <w:i/>
                <w:iCs/>
                <w:sz w:val="18"/>
                <w:szCs w:val="18"/>
              </w:rPr>
            </w:pPr>
            <w:r>
              <w:rPr>
                <w:b/>
                <w:bCs/>
                <w:i/>
                <w:iCs/>
                <w:sz w:val="18"/>
                <w:szCs w:val="18"/>
              </w:rPr>
              <w:t>3</w:t>
            </w:r>
          </w:p>
        </w:tc>
        <w:tc>
          <w:tcPr>
            <w:tcW w:w="514" w:type="dxa"/>
            <w:tcBorders>
              <w:top w:val="single" w:color="auto" w:sz="4" w:space="0"/>
              <w:left w:val="single" w:color="auto" w:sz="4" w:space="0"/>
              <w:bottom w:val="single" w:color="auto" w:sz="4" w:space="0"/>
              <w:right w:val="single" w:color="auto" w:sz="4" w:space="0"/>
            </w:tcBorders>
          </w:tcPr>
          <w:p>
            <w:pPr>
              <w:rPr>
                <w:b/>
                <w:bCs/>
                <w:i/>
                <w:iCs/>
                <w:sz w:val="18"/>
                <w:szCs w:val="18"/>
              </w:rPr>
            </w:pPr>
            <w:r>
              <w:rPr>
                <w:b/>
                <w:bCs/>
                <w:i/>
                <w:iCs/>
                <w:sz w:val="18"/>
                <w:szCs w:val="18"/>
              </w:rPr>
              <w:t>105</w:t>
            </w:r>
          </w:p>
        </w:tc>
        <w:tc>
          <w:tcPr>
            <w:tcW w:w="402" w:type="dxa"/>
            <w:tcBorders>
              <w:top w:val="single" w:color="auto" w:sz="4" w:space="0"/>
              <w:left w:val="single" w:color="auto" w:sz="4" w:space="0"/>
              <w:bottom w:val="single" w:color="auto" w:sz="4" w:space="0"/>
              <w:right w:val="single" w:color="auto" w:sz="4" w:space="0"/>
            </w:tcBorders>
            <w:shd w:val="clear" w:color="auto" w:fill="EEECE1" w:themeFill="background2"/>
          </w:tcPr>
          <w:p>
            <w:pPr>
              <w:rPr>
                <w:b/>
                <w:bCs/>
                <w:i/>
                <w:iCs/>
                <w:sz w:val="18"/>
                <w:szCs w:val="18"/>
              </w:rPr>
            </w:pPr>
            <w:r>
              <w:rPr>
                <w:b/>
                <w:bCs/>
                <w:i/>
                <w:iCs/>
                <w:sz w:val="18"/>
                <w:szCs w:val="18"/>
              </w:rPr>
              <w:t>0</w:t>
            </w:r>
          </w:p>
        </w:tc>
        <w:tc>
          <w:tcPr>
            <w:tcW w:w="514" w:type="dxa"/>
            <w:tcBorders>
              <w:top w:val="single" w:color="auto" w:sz="4" w:space="0"/>
              <w:left w:val="single" w:color="auto" w:sz="4" w:space="0"/>
              <w:bottom w:val="single" w:color="auto" w:sz="4" w:space="0"/>
              <w:right w:val="single" w:color="auto" w:sz="4" w:space="0"/>
            </w:tcBorders>
            <w:shd w:val="clear" w:color="auto" w:fill="EEECE1" w:themeFill="background2"/>
          </w:tcPr>
          <w:p>
            <w:pPr>
              <w:rPr>
                <w:b/>
                <w:bCs/>
                <w:i/>
                <w:iCs/>
                <w:sz w:val="18"/>
                <w:szCs w:val="18"/>
              </w:rPr>
            </w:pPr>
            <w:r>
              <w:rPr>
                <w:b/>
                <w:bCs/>
                <w:i/>
                <w:iCs/>
                <w:sz w:val="18"/>
                <w:szCs w:val="18"/>
              </w:rPr>
              <w:t>0</w:t>
            </w:r>
          </w:p>
        </w:tc>
        <w:tc>
          <w:tcPr>
            <w:tcW w:w="365" w:type="dxa"/>
            <w:tcBorders>
              <w:top w:val="single" w:color="auto" w:sz="4" w:space="0"/>
              <w:left w:val="single" w:color="auto" w:sz="4" w:space="0"/>
              <w:bottom w:val="single" w:color="auto" w:sz="4" w:space="0"/>
              <w:right w:val="single" w:color="auto" w:sz="4" w:space="0"/>
            </w:tcBorders>
          </w:tcPr>
          <w:p>
            <w:pPr>
              <w:rPr>
                <w:b/>
                <w:bCs/>
                <w:i/>
                <w:iCs/>
                <w:sz w:val="18"/>
                <w:szCs w:val="18"/>
              </w:rPr>
            </w:pPr>
            <w:r>
              <w:rPr>
                <w:b/>
                <w:bCs/>
                <w:i/>
                <w:iCs/>
                <w:sz w:val="18"/>
                <w:szCs w:val="18"/>
              </w:rPr>
              <w:t>0</w:t>
            </w:r>
          </w:p>
        </w:tc>
        <w:tc>
          <w:tcPr>
            <w:tcW w:w="514" w:type="dxa"/>
            <w:tcBorders>
              <w:top w:val="single" w:color="auto" w:sz="4" w:space="0"/>
              <w:left w:val="single" w:color="auto" w:sz="4" w:space="0"/>
              <w:bottom w:val="single" w:color="auto" w:sz="4" w:space="0"/>
              <w:right w:val="single" w:color="auto" w:sz="4" w:space="0"/>
            </w:tcBorders>
          </w:tcPr>
          <w:p>
            <w:pPr>
              <w:rPr>
                <w:b/>
                <w:bCs/>
                <w:i/>
                <w:iCs/>
                <w:sz w:val="18"/>
                <w:szCs w:val="18"/>
              </w:rPr>
            </w:pPr>
            <w:r>
              <w:rPr>
                <w:b/>
                <w:bCs/>
                <w:i/>
                <w:iCs/>
                <w:sz w:val="18"/>
                <w:szCs w:val="18"/>
              </w:rPr>
              <w:t>0</w:t>
            </w:r>
          </w:p>
        </w:tc>
        <w:tc>
          <w:tcPr>
            <w:tcW w:w="552" w:type="dxa"/>
            <w:tcBorders>
              <w:top w:val="single" w:color="auto" w:sz="4" w:space="0"/>
              <w:left w:val="single" w:color="auto" w:sz="4" w:space="0"/>
              <w:bottom w:val="single" w:color="auto" w:sz="4" w:space="0"/>
              <w:right w:val="single" w:color="auto" w:sz="4" w:space="0"/>
            </w:tcBorders>
          </w:tcPr>
          <w:p>
            <w:pPr>
              <w:rPr>
                <w:b/>
                <w:bCs/>
                <w:i/>
                <w:iCs/>
                <w:sz w:val="18"/>
                <w:szCs w:val="18"/>
              </w:rPr>
            </w:pPr>
            <w:r>
              <w:rPr>
                <w:b/>
                <w:bCs/>
                <w:i/>
                <w:iCs/>
                <w:sz w:val="18"/>
                <w:szCs w:val="18"/>
              </w:rPr>
              <w:t>13,5</w:t>
            </w:r>
          </w:p>
        </w:tc>
        <w:tc>
          <w:tcPr>
            <w:tcW w:w="514" w:type="dxa"/>
            <w:tcBorders>
              <w:top w:val="single" w:color="auto" w:sz="4" w:space="0"/>
              <w:left w:val="single" w:color="auto" w:sz="4" w:space="0"/>
              <w:bottom w:val="single" w:color="auto" w:sz="4" w:space="0"/>
              <w:right w:val="single" w:color="auto" w:sz="4" w:space="0"/>
            </w:tcBorders>
          </w:tcPr>
          <w:p>
            <w:pPr>
              <w:rPr>
                <w:b/>
                <w:bCs/>
                <w:i/>
                <w:iCs/>
                <w:sz w:val="18"/>
                <w:szCs w:val="18"/>
              </w:rPr>
            </w:pPr>
            <w:r>
              <w:rPr>
                <w:b/>
                <w:bCs/>
                <w:i/>
                <w:iCs/>
                <w:sz w:val="18"/>
                <w:szCs w:val="18"/>
              </w:rPr>
              <w:t>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734" w:type="dxa"/>
            <w:gridSpan w:val="2"/>
            <w:tcBorders>
              <w:top w:val="single" w:color="auto" w:sz="4" w:space="0"/>
              <w:left w:val="single" w:color="auto" w:sz="4" w:space="0"/>
              <w:bottom w:val="single" w:color="auto" w:sz="4" w:space="0"/>
              <w:right w:val="single" w:color="auto" w:sz="4" w:space="0"/>
            </w:tcBorders>
          </w:tcPr>
          <w:p>
            <w:pPr>
              <w:rPr>
                <w:lang w:val="ru-RU"/>
              </w:rPr>
            </w:pPr>
            <w:r>
              <w:rPr>
                <w:lang w:val="ru-RU"/>
              </w:rPr>
              <w:t>Иностранный язык: грамматика и лексика</w:t>
            </w:r>
          </w:p>
        </w:tc>
        <w:tc>
          <w:tcPr>
            <w:tcW w:w="478"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35</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402"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52"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3734" w:type="dxa"/>
            <w:gridSpan w:val="2"/>
            <w:tcBorders>
              <w:top w:val="single" w:color="auto" w:sz="4" w:space="0"/>
              <w:left w:val="single" w:color="auto" w:sz="4" w:space="0"/>
              <w:bottom w:val="single" w:color="auto" w:sz="4" w:space="0"/>
              <w:right w:val="single" w:color="auto" w:sz="4" w:space="0"/>
            </w:tcBorders>
          </w:tcPr>
          <w:p>
            <w:r>
              <w:t>Информационные технологии</w:t>
            </w:r>
          </w:p>
        </w:tc>
        <w:tc>
          <w:tcPr>
            <w:tcW w:w="478" w:type="dxa"/>
            <w:tcBorders>
              <w:top w:val="single" w:color="auto" w:sz="4" w:space="0"/>
              <w:left w:val="single" w:color="auto" w:sz="4" w:space="0"/>
              <w:bottom w:val="single" w:color="auto" w:sz="4" w:space="0"/>
              <w:right w:val="single" w:color="auto" w:sz="4" w:space="0"/>
            </w:tcBorders>
            <w:noWrap/>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35</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35</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402"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52"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2</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3734" w:type="dxa"/>
            <w:gridSpan w:val="2"/>
            <w:tcBorders>
              <w:top w:val="single" w:color="auto" w:sz="4" w:space="0"/>
              <w:left w:val="single" w:color="auto" w:sz="4" w:space="0"/>
              <w:bottom w:val="single" w:color="auto" w:sz="4" w:space="0"/>
              <w:right w:val="single" w:color="auto" w:sz="4" w:space="0"/>
            </w:tcBorders>
          </w:tcPr>
          <w:p>
            <w:r>
              <w:t>Наглядная геометрия</w:t>
            </w:r>
          </w:p>
        </w:tc>
        <w:tc>
          <w:tcPr>
            <w:tcW w:w="478"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35</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35</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402"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52"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2</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734" w:type="dxa"/>
            <w:gridSpan w:val="2"/>
            <w:tcBorders>
              <w:top w:val="single" w:color="auto" w:sz="4" w:space="0"/>
              <w:left w:val="single" w:color="auto" w:sz="4" w:space="0"/>
              <w:bottom w:val="single" w:color="auto" w:sz="4" w:space="0"/>
              <w:right w:val="single" w:color="auto" w:sz="4" w:space="0"/>
            </w:tcBorders>
          </w:tcPr>
          <w:p>
            <w:r>
              <w:t>Основы финансовой грамотности</w:t>
            </w:r>
          </w:p>
        </w:tc>
        <w:tc>
          <w:tcPr>
            <w:tcW w:w="478"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0,5</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16</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35</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35</w:t>
            </w:r>
          </w:p>
        </w:tc>
        <w:tc>
          <w:tcPr>
            <w:tcW w:w="402"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52"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2,5</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734" w:type="dxa"/>
            <w:gridSpan w:val="2"/>
            <w:tcBorders>
              <w:top w:val="single" w:color="auto" w:sz="4" w:space="0"/>
              <w:left w:val="single" w:color="auto" w:sz="4" w:space="0"/>
              <w:bottom w:val="single" w:color="auto" w:sz="4" w:space="0"/>
              <w:right w:val="single" w:color="auto" w:sz="4" w:space="0"/>
            </w:tcBorders>
          </w:tcPr>
          <w:p>
            <w:r>
              <w:t>Математика: методы решения задач</w:t>
            </w:r>
          </w:p>
        </w:tc>
        <w:tc>
          <w:tcPr>
            <w:tcW w:w="478"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35</w:t>
            </w:r>
          </w:p>
        </w:tc>
        <w:tc>
          <w:tcPr>
            <w:tcW w:w="402"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52"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734" w:type="dxa"/>
            <w:gridSpan w:val="2"/>
            <w:tcBorders>
              <w:top w:val="single" w:color="auto" w:sz="4" w:space="0"/>
              <w:left w:val="single" w:color="auto" w:sz="4" w:space="0"/>
              <w:bottom w:val="single" w:color="auto" w:sz="4" w:space="0"/>
              <w:right w:val="single" w:color="auto" w:sz="4" w:space="0"/>
            </w:tcBorders>
          </w:tcPr>
          <w:p>
            <w:r>
              <w:t>Физический практикум</w:t>
            </w:r>
          </w:p>
        </w:tc>
        <w:tc>
          <w:tcPr>
            <w:tcW w:w="478"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35</w:t>
            </w:r>
          </w:p>
        </w:tc>
        <w:tc>
          <w:tcPr>
            <w:tcW w:w="402"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52"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734" w:type="dxa"/>
            <w:gridSpan w:val="2"/>
            <w:tcBorders>
              <w:top w:val="single" w:color="auto" w:sz="4" w:space="0"/>
              <w:left w:val="single" w:color="auto" w:sz="4" w:space="0"/>
              <w:bottom w:val="single" w:color="auto" w:sz="4" w:space="0"/>
              <w:right w:val="single" w:color="auto" w:sz="4" w:space="0"/>
            </w:tcBorders>
          </w:tcPr>
          <w:p>
            <w:r>
              <w:t>Право</w:t>
            </w:r>
          </w:p>
        </w:tc>
        <w:tc>
          <w:tcPr>
            <w:tcW w:w="478"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402"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36</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34</w:t>
            </w:r>
          </w:p>
        </w:tc>
        <w:tc>
          <w:tcPr>
            <w:tcW w:w="552"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2</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734" w:type="dxa"/>
            <w:gridSpan w:val="2"/>
            <w:tcBorders>
              <w:top w:val="single" w:color="auto" w:sz="4" w:space="0"/>
              <w:left w:val="single" w:color="auto" w:sz="4" w:space="0"/>
              <w:bottom w:val="single" w:color="auto" w:sz="4" w:space="0"/>
              <w:right w:val="single" w:color="auto" w:sz="4" w:space="0"/>
            </w:tcBorders>
          </w:tcPr>
          <w:p>
            <w:r>
              <w:t>Индивидуальный проект</w:t>
            </w:r>
          </w:p>
        </w:tc>
        <w:tc>
          <w:tcPr>
            <w:tcW w:w="478"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 </w:t>
            </w:r>
          </w:p>
        </w:tc>
        <w:tc>
          <w:tcPr>
            <w:tcW w:w="402"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shd w:val="clear" w:color="auto" w:fill="EEECE1" w:themeFill="background2"/>
          </w:tcPr>
          <w:p>
            <w:pPr>
              <w:rPr>
                <w:sz w:val="18"/>
                <w:szCs w:val="18"/>
              </w:rPr>
            </w:pPr>
            <w:r>
              <w:rPr>
                <w:sz w:val="18"/>
                <w:szCs w:val="18"/>
              </w:rPr>
              <w:t>36</w:t>
            </w:r>
          </w:p>
        </w:tc>
        <w:tc>
          <w:tcPr>
            <w:tcW w:w="365"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1</w:t>
            </w:r>
          </w:p>
        </w:tc>
        <w:tc>
          <w:tcPr>
            <w:tcW w:w="514" w:type="dxa"/>
            <w:tcBorders>
              <w:top w:val="single" w:color="auto" w:sz="4" w:space="0"/>
              <w:left w:val="single" w:color="auto" w:sz="4" w:space="0"/>
              <w:bottom w:val="single" w:color="auto" w:sz="4" w:space="0"/>
              <w:right w:val="single" w:color="auto" w:sz="4" w:space="0"/>
            </w:tcBorders>
          </w:tcPr>
          <w:p>
            <w:pPr>
              <w:rPr>
                <w:sz w:val="18"/>
                <w:szCs w:val="18"/>
              </w:rPr>
            </w:pPr>
            <w:r>
              <w:rPr>
                <w:sz w:val="18"/>
                <w:szCs w:val="18"/>
              </w:rPr>
              <w:t>34</w:t>
            </w:r>
          </w:p>
        </w:tc>
        <w:tc>
          <w:tcPr>
            <w:tcW w:w="552"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2</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734" w:type="dxa"/>
            <w:gridSpan w:val="2"/>
            <w:tcBorders>
              <w:top w:val="single" w:color="auto" w:sz="4" w:space="0"/>
              <w:left w:val="single" w:color="auto" w:sz="4" w:space="0"/>
              <w:bottom w:val="single" w:color="auto" w:sz="4" w:space="0"/>
              <w:right w:val="single" w:color="auto" w:sz="4" w:space="0"/>
            </w:tcBorders>
          </w:tcPr>
          <w:p>
            <w:pPr>
              <w:rPr>
                <w:b/>
                <w:bCs/>
              </w:rPr>
            </w:pPr>
            <w:r>
              <w:rPr>
                <w:b/>
                <w:bCs/>
              </w:rPr>
              <w:t>Максимальная допустимая нагрузка</w:t>
            </w:r>
          </w:p>
        </w:tc>
        <w:tc>
          <w:tcPr>
            <w:tcW w:w="478"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32</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1088</w:t>
            </w:r>
          </w:p>
        </w:tc>
        <w:tc>
          <w:tcPr>
            <w:tcW w:w="365"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33</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1155</w:t>
            </w:r>
          </w:p>
        </w:tc>
        <w:tc>
          <w:tcPr>
            <w:tcW w:w="365"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35</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1225</w:t>
            </w:r>
          </w:p>
        </w:tc>
        <w:tc>
          <w:tcPr>
            <w:tcW w:w="402" w:type="dxa"/>
            <w:tcBorders>
              <w:top w:val="single" w:color="auto" w:sz="4" w:space="0"/>
              <w:left w:val="single" w:color="auto" w:sz="4" w:space="0"/>
              <w:bottom w:val="single" w:color="auto" w:sz="4" w:space="0"/>
              <w:right w:val="single" w:color="auto" w:sz="4" w:space="0"/>
            </w:tcBorders>
            <w:shd w:val="clear" w:color="auto" w:fill="EEECE1" w:themeFill="background2"/>
          </w:tcPr>
          <w:p>
            <w:pPr>
              <w:rPr>
                <w:b/>
                <w:bCs/>
                <w:sz w:val="18"/>
                <w:szCs w:val="18"/>
              </w:rPr>
            </w:pPr>
            <w:r>
              <w:rPr>
                <w:b/>
                <w:bCs/>
                <w:sz w:val="18"/>
                <w:szCs w:val="18"/>
              </w:rPr>
              <w:t>36</w:t>
            </w:r>
          </w:p>
        </w:tc>
        <w:tc>
          <w:tcPr>
            <w:tcW w:w="514" w:type="dxa"/>
            <w:tcBorders>
              <w:top w:val="single" w:color="auto" w:sz="4" w:space="0"/>
              <w:left w:val="single" w:color="auto" w:sz="4" w:space="0"/>
              <w:bottom w:val="single" w:color="auto" w:sz="4" w:space="0"/>
              <w:right w:val="single" w:color="auto" w:sz="4" w:space="0"/>
            </w:tcBorders>
            <w:shd w:val="clear" w:color="auto" w:fill="EEECE1" w:themeFill="background2"/>
          </w:tcPr>
          <w:p>
            <w:pPr>
              <w:rPr>
                <w:b/>
                <w:bCs/>
                <w:sz w:val="18"/>
                <w:szCs w:val="18"/>
              </w:rPr>
            </w:pPr>
            <w:r>
              <w:rPr>
                <w:b/>
                <w:bCs/>
                <w:sz w:val="18"/>
                <w:szCs w:val="18"/>
              </w:rPr>
              <w:t>1296</w:t>
            </w:r>
          </w:p>
        </w:tc>
        <w:tc>
          <w:tcPr>
            <w:tcW w:w="365"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36</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1224</w:t>
            </w:r>
          </w:p>
        </w:tc>
        <w:tc>
          <w:tcPr>
            <w:tcW w:w="552"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172</w:t>
            </w:r>
          </w:p>
        </w:tc>
        <w:tc>
          <w:tcPr>
            <w:tcW w:w="514" w:type="dxa"/>
            <w:tcBorders>
              <w:top w:val="single" w:color="auto" w:sz="4" w:space="0"/>
              <w:left w:val="single" w:color="auto" w:sz="4" w:space="0"/>
              <w:bottom w:val="single" w:color="auto" w:sz="4" w:space="0"/>
              <w:right w:val="single" w:color="auto" w:sz="4" w:space="0"/>
            </w:tcBorders>
          </w:tcPr>
          <w:p>
            <w:pPr>
              <w:rPr>
                <w:b/>
                <w:bCs/>
                <w:sz w:val="18"/>
                <w:szCs w:val="18"/>
              </w:rPr>
            </w:pPr>
            <w:r>
              <w:rPr>
                <w:b/>
                <w:bCs/>
                <w:sz w:val="18"/>
                <w:szCs w:val="18"/>
              </w:rPr>
              <w:t>5988</w:t>
            </w:r>
          </w:p>
        </w:tc>
      </w:tr>
    </w:tbl>
    <w:p>
      <w:pPr>
        <w:rPr>
          <w:rFonts w:eastAsia="Times New Roman"/>
          <w:b/>
          <w:lang w:val="ru-RU"/>
        </w:rPr>
      </w:pPr>
    </w:p>
    <w:p>
      <w:pPr>
        <w:jc w:val="center"/>
        <w:rPr>
          <w:rFonts w:eastAsia="Times New Roman"/>
          <w:b/>
          <w:lang w:val="ru-RU"/>
        </w:rPr>
      </w:pPr>
    </w:p>
    <w:p>
      <w:pPr>
        <w:jc w:val="center"/>
        <w:rPr>
          <w:rFonts w:eastAsia="Times New Roman"/>
          <w:b/>
          <w:lang w:val="ru-RU"/>
        </w:rPr>
      </w:pPr>
      <w:r>
        <w:rPr>
          <w:rFonts w:eastAsia="Times New Roman"/>
          <w:b/>
          <w:lang w:val="ru-RU"/>
        </w:rPr>
        <w:t>Учебный план основного общего образования</w:t>
      </w:r>
    </w:p>
    <w:p>
      <w:pPr>
        <w:jc w:val="center"/>
        <w:rPr>
          <w:rFonts w:eastAsia="Times New Roman"/>
          <w:b/>
          <w:lang w:val="ru-RU"/>
        </w:rPr>
      </w:pPr>
      <w:r>
        <w:rPr>
          <w:rFonts w:eastAsia="Times New Roman"/>
          <w:b/>
          <w:lang w:val="ru-RU"/>
        </w:rPr>
        <w:t xml:space="preserve">на 2018-2023 учебные годы (шестидневная неделя) </w:t>
      </w:r>
    </w:p>
    <w:p>
      <w:pPr>
        <w:jc w:val="center"/>
        <w:rPr>
          <w:rFonts w:eastAsia="Times New Roman"/>
          <w:b/>
          <w:lang w:val="ru-RU"/>
        </w:rPr>
      </w:pPr>
      <w:r>
        <w:rPr>
          <w:rFonts w:eastAsia="Times New Roman"/>
          <w:b/>
          <w:lang w:val="ru-RU"/>
        </w:rPr>
        <w:t>5-9 классы ФГОС ООО</w:t>
      </w:r>
    </w:p>
    <w:p>
      <w:pPr>
        <w:jc w:val="center"/>
        <w:rPr>
          <w:rFonts w:eastAsia="Times New Roman"/>
          <w:b/>
          <w:lang w:val="ru-RU"/>
        </w:rPr>
      </w:pPr>
    </w:p>
    <w:tbl>
      <w:tblPr>
        <w:tblStyle w:val="12"/>
        <w:tblW w:w="12420" w:type="dxa"/>
        <w:tblInd w:w="0" w:type="dxa"/>
        <w:tblLayout w:type="fixed"/>
        <w:tblCellMar>
          <w:top w:w="0" w:type="dxa"/>
          <w:left w:w="108" w:type="dxa"/>
          <w:bottom w:w="0" w:type="dxa"/>
          <w:right w:w="108" w:type="dxa"/>
        </w:tblCellMar>
      </w:tblPr>
      <w:tblGrid>
        <w:gridCol w:w="12184"/>
        <w:gridCol w:w="236"/>
      </w:tblGrid>
      <w:tr>
        <w:tblPrEx>
          <w:tblCellMar>
            <w:top w:w="0" w:type="dxa"/>
            <w:left w:w="108" w:type="dxa"/>
            <w:bottom w:w="0" w:type="dxa"/>
            <w:right w:w="108" w:type="dxa"/>
          </w:tblCellMar>
        </w:tblPrEx>
        <w:tc>
          <w:tcPr>
            <w:tcW w:w="12191" w:type="dxa"/>
          </w:tcPr>
          <w:tbl>
            <w:tblPr>
              <w:tblStyle w:val="12"/>
              <w:tblW w:w="9810" w:type="dxa"/>
              <w:tblInd w:w="0" w:type="dxa"/>
              <w:tblLayout w:type="fixed"/>
              <w:tblCellMar>
                <w:top w:w="0" w:type="dxa"/>
                <w:left w:w="108" w:type="dxa"/>
                <w:bottom w:w="0" w:type="dxa"/>
                <w:right w:w="108" w:type="dxa"/>
              </w:tblCellMar>
            </w:tblPr>
            <w:tblGrid>
              <w:gridCol w:w="1810"/>
              <w:gridCol w:w="1586"/>
              <w:gridCol w:w="426"/>
              <w:gridCol w:w="708"/>
              <w:gridCol w:w="426"/>
              <w:gridCol w:w="708"/>
              <w:gridCol w:w="426"/>
              <w:gridCol w:w="708"/>
              <w:gridCol w:w="426"/>
              <w:gridCol w:w="567"/>
              <w:gridCol w:w="425"/>
              <w:gridCol w:w="567"/>
              <w:gridCol w:w="460"/>
              <w:gridCol w:w="567"/>
            </w:tblGrid>
            <w:tr>
              <w:tblPrEx>
                <w:tblCellMar>
                  <w:top w:w="0" w:type="dxa"/>
                  <w:left w:w="108" w:type="dxa"/>
                  <w:bottom w:w="0" w:type="dxa"/>
                  <w:right w:w="108" w:type="dxa"/>
                </w:tblCellMar>
              </w:tblPrEx>
              <w:trPr>
                <w:trHeight w:val="402" w:hRule="atLeast"/>
              </w:trPr>
              <w:tc>
                <w:tcPr>
                  <w:tcW w:w="1812" w:type="dxa"/>
                  <w:vMerge w:val="restart"/>
                  <w:tcBorders>
                    <w:top w:val="single" w:color="000000" w:sz="4" w:space="0"/>
                    <w:left w:val="single" w:color="000000" w:sz="4" w:space="0"/>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Обязательные предметные области</w:t>
                  </w:r>
                </w:p>
              </w:tc>
              <w:tc>
                <w:tcPr>
                  <w:tcW w:w="1587" w:type="dxa"/>
                  <w:vMerge w:val="restart"/>
                  <w:tcBorders>
                    <w:top w:val="single" w:color="000000" w:sz="4" w:space="0"/>
                    <w:left w:val="single" w:color="000000" w:sz="4" w:space="0"/>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Учебные предметы</w:t>
                  </w:r>
                </w:p>
              </w:tc>
              <w:tc>
                <w:tcPr>
                  <w:tcW w:w="6414" w:type="dxa"/>
                  <w:gridSpan w:val="12"/>
                  <w:tcBorders>
                    <w:top w:val="single" w:color="000000" w:sz="4" w:space="0"/>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Количество недельных учебных часов / количество учебных часов за год</w:t>
                  </w:r>
                </w:p>
              </w:tc>
            </w:tr>
            <w:tr>
              <w:tblPrEx>
                <w:tblCellMar>
                  <w:top w:w="0" w:type="dxa"/>
                  <w:left w:w="108" w:type="dxa"/>
                  <w:bottom w:w="0" w:type="dxa"/>
                  <w:right w:w="108" w:type="dxa"/>
                </w:tblCellMar>
              </w:tblPrEx>
              <w:trPr>
                <w:trHeight w:val="402" w:hRule="atLeast"/>
              </w:trPr>
              <w:tc>
                <w:tcPr>
                  <w:tcW w:w="9813"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1587"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1134" w:type="dxa"/>
                  <w:gridSpan w:val="2"/>
                  <w:tcBorders>
                    <w:top w:val="single" w:color="000000" w:sz="4" w:space="0"/>
                    <w:left w:val="nil"/>
                    <w:bottom w:val="single" w:color="000000" w:sz="4" w:space="0"/>
                    <w:right w:val="nil"/>
                  </w:tcBorders>
                  <w:shd w:val="clear" w:color="auto" w:fill="FFFFFF" w:themeFill="background1"/>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2018-2019</w:t>
                  </w:r>
                </w:p>
              </w:tc>
              <w:tc>
                <w:tcPr>
                  <w:tcW w:w="1134" w:type="dxa"/>
                  <w:gridSpan w:val="2"/>
                  <w:tcBorders>
                    <w:top w:val="single" w:color="000000" w:sz="4" w:space="0"/>
                    <w:left w:val="single" w:color="000000" w:sz="4" w:space="0"/>
                    <w:bottom w:val="single" w:color="000000" w:sz="4" w:space="0"/>
                    <w:right w:val="nil"/>
                  </w:tcBorders>
                  <w:shd w:val="clear" w:color="auto" w:fill="FFFFFF" w:themeFill="background1"/>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2019-2020</w:t>
                  </w:r>
                </w:p>
              </w:tc>
              <w:tc>
                <w:tcPr>
                  <w:tcW w:w="1134" w:type="dxa"/>
                  <w:gridSpan w:val="2"/>
                  <w:tcBorders>
                    <w:top w:val="single" w:color="000000" w:sz="4" w:space="0"/>
                    <w:left w:val="single" w:color="000000" w:sz="4" w:space="0"/>
                    <w:bottom w:val="single" w:color="000000" w:sz="4" w:space="0"/>
                    <w:right w:val="nil"/>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2020-2021</w:t>
                  </w:r>
                </w:p>
              </w:tc>
              <w:tc>
                <w:tcPr>
                  <w:tcW w:w="993" w:type="dxa"/>
                  <w:gridSpan w:val="2"/>
                  <w:tcBorders>
                    <w:top w:val="single" w:color="000000" w:sz="4" w:space="0"/>
                    <w:left w:val="single" w:color="000000" w:sz="4" w:space="0"/>
                    <w:bottom w:val="single" w:color="000000" w:sz="4" w:space="0"/>
                    <w:right w:val="single" w:color="auto"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2021-2022</w:t>
                  </w:r>
                </w:p>
              </w:tc>
              <w:tc>
                <w:tcPr>
                  <w:tcW w:w="992" w:type="dxa"/>
                  <w:gridSpan w:val="2"/>
                  <w:tcBorders>
                    <w:top w:val="single" w:color="000000" w:sz="4" w:space="0"/>
                    <w:left w:val="single" w:color="auto" w:sz="4" w:space="0"/>
                    <w:bottom w:val="single" w:color="000000" w:sz="4" w:space="0"/>
                    <w:right w:val="nil"/>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2022-2023</w:t>
                  </w:r>
                </w:p>
              </w:tc>
              <w:tc>
                <w:tcPr>
                  <w:tcW w:w="1027" w:type="dxa"/>
                  <w:gridSpan w:val="2"/>
                  <w:vMerge w:val="restart"/>
                  <w:tcBorders>
                    <w:top w:val="single" w:color="000000" w:sz="4" w:space="0"/>
                    <w:left w:val="single" w:color="000000" w:sz="4" w:space="0"/>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ВСЕГО</w:t>
                  </w:r>
                </w:p>
              </w:tc>
            </w:tr>
            <w:tr>
              <w:tblPrEx>
                <w:tblCellMar>
                  <w:top w:w="0" w:type="dxa"/>
                  <w:left w:w="108" w:type="dxa"/>
                  <w:bottom w:w="0" w:type="dxa"/>
                  <w:right w:w="108" w:type="dxa"/>
                </w:tblCellMar>
              </w:tblPrEx>
              <w:trPr>
                <w:trHeight w:val="402" w:hRule="atLeast"/>
              </w:trPr>
              <w:tc>
                <w:tcPr>
                  <w:tcW w:w="9813"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1587"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1134" w:type="dxa"/>
                  <w:gridSpan w:val="2"/>
                  <w:tcBorders>
                    <w:top w:val="single" w:color="000000" w:sz="4" w:space="0"/>
                    <w:left w:val="nil"/>
                    <w:bottom w:val="single" w:color="000000" w:sz="4" w:space="0"/>
                    <w:right w:val="single" w:color="000000" w:sz="4" w:space="0"/>
                  </w:tcBorders>
                  <w:shd w:val="clear" w:color="auto" w:fill="FFFFFF" w:themeFill="background1"/>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5 класс</w:t>
                  </w:r>
                </w:p>
              </w:tc>
              <w:tc>
                <w:tcPr>
                  <w:tcW w:w="1134" w:type="dxa"/>
                  <w:gridSpan w:val="2"/>
                  <w:tcBorders>
                    <w:top w:val="single" w:color="000000" w:sz="4" w:space="0"/>
                    <w:left w:val="nil"/>
                    <w:bottom w:val="single" w:color="000000" w:sz="4" w:space="0"/>
                    <w:right w:val="single" w:color="000000" w:sz="4" w:space="0"/>
                  </w:tcBorders>
                  <w:shd w:val="clear" w:color="auto" w:fill="FFFFFF" w:themeFill="background1"/>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6 класс</w:t>
                  </w:r>
                </w:p>
              </w:tc>
              <w:tc>
                <w:tcPr>
                  <w:tcW w:w="1134" w:type="dxa"/>
                  <w:gridSpan w:val="2"/>
                  <w:tcBorders>
                    <w:top w:val="single" w:color="000000" w:sz="4" w:space="0"/>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7 класс</w:t>
                  </w:r>
                </w:p>
              </w:tc>
              <w:tc>
                <w:tcPr>
                  <w:tcW w:w="993" w:type="dxa"/>
                  <w:gridSpan w:val="2"/>
                  <w:tcBorders>
                    <w:top w:val="single" w:color="000000" w:sz="4" w:space="0"/>
                    <w:left w:val="nil"/>
                    <w:bottom w:val="single" w:color="000000" w:sz="4" w:space="0"/>
                    <w:right w:val="single" w:color="auto" w:sz="4" w:space="0"/>
                  </w:tcBorders>
                  <w:vAlign w:val="center"/>
                </w:tcPr>
                <w:p>
                  <w:pPr>
                    <w:widowControl/>
                    <w:autoSpaceDE/>
                    <w:adjustRightInd/>
                    <w:spacing w:line="256" w:lineRule="auto"/>
                    <w:jc w:val="center"/>
                    <w:rPr>
                      <w:rFonts w:eastAsia="Times New Roman"/>
                      <w:color w:val="000000"/>
                      <w:sz w:val="18"/>
                      <w:szCs w:val="18"/>
                      <w:lang w:val="ru-RU"/>
                    </w:rPr>
                  </w:pPr>
                  <w:r>
                    <w:rPr>
                      <w:rFonts w:eastAsia="Times New Roman"/>
                      <w:color w:val="000000"/>
                      <w:sz w:val="18"/>
                      <w:szCs w:val="18"/>
                      <w:lang w:val="ru-RU"/>
                    </w:rPr>
                    <w:t>8 класс</w:t>
                  </w:r>
                </w:p>
              </w:tc>
              <w:tc>
                <w:tcPr>
                  <w:tcW w:w="992" w:type="dxa"/>
                  <w:gridSpan w:val="2"/>
                  <w:tcBorders>
                    <w:top w:val="single" w:color="000000" w:sz="4" w:space="0"/>
                    <w:left w:val="single" w:color="auto" w:sz="4" w:space="0"/>
                    <w:bottom w:val="single" w:color="000000" w:sz="4" w:space="0"/>
                    <w:right w:val="single" w:color="000000" w:sz="4" w:space="0"/>
                  </w:tcBorders>
                  <w:shd w:val="clear" w:color="auto" w:fill="EEECE1" w:themeFill="background2"/>
                  <w:vAlign w:val="center"/>
                </w:tcPr>
                <w:p>
                  <w:pPr>
                    <w:spacing w:line="256" w:lineRule="auto"/>
                    <w:ind w:left="-105"/>
                    <w:jc w:val="center"/>
                    <w:rPr>
                      <w:rFonts w:eastAsia="Times New Roman"/>
                      <w:color w:val="000000"/>
                      <w:sz w:val="18"/>
                      <w:szCs w:val="18"/>
                      <w:lang w:val="ru-RU"/>
                    </w:rPr>
                  </w:pPr>
                  <w:r>
                    <w:rPr>
                      <w:rFonts w:eastAsia="Times New Roman"/>
                      <w:color w:val="000000"/>
                      <w:sz w:val="18"/>
                      <w:szCs w:val="18"/>
                      <w:lang w:val="ru-RU"/>
                    </w:rPr>
                    <w:t>9 класс</w:t>
                  </w:r>
                </w:p>
              </w:tc>
              <w:tc>
                <w:tcPr>
                  <w:tcW w:w="1594"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b/>
                      <w:bCs/>
                      <w:color w:val="000000"/>
                      <w:sz w:val="18"/>
                      <w:szCs w:val="18"/>
                      <w:lang w:val="ru-RU"/>
                    </w:rPr>
                  </w:pPr>
                </w:p>
              </w:tc>
            </w:tr>
            <w:tr>
              <w:tblPrEx>
                <w:tblCellMar>
                  <w:top w:w="0" w:type="dxa"/>
                  <w:left w:w="108" w:type="dxa"/>
                  <w:bottom w:w="0" w:type="dxa"/>
                  <w:right w:w="108" w:type="dxa"/>
                </w:tblCellMar>
              </w:tblPrEx>
              <w:trPr>
                <w:trHeight w:val="402" w:hRule="atLeast"/>
              </w:trPr>
              <w:tc>
                <w:tcPr>
                  <w:tcW w:w="9813" w:type="dxa"/>
                  <w:gridSpan w:val="14"/>
                  <w:tcBorders>
                    <w:top w:val="single" w:color="000000" w:sz="4" w:space="0"/>
                    <w:left w:val="single" w:color="000000" w:sz="4" w:space="0"/>
                    <w:bottom w:val="single" w:color="000000" w:sz="4" w:space="0"/>
                    <w:right w:val="single" w:color="000000" w:sz="4" w:space="0"/>
                  </w:tcBorders>
                  <w:vAlign w:val="center"/>
                </w:tcPr>
                <w:p>
                  <w:pPr>
                    <w:widowControl/>
                    <w:autoSpaceDE/>
                    <w:adjustRightInd/>
                    <w:spacing w:line="256" w:lineRule="auto"/>
                    <w:ind w:left="-105"/>
                    <w:jc w:val="center"/>
                    <w:rPr>
                      <w:rFonts w:eastAsia="Times New Roman"/>
                      <w:b/>
                      <w:bCs/>
                      <w:i/>
                      <w:iCs/>
                      <w:color w:val="000000"/>
                      <w:sz w:val="18"/>
                      <w:szCs w:val="18"/>
                      <w:lang w:val="ru-RU"/>
                    </w:rPr>
                  </w:pPr>
                  <w:r>
                    <w:rPr>
                      <w:rFonts w:eastAsia="Times New Roman"/>
                      <w:b/>
                      <w:bCs/>
                      <w:i/>
                      <w:iCs/>
                      <w:color w:val="000000"/>
                      <w:sz w:val="18"/>
                      <w:szCs w:val="18"/>
                      <w:lang w:val="ru-RU"/>
                    </w:rPr>
                    <w:t>Обязательные предметные области</w:t>
                  </w:r>
                </w:p>
              </w:tc>
            </w:tr>
            <w:tr>
              <w:tblPrEx>
                <w:tblCellMar>
                  <w:top w:w="0" w:type="dxa"/>
                  <w:left w:w="108" w:type="dxa"/>
                  <w:bottom w:w="0" w:type="dxa"/>
                  <w:right w:w="108" w:type="dxa"/>
                </w:tblCellMar>
              </w:tblPrEx>
              <w:trPr>
                <w:trHeight w:val="402" w:hRule="atLeast"/>
              </w:trPr>
              <w:tc>
                <w:tcPr>
                  <w:tcW w:w="1812" w:type="dxa"/>
                  <w:vMerge w:val="restart"/>
                  <w:tcBorders>
                    <w:top w:val="nil"/>
                    <w:left w:val="single" w:color="000000" w:sz="4" w:space="0"/>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Русский язык и литература</w:t>
                  </w:r>
                </w:p>
              </w:tc>
              <w:tc>
                <w:tcPr>
                  <w:tcW w:w="1587" w:type="dxa"/>
                  <w:tcBorders>
                    <w:top w:val="nil"/>
                    <w:left w:val="nil"/>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Русский язык</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5</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175</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6</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210</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4</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140</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108</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102</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21</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735</w:t>
                  </w:r>
                </w:p>
              </w:tc>
            </w:tr>
            <w:tr>
              <w:tblPrEx>
                <w:tblCellMar>
                  <w:top w:w="0" w:type="dxa"/>
                  <w:left w:w="108" w:type="dxa"/>
                  <w:bottom w:w="0" w:type="dxa"/>
                  <w:right w:w="108" w:type="dxa"/>
                </w:tblCellMar>
              </w:tblPrEx>
              <w:trPr>
                <w:trHeight w:val="402" w:hRule="atLeast"/>
              </w:trPr>
              <w:tc>
                <w:tcPr>
                  <w:tcW w:w="9813" w:type="dxa"/>
                  <w:vMerge w:val="continue"/>
                  <w:tcBorders>
                    <w:top w:val="nil"/>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1587" w:type="dxa"/>
                  <w:tcBorders>
                    <w:top w:val="nil"/>
                    <w:left w:val="nil"/>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Литература</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105</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105</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2</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70</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72</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102</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13</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454</w:t>
                  </w:r>
                </w:p>
              </w:tc>
            </w:tr>
            <w:tr>
              <w:tblPrEx>
                <w:tblCellMar>
                  <w:top w:w="0" w:type="dxa"/>
                  <w:left w:w="108" w:type="dxa"/>
                  <w:bottom w:w="0" w:type="dxa"/>
                  <w:right w:w="108" w:type="dxa"/>
                </w:tblCellMar>
              </w:tblPrEx>
              <w:trPr>
                <w:trHeight w:val="402" w:hRule="atLeast"/>
              </w:trPr>
              <w:tc>
                <w:tcPr>
                  <w:tcW w:w="1812" w:type="dxa"/>
                  <w:vMerge w:val="restart"/>
                  <w:tcBorders>
                    <w:top w:val="nil"/>
                    <w:left w:val="single" w:color="000000" w:sz="4" w:space="0"/>
                    <w:bottom w:val="single" w:color="000000" w:sz="4" w:space="0"/>
                    <w:right w:val="single" w:color="000000" w:sz="4" w:space="0"/>
                  </w:tcBorders>
                  <w:vAlign w:val="center"/>
                </w:tcPr>
                <w:p>
                  <w:pPr>
                    <w:widowControl/>
                    <w:autoSpaceDE/>
                    <w:adjustRightInd/>
                    <w:spacing w:line="256" w:lineRule="auto"/>
                    <w:ind w:left="-105"/>
                    <w:jc w:val="center"/>
                    <w:rPr>
                      <w:rFonts w:eastAsia="Times New Roman"/>
                      <w:sz w:val="18"/>
                      <w:szCs w:val="18"/>
                      <w:lang w:val="ru-RU"/>
                    </w:rPr>
                  </w:pPr>
                  <w:r>
                    <w:rPr>
                      <w:rFonts w:eastAsia="Times New Roman"/>
                      <w:sz w:val="18"/>
                      <w:szCs w:val="18"/>
                      <w:lang w:val="ru-RU"/>
                    </w:rPr>
                    <w:t>Родной язык и родная литература</w:t>
                  </w:r>
                </w:p>
              </w:tc>
              <w:tc>
                <w:tcPr>
                  <w:tcW w:w="1587" w:type="dxa"/>
                  <w:tcBorders>
                    <w:top w:val="nil"/>
                    <w:left w:val="nil"/>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Родной язык (русский)</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35</w:t>
                  </w:r>
                </w:p>
              </w:tc>
              <w:tc>
                <w:tcPr>
                  <w:tcW w:w="426" w:type="dxa"/>
                  <w:tcBorders>
                    <w:top w:val="nil"/>
                    <w:left w:val="nil"/>
                    <w:bottom w:val="nil"/>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35</w:t>
                  </w:r>
                </w:p>
              </w:tc>
              <w:tc>
                <w:tcPr>
                  <w:tcW w:w="426" w:type="dxa"/>
                  <w:tcBorders>
                    <w:top w:val="nil"/>
                    <w:left w:val="nil"/>
                    <w:bottom w:val="nil"/>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35</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36</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34</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5</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175</w:t>
                  </w:r>
                </w:p>
              </w:tc>
            </w:tr>
            <w:tr>
              <w:tblPrEx>
                <w:tblCellMar>
                  <w:top w:w="0" w:type="dxa"/>
                  <w:left w:w="108" w:type="dxa"/>
                  <w:bottom w:w="0" w:type="dxa"/>
                  <w:right w:w="108" w:type="dxa"/>
                </w:tblCellMar>
              </w:tblPrEx>
              <w:trPr>
                <w:trHeight w:val="402" w:hRule="atLeast"/>
              </w:trPr>
              <w:tc>
                <w:tcPr>
                  <w:tcW w:w="9813" w:type="dxa"/>
                  <w:vMerge w:val="continue"/>
                  <w:tcBorders>
                    <w:top w:val="nil"/>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sz w:val="18"/>
                      <w:szCs w:val="18"/>
                      <w:lang w:val="ru-RU"/>
                    </w:rPr>
                  </w:pPr>
                </w:p>
              </w:tc>
              <w:tc>
                <w:tcPr>
                  <w:tcW w:w="1587" w:type="dxa"/>
                  <w:tcBorders>
                    <w:top w:val="nil"/>
                    <w:left w:val="nil"/>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Родная литература (русская)</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single" w:color="000000" w:sz="4" w:space="0"/>
                    <w:left w:val="nil"/>
                    <w:bottom w:val="nil"/>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nil"/>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single" w:color="000000" w:sz="4" w:space="0"/>
                    <w:left w:val="nil"/>
                    <w:bottom w:val="nil"/>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34</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34</w:t>
                  </w:r>
                </w:p>
              </w:tc>
            </w:tr>
            <w:tr>
              <w:tblPrEx>
                <w:tblCellMar>
                  <w:top w:w="0" w:type="dxa"/>
                  <w:left w:w="108" w:type="dxa"/>
                  <w:bottom w:w="0" w:type="dxa"/>
                  <w:right w:w="108" w:type="dxa"/>
                </w:tblCellMar>
              </w:tblPrEx>
              <w:trPr>
                <w:trHeight w:val="402" w:hRule="atLeast"/>
              </w:trPr>
              <w:tc>
                <w:tcPr>
                  <w:tcW w:w="1812" w:type="dxa"/>
                  <w:vMerge w:val="restart"/>
                  <w:tcBorders>
                    <w:top w:val="nil"/>
                    <w:left w:val="single" w:color="000000" w:sz="4" w:space="0"/>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Иностранный язык</w:t>
                  </w:r>
                </w:p>
              </w:tc>
              <w:tc>
                <w:tcPr>
                  <w:tcW w:w="1587" w:type="dxa"/>
                  <w:tcBorders>
                    <w:top w:val="nil"/>
                    <w:left w:val="nil"/>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Иностранный (английский) язык</w:t>
                  </w:r>
                </w:p>
              </w:tc>
              <w:tc>
                <w:tcPr>
                  <w:tcW w:w="426" w:type="dxa"/>
                  <w:vMerge w:val="restart"/>
                  <w:tcBorders>
                    <w:top w:val="nil"/>
                    <w:left w:val="single" w:color="000000" w:sz="4" w:space="0"/>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w:t>
                  </w:r>
                </w:p>
              </w:tc>
              <w:tc>
                <w:tcPr>
                  <w:tcW w:w="708" w:type="dxa"/>
                  <w:vMerge w:val="restart"/>
                  <w:tcBorders>
                    <w:top w:val="nil"/>
                    <w:left w:val="single" w:color="000000" w:sz="4" w:space="0"/>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105</w:t>
                  </w:r>
                </w:p>
              </w:tc>
              <w:tc>
                <w:tcPr>
                  <w:tcW w:w="426" w:type="dxa"/>
                  <w:vMerge w:val="restart"/>
                  <w:tcBorders>
                    <w:top w:val="single" w:color="000000" w:sz="4" w:space="0"/>
                    <w:left w:val="single" w:color="000000" w:sz="4" w:space="0"/>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w:t>
                  </w: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105</w:t>
                  </w:r>
                </w:p>
              </w:tc>
              <w:tc>
                <w:tcPr>
                  <w:tcW w:w="426" w:type="dxa"/>
                  <w:tcBorders>
                    <w:top w:val="single" w:color="000000" w:sz="4" w:space="0"/>
                    <w:left w:val="nil"/>
                    <w:bottom w:val="nil"/>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105</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108</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102</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15</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525</w:t>
                  </w:r>
                </w:p>
              </w:tc>
            </w:tr>
            <w:tr>
              <w:tblPrEx>
                <w:tblCellMar>
                  <w:top w:w="0" w:type="dxa"/>
                  <w:left w:w="108" w:type="dxa"/>
                  <w:bottom w:w="0" w:type="dxa"/>
                  <w:right w:w="108" w:type="dxa"/>
                </w:tblCellMar>
              </w:tblPrEx>
              <w:trPr>
                <w:trHeight w:val="402" w:hRule="atLeast"/>
              </w:trPr>
              <w:tc>
                <w:tcPr>
                  <w:tcW w:w="9813" w:type="dxa"/>
                  <w:vMerge w:val="continue"/>
                  <w:tcBorders>
                    <w:top w:val="nil"/>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1587" w:type="dxa"/>
                  <w:tcBorders>
                    <w:top w:val="nil"/>
                    <w:left w:val="nil"/>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Иностранный (немецкий) язык</w:t>
                  </w:r>
                </w:p>
              </w:tc>
              <w:tc>
                <w:tcPr>
                  <w:tcW w:w="6414" w:type="dxa"/>
                  <w:vMerge w:val="continue"/>
                  <w:tcBorders>
                    <w:top w:val="nil"/>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708" w:type="dxa"/>
                  <w:vMerge w:val="continue"/>
                  <w:tcBorders>
                    <w:top w:val="nil"/>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426" w:type="dxa"/>
                  <w:tcBorders>
                    <w:top w:val="single" w:color="000000" w:sz="4" w:space="0"/>
                    <w:left w:val="nil"/>
                    <w:bottom w:val="nil"/>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nil"/>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 </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 </w:t>
                  </w:r>
                </w:p>
              </w:tc>
            </w:tr>
            <w:tr>
              <w:tblPrEx>
                <w:tblCellMar>
                  <w:top w:w="0" w:type="dxa"/>
                  <w:left w:w="108" w:type="dxa"/>
                  <w:bottom w:w="0" w:type="dxa"/>
                  <w:right w:w="108" w:type="dxa"/>
                </w:tblCellMar>
              </w:tblPrEx>
              <w:trPr>
                <w:trHeight w:val="660" w:hRule="atLeast"/>
              </w:trPr>
              <w:tc>
                <w:tcPr>
                  <w:tcW w:w="9813" w:type="dxa"/>
                  <w:vMerge w:val="continue"/>
                  <w:tcBorders>
                    <w:top w:val="nil"/>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1587" w:type="dxa"/>
                  <w:tcBorders>
                    <w:top w:val="nil"/>
                    <w:left w:val="nil"/>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Второй иностранный (немецкий) язык</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nil"/>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nil"/>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single" w:color="000000" w:sz="4" w:space="0"/>
                    <w:left w:val="nil"/>
                    <w:bottom w:val="nil"/>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single" w:color="000000" w:sz="4" w:space="0"/>
                    <w:left w:val="nil"/>
                    <w:bottom w:val="nil"/>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34</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34</w:t>
                  </w:r>
                </w:p>
              </w:tc>
            </w:tr>
            <w:tr>
              <w:tblPrEx>
                <w:tblCellMar>
                  <w:top w:w="0" w:type="dxa"/>
                  <w:left w:w="108" w:type="dxa"/>
                  <w:bottom w:w="0" w:type="dxa"/>
                  <w:right w:w="108" w:type="dxa"/>
                </w:tblCellMar>
              </w:tblPrEx>
              <w:trPr>
                <w:trHeight w:val="630" w:hRule="atLeast"/>
              </w:trPr>
              <w:tc>
                <w:tcPr>
                  <w:tcW w:w="1812" w:type="dxa"/>
                  <w:vMerge w:val="restart"/>
                  <w:tcBorders>
                    <w:top w:val="nil"/>
                    <w:left w:val="single" w:color="000000" w:sz="4" w:space="0"/>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Общественно-научные предметы</w:t>
                  </w:r>
                </w:p>
              </w:tc>
              <w:tc>
                <w:tcPr>
                  <w:tcW w:w="1587" w:type="dxa"/>
                  <w:tcBorders>
                    <w:top w:val="nil"/>
                    <w:left w:val="nil"/>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История</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2</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70</w:t>
                  </w:r>
                </w:p>
              </w:tc>
              <w:tc>
                <w:tcPr>
                  <w:tcW w:w="426" w:type="dxa"/>
                  <w:tcBorders>
                    <w:top w:val="single" w:color="000000" w:sz="4" w:space="0"/>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2</w:t>
                  </w:r>
                </w:p>
              </w:tc>
              <w:tc>
                <w:tcPr>
                  <w:tcW w:w="708" w:type="dxa"/>
                  <w:tcBorders>
                    <w:top w:val="single" w:color="000000" w:sz="4" w:space="0"/>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70</w:t>
                  </w:r>
                </w:p>
              </w:tc>
              <w:tc>
                <w:tcPr>
                  <w:tcW w:w="426" w:type="dxa"/>
                  <w:tcBorders>
                    <w:top w:val="single" w:color="000000" w:sz="4" w:space="0"/>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2</w:t>
                  </w:r>
                </w:p>
              </w:tc>
              <w:tc>
                <w:tcPr>
                  <w:tcW w:w="708" w:type="dxa"/>
                  <w:tcBorders>
                    <w:top w:val="single" w:color="000000" w:sz="4" w:space="0"/>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70</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72</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68</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10</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350</w:t>
                  </w:r>
                </w:p>
              </w:tc>
            </w:tr>
            <w:tr>
              <w:tblPrEx>
                <w:tblCellMar>
                  <w:top w:w="0" w:type="dxa"/>
                  <w:left w:w="108" w:type="dxa"/>
                  <w:bottom w:w="0" w:type="dxa"/>
                  <w:right w:w="108" w:type="dxa"/>
                </w:tblCellMar>
              </w:tblPrEx>
              <w:trPr>
                <w:trHeight w:val="402" w:hRule="atLeast"/>
              </w:trPr>
              <w:tc>
                <w:tcPr>
                  <w:tcW w:w="9813" w:type="dxa"/>
                  <w:vMerge w:val="continue"/>
                  <w:tcBorders>
                    <w:top w:val="nil"/>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1587" w:type="dxa"/>
                  <w:tcBorders>
                    <w:top w:val="nil"/>
                    <w:left w:val="nil"/>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Обществознание</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35</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35</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36</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34</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4</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140</w:t>
                  </w:r>
                </w:p>
              </w:tc>
            </w:tr>
            <w:tr>
              <w:tblPrEx>
                <w:tblCellMar>
                  <w:top w:w="0" w:type="dxa"/>
                  <w:left w:w="108" w:type="dxa"/>
                  <w:bottom w:w="0" w:type="dxa"/>
                  <w:right w:w="108" w:type="dxa"/>
                </w:tblCellMar>
              </w:tblPrEx>
              <w:trPr>
                <w:trHeight w:val="402" w:hRule="atLeast"/>
              </w:trPr>
              <w:tc>
                <w:tcPr>
                  <w:tcW w:w="9813" w:type="dxa"/>
                  <w:vMerge w:val="continue"/>
                  <w:tcBorders>
                    <w:top w:val="nil"/>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1587" w:type="dxa"/>
                  <w:tcBorders>
                    <w:top w:val="nil"/>
                    <w:left w:val="nil"/>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География</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35</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35</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2</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70</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72</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68</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8</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280</w:t>
                  </w:r>
                </w:p>
              </w:tc>
            </w:tr>
            <w:tr>
              <w:tblPrEx>
                <w:tblCellMar>
                  <w:top w:w="0" w:type="dxa"/>
                  <w:left w:w="108" w:type="dxa"/>
                  <w:bottom w:w="0" w:type="dxa"/>
                  <w:right w:w="108" w:type="dxa"/>
                </w:tblCellMar>
              </w:tblPrEx>
              <w:trPr>
                <w:trHeight w:val="402" w:hRule="atLeast"/>
              </w:trPr>
              <w:tc>
                <w:tcPr>
                  <w:tcW w:w="1812" w:type="dxa"/>
                  <w:vMerge w:val="restart"/>
                  <w:tcBorders>
                    <w:top w:val="nil"/>
                    <w:left w:val="single" w:color="000000" w:sz="4" w:space="0"/>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Математика и информатика</w:t>
                  </w:r>
                </w:p>
              </w:tc>
              <w:tc>
                <w:tcPr>
                  <w:tcW w:w="1587" w:type="dxa"/>
                  <w:tcBorders>
                    <w:top w:val="nil"/>
                    <w:left w:val="nil"/>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Математика</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5</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175</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5</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175</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10</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350</w:t>
                  </w:r>
                </w:p>
              </w:tc>
            </w:tr>
            <w:tr>
              <w:tblPrEx>
                <w:tblCellMar>
                  <w:top w:w="0" w:type="dxa"/>
                  <w:left w:w="108" w:type="dxa"/>
                  <w:bottom w:w="0" w:type="dxa"/>
                  <w:right w:w="108" w:type="dxa"/>
                </w:tblCellMar>
              </w:tblPrEx>
              <w:trPr>
                <w:trHeight w:val="402" w:hRule="atLeast"/>
              </w:trPr>
              <w:tc>
                <w:tcPr>
                  <w:tcW w:w="9813" w:type="dxa"/>
                  <w:vMerge w:val="continue"/>
                  <w:tcBorders>
                    <w:top w:val="nil"/>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1587" w:type="dxa"/>
                  <w:tcBorders>
                    <w:top w:val="nil"/>
                    <w:left w:val="nil"/>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Алгебра</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105</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108</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102</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9</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315</w:t>
                  </w:r>
                </w:p>
              </w:tc>
            </w:tr>
            <w:tr>
              <w:tblPrEx>
                <w:tblCellMar>
                  <w:top w:w="0" w:type="dxa"/>
                  <w:left w:w="108" w:type="dxa"/>
                  <w:bottom w:w="0" w:type="dxa"/>
                  <w:right w:w="108" w:type="dxa"/>
                </w:tblCellMar>
              </w:tblPrEx>
              <w:trPr>
                <w:trHeight w:val="402" w:hRule="atLeast"/>
              </w:trPr>
              <w:tc>
                <w:tcPr>
                  <w:tcW w:w="9813" w:type="dxa"/>
                  <w:vMerge w:val="continue"/>
                  <w:tcBorders>
                    <w:top w:val="nil"/>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1587" w:type="dxa"/>
                  <w:tcBorders>
                    <w:top w:val="nil"/>
                    <w:left w:val="nil"/>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Геометрия</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2</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70</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72</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68</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6</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210</w:t>
                  </w:r>
                </w:p>
              </w:tc>
            </w:tr>
            <w:tr>
              <w:tblPrEx>
                <w:tblCellMar>
                  <w:top w:w="0" w:type="dxa"/>
                  <w:left w:w="108" w:type="dxa"/>
                  <w:bottom w:w="0" w:type="dxa"/>
                  <w:right w:w="108" w:type="dxa"/>
                </w:tblCellMar>
              </w:tblPrEx>
              <w:trPr>
                <w:trHeight w:val="402" w:hRule="atLeast"/>
              </w:trPr>
              <w:tc>
                <w:tcPr>
                  <w:tcW w:w="9813" w:type="dxa"/>
                  <w:vMerge w:val="continue"/>
                  <w:tcBorders>
                    <w:top w:val="nil"/>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1587" w:type="dxa"/>
                  <w:tcBorders>
                    <w:top w:val="nil"/>
                    <w:left w:val="nil"/>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Информатика</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35</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36</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34</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3</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105</w:t>
                  </w:r>
                </w:p>
              </w:tc>
            </w:tr>
            <w:tr>
              <w:tblPrEx>
                <w:tblCellMar>
                  <w:top w:w="0" w:type="dxa"/>
                  <w:left w:w="108" w:type="dxa"/>
                  <w:bottom w:w="0" w:type="dxa"/>
                  <w:right w:w="108" w:type="dxa"/>
                </w:tblCellMar>
              </w:tblPrEx>
              <w:trPr>
                <w:trHeight w:val="690" w:hRule="atLeast"/>
              </w:trPr>
              <w:tc>
                <w:tcPr>
                  <w:tcW w:w="1812" w:type="dxa"/>
                  <w:tcBorders>
                    <w:top w:val="nil"/>
                    <w:left w:val="single" w:color="000000" w:sz="4" w:space="0"/>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Основы духовно-нравственной культуры народов России</w:t>
                  </w:r>
                </w:p>
              </w:tc>
              <w:tc>
                <w:tcPr>
                  <w:tcW w:w="1587" w:type="dxa"/>
                  <w:tcBorders>
                    <w:top w:val="nil"/>
                    <w:left w:val="nil"/>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Основы духовно-нравственной культуры народов России</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0,5</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highlight w:val="yellow"/>
                      <w:lang w:val="ru-RU"/>
                    </w:rPr>
                  </w:pPr>
                  <w:r>
                    <w:rPr>
                      <w:rFonts w:eastAsia="Times New Roman"/>
                      <w:color w:val="000000"/>
                      <w:sz w:val="18"/>
                      <w:szCs w:val="18"/>
                      <w:lang w:val="ru-RU"/>
                    </w:rPr>
                    <w:t>16</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0,5</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16</w:t>
                  </w:r>
                </w:p>
              </w:tc>
            </w:tr>
            <w:tr>
              <w:tblPrEx>
                <w:tblCellMar>
                  <w:top w:w="0" w:type="dxa"/>
                  <w:left w:w="108" w:type="dxa"/>
                  <w:bottom w:w="0" w:type="dxa"/>
                  <w:right w:w="108" w:type="dxa"/>
                </w:tblCellMar>
              </w:tblPrEx>
              <w:trPr>
                <w:trHeight w:val="402" w:hRule="atLeast"/>
              </w:trPr>
              <w:tc>
                <w:tcPr>
                  <w:tcW w:w="1812" w:type="dxa"/>
                  <w:vMerge w:val="restart"/>
                  <w:tcBorders>
                    <w:top w:val="nil"/>
                    <w:left w:val="single" w:color="000000" w:sz="4" w:space="0"/>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Естественно-научные предметы</w:t>
                  </w:r>
                </w:p>
              </w:tc>
              <w:tc>
                <w:tcPr>
                  <w:tcW w:w="1587" w:type="dxa"/>
                  <w:tcBorders>
                    <w:top w:val="nil"/>
                    <w:left w:val="nil"/>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Физика</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2</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70</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72</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68</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6</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210</w:t>
                  </w:r>
                </w:p>
              </w:tc>
            </w:tr>
            <w:tr>
              <w:tblPrEx>
                <w:tblCellMar>
                  <w:top w:w="0" w:type="dxa"/>
                  <w:left w:w="108" w:type="dxa"/>
                  <w:bottom w:w="0" w:type="dxa"/>
                  <w:right w:w="108" w:type="dxa"/>
                </w:tblCellMar>
              </w:tblPrEx>
              <w:trPr>
                <w:trHeight w:val="402" w:hRule="atLeast"/>
              </w:trPr>
              <w:tc>
                <w:tcPr>
                  <w:tcW w:w="9813" w:type="dxa"/>
                  <w:vMerge w:val="continue"/>
                  <w:tcBorders>
                    <w:top w:val="nil"/>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1587" w:type="dxa"/>
                  <w:tcBorders>
                    <w:top w:val="nil"/>
                    <w:left w:val="nil"/>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Биология</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35</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35</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2</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70</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72</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68</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8</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280</w:t>
                  </w:r>
                </w:p>
              </w:tc>
            </w:tr>
            <w:tr>
              <w:tblPrEx>
                <w:tblCellMar>
                  <w:top w:w="0" w:type="dxa"/>
                  <w:left w:w="108" w:type="dxa"/>
                  <w:bottom w:w="0" w:type="dxa"/>
                  <w:right w:w="108" w:type="dxa"/>
                </w:tblCellMar>
              </w:tblPrEx>
              <w:trPr>
                <w:trHeight w:val="402" w:hRule="atLeast"/>
              </w:trPr>
              <w:tc>
                <w:tcPr>
                  <w:tcW w:w="9813" w:type="dxa"/>
                  <w:vMerge w:val="continue"/>
                  <w:tcBorders>
                    <w:top w:val="nil"/>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1587" w:type="dxa"/>
                  <w:tcBorders>
                    <w:top w:val="nil"/>
                    <w:left w:val="nil"/>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Химия</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72</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2</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68</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4</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140</w:t>
                  </w:r>
                </w:p>
              </w:tc>
            </w:tr>
            <w:tr>
              <w:tblPrEx>
                <w:tblCellMar>
                  <w:top w:w="0" w:type="dxa"/>
                  <w:left w:w="108" w:type="dxa"/>
                  <w:bottom w:w="0" w:type="dxa"/>
                  <w:right w:w="108" w:type="dxa"/>
                </w:tblCellMar>
              </w:tblPrEx>
              <w:trPr>
                <w:trHeight w:val="402" w:hRule="atLeast"/>
              </w:trPr>
              <w:tc>
                <w:tcPr>
                  <w:tcW w:w="1812" w:type="dxa"/>
                  <w:vMerge w:val="restart"/>
                  <w:tcBorders>
                    <w:top w:val="nil"/>
                    <w:left w:val="single" w:color="000000" w:sz="4" w:space="0"/>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Искусство</w:t>
                  </w:r>
                </w:p>
              </w:tc>
              <w:tc>
                <w:tcPr>
                  <w:tcW w:w="1587" w:type="dxa"/>
                  <w:tcBorders>
                    <w:top w:val="nil"/>
                    <w:left w:val="nil"/>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Изобразительной искусство</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35</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35</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35</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0,5</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18</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3,5</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123</w:t>
                  </w:r>
                </w:p>
              </w:tc>
            </w:tr>
            <w:tr>
              <w:tblPrEx>
                <w:tblCellMar>
                  <w:top w:w="0" w:type="dxa"/>
                  <w:left w:w="108" w:type="dxa"/>
                  <w:bottom w:w="0" w:type="dxa"/>
                  <w:right w:w="108" w:type="dxa"/>
                </w:tblCellMar>
              </w:tblPrEx>
              <w:trPr>
                <w:trHeight w:val="402" w:hRule="atLeast"/>
              </w:trPr>
              <w:tc>
                <w:tcPr>
                  <w:tcW w:w="9813" w:type="dxa"/>
                  <w:vMerge w:val="continue"/>
                  <w:tcBorders>
                    <w:top w:val="nil"/>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1587" w:type="dxa"/>
                  <w:tcBorders>
                    <w:top w:val="nil"/>
                    <w:left w:val="nil"/>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Музыка</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35</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35</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35</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0,5</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18</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3,5</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123</w:t>
                  </w:r>
                </w:p>
              </w:tc>
            </w:tr>
            <w:tr>
              <w:tblPrEx>
                <w:tblCellMar>
                  <w:top w:w="0" w:type="dxa"/>
                  <w:left w:w="108" w:type="dxa"/>
                  <w:bottom w:w="0" w:type="dxa"/>
                  <w:right w:w="108" w:type="dxa"/>
                </w:tblCellMar>
              </w:tblPrEx>
              <w:trPr>
                <w:trHeight w:val="402" w:hRule="atLeast"/>
              </w:trPr>
              <w:tc>
                <w:tcPr>
                  <w:tcW w:w="1812" w:type="dxa"/>
                  <w:tcBorders>
                    <w:top w:val="nil"/>
                    <w:left w:val="single" w:color="000000" w:sz="4" w:space="0"/>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Технология</w:t>
                  </w:r>
                </w:p>
              </w:tc>
              <w:tc>
                <w:tcPr>
                  <w:tcW w:w="1587" w:type="dxa"/>
                  <w:tcBorders>
                    <w:top w:val="nil"/>
                    <w:left w:val="nil"/>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Технология</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2</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70</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2</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70</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2</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70</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36</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7</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246</w:t>
                  </w:r>
                </w:p>
              </w:tc>
            </w:tr>
            <w:tr>
              <w:tblPrEx>
                <w:tblCellMar>
                  <w:top w:w="0" w:type="dxa"/>
                  <w:left w:w="108" w:type="dxa"/>
                  <w:bottom w:w="0" w:type="dxa"/>
                  <w:right w:w="108" w:type="dxa"/>
                </w:tblCellMar>
              </w:tblPrEx>
              <w:trPr>
                <w:trHeight w:val="402" w:hRule="atLeast"/>
              </w:trPr>
              <w:tc>
                <w:tcPr>
                  <w:tcW w:w="1812" w:type="dxa"/>
                  <w:vMerge w:val="restart"/>
                  <w:tcBorders>
                    <w:top w:val="nil"/>
                    <w:left w:val="single" w:color="000000" w:sz="4" w:space="0"/>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Физическая культура и основы безопасности жизнедеятельности</w:t>
                  </w:r>
                </w:p>
              </w:tc>
              <w:tc>
                <w:tcPr>
                  <w:tcW w:w="1587" w:type="dxa"/>
                  <w:tcBorders>
                    <w:top w:val="nil"/>
                    <w:left w:val="nil"/>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Физическая культура</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2</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70</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2</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70</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105</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108</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102</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15</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455</w:t>
                  </w:r>
                </w:p>
              </w:tc>
            </w:tr>
            <w:tr>
              <w:tblPrEx>
                <w:tblCellMar>
                  <w:top w:w="0" w:type="dxa"/>
                  <w:left w:w="108" w:type="dxa"/>
                  <w:bottom w:w="0" w:type="dxa"/>
                  <w:right w:w="108" w:type="dxa"/>
                </w:tblCellMar>
              </w:tblPrEx>
              <w:trPr>
                <w:trHeight w:val="570" w:hRule="atLeast"/>
              </w:trPr>
              <w:tc>
                <w:tcPr>
                  <w:tcW w:w="9813" w:type="dxa"/>
                  <w:vMerge w:val="continue"/>
                  <w:tcBorders>
                    <w:top w:val="nil"/>
                    <w:left w:val="single" w:color="000000" w:sz="4" w:space="0"/>
                    <w:bottom w:val="single" w:color="000000" w:sz="4" w:space="0"/>
                    <w:right w:val="single" w:color="000000" w:sz="4" w:space="0"/>
                  </w:tcBorders>
                  <w:vAlign w:val="center"/>
                </w:tcPr>
                <w:p>
                  <w:pPr>
                    <w:widowControl/>
                    <w:autoSpaceDE/>
                    <w:autoSpaceDN/>
                    <w:adjustRightInd/>
                    <w:spacing w:line="256" w:lineRule="auto"/>
                    <w:rPr>
                      <w:rFonts w:eastAsia="Times New Roman"/>
                      <w:color w:val="000000"/>
                      <w:sz w:val="18"/>
                      <w:szCs w:val="18"/>
                      <w:lang w:val="ru-RU"/>
                    </w:rPr>
                  </w:pPr>
                </w:p>
              </w:tc>
              <w:tc>
                <w:tcPr>
                  <w:tcW w:w="1587" w:type="dxa"/>
                  <w:tcBorders>
                    <w:top w:val="nil"/>
                    <w:left w:val="nil"/>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Основы безопасности жизнедеятельности</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34</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34</w:t>
                  </w:r>
                </w:p>
              </w:tc>
            </w:tr>
            <w:tr>
              <w:tblPrEx>
                <w:tblCellMar>
                  <w:top w:w="0" w:type="dxa"/>
                  <w:left w:w="108" w:type="dxa"/>
                  <w:bottom w:w="0" w:type="dxa"/>
                  <w:right w:w="108" w:type="dxa"/>
                </w:tblCellMar>
              </w:tblPrEx>
              <w:trPr>
                <w:trHeight w:val="402" w:hRule="atLeast"/>
              </w:trPr>
              <w:tc>
                <w:tcPr>
                  <w:tcW w:w="3399" w:type="dxa"/>
                  <w:gridSpan w:val="2"/>
                  <w:tcBorders>
                    <w:top w:val="single" w:color="000000" w:sz="4" w:space="0"/>
                    <w:left w:val="single" w:color="000000" w:sz="4" w:space="0"/>
                    <w:bottom w:val="single" w:color="000000" w:sz="4" w:space="0"/>
                    <w:right w:val="single" w:color="000000" w:sz="4" w:space="0"/>
                  </w:tcBorders>
                  <w:shd w:val="clear" w:color="auto" w:fill="8EA9DB"/>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ИТОГО</w:t>
                  </w:r>
                </w:p>
              </w:tc>
              <w:tc>
                <w:tcPr>
                  <w:tcW w:w="426" w:type="dxa"/>
                  <w:tcBorders>
                    <w:top w:val="nil"/>
                    <w:left w:val="nil"/>
                    <w:bottom w:val="single" w:color="000000" w:sz="4" w:space="0"/>
                    <w:right w:val="single" w:color="000000" w:sz="4" w:space="0"/>
                  </w:tcBorders>
                  <w:shd w:val="clear" w:color="auto" w:fill="8EA9DB"/>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27,5</w:t>
                  </w:r>
                </w:p>
              </w:tc>
              <w:tc>
                <w:tcPr>
                  <w:tcW w:w="708" w:type="dxa"/>
                  <w:tcBorders>
                    <w:top w:val="nil"/>
                    <w:left w:val="nil"/>
                    <w:bottom w:val="single" w:color="000000" w:sz="4" w:space="0"/>
                    <w:right w:val="single" w:color="000000" w:sz="4" w:space="0"/>
                  </w:tcBorders>
                  <w:shd w:val="clear" w:color="auto" w:fill="8EA9DB"/>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997</w:t>
                  </w:r>
                </w:p>
              </w:tc>
              <w:tc>
                <w:tcPr>
                  <w:tcW w:w="426" w:type="dxa"/>
                  <w:tcBorders>
                    <w:top w:val="nil"/>
                    <w:left w:val="nil"/>
                    <w:bottom w:val="single" w:color="000000" w:sz="4" w:space="0"/>
                    <w:right w:val="single" w:color="000000" w:sz="4" w:space="0"/>
                  </w:tcBorders>
                  <w:shd w:val="clear" w:color="auto" w:fill="8EA9DB"/>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29</w:t>
                  </w:r>
                </w:p>
              </w:tc>
              <w:tc>
                <w:tcPr>
                  <w:tcW w:w="708" w:type="dxa"/>
                  <w:tcBorders>
                    <w:top w:val="nil"/>
                    <w:left w:val="nil"/>
                    <w:bottom w:val="single" w:color="000000" w:sz="4" w:space="0"/>
                    <w:right w:val="single" w:color="000000" w:sz="4" w:space="0"/>
                  </w:tcBorders>
                  <w:shd w:val="clear" w:color="auto" w:fill="8EA9DB"/>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1050</w:t>
                  </w:r>
                </w:p>
              </w:tc>
              <w:tc>
                <w:tcPr>
                  <w:tcW w:w="426" w:type="dxa"/>
                  <w:tcBorders>
                    <w:top w:val="nil"/>
                    <w:left w:val="nil"/>
                    <w:bottom w:val="single" w:color="000000" w:sz="4" w:space="0"/>
                    <w:right w:val="single" w:color="000000" w:sz="4" w:space="0"/>
                  </w:tcBorders>
                  <w:shd w:val="clear" w:color="auto" w:fill="8EA9DB"/>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32</w:t>
                  </w:r>
                </w:p>
              </w:tc>
              <w:tc>
                <w:tcPr>
                  <w:tcW w:w="708" w:type="dxa"/>
                  <w:tcBorders>
                    <w:top w:val="nil"/>
                    <w:left w:val="nil"/>
                    <w:bottom w:val="single" w:color="000000" w:sz="4" w:space="0"/>
                    <w:right w:val="single" w:color="000000" w:sz="4" w:space="0"/>
                  </w:tcBorders>
                  <w:shd w:val="clear" w:color="auto" w:fill="8EA9DB"/>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1120</w:t>
                  </w:r>
                </w:p>
              </w:tc>
              <w:tc>
                <w:tcPr>
                  <w:tcW w:w="426" w:type="dxa"/>
                  <w:tcBorders>
                    <w:top w:val="nil"/>
                    <w:left w:val="nil"/>
                    <w:bottom w:val="single" w:color="000000" w:sz="4" w:space="0"/>
                    <w:right w:val="single" w:color="000000" w:sz="4" w:space="0"/>
                  </w:tcBorders>
                  <w:shd w:val="clear" w:color="auto" w:fill="8EA9DB"/>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31</w:t>
                  </w:r>
                </w:p>
              </w:tc>
              <w:tc>
                <w:tcPr>
                  <w:tcW w:w="567" w:type="dxa"/>
                  <w:tcBorders>
                    <w:top w:val="nil"/>
                    <w:left w:val="nil"/>
                    <w:bottom w:val="single" w:color="000000" w:sz="4" w:space="0"/>
                    <w:right w:val="single" w:color="000000" w:sz="4" w:space="0"/>
                  </w:tcBorders>
                  <w:shd w:val="clear" w:color="auto" w:fill="8EA9DB"/>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1116</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33</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1122</w:t>
                  </w:r>
                </w:p>
              </w:tc>
              <w:tc>
                <w:tcPr>
                  <w:tcW w:w="460" w:type="dxa"/>
                  <w:tcBorders>
                    <w:top w:val="nil"/>
                    <w:left w:val="nil"/>
                    <w:bottom w:val="single" w:color="000000" w:sz="4" w:space="0"/>
                    <w:right w:val="single" w:color="000000" w:sz="4" w:space="0"/>
                  </w:tcBorders>
                  <w:shd w:val="clear" w:color="auto" w:fill="8EA9DB"/>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151,5</w:t>
                  </w:r>
                </w:p>
              </w:tc>
              <w:tc>
                <w:tcPr>
                  <w:tcW w:w="567" w:type="dxa"/>
                  <w:tcBorders>
                    <w:top w:val="nil"/>
                    <w:left w:val="nil"/>
                    <w:bottom w:val="single" w:color="000000" w:sz="4" w:space="0"/>
                    <w:right w:val="single" w:color="000000" w:sz="4" w:space="0"/>
                  </w:tcBorders>
                  <w:shd w:val="clear" w:color="auto" w:fill="8EA9DB"/>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5334</w:t>
                  </w:r>
                </w:p>
              </w:tc>
            </w:tr>
            <w:tr>
              <w:tblPrEx>
                <w:tblCellMar>
                  <w:top w:w="0" w:type="dxa"/>
                  <w:left w:w="108" w:type="dxa"/>
                  <w:bottom w:w="0" w:type="dxa"/>
                  <w:right w:w="108" w:type="dxa"/>
                </w:tblCellMar>
              </w:tblPrEx>
              <w:trPr>
                <w:trHeight w:val="402" w:hRule="atLeast"/>
              </w:trPr>
              <w:tc>
                <w:tcPr>
                  <w:tcW w:w="9813" w:type="dxa"/>
                  <w:gridSpan w:val="14"/>
                  <w:tcBorders>
                    <w:top w:val="single" w:color="000000" w:sz="4" w:space="0"/>
                    <w:left w:val="nil"/>
                    <w:bottom w:val="nil"/>
                    <w:right w:val="nil"/>
                  </w:tcBorders>
                  <w:shd w:val="clear" w:color="auto" w:fill="EEECE1" w:themeFill="background2"/>
                  <w:vAlign w:val="center"/>
                </w:tcPr>
                <w:p>
                  <w:pPr>
                    <w:widowControl/>
                    <w:autoSpaceDE/>
                    <w:adjustRightInd/>
                    <w:spacing w:line="256" w:lineRule="auto"/>
                    <w:ind w:left="-105"/>
                    <w:jc w:val="center"/>
                    <w:rPr>
                      <w:rFonts w:eastAsia="Times New Roman"/>
                      <w:b/>
                      <w:bCs/>
                      <w:i/>
                      <w:iCs/>
                      <w:color w:val="000000"/>
                      <w:sz w:val="18"/>
                      <w:szCs w:val="18"/>
                      <w:lang w:val="ru-RU"/>
                    </w:rPr>
                  </w:pPr>
                  <w:r>
                    <w:rPr>
                      <w:rFonts w:eastAsia="Times New Roman"/>
                      <w:b/>
                      <w:bCs/>
                      <w:i/>
                      <w:iCs/>
                      <w:color w:val="000000"/>
                      <w:sz w:val="18"/>
                      <w:szCs w:val="18"/>
                      <w:lang w:val="ru-RU"/>
                    </w:rPr>
                    <w:t>Часть, формируемая участниками образовательных отношений</w:t>
                  </w:r>
                </w:p>
              </w:tc>
            </w:tr>
            <w:tr>
              <w:tblPrEx>
                <w:tblCellMar>
                  <w:top w:w="0" w:type="dxa"/>
                  <w:left w:w="108" w:type="dxa"/>
                  <w:bottom w:w="0" w:type="dxa"/>
                  <w:right w:w="108" w:type="dxa"/>
                </w:tblCellMar>
              </w:tblPrEx>
              <w:trPr>
                <w:trHeight w:val="402" w:hRule="atLeast"/>
              </w:trPr>
              <w:tc>
                <w:tcPr>
                  <w:tcW w:w="3399" w:type="dxa"/>
                  <w:gridSpan w:val="2"/>
                  <w:tcBorders>
                    <w:top w:val="single" w:color="000000" w:sz="4" w:space="0"/>
                    <w:left w:val="single" w:color="000000" w:sz="4" w:space="0"/>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i/>
                      <w:iCs/>
                      <w:color w:val="000000"/>
                      <w:sz w:val="18"/>
                      <w:szCs w:val="18"/>
                      <w:lang w:val="ru-RU"/>
                    </w:rPr>
                  </w:pPr>
                  <w:r>
                    <w:rPr>
                      <w:rFonts w:eastAsia="Times New Roman"/>
                      <w:b/>
                      <w:bCs/>
                      <w:i/>
                      <w:iCs/>
                      <w:color w:val="000000"/>
                      <w:sz w:val="18"/>
                      <w:szCs w:val="18"/>
                      <w:lang w:val="ru-RU"/>
                    </w:rPr>
                    <w:t> </w:t>
                  </w:r>
                </w:p>
              </w:tc>
              <w:tc>
                <w:tcPr>
                  <w:tcW w:w="426" w:type="dxa"/>
                  <w:tcBorders>
                    <w:top w:val="single" w:color="000000" w:sz="4" w:space="0"/>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i/>
                      <w:iCs/>
                      <w:color w:val="000000"/>
                      <w:sz w:val="18"/>
                      <w:szCs w:val="18"/>
                      <w:lang w:val="ru-RU"/>
                    </w:rPr>
                  </w:pPr>
                  <w:r>
                    <w:rPr>
                      <w:rFonts w:eastAsia="Times New Roman"/>
                      <w:b/>
                      <w:bCs/>
                      <w:i/>
                      <w:iCs/>
                      <w:color w:val="000000"/>
                      <w:sz w:val="18"/>
                      <w:szCs w:val="18"/>
                      <w:lang w:val="ru-RU"/>
                    </w:rPr>
                    <w:t>4,5</w:t>
                  </w:r>
                </w:p>
              </w:tc>
              <w:tc>
                <w:tcPr>
                  <w:tcW w:w="708" w:type="dxa"/>
                  <w:tcBorders>
                    <w:top w:val="single" w:color="000000" w:sz="4" w:space="0"/>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i/>
                      <w:iCs/>
                      <w:color w:val="000000"/>
                      <w:sz w:val="18"/>
                      <w:szCs w:val="18"/>
                      <w:lang w:val="ru-RU"/>
                    </w:rPr>
                  </w:pPr>
                  <w:r>
                    <w:rPr>
                      <w:rFonts w:eastAsia="Times New Roman"/>
                      <w:b/>
                      <w:bCs/>
                      <w:i/>
                      <w:iCs/>
                      <w:color w:val="000000"/>
                      <w:sz w:val="18"/>
                      <w:szCs w:val="18"/>
                      <w:lang w:val="ru-RU"/>
                    </w:rPr>
                    <w:t>157</w:t>
                  </w:r>
                </w:p>
              </w:tc>
              <w:tc>
                <w:tcPr>
                  <w:tcW w:w="426" w:type="dxa"/>
                  <w:tcBorders>
                    <w:top w:val="single" w:color="000000" w:sz="4" w:space="0"/>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i/>
                      <w:iCs/>
                      <w:color w:val="000000"/>
                      <w:sz w:val="18"/>
                      <w:szCs w:val="18"/>
                      <w:lang w:val="ru-RU"/>
                    </w:rPr>
                  </w:pPr>
                  <w:r>
                    <w:rPr>
                      <w:rFonts w:eastAsia="Times New Roman"/>
                      <w:b/>
                      <w:bCs/>
                      <w:i/>
                      <w:iCs/>
                      <w:color w:val="000000"/>
                      <w:sz w:val="18"/>
                      <w:szCs w:val="18"/>
                      <w:lang w:val="ru-RU"/>
                    </w:rPr>
                    <w:t>4</w:t>
                  </w:r>
                </w:p>
              </w:tc>
              <w:tc>
                <w:tcPr>
                  <w:tcW w:w="708" w:type="dxa"/>
                  <w:tcBorders>
                    <w:top w:val="single" w:color="000000" w:sz="4" w:space="0"/>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i/>
                      <w:iCs/>
                      <w:color w:val="000000"/>
                      <w:sz w:val="18"/>
                      <w:szCs w:val="18"/>
                      <w:lang w:val="ru-RU"/>
                    </w:rPr>
                  </w:pPr>
                  <w:r>
                    <w:rPr>
                      <w:rFonts w:eastAsia="Times New Roman"/>
                      <w:b/>
                      <w:bCs/>
                      <w:i/>
                      <w:iCs/>
                      <w:color w:val="000000"/>
                      <w:sz w:val="18"/>
                      <w:szCs w:val="18"/>
                      <w:lang w:val="ru-RU"/>
                    </w:rPr>
                    <w:t>140</w:t>
                  </w:r>
                </w:p>
              </w:tc>
              <w:tc>
                <w:tcPr>
                  <w:tcW w:w="426" w:type="dxa"/>
                  <w:tcBorders>
                    <w:top w:val="single" w:color="000000" w:sz="4" w:space="0"/>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i/>
                      <w:iCs/>
                      <w:color w:val="000000"/>
                      <w:sz w:val="18"/>
                      <w:szCs w:val="18"/>
                      <w:lang w:val="ru-RU"/>
                    </w:rPr>
                  </w:pPr>
                  <w:r>
                    <w:rPr>
                      <w:rFonts w:eastAsia="Times New Roman"/>
                      <w:b/>
                      <w:bCs/>
                      <w:i/>
                      <w:iCs/>
                      <w:color w:val="000000"/>
                      <w:sz w:val="18"/>
                      <w:szCs w:val="18"/>
                      <w:lang w:val="ru-RU"/>
                    </w:rPr>
                    <w:t>3</w:t>
                  </w:r>
                </w:p>
              </w:tc>
              <w:tc>
                <w:tcPr>
                  <w:tcW w:w="708" w:type="dxa"/>
                  <w:tcBorders>
                    <w:top w:val="single" w:color="000000" w:sz="4" w:space="0"/>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i/>
                      <w:iCs/>
                      <w:color w:val="000000"/>
                      <w:sz w:val="18"/>
                      <w:szCs w:val="18"/>
                      <w:lang w:val="ru-RU"/>
                    </w:rPr>
                  </w:pPr>
                  <w:r>
                    <w:rPr>
                      <w:rFonts w:eastAsia="Times New Roman"/>
                      <w:b/>
                      <w:bCs/>
                      <w:i/>
                      <w:iCs/>
                      <w:color w:val="000000"/>
                      <w:sz w:val="18"/>
                      <w:szCs w:val="18"/>
                      <w:lang w:val="ru-RU"/>
                    </w:rPr>
                    <w:t>105</w:t>
                  </w:r>
                </w:p>
              </w:tc>
              <w:tc>
                <w:tcPr>
                  <w:tcW w:w="426" w:type="dxa"/>
                  <w:tcBorders>
                    <w:top w:val="single" w:color="000000" w:sz="4" w:space="0"/>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b/>
                      <w:bCs/>
                      <w:i/>
                      <w:iCs/>
                      <w:color w:val="000000"/>
                      <w:sz w:val="18"/>
                      <w:szCs w:val="18"/>
                      <w:lang w:val="ru-RU"/>
                    </w:rPr>
                  </w:pPr>
                  <w:r>
                    <w:rPr>
                      <w:rFonts w:eastAsia="Times New Roman"/>
                      <w:b/>
                      <w:bCs/>
                      <w:i/>
                      <w:iCs/>
                      <w:color w:val="000000"/>
                      <w:sz w:val="18"/>
                      <w:szCs w:val="18"/>
                      <w:lang w:val="ru-RU"/>
                    </w:rPr>
                    <w:t>4</w:t>
                  </w:r>
                </w:p>
              </w:tc>
              <w:tc>
                <w:tcPr>
                  <w:tcW w:w="567" w:type="dxa"/>
                  <w:tcBorders>
                    <w:top w:val="single" w:color="000000" w:sz="4" w:space="0"/>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b/>
                      <w:bCs/>
                      <w:i/>
                      <w:iCs/>
                      <w:color w:val="000000"/>
                      <w:sz w:val="18"/>
                      <w:szCs w:val="18"/>
                      <w:lang w:val="ru-RU"/>
                    </w:rPr>
                  </w:pPr>
                  <w:r>
                    <w:rPr>
                      <w:rFonts w:eastAsia="Times New Roman"/>
                      <w:b/>
                      <w:bCs/>
                      <w:i/>
                      <w:iCs/>
                      <w:color w:val="000000"/>
                      <w:sz w:val="18"/>
                      <w:szCs w:val="18"/>
                      <w:lang w:val="ru-RU"/>
                    </w:rPr>
                    <w:t>144</w:t>
                  </w:r>
                </w:p>
              </w:tc>
              <w:tc>
                <w:tcPr>
                  <w:tcW w:w="425"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b/>
                      <w:bCs/>
                      <w:i/>
                      <w:iCs/>
                      <w:color w:val="000000"/>
                      <w:sz w:val="18"/>
                      <w:szCs w:val="18"/>
                      <w:lang w:val="ru-RU"/>
                    </w:rPr>
                  </w:pPr>
                  <w:r>
                    <w:rPr>
                      <w:rFonts w:eastAsia="Times New Roman"/>
                      <w:b/>
                      <w:bCs/>
                      <w:i/>
                      <w:iCs/>
                      <w:color w:val="000000"/>
                      <w:sz w:val="18"/>
                      <w:szCs w:val="18"/>
                      <w:lang w:val="ru-RU"/>
                    </w:rPr>
                    <w:t>3</w:t>
                  </w:r>
                </w:p>
              </w:tc>
              <w:tc>
                <w:tcPr>
                  <w:tcW w:w="567" w:type="dxa"/>
                  <w:tcBorders>
                    <w:top w:val="single" w:color="000000" w:sz="4" w:space="0"/>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b/>
                      <w:bCs/>
                      <w:i/>
                      <w:iCs/>
                      <w:color w:val="000000"/>
                      <w:sz w:val="18"/>
                      <w:szCs w:val="18"/>
                      <w:lang w:val="ru-RU"/>
                    </w:rPr>
                  </w:pPr>
                  <w:r>
                    <w:rPr>
                      <w:rFonts w:eastAsia="Times New Roman"/>
                      <w:b/>
                      <w:bCs/>
                      <w:i/>
                      <w:iCs/>
                      <w:color w:val="000000"/>
                      <w:sz w:val="18"/>
                      <w:szCs w:val="18"/>
                      <w:lang w:val="ru-RU"/>
                    </w:rPr>
                    <w:t>102</w:t>
                  </w:r>
                </w:p>
              </w:tc>
              <w:tc>
                <w:tcPr>
                  <w:tcW w:w="460" w:type="dxa"/>
                  <w:tcBorders>
                    <w:top w:val="single" w:color="000000" w:sz="4" w:space="0"/>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i/>
                      <w:iCs/>
                      <w:color w:val="000000"/>
                      <w:sz w:val="18"/>
                      <w:szCs w:val="18"/>
                      <w:lang w:val="ru-RU"/>
                    </w:rPr>
                  </w:pPr>
                  <w:r>
                    <w:rPr>
                      <w:rFonts w:eastAsia="Times New Roman"/>
                      <w:b/>
                      <w:bCs/>
                      <w:i/>
                      <w:iCs/>
                      <w:color w:val="000000"/>
                      <w:sz w:val="18"/>
                      <w:szCs w:val="18"/>
                      <w:lang w:val="ru-RU"/>
                    </w:rPr>
                    <w:t>18,5</w:t>
                  </w:r>
                </w:p>
              </w:tc>
              <w:tc>
                <w:tcPr>
                  <w:tcW w:w="567" w:type="dxa"/>
                  <w:tcBorders>
                    <w:top w:val="single" w:color="000000" w:sz="4" w:space="0"/>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i/>
                      <w:iCs/>
                      <w:color w:val="000000"/>
                      <w:sz w:val="18"/>
                      <w:szCs w:val="18"/>
                      <w:lang w:val="ru-RU"/>
                    </w:rPr>
                  </w:pPr>
                  <w:r>
                    <w:rPr>
                      <w:rFonts w:eastAsia="Times New Roman"/>
                      <w:b/>
                      <w:bCs/>
                      <w:i/>
                      <w:iCs/>
                      <w:color w:val="000000"/>
                      <w:sz w:val="18"/>
                      <w:szCs w:val="18"/>
                      <w:lang w:val="ru-RU"/>
                    </w:rPr>
                    <w:t>648</w:t>
                  </w:r>
                </w:p>
              </w:tc>
            </w:tr>
            <w:tr>
              <w:tblPrEx>
                <w:tblCellMar>
                  <w:top w:w="0" w:type="dxa"/>
                  <w:left w:w="108" w:type="dxa"/>
                  <w:bottom w:w="0" w:type="dxa"/>
                  <w:right w:w="108" w:type="dxa"/>
                </w:tblCellMar>
              </w:tblPrEx>
              <w:trPr>
                <w:trHeight w:val="402" w:hRule="atLeast"/>
              </w:trPr>
              <w:tc>
                <w:tcPr>
                  <w:tcW w:w="3399" w:type="dxa"/>
                  <w:gridSpan w:val="2"/>
                  <w:tcBorders>
                    <w:top w:val="single" w:color="000000" w:sz="4" w:space="0"/>
                    <w:left w:val="single" w:color="000000" w:sz="4" w:space="0"/>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Наглядная геометрия</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35</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35</w:t>
                  </w:r>
                </w:p>
              </w:tc>
            </w:tr>
            <w:tr>
              <w:tblPrEx>
                <w:tblCellMar>
                  <w:top w:w="0" w:type="dxa"/>
                  <w:left w:w="108" w:type="dxa"/>
                  <w:bottom w:w="0" w:type="dxa"/>
                  <w:right w:w="108" w:type="dxa"/>
                </w:tblCellMar>
              </w:tblPrEx>
              <w:trPr>
                <w:trHeight w:val="402" w:hRule="atLeast"/>
              </w:trPr>
              <w:tc>
                <w:tcPr>
                  <w:tcW w:w="3399" w:type="dxa"/>
                  <w:gridSpan w:val="2"/>
                  <w:tcBorders>
                    <w:top w:val="single" w:color="000000" w:sz="4" w:space="0"/>
                    <w:left w:val="single" w:color="000000" w:sz="4" w:space="0"/>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Информационные технологии</w:t>
                  </w:r>
                </w:p>
              </w:tc>
              <w:tc>
                <w:tcPr>
                  <w:tcW w:w="426" w:type="dxa"/>
                  <w:tcBorders>
                    <w:top w:val="nil"/>
                    <w:left w:val="nil"/>
                    <w:bottom w:val="single" w:color="000000" w:sz="4" w:space="0"/>
                    <w:right w:val="single" w:color="000000" w:sz="4" w:space="0"/>
                  </w:tcBorders>
                  <w:noWrap/>
                  <w:vAlign w:val="bottom"/>
                </w:tcPr>
                <w:p>
                  <w:pPr>
                    <w:widowControl/>
                    <w:autoSpaceDE/>
                    <w:adjustRightInd/>
                    <w:spacing w:line="256" w:lineRule="auto"/>
                    <w:ind w:left="-105"/>
                    <w:jc w:val="center"/>
                    <w:rPr>
                      <w:rFonts w:eastAsia="Times New Roman"/>
                      <w:sz w:val="18"/>
                      <w:szCs w:val="18"/>
                      <w:lang w:val="ru-RU"/>
                    </w:rPr>
                  </w:pPr>
                  <w:r>
                    <w:rPr>
                      <w:rFonts w:eastAsia="Times New Roman"/>
                      <w:sz w:val="18"/>
                      <w:szCs w:val="18"/>
                      <w:lang w:val="ru-RU"/>
                    </w:rPr>
                    <w:t>1</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35</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35</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2</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70</w:t>
                  </w:r>
                </w:p>
              </w:tc>
            </w:tr>
            <w:tr>
              <w:tblPrEx>
                <w:tblCellMar>
                  <w:top w:w="0" w:type="dxa"/>
                  <w:left w:w="108" w:type="dxa"/>
                  <w:bottom w:w="0" w:type="dxa"/>
                  <w:right w:w="108" w:type="dxa"/>
                </w:tblCellMar>
              </w:tblPrEx>
              <w:trPr>
                <w:trHeight w:val="402" w:hRule="atLeast"/>
              </w:trPr>
              <w:tc>
                <w:tcPr>
                  <w:tcW w:w="3399" w:type="dxa"/>
                  <w:gridSpan w:val="2"/>
                  <w:tcBorders>
                    <w:top w:val="nil"/>
                    <w:left w:val="single" w:color="000000" w:sz="4" w:space="0"/>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Иностранный язык: грамматика и лексика</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35</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35</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35</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3</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105</w:t>
                  </w:r>
                </w:p>
              </w:tc>
            </w:tr>
            <w:tr>
              <w:tblPrEx>
                <w:tblCellMar>
                  <w:top w:w="0" w:type="dxa"/>
                  <w:left w:w="108" w:type="dxa"/>
                  <w:bottom w:w="0" w:type="dxa"/>
                  <w:right w:w="108" w:type="dxa"/>
                </w:tblCellMar>
              </w:tblPrEx>
              <w:trPr>
                <w:trHeight w:val="402" w:hRule="atLeast"/>
              </w:trPr>
              <w:tc>
                <w:tcPr>
                  <w:tcW w:w="3399" w:type="dxa"/>
                  <w:gridSpan w:val="2"/>
                  <w:tcBorders>
                    <w:top w:val="single" w:color="000000" w:sz="4" w:space="0"/>
                    <w:left w:val="single" w:color="000000" w:sz="4" w:space="0"/>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Основы финансовой грамотности</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0,5</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16</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35</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35</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2,5</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86</w:t>
                  </w:r>
                </w:p>
              </w:tc>
            </w:tr>
            <w:tr>
              <w:tblPrEx>
                <w:tblCellMar>
                  <w:top w:w="0" w:type="dxa"/>
                  <w:left w:w="108" w:type="dxa"/>
                  <w:bottom w:w="0" w:type="dxa"/>
                  <w:right w:w="108" w:type="dxa"/>
                </w:tblCellMar>
              </w:tblPrEx>
              <w:trPr>
                <w:trHeight w:val="402" w:hRule="atLeast"/>
              </w:trPr>
              <w:tc>
                <w:tcPr>
                  <w:tcW w:w="3399" w:type="dxa"/>
                  <w:gridSpan w:val="2"/>
                  <w:tcBorders>
                    <w:top w:val="single" w:color="000000" w:sz="4" w:space="0"/>
                    <w:left w:val="single" w:color="000000" w:sz="4" w:space="0"/>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Математика: методы решения задач</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35</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35</w:t>
                  </w:r>
                </w:p>
              </w:tc>
            </w:tr>
            <w:tr>
              <w:tblPrEx>
                <w:tblCellMar>
                  <w:top w:w="0" w:type="dxa"/>
                  <w:left w:w="108" w:type="dxa"/>
                  <w:bottom w:w="0" w:type="dxa"/>
                  <w:right w:w="108" w:type="dxa"/>
                </w:tblCellMar>
              </w:tblPrEx>
              <w:trPr>
                <w:trHeight w:val="402" w:hRule="atLeast"/>
              </w:trPr>
              <w:tc>
                <w:tcPr>
                  <w:tcW w:w="3399" w:type="dxa"/>
                  <w:gridSpan w:val="2"/>
                  <w:tcBorders>
                    <w:top w:val="single" w:color="000000" w:sz="4" w:space="0"/>
                    <w:left w:val="single" w:color="000000" w:sz="4" w:space="0"/>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Логика и теория множеств</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35</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35</w:t>
                  </w:r>
                </w:p>
              </w:tc>
            </w:tr>
            <w:tr>
              <w:tblPrEx>
                <w:tblCellMar>
                  <w:top w:w="0" w:type="dxa"/>
                  <w:left w:w="108" w:type="dxa"/>
                  <w:bottom w:w="0" w:type="dxa"/>
                  <w:right w:w="108" w:type="dxa"/>
                </w:tblCellMar>
              </w:tblPrEx>
              <w:trPr>
                <w:trHeight w:val="402" w:hRule="atLeast"/>
              </w:trPr>
              <w:tc>
                <w:tcPr>
                  <w:tcW w:w="3399" w:type="dxa"/>
                  <w:gridSpan w:val="2"/>
                  <w:tcBorders>
                    <w:top w:val="single" w:color="000000" w:sz="4" w:space="0"/>
                    <w:left w:val="single" w:color="000000" w:sz="4" w:space="0"/>
                    <w:bottom w:val="single" w:color="000000" w:sz="4" w:space="0"/>
                    <w:right w:val="single" w:color="000000" w:sz="4" w:space="0"/>
                  </w:tcBorders>
                  <w:vAlign w:val="center"/>
                </w:tcPr>
                <w:p>
                  <w:pPr>
                    <w:widowControl/>
                    <w:autoSpaceDE/>
                    <w:adjustRightInd/>
                    <w:spacing w:line="256" w:lineRule="auto"/>
                    <w:ind w:hanging="83"/>
                    <w:rPr>
                      <w:rFonts w:eastAsia="Times New Roman"/>
                      <w:color w:val="000000"/>
                      <w:sz w:val="18"/>
                      <w:szCs w:val="18"/>
                      <w:lang w:val="ru-RU"/>
                    </w:rPr>
                  </w:pPr>
                  <w:r>
                    <w:rPr>
                      <w:rFonts w:eastAsia="Times New Roman"/>
                      <w:color w:val="000000"/>
                      <w:sz w:val="18"/>
                      <w:szCs w:val="18"/>
                      <w:lang w:val="ru-RU"/>
                    </w:rPr>
                    <w:t>История повседневности</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36</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36</w:t>
                  </w:r>
                </w:p>
              </w:tc>
            </w:tr>
            <w:tr>
              <w:tblPrEx>
                <w:tblCellMar>
                  <w:top w:w="0" w:type="dxa"/>
                  <w:left w:w="108" w:type="dxa"/>
                  <w:bottom w:w="0" w:type="dxa"/>
                  <w:right w:w="108" w:type="dxa"/>
                </w:tblCellMar>
              </w:tblPrEx>
              <w:trPr>
                <w:trHeight w:val="402" w:hRule="atLeast"/>
              </w:trPr>
              <w:tc>
                <w:tcPr>
                  <w:tcW w:w="3399" w:type="dxa"/>
                  <w:gridSpan w:val="2"/>
                  <w:tcBorders>
                    <w:top w:val="single" w:color="000000" w:sz="4" w:space="0"/>
                    <w:left w:val="single" w:color="000000" w:sz="4" w:space="0"/>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Прикладная математика</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36</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34</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2</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70</w:t>
                  </w:r>
                </w:p>
              </w:tc>
            </w:tr>
            <w:tr>
              <w:tblPrEx>
                <w:tblCellMar>
                  <w:top w:w="0" w:type="dxa"/>
                  <w:left w:w="108" w:type="dxa"/>
                  <w:bottom w:w="0" w:type="dxa"/>
                  <w:right w:w="108" w:type="dxa"/>
                </w:tblCellMar>
              </w:tblPrEx>
              <w:trPr>
                <w:trHeight w:val="402" w:hRule="atLeast"/>
              </w:trPr>
              <w:tc>
                <w:tcPr>
                  <w:tcW w:w="3399" w:type="dxa"/>
                  <w:gridSpan w:val="2"/>
                  <w:tcBorders>
                    <w:top w:val="single" w:color="000000" w:sz="4" w:space="0"/>
                    <w:left w:val="single" w:color="000000" w:sz="4" w:space="0"/>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Практическая химия</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36</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0,5</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17</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1,5</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53</w:t>
                  </w:r>
                </w:p>
              </w:tc>
            </w:tr>
            <w:tr>
              <w:tblPrEx>
                <w:tblCellMar>
                  <w:top w:w="0" w:type="dxa"/>
                  <w:left w:w="108" w:type="dxa"/>
                  <w:bottom w:w="0" w:type="dxa"/>
                  <w:right w:w="108" w:type="dxa"/>
                </w:tblCellMar>
              </w:tblPrEx>
              <w:trPr>
                <w:trHeight w:val="402" w:hRule="atLeast"/>
              </w:trPr>
              <w:tc>
                <w:tcPr>
                  <w:tcW w:w="3399" w:type="dxa"/>
                  <w:gridSpan w:val="2"/>
                  <w:tcBorders>
                    <w:top w:val="single" w:color="000000" w:sz="4" w:space="0"/>
                    <w:left w:val="single" w:color="000000" w:sz="4" w:space="0"/>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Физический практикум</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36</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0,5</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17</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1,5</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53</w:t>
                  </w:r>
                </w:p>
              </w:tc>
            </w:tr>
            <w:tr>
              <w:tblPrEx>
                <w:tblCellMar>
                  <w:top w:w="0" w:type="dxa"/>
                  <w:left w:w="108" w:type="dxa"/>
                  <w:bottom w:w="0" w:type="dxa"/>
                  <w:right w:w="108" w:type="dxa"/>
                </w:tblCellMar>
              </w:tblPrEx>
              <w:trPr>
                <w:trHeight w:val="402" w:hRule="atLeast"/>
              </w:trPr>
              <w:tc>
                <w:tcPr>
                  <w:tcW w:w="3399" w:type="dxa"/>
                  <w:gridSpan w:val="2"/>
                  <w:tcBorders>
                    <w:top w:val="single" w:color="000000" w:sz="4" w:space="0"/>
                    <w:left w:val="single" w:color="000000" w:sz="4" w:space="0"/>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Экономическая и социальная география РФ</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0,5</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17</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0,5</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17</w:t>
                  </w:r>
                </w:p>
              </w:tc>
            </w:tr>
            <w:tr>
              <w:tblPrEx>
                <w:tblCellMar>
                  <w:top w:w="0" w:type="dxa"/>
                  <w:left w:w="108" w:type="dxa"/>
                  <w:bottom w:w="0" w:type="dxa"/>
                  <w:right w:w="108" w:type="dxa"/>
                </w:tblCellMar>
              </w:tblPrEx>
              <w:trPr>
                <w:trHeight w:val="402" w:hRule="atLeast"/>
              </w:trPr>
              <w:tc>
                <w:tcPr>
                  <w:tcW w:w="3399" w:type="dxa"/>
                  <w:gridSpan w:val="2"/>
                  <w:tcBorders>
                    <w:top w:val="single" w:color="000000" w:sz="4" w:space="0"/>
                    <w:left w:val="single" w:color="000000" w:sz="4" w:space="0"/>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Информационная безопасность</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0,5</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17</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0,5</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17</w:t>
                  </w:r>
                </w:p>
              </w:tc>
            </w:tr>
            <w:tr>
              <w:tblPrEx>
                <w:tblCellMar>
                  <w:top w:w="0" w:type="dxa"/>
                  <w:left w:w="108" w:type="dxa"/>
                  <w:bottom w:w="0" w:type="dxa"/>
                  <w:right w:w="108" w:type="dxa"/>
                </w:tblCellMar>
              </w:tblPrEx>
              <w:trPr>
                <w:trHeight w:val="402" w:hRule="atLeast"/>
              </w:trPr>
              <w:tc>
                <w:tcPr>
                  <w:tcW w:w="3399" w:type="dxa"/>
                  <w:gridSpan w:val="2"/>
                  <w:tcBorders>
                    <w:top w:val="single" w:color="000000" w:sz="4" w:space="0"/>
                    <w:left w:val="single" w:color="000000" w:sz="4" w:space="0"/>
                    <w:bottom w:val="single" w:color="000000" w:sz="4" w:space="0"/>
                    <w:right w:val="single" w:color="000000" w:sz="4" w:space="0"/>
                  </w:tcBorders>
                  <w:vAlign w:val="center"/>
                </w:tcPr>
                <w:p>
                  <w:pPr>
                    <w:widowControl/>
                    <w:autoSpaceDE/>
                    <w:adjustRightInd/>
                    <w:spacing w:line="256" w:lineRule="auto"/>
                    <w:ind w:left="-105"/>
                    <w:rPr>
                      <w:rFonts w:eastAsia="Times New Roman"/>
                      <w:color w:val="000000"/>
                      <w:sz w:val="18"/>
                      <w:szCs w:val="18"/>
                      <w:lang w:val="ru-RU"/>
                    </w:rPr>
                  </w:pPr>
                  <w:r>
                    <w:rPr>
                      <w:rFonts w:eastAsia="Times New Roman"/>
                      <w:color w:val="000000"/>
                      <w:sz w:val="18"/>
                      <w:szCs w:val="18"/>
                      <w:lang w:val="ru-RU"/>
                    </w:rPr>
                    <w:t>Основы проектной деятельности</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1</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35</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708" w:type="dxa"/>
                  <w:tcBorders>
                    <w:top w:val="nil"/>
                    <w:left w:val="nil"/>
                    <w:bottom w:val="single" w:color="000000" w:sz="4" w:space="0"/>
                    <w:right w:val="single" w:color="000000" w:sz="4" w:space="0"/>
                  </w:tcBorders>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6" w:type="dxa"/>
                  <w:tcBorders>
                    <w:top w:val="nil"/>
                    <w:left w:val="nil"/>
                    <w:bottom w:val="single" w:color="000000" w:sz="4" w:space="0"/>
                    <w:right w:val="single" w:color="000000" w:sz="4" w:space="0"/>
                  </w:tcBorders>
                  <w:shd w:val="clear" w:color="auto" w:fill="D8D8D8" w:themeFill="background1" w:themeFillShade="D9"/>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shd w:val="clear" w:color="auto" w:fill="D8D8D8" w:themeFill="background1" w:themeFillShade="D9"/>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25"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567" w:type="dxa"/>
                  <w:tcBorders>
                    <w:top w:val="nil"/>
                    <w:left w:val="nil"/>
                    <w:bottom w:val="single" w:color="000000" w:sz="4" w:space="0"/>
                    <w:right w:val="single" w:color="000000" w:sz="4" w:space="0"/>
                  </w:tcBorders>
                  <w:shd w:val="clear" w:color="auto" w:fill="EEECE1" w:themeFill="background2"/>
                  <w:vAlign w:val="center"/>
                </w:tcPr>
                <w:p>
                  <w:pPr>
                    <w:widowControl/>
                    <w:autoSpaceDE/>
                    <w:adjustRightInd/>
                    <w:spacing w:line="256" w:lineRule="auto"/>
                    <w:ind w:left="-105"/>
                    <w:jc w:val="center"/>
                    <w:rPr>
                      <w:rFonts w:eastAsia="Times New Roman"/>
                      <w:color w:val="000000"/>
                      <w:sz w:val="18"/>
                      <w:szCs w:val="18"/>
                      <w:lang w:val="ru-RU"/>
                    </w:rPr>
                  </w:pPr>
                  <w:r>
                    <w:rPr>
                      <w:rFonts w:eastAsia="Times New Roman"/>
                      <w:color w:val="000000"/>
                      <w:sz w:val="18"/>
                      <w:szCs w:val="18"/>
                      <w:lang w:val="ru-RU"/>
                    </w:rPr>
                    <w:t> </w:t>
                  </w:r>
                </w:p>
              </w:tc>
              <w:tc>
                <w:tcPr>
                  <w:tcW w:w="460"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w:t>
                  </w:r>
                </w:p>
              </w:tc>
              <w:tc>
                <w:tcPr>
                  <w:tcW w:w="567" w:type="dxa"/>
                  <w:tcBorders>
                    <w:top w:val="nil"/>
                    <w:left w:val="nil"/>
                    <w:bottom w:val="single" w:color="000000" w:sz="4" w:space="0"/>
                    <w:right w:val="single" w:color="000000" w:sz="4" w:space="0"/>
                  </w:tcBorders>
                  <w:shd w:val="clear" w:color="auto" w:fill="D6DCE4"/>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35</w:t>
                  </w:r>
                </w:p>
              </w:tc>
            </w:tr>
            <w:tr>
              <w:tblPrEx>
                <w:tblCellMar>
                  <w:top w:w="0" w:type="dxa"/>
                  <w:left w:w="108" w:type="dxa"/>
                  <w:bottom w:w="0" w:type="dxa"/>
                  <w:right w:w="108" w:type="dxa"/>
                </w:tblCellMar>
              </w:tblPrEx>
              <w:trPr>
                <w:trHeight w:val="402" w:hRule="atLeast"/>
              </w:trPr>
              <w:tc>
                <w:tcPr>
                  <w:tcW w:w="3399" w:type="dxa"/>
                  <w:gridSpan w:val="2"/>
                  <w:tcBorders>
                    <w:top w:val="single" w:color="000000" w:sz="4" w:space="0"/>
                    <w:left w:val="single" w:color="000000" w:sz="4" w:space="0"/>
                    <w:bottom w:val="single" w:color="000000" w:sz="4" w:space="0"/>
                    <w:right w:val="single" w:color="000000" w:sz="4" w:space="0"/>
                  </w:tcBorders>
                  <w:shd w:val="clear" w:color="auto" w:fill="8EA9DB"/>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Максимальная допустимая нагрузка</w:t>
                  </w:r>
                </w:p>
              </w:tc>
              <w:tc>
                <w:tcPr>
                  <w:tcW w:w="426" w:type="dxa"/>
                  <w:tcBorders>
                    <w:top w:val="nil"/>
                    <w:left w:val="nil"/>
                    <w:bottom w:val="single" w:color="000000" w:sz="4" w:space="0"/>
                    <w:right w:val="single" w:color="000000" w:sz="4" w:space="0"/>
                  </w:tcBorders>
                  <w:shd w:val="clear" w:color="auto" w:fill="8EA9DB"/>
                  <w:vAlign w:val="center"/>
                </w:tcPr>
                <w:p>
                  <w:pPr>
                    <w:widowControl/>
                    <w:autoSpaceDE/>
                    <w:adjustRightInd/>
                    <w:spacing w:line="256" w:lineRule="auto"/>
                    <w:ind w:left="-105"/>
                    <w:jc w:val="center"/>
                    <w:rPr>
                      <w:rFonts w:eastAsia="Times New Roman"/>
                      <w:b/>
                      <w:bCs/>
                      <w:sz w:val="18"/>
                      <w:szCs w:val="18"/>
                      <w:lang w:val="ru-RU"/>
                    </w:rPr>
                  </w:pPr>
                  <w:r>
                    <w:rPr>
                      <w:rFonts w:eastAsia="Times New Roman"/>
                      <w:b/>
                      <w:bCs/>
                      <w:sz w:val="18"/>
                      <w:szCs w:val="18"/>
                      <w:lang w:val="ru-RU"/>
                    </w:rPr>
                    <w:t>32</w:t>
                  </w:r>
                </w:p>
              </w:tc>
              <w:tc>
                <w:tcPr>
                  <w:tcW w:w="708" w:type="dxa"/>
                  <w:tcBorders>
                    <w:top w:val="nil"/>
                    <w:left w:val="nil"/>
                    <w:bottom w:val="single" w:color="000000" w:sz="4" w:space="0"/>
                    <w:right w:val="single" w:color="000000" w:sz="4" w:space="0"/>
                  </w:tcBorders>
                  <w:shd w:val="clear" w:color="auto" w:fill="8EA9DB"/>
                  <w:vAlign w:val="center"/>
                </w:tcPr>
                <w:p>
                  <w:pPr>
                    <w:widowControl/>
                    <w:autoSpaceDE/>
                    <w:adjustRightInd/>
                    <w:spacing w:line="256" w:lineRule="auto"/>
                    <w:ind w:left="-105"/>
                    <w:jc w:val="center"/>
                    <w:rPr>
                      <w:rFonts w:eastAsia="Times New Roman"/>
                      <w:b/>
                      <w:bCs/>
                      <w:sz w:val="18"/>
                      <w:szCs w:val="18"/>
                      <w:lang w:val="ru-RU"/>
                    </w:rPr>
                  </w:pPr>
                  <w:r>
                    <w:rPr>
                      <w:rFonts w:eastAsia="Times New Roman"/>
                      <w:b/>
                      <w:bCs/>
                      <w:sz w:val="18"/>
                      <w:szCs w:val="18"/>
                      <w:lang w:val="ru-RU"/>
                    </w:rPr>
                    <w:t>1154</w:t>
                  </w:r>
                </w:p>
              </w:tc>
              <w:tc>
                <w:tcPr>
                  <w:tcW w:w="426" w:type="dxa"/>
                  <w:tcBorders>
                    <w:top w:val="nil"/>
                    <w:left w:val="nil"/>
                    <w:bottom w:val="single" w:color="000000" w:sz="4" w:space="0"/>
                    <w:right w:val="single" w:color="000000" w:sz="4" w:space="0"/>
                  </w:tcBorders>
                  <w:shd w:val="clear" w:color="auto" w:fill="8EA9DB"/>
                  <w:vAlign w:val="center"/>
                </w:tcPr>
                <w:p>
                  <w:pPr>
                    <w:widowControl/>
                    <w:autoSpaceDE/>
                    <w:adjustRightInd/>
                    <w:spacing w:line="256" w:lineRule="auto"/>
                    <w:ind w:left="-105"/>
                    <w:jc w:val="center"/>
                    <w:rPr>
                      <w:rFonts w:eastAsia="Times New Roman"/>
                      <w:b/>
                      <w:bCs/>
                      <w:sz w:val="18"/>
                      <w:szCs w:val="18"/>
                      <w:lang w:val="ru-RU"/>
                    </w:rPr>
                  </w:pPr>
                  <w:r>
                    <w:rPr>
                      <w:rFonts w:eastAsia="Times New Roman"/>
                      <w:b/>
                      <w:bCs/>
                      <w:sz w:val="18"/>
                      <w:szCs w:val="18"/>
                      <w:lang w:val="ru-RU"/>
                    </w:rPr>
                    <w:t>33</w:t>
                  </w:r>
                </w:p>
              </w:tc>
              <w:tc>
                <w:tcPr>
                  <w:tcW w:w="708" w:type="dxa"/>
                  <w:tcBorders>
                    <w:top w:val="nil"/>
                    <w:left w:val="nil"/>
                    <w:bottom w:val="single" w:color="000000" w:sz="4" w:space="0"/>
                    <w:right w:val="single" w:color="000000" w:sz="4" w:space="0"/>
                  </w:tcBorders>
                  <w:shd w:val="clear" w:color="auto" w:fill="8EA9DB"/>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1190</w:t>
                  </w:r>
                </w:p>
              </w:tc>
              <w:tc>
                <w:tcPr>
                  <w:tcW w:w="426" w:type="dxa"/>
                  <w:tcBorders>
                    <w:top w:val="nil"/>
                    <w:left w:val="nil"/>
                    <w:bottom w:val="single" w:color="000000" w:sz="4" w:space="0"/>
                    <w:right w:val="single" w:color="000000" w:sz="4" w:space="0"/>
                  </w:tcBorders>
                  <w:shd w:val="clear" w:color="auto" w:fill="8EA9DB"/>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35</w:t>
                  </w:r>
                </w:p>
              </w:tc>
              <w:tc>
                <w:tcPr>
                  <w:tcW w:w="708" w:type="dxa"/>
                  <w:tcBorders>
                    <w:top w:val="nil"/>
                    <w:left w:val="nil"/>
                    <w:bottom w:val="single" w:color="000000" w:sz="4" w:space="0"/>
                    <w:right w:val="single" w:color="000000" w:sz="4" w:space="0"/>
                  </w:tcBorders>
                  <w:shd w:val="clear" w:color="auto" w:fill="8EA9DB"/>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1225</w:t>
                  </w:r>
                </w:p>
              </w:tc>
              <w:tc>
                <w:tcPr>
                  <w:tcW w:w="426" w:type="dxa"/>
                  <w:tcBorders>
                    <w:top w:val="nil"/>
                    <w:left w:val="nil"/>
                    <w:bottom w:val="single" w:color="000000" w:sz="4" w:space="0"/>
                    <w:right w:val="single" w:color="000000" w:sz="4" w:space="0"/>
                  </w:tcBorders>
                  <w:shd w:val="clear" w:color="auto" w:fill="8EA9DB"/>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35</w:t>
                  </w:r>
                </w:p>
              </w:tc>
              <w:tc>
                <w:tcPr>
                  <w:tcW w:w="567" w:type="dxa"/>
                  <w:tcBorders>
                    <w:top w:val="nil"/>
                    <w:left w:val="nil"/>
                    <w:bottom w:val="single" w:color="000000" w:sz="4" w:space="0"/>
                    <w:right w:val="single" w:color="000000" w:sz="4" w:space="0"/>
                  </w:tcBorders>
                  <w:shd w:val="clear" w:color="auto" w:fill="8EA9DB"/>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1260</w:t>
                  </w:r>
                </w:p>
              </w:tc>
              <w:tc>
                <w:tcPr>
                  <w:tcW w:w="425" w:type="dxa"/>
                  <w:tcBorders>
                    <w:top w:val="nil"/>
                    <w:left w:val="nil"/>
                    <w:bottom w:val="single" w:color="000000" w:sz="4" w:space="0"/>
                    <w:right w:val="single" w:color="000000" w:sz="4" w:space="0"/>
                  </w:tcBorders>
                  <w:shd w:val="clear" w:color="auto" w:fill="8EA9DB"/>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36</w:t>
                  </w:r>
                </w:p>
              </w:tc>
              <w:tc>
                <w:tcPr>
                  <w:tcW w:w="567" w:type="dxa"/>
                  <w:tcBorders>
                    <w:top w:val="nil"/>
                    <w:left w:val="nil"/>
                    <w:bottom w:val="single" w:color="000000" w:sz="4" w:space="0"/>
                    <w:right w:val="single" w:color="000000" w:sz="4" w:space="0"/>
                  </w:tcBorders>
                  <w:shd w:val="clear" w:color="auto" w:fill="8EA9DB"/>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1224</w:t>
                  </w:r>
                </w:p>
              </w:tc>
              <w:tc>
                <w:tcPr>
                  <w:tcW w:w="460" w:type="dxa"/>
                  <w:tcBorders>
                    <w:top w:val="nil"/>
                    <w:left w:val="nil"/>
                    <w:bottom w:val="single" w:color="000000" w:sz="4" w:space="0"/>
                    <w:right w:val="single" w:color="000000" w:sz="4" w:space="0"/>
                  </w:tcBorders>
                  <w:shd w:val="clear" w:color="auto" w:fill="8EA9DB"/>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171</w:t>
                  </w:r>
                </w:p>
              </w:tc>
              <w:tc>
                <w:tcPr>
                  <w:tcW w:w="567" w:type="dxa"/>
                  <w:tcBorders>
                    <w:top w:val="nil"/>
                    <w:left w:val="nil"/>
                    <w:bottom w:val="single" w:color="000000" w:sz="4" w:space="0"/>
                    <w:right w:val="single" w:color="000000" w:sz="4" w:space="0"/>
                  </w:tcBorders>
                  <w:shd w:val="clear" w:color="auto" w:fill="8EA9DB"/>
                  <w:vAlign w:val="center"/>
                </w:tcPr>
                <w:p>
                  <w:pPr>
                    <w:widowControl/>
                    <w:autoSpaceDE/>
                    <w:adjustRightInd/>
                    <w:spacing w:line="256" w:lineRule="auto"/>
                    <w:ind w:left="-105"/>
                    <w:jc w:val="center"/>
                    <w:rPr>
                      <w:rFonts w:eastAsia="Times New Roman"/>
                      <w:b/>
                      <w:bCs/>
                      <w:color w:val="000000"/>
                      <w:sz w:val="18"/>
                      <w:szCs w:val="18"/>
                      <w:lang w:val="ru-RU"/>
                    </w:rPr>
                  </w:pPr>
                  <w:r>
                    <w:rPr>
                      <w:rFonts w:eastAsia="Times New Roman"/>
                      <w:b/>
                      <w:bCs/>
                      <w:color w:val="000000"/>
                      <w:sz w:val="18"/>
                      <w:szCs w:val="18"/>
                      <w:lang w:val="ru-RU"/>
                    </w:rPr>
                    <w:t>5982</w:t>
                  </w:r>
                </w:p>
              </w:tc>
            </w:tr>
          </w:tbl>
          <w:p>
            <w:pPr>
              <w:spacing w:line="256" w:lineRule="auto"/>
              <w:ind w:left="-105"/>
              <w:rPr>
                <w:rFonts w:eastAsia="Times New Roman"/>
                <w:b/>
                <w:color w:val="FF0000"/>
                <w:sz w:val="20"/>
                <w:szCs w:val="20"/>
              </w:rPr>
            </w:pPr>
          </w:p>
        </w:tc>
        <w:tc>
          <w:tcPr>
            <w:tcW w:w="222" w:type="dxa"/>
          </w:tcPr>
          <w:p>
            <w:pPr>
              <w:spacing w:line="256" w:lineRule="auto"/>
              <w:rPr>
                <w:rFonts w:eastAsia="Times New Roman"/>
                <w:sz w:val="20"/>
                <w:szCs w:val="20"/>
              </w:rPr>
            </w:pPr>
          </w:p>
        </w:tc>
      </w:tr>
    </w:tbl>
    <w:p>
      <w:pPr>
        <w:jc w:val="center"/>
        <w:rPr>
          <w:rFonts w:eastAsia="Times New Roman"/>
          <w:b/>
          <w:lang w:val="ru-RU"/>
        </w:rPr>
      </w:pPr>
    </w:p>
    <w:p>
      <w:pPr>
        <w:jc w:val="right"/>
        <w:rPr>
          <w:lang w:val="ru-RU"/>
        </w:rPr>
      </w:pPr>
    </w:p>
    <w:p>
      <w:pPr>
        <w:rPr>
          <w:lang w:val="ru-RU"/>
        </w:rPr>
      </w:pPr>
    </w:p>
    <w:p>
      <w:pPr>
        <w:jc w:val="right"/>
        <w:rPr>
          <w:lang w:val="ru-RU"/>
        </w:rPr>
      </w:pPr>
    </w:p>
    <w:p>
      <w:pPr>
        <w:keepNext/>
        <w:outlineLvl w:val="2"/>
        <w:rPr>
          <w:b/>
          <w:bCs/>
          <w:color w:val="FF0000"/>
          <w:sz w:val="28"/>
          <w:szCs w:val="28"/>
          <w:lang w:val="ru-RU"/>
        </w:rPr>
      </w:pPr>
      <w:r>
        <w:rPr>
          <w:b/>
          <w:bCs/>
          <w:sz w:val="28"/>
          <w:szCs w:val="28"/>
          <w:lang w:val="ru-RU"/>
        </w:rPr>
        <w:t xml:space="preserve">3.1.1. Календарный учебный график </w:t>
      </w:r>
    </w:p>
    <w:p>
      <w:pPr>
        <w:ind w:firstLine="709"/>
        <w:jc w:val="both"/>
        <w:rPr>
          <w:rFonts w:eastAsia="Times New Roman"/>
          <w:sz w:val="28"/>
          <w:szCs w:val="28"/>
          <w:lang w:val="ru-RU"/>
        </w:rPr>
      </w:pPr>
      <w:r>
        <w:rPr>
          <w:rFonts w:eastAsia="Times New Roman"/>
          <w:sz w:val="28"/>
          <w:szCs w:val="28"/>
          <w:lang w:val="ru-RU"/>
        </w:rPr>
        <w:t>Календарный учебный график МАОУ СОШ № 212 составлен с учетом мнений участников образовательных отношений, с учетом плановых мероприятий школы, города Новосибирска, НСО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ind w:firstLine="709"/>
        <w:jc w:val="both"/>
        <w:rPr>
          <w:rFonts w:eastAsia="Times New Roman"/>
          <w:sz w:val="28"/>
          <w:szCs w:val="28"/>
          <w:lang w:val="ru-RU"/>
        </w:rPr>
      </w:pPr>
      <w:r>
        <w:rPr>
          <w:rFonts w:eastAsia="Times New Roman"/>
          <w:sz w:val="28"/>
          <w:szCs w:val="28"/>
          <w:lang w:val="ru-RU"/>
        </w:rPr>
        <w:t>Примерный 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ООО (п. 19.10.1), с учетом требований СанПиН и мнения участников образовательных отношений.</w:t>
      </w:r>
    </w:p>
    <w:p>
      <w:pPr>
        <w:ind w:firstLine="709"/>
        <w:jc w:val="both"/>
        <w:rPr>
          <w:rFonts w:eastAsia="Times New Roman"/>
          <w:i/>
          <w:sz w:val="28"/>
          <w:szCs w:val="28"/>
          <w:lang w:val="ru-RU"/>
        </w:rPr>
      </w:pPr>
      <w:r>
        <w:rPr>
          <w:i/>
          <w:sz w:val="28"/>
          <w:szCs w:val="28"/>
          <w:lang w:val="ru-RU"/>
        </w:rPr>
        <w:t>(Годовой календарный учебный график муниципального автономного общеобразовательного учреждения города Новосибирска «Средняя общеобразовательная школа №212» является приложением к данной образовательной программе).</w:t>
      </w:r>
    </w:p>
    <w:p>
      <w:pPr>
        <w:rPr>
          <w:b/>
          <w:color w:val="222222"/>
          <w:sz w:val="28"/>
          <w:szCs w:val="28"/>
          <w:lang w:val="ru-RU"/>
        </w:rPr>
      </w:pPr>
      <w:r>
        <w:rPr>
          <w:b/>
          <w:color w:val="222222"/>
          <w:sz w:val="28"/>
          <w:szCs w:val="28"/>
          <w:lang w:val="ru-RU"/>
        </w:rPr>
        <w:t>3.2. План внеурочной деятельности</w:t>
      </w:r>
    </w:p>
    <w:p>
      <w:pPr>
        <w:ind w:firstLine="567"/>
        <w:jc w:val="both"/>
        <w:rPr>
          <w:rFonts w:eastAsia="Times New Roman"/>
          <w:sz w:val="28"/>
          <w:szCs w:val="28"/>
          <w:lang w:val="ru-RU" w:eastAsia="en-US"/>
        </w:rPr>
      </w:pPr>
      <w:r>
        <w:rPr>
          <w:rFonts w:eastAsia="Times New Roman"/>
          <w:sz w:val="28"/>
          <w:szCs w:val="28"/>
          <w:lang w:val="ru-RU" w:eastAsia="en-US"/>
        </w:rPr>
        <w:t>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w:t>
      </w:r>
    </w:p>
    <w:p>
      <w:pPr>
        <w:ind w:firstLine="567"/>
        <w:jc w:val="both"/>
        <w:rPr>
          <w:rFonts w:eastAsia="Times New Roman"/>
          <w:sz w:val="28"/>
          <w:szCs w:val="28"/>
          <w:lang w:val="ru-RU" w:eastAsia="en-US"/>
        </w:rPr>
      </w:pPr>
      <w:r>
        <w:rPr>
          <w:rFonts w:eastAsia="Times New Roman"/>
          <w:sz w:val="28"/>
          <w:szCs w:val="28"/>
          <w:lang w:val="ru-RU" w:eastAsia="en-US"/>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В</w:t>
      </w:r>
      <w:r>
        <w:rPr>
          <w:rFonts w:eastAsia="Times New Roman"/>
          <w:spacing w:val="-11"/>
          <w:sz w:val="28"/>
          <w:szCs w:val="28"/>
          <w:lang w:val="ru-RU" w:eastAsia="en-US"/>
        </w:rPr>
        <w:t xml:space="preserve"> </w:t>
      </w:r>
      <w:r>
        <w:rPr>
          <w:rFonts w:eastAsia="Times New Roman"/>
          <w:sz w:val="28"/>
          <w:szCs w:val="28"/>
          <w:lang w:val="ru-RU" w:eastAsia="en-US"/>
        </w:rPr>
        <w:t>процессе</w:t>
      </w:r>
      <w:r>
        <w:rPr>
          <w:rFonts w:eastAsia="Times New Roman"/>
          <w:spacing w:val="-10"/>
          <w:sz w:val="28"/>
          <w:szCs w:val="28"/>
          <w:lang w:val="ru-RU" w:eastAsia="en-US"/>
        </w:rPr>
        <w:t xml:space="preserve"> </w:t>
      </w:r>
      <w:r>
        <w:rPr>
          <w:rFonts w:eastAsia="Times New Roman"/>
          <w:sz w:val="28"/>
          <w:szCs w:val="28"/>
          <w:lang w:val="ru-RU" w:eastAsia="en-US"/>
        </w:rPr>
        <w:t>совместной</w:t>
      </w:r>
      <w:r>
        <w:rPr>
          <w:rFonts w:eastAsia="Times New Roman"/>
          <w:spacing w:val="-11"/>
          <w:sz w:val="28"/>
          <w:szCs w:val="28"/>
          <w:lang w:val="ru-RU" w:eastAsia="en-US"/>
        </w:rPr>
        <w:t xml:space="preserve"> </w:t>
      </w:r>
      <w:r>
        <w:rPr>
          <w:rFonts w:eastAsia="Times New Roman"/>
          <w:sz w:val="28"/>
          <w:szCs w:val="28"/>
          <w:lang w:val="ru-RU" w:eastAsia="en-US"/>
        </w:rPr>
        <w:t>творческой</w:t>
      </w:r>
      <w:r>
        <w:rPr>
          <w:rFonts w:eastAsia="Times New Roman"/>
          <w:spacing w:val="-11"/>
          <w:sz w:val="28"/>
          <w:szCs w:val="28"/>
          <w:lang w:val="ru-RU" w:eastAsia="en-US"/>
        </w:rPr>
        <w:t xml:space="preserve"> </w:t>
      </w:r>
      <w:r>
        <w:rPr>
          <w:rFonts w:eastAsia="Times New Roman"/>
          <w:sz w:val="28"/>
          <w:szCs w:val="28"/>
          <w:lang w:val="ru-RU" w:eastAsia="en-US"/>
        </w:rPr>
        <w:t>деятельности</w:t>
      </w:r>
      <w:r>
        <w:rPr>
          <w:rFonts w:eastAsia="Times New Roman"/>
          <w:spacing w:val="-10"/>
          <w:sz w:val="28"/>
          <w:szCs w:val="28"/>
          <w:lang w:val="ru-RU" w:eastAsia="en-US"/>
        </w:rPr>
        <w:t xml:space="preserve"> </w:t>
      </w:r>
      <w:r>
        <w:rPr>
          <w:rFonts w:eastAsia="Times New Roman"/>
          <w:sz w:val="28"/>
          <w:szCs w:val="28"/>
          <w:lang w:val="ru-RU" w:eastAsia="en-US"/>
        </w:rPr>
        <w:t>учителя</w:t>
      </w:r>
      <w:r>
        <w:rPr>
          <w:rFonts w:eastAsia="Times New Roman"/>
          <w:spacing w:val="-13"/>
          <w:sz w:val="28"/>
          <w:szCs w:val="28"/>
          <w:lang w:val="ru-RU" w:eastAsia="en-US"/>
        </w:rPr>
        <w:t xml:space="preserve"> </w:t>
      </w:r>
      <w:r>
        <w:rPr>
          <w:rFonts w:eastAsia="Times New Roman"/>
          <w:sz w:val="28"/>
          <w:szCs w:val="28"/>
          <w:lang w:val="ru-RU" w:eastAsia="en-US"/>
        </w:rPr>
        <w:t>и</w:t>
      </w:r>
      <w:r>
        <w:rPr>
          <w:rFonts w:eastAsia="Times New Roman"/>
          <w:spacing w:val="-11"/>
          <w:sz w:val="28"/>
          <w:szCs w:val="28"/>
          <w:lang w:val="ru-RU" w:eastAsia="en-US"/>
        </w:rPr>
        <w:t xml:space="preserve"> </w:t>
      </w:r>
      <w:r>
        <w:rPr>
          <w:rFonts w:eastAsia="Times New Roman"/>
          <w:sz w:val="28"/>
          <w:szCs w:val="28"/>
          <w:lang w:val="ru-RU" w:eastAsia="en-US"/>
        </w:rPr>
        <w:t>обучающегося происходит становление личности</w:t>
      </w:r>
      <w:r>
        <w:rPr>
          <w:rFonts w:eastAsia="Times New Roman"/>
          <w:spacing w:val="-5"/>
          <w:sz w:val="28"/>
          <w:szCs w:val="28"/>
          <w:lang w:val="ru-RU" w:eastAsia="en-US"/>
        </w:rPr>
        <w:t xml:space="preserve"> </w:t>
      </w:r>
      <w:r>
        <w:rPr>
          <w:rFonts w:eastAsia="Times New Roman"/>
          <w:sz w:val="28"/>
          <w:szCs w:val="28"/>
          <w:lang w:val="ru-RU" w:eastAsia="en-US"/>
        </w:rPr>
        <w:t>ребенка.</w:t>
      </w:r>
    </w:p>
    <w:p>
      <w:pPr>
        <w:adjustRightInd/>
        <w:ind w:firstLine="567"/>
        <w:jc w:val="both"/>
        <w:rPr>
          <w:rFonts w:eastAsia="Times New Roman"/>
          <w:sz w:val="28"/>
          <w:szCs w:val="28"/>
          <w:lang w:val="ru-RU" w:eastAsia="en-US"/>
        </w:rPr>
      </w:pPr>
      <w:r>
        <w:rPr>
          <w:rFonts w:eastAsia="Times New Roman"/>
          <w:b/>
          <w:sz w:val="28"/>
          <w:szCs w:val="28"/>
          <w:lang w:val="ru-RU" w:eastAsia="en-US"/>
        </w:rPr>
        <w:t>Модель</w:t>
      </w:r>
      <w:r>
        <w:rPr>
          <w:rFonts w:eastAsia="Times New Roman"/>
          <w:sz w:val="28"/>
          <w:szCs w:val="28"/>
          <w:lang w:val="ru-RU" w:eastAsia="en-US"/>
        </w:rPr>
        <w:t xml:space="preserve"> организации внеурочной деятельности МАОУ СОШ № 212 </w:t>
      </w:r>
      <w:r>
        <w:rPr>
          <w:rFonts w:eastAsia="Times New Roman"/>
          <w:b/>
          <w:sz w:val="28"/>
          <w:szCs w:val="28"/>
          <w:lang w:val="ru-RU" w:eastAsia="en-US"/>
        </w:rPr>
        <w:t>оптимизационная.</w:t>
      </w:r>
      <w:r>
        <w:rPr>
          <w:rFonts w:eastAsia="Times New Roman"/>
          <w:sz w:val="28"/>
          <w:szCs w:val="28"/>
          <w:lang w:val="ru-RU" w:eastAsia="en-US"/>
        </w:rPr>
        <w:t xml:space="preserve"> Модель внеурочной деятельности на основе оптимизации всех внутренних ресурсов образовательного учреждения в полной мере </w:t>
      </w:r>
      <w:r>
        <w:rPr>
          <w:rFonts w:eastAsia="Times New Roman"/>
          <w:b/>
          <w:sz w:val="28"/>
          <w:szCs w:val="28"/>
          <w:lang w:val="ru-RU" w:eastAsia="en-US"/>
        </w:rPr>
        <w:t>обеспечивает учет индивидуальных особенностей и потребностей обучающихся.</w:t>
      </w:r>
      <w:r>
        <w:rPr>
          <w:rFonts w:eastAsia="Times New Roman"/>
          <w:sz w:val="28"/>
          <w:szCs w:val="28"/>
          <w:lang w:val="ru-RU" w:eastAsia="en-US"/>
        </w:rPr>
        <w:t xml:space="preserve"> В реализации данной модели принимают участие все педагогические работники учреждения (классные руководители, учителя-предметники, педагог-организатор, психолог школы, заместитель директора по воспитательной работе). Координирующую роль выполняет, как правило, классный руководитель.</w:t>
      </w:r>
    </w:p>
    <w:p>
      <w:pPr>
        <w:adjustRightInd/>
        <w:spacing w:before="62"/>
        <w:ind w:firstLine="567"/>
        <w:jc w:val="both"/>
        <w:rPr>
          <w:rFonts w:eastAsia="Times New Roman"/>
          <w:sz w:val="28"/>
          <w:szCs w:val="28"/>
          <w:lang w:val="ru-RU" w:eastAsia="en-US"/>
        </w:rPr>
      </w:pPr>
      <w:r>
        <w:rPr>
          <w:rFonts w:eastAsia="Times New Roman"/>
          <w:sz w:val="28"/>
          <w:szCs w:val="28"/>
          <w:lang w:val="ru-RU" w:eastAsia="en-US"/>
        </w:rPr>
        <w:t>Преимущества</w:t>
      </w:r>
      <w:r>
        <w:rPr>
          <w:rFonts w:eastAsia="Times New Roman"/>
          <w:spacing w:val="-11"/>
          <w:sz w:val="28"/>
          <w:szCs w:val="28"/>
          <w:lang w:val="ru-RU" w:eastAsia="en-US"/>
        </w:rPr>
        <w:t xml:space="preserve"> </w:t>
      </w:r>
      <w:r>
        <w:rPr>
          <w:rFonts w:eastAsia="Times New Roman"/>
          <w:sz w:val="28"/>
          <w:szCs w:val="28"/>
          <w:lang w:val="ru-RU" w:eastAsia="en-US"/>
        </w:rPr>
        <w:t>оптимизационной</w:t>
      </w:r>
      <w:r>
        <w:rPr>
          <w:rFonts w:eastAsia="Times New Roman"/>
          <w:spacing w:val="-7"/>
          <w:sz w:val="28"/>
          <w:szCs w:val="28"/>
          <w:lang w:val="ru-RU" w:eastAsia="en-US"/>
        </w:rPr>
        <w:t xml:space="preserve"> </w:t>
      </w:r>
      <w:r>
        <w:rPr>
          <w:rFonts w:eastAsia="Times New Roman"/>
          <w:sz w:val="28"/>
          <w:szCs w:val="28"/>
          <w:lang w:val="ru-RU" w:eastAsia="en-US"/>
        </w:rPr>
        <w:t>модели</w:t>
      </w:r>
      <w:r>
        <w:rPr>
          <w:rFonts w:eastAsia="Times New Roman"/>
          <w:spacing w:val="-8"/>
          <w:sz w:val="28"/>
          <w:szCs w:val="28"/>
          <w:lang w:val="ru-RU" w:eastAsia="en-US"/>
        </w:rPr>
        <w:t xml:space="preserve"> </w:t>
      </w:r>
      <w:r>
        <w:rPr>
          <w:rFonts w:eastAsia="Times New Roman"/>
          <w:sz w:val="28"/>
          <w:szCs w:val="28"/>
          <w:lang w:val="ru-RU" w:eastAsia="en-US"/>
        </w:rPr>
        <w:t>состоят</w:t>
      </w:r>
      <w:r>
        <w:rPr>
          <w:rFonts w:eastAsia="Times New Roman"/>
          <w:spacing w:val="-7"/>
          <w:sz w:val="28"/>
          <w:szCs w:val="28"/>
          <w:lang w:val="ru-RU" w:eastAsia="en-US"/>
        </w:rPr>
        <w:t xml:space="preserve"> </w:t>
      </w:r>
      <w:r>
        <w:rPr>
          <w:rFonts w:eastAsia="Times New Roman"/>
          <w:sz w:val="28"/>
          <w:szCs w:val="28"/>
          <w:lang w:val="ru-RU" w:eastAsia="en-US"/>
        </w:rPr>
        <w:t>в</w:t>
      </w:r>
      <w:r>
        <w:rPr>
          <w:rFonts w:eastAsia="Times New Roman"/>
          <w:spacing w:val="-11"/>
          <w:sz w:val="28"/>
          <w:szCs w:val="28"/>
          <w:lang w:val="ru-RU" w:eastAsia="en-US"/>
        </w:rPr>
        <w:t xml:space="preserve"> </w:t>
      </w:r>
      <w:r>
        <w:rPr>
          <w:rFonts w:eastAsia="Times New Roman"/>
          <w:sz w:val="28"/>
          <w:szCs w:val="28"/>
          <w:lang w:val="ru-RU" w:eastAsia="en-US"/>
        </w:rPr>
        <w:t>минимизации</w:t>
      </w:r>
      <w:r>
        <w:rPr>
          <w:rFonts w:eastAsia="Times New Roman"/>
          <w:spacing w:val="-9"/>
          <w:sz w:val="28"/>
          <w:szCs w:val="28"/>
          <w:lang w:val="ru-RU" w:eastAsia="en-US"/>
        </w:rPr>
        <w:t xml:space="preserve"> </w:t>
      </w:r>
      <w:r>
        <w:rPr>
          <w:rFonts w:eastAsia="Times New Roman"/>
          <w:sz w:val="28"/>
          <w:szCs w:val="28"/>
          <w:lang w:val="ru-RU" w:eastAsia="en-US"/>
        </w:rPr>
        <w:t>финансовых расходов на внеурочную деятельность, создании единого образовательного и методического пространства в ОУ, содержательном и организационном единстве всех его структурных подразделений.</w:t>
      </w:r>
    </w:p>
    <w:p>
      <w:pPr>
        <w:adjustRightInd/>
        <w:ind w:firstLine="567"/>
        <w:jc w:val="both"/>
        <w:rPr>
          <w:rFonts w:eastAsia="Times New Roman"/>
          <w:sz w:val="28"/>
          <w:szCs w:val="28"/>
          <w:lang w:val="ru-RU" w:eastAsia="en-US"/>
        </w:rPr>
        <w:sectPr>
          <w:footerReference r:id="rId5" w:type="default"/>
          <w:pgSz w:w="11910" w:h="16840"/>
          <w:pgMar w:top="1134" w:right="428" w:bottom="1134" w:left="1276" w:header="0" w:footer="1065" w:gutter="0"/>
          <w:cols w:space="720" w:num="1"/>
        </w:sectPr>
      </w:pPr>
    </w:p>
    <w:p>
      <w:pPr>
        <w:adjustRightInd/>
        <w:ind w:firstLine="567"/>
        <w:jc w:val="both"/>
        <w:rPr>
          <w:rFonts w:eastAsia="Times New Roman"/>
          <w:b/>
          <w:sz w:val="28"/>
          <w:szCs w:val="28"/>
          <w:lang w:val="ru-RU" w:eastAsia="en-US"/>
        </w:rPr>
      </w:pPr>
      <w:r>
        <w:rPr>
          <w:rFonts w:eastAsia="Times New Roman"/>
          <w:b/>
          <w:sz w:val="28"/>
          <w:szCs w:val="28"/>
          <w:lang w:val="ru-RU" w:eastAsia="en-US"/>
        </w:rPr>
        <w:t>Механизм конструирования оптимизационной модели:</w:t>
      </w:r>
    </w:p>
    <w:p>
      <w:pPr>
        <w:numPr>
          <w:ilvl w:val="3"/>
          <w:numId w:val="205"/>
        </w:numPr>
        <w:tabs>
          <w:tab w:val="left" w:pos="709"/>
          <w:tab w:val="left" w:pos="1748"/>
        </w:tabs>
        <w:adjustRightInd/>
        <w:ind w:left="0" w:firstLine="567"/>
        <w:jc w:val="both"/>
        <w:rPr>
          <w:rFonts w:eastAsia="Times New Roman"/>
          <w:sz w:val="28"/>
          <w:szCs w:val="22"/>
          <w:lang w:val="ru-RU" w:eastAsia="en-US"/>
        </w:rPr>
      </w:pPr>
      <w:r>
        <w:rPr>
          <w:rFonts w:eastAsia="Times New Roman"/>
          <w:sz w:val="28"/>
          <w:szCs w:val="22"/>
          <w:lang w:val="ru-RU" w:eastAsia="en-US"/>
        </w:rPr>
        <w:t>Администрация образовательного учреждения проводит анализ ресурсного обеспечения (материально-технической базы, кадрового обеспечения, финансово- экономического обеспечения (возможности использования внебюджетных средств, возможность осуществления платных дополнительных образовательных услуг) и определяет возможности для организации внеурочной</w:t>
      </w:r>
      <w:r>
        <w:rPr>
          <w:rFonts w:eastAsia="Times New Roman"/>
          <w:spacing w:val="-12"/>
          <w:sz w:val="28"/>
          <w:szCs w:val="22"/>
          <w:lang w:val="ru-RU" w:eastAsia="en-US"/>
        </w:rPr>
        <w:t xml:space="preserve"> </w:t>
      </w:r>
      <w:r>
        <w:rPr>
          <w:rFonts w:eastAsia="Times New Roman"/>
          <w:sz w:val="28"/>
          <w:szCs w:val="22"/>
          <w:lang w:val="ru-RU" w:eastAsia="en-US"/>
        </w:rPr>
        <w:t>деятельности.</w:t>
      </w:r>
    </w:p>
    <w:p>
      <w:pPr>
        <w:numPr>
          <w:ilvl w:val="3"/>
          <w:numId w:val="205"/>
        </w:numPr>
        <w:tabs>
          <w:tab w:val="left" w:pos="709"/>
          <w:tab w:val="left" w:pos="1931"/>
        </w:tabs>
        <w:adjustRightInd/>
        <w:spacing w:before="1"/>
        <w:ind w:left="0" w:firstLine="567"/>
        <w:jc w:val="both"/>
        <w:rPr>
          <w:rFonts w:eastAsia="Times New Roman"/>
          <w:sz w:val="28"/>
          <w:szCs w:val="22"/>
          <w:lang w:val="ru-RU" w:eastAsia="en-US"/>
        </w:rPr>
      </w:pPr>
      <w:r>
        <w:rPr>
          <w:rFonts w:eastAsia="Times New Roman"/>
          <w:sz w:val="28"/>
          <w:szCs w:val="22"/>
          <w:lang w:val="ru-RU" w:eastAsia="en-US"/>
        </w:rPr>
        <w:t>Классный руководитель проводит анкетирование среди родителей (законных представителей) с</w:t>
      </w:r>
      <w:r>
        <w:rPr>
          <w:rFonts w:eastAsia="Times New Roman"/>
          <w:spacing w:val="-3"/>
          <w:sz w:val="28"/>
          <w:szCs w:val="22"/>
          <w:lang w:val="ru-RU" w:eastAsia="en-US"/>
        </w:rPr>
        <w:t xml:space="preserve"> </w:t>
      </w:r>
      <w:r>
        <w:rPr>
          <w:rFonts w:eastAsia="Times New Roman"/>
          <w:sz w:val="28"/>
          <w:szCs w:val="22"/>
          <w:lang w:val="ru-RU" w:eastAsia="en-US"/>
        </w:rPr>
        <w:t>целью:</w:t>
      </w:r>
    </w:p>
    <w:p>
      <w:pPr>
        <w:numPr>
          <w:ilvl w:val="0"/>
          <w:numId w:val="206"/>
        </w:numPr>
        <w:tabs>
          <w:tab w:val="left" w:pos="709"/>
          <w:tab w:val="left" w:pos="1624"/>
        </w:tabs>
        <w:adjustRightInd/>
        <w:ind w:left="0" w:firstLine="567"/>
        <w:jc w:val="both"/>
        <w:rPr>
          <w:rFonts w:eastAsia="Times New Roman"/>
          <w:sz w:val="28"/>
          <w:szCs w:val="22"/>
          <w:lang w:val="ru-RU" w:eastAsia="en-US"/>
        </w:rPr>
      </w:pPr>
      <w:r>
        <w:rPr>
          <w:rFonts w:eastAsia="Times New Roman"/>
          <w:sz w:val="28"/>
          <w:szCs w:val="22"/>
          <w:lang w:val="ru-RU" w:eastAsia="en-US"/>
        </w:rPr>
        <w:t>получения</w:t>
      </w:r>
      <w:r>
        <w:rPr>
          <w:rFonts w:eastAsia="Times New Roman"/>
          <w:spacing w:val="-11"/>
          <w:sz w:val="28"/>
          <w:szCs w:val="22"/>
          <w:lang w:val="ru-RU" w:eastAsia="en-US"/>
        </w:rPr>
        <w:t xml:space="preserve"> </w:t>
      </w:r>
      <w:r>
        <w:rPr>
          <w:rFonts w:eastAsia="Times New Roman"/>
          <w:sz w:val="28"/>
          <w:szCs w:val="22"/>
          <w:lang w:val="ru-RU" w:eastAsia="en-US"/>
        </w:rPr>
        <w:t>информации</w:t>
      </w:r>
      <w:r>
        <w:rPr>
          <w:rFonts w:eastAsia="Times New Roman"/>
          <w:spacing w:val="-8"/>
          <w:sz w:val="28"/>
          <w:szCs w:val="22"/>
          <w:lang w:val="ru-RU" w:eastAsia="en-US"/>
        </w:rPr>
        <w:t xml:space="preserve"> </w:t>
      </w:r>
      <w:r>
        <w:rPr>
          <w:rFonts w:eastAsia="Times New Roman"/>
          <w:sz w:val="28"/>
          <w:szCs w:val="22"/>
          <w:lang w:val="ru-RU" w:eastAsia="en-US"/>
        </w:rPr>
        <w:t>о</w:t>
      </w:r>
      <w:r>
        <w:rPr>
          <w:rFonts w:eastAsia="Times New Roman"/>
          <w:spacing w:val="-8"/>
          <w:sz w:val="28"/>
          <w:szCs w:val="22"/>
          <w:lang w:val="ru-RU" w:eastAsia="en-US"/>
        </w:rPr>
        <w:t xml:space="preserve"> </w:t>
      </w:r>
      <w:r>
        <w:rPr>
          <w:rFonts w:eastAsia="Times New Roman"/>
          <w:sz w:val="28"/>
          <w:szCs w:val="22"/>
          <w:lang w:val="ru-RU" w:eastAsia="en-US"/>
        </w:rPr>
        <w:t>направлениях</w:t>
      </w:r>
      <w:r>
        <w:rPr>
          <w:rFonts w:eastAsia="Times New Roman"/>
          <w:spacing w:val="-8"/>
          <w:sz w:val="28"/>
          <w:szCs w:val="22"/>
          <w:lang w:val="ru-RU" w:eastAsia="en-US"/>
        </w:rPr>
        <w:t xml:space="preserve"> </w:t>
      </w:r>
      <w:r>
        <w:rPr>
          <w:rFonts w:eastAsia="Times New Roman"/>
          <w:sz w:val="28"/>
          <w:szCs w:val="22"/>
          <w:lang w:val="ru-RU" w:eastAsia="en-US"/>
        </w:rPr>
        <w:t>и</w:t>
      </w:r>
      <w:r>
        <w:rPr>
          <w:rFonts w:eastAsia="Times New Roman"/>
          <w:spacing w:val="-8"/>
          <w:sz w:val="28"/>
          <w:szCs w:val="22"/>
          <w:lang w:val="ru-RU" w:eastAsia="en-US"/>
        </w:rPr>
        <w:t xml:space="preserve"> </w:t>
      </w:r>
      <w:r>
        <w:rPr>
          <w:rFonts w:eastAsia="Times New Roman"/>
          <w:sz w:val="28"/>
          <w:szCs w:val="22"/>
          <w:lang w:val="ru-RU" w:eastAsia="en-US"/>
        </w:rPr>
        <w:t>еженедельной</w:t>
      </w:r>
      <w:r>
        <w:rPr>
          <w:rFonts w:eastAsia="Times New Roman"/>
          <w:spacing w:val="-8"/>
          <w:sz w:val="28"/>
          <w:szCs w:val="22"/>
          <w:lang w:val="ru-RU" w:eastAsia="en-US"/>
        </w:rPr>
        <w:t xml:space="preserve"> </w:t>
      </w:r>
      <w:r>
        <w:rPr>
          <w:rFonts w:eastAsia="Times New Roman"/>
          <w:sz w:val="28"/>
          <w:szCs w:val="22"/>
          <w:lang w:val="ru-RU" w:eastAsia="en-US"/>
        </w:rPr>
        <w:t>временной</w:t>
      </w:r>
      <w:r>
        <w:rPr>
          <w:rFonts w:eastAsia="Times New Roman"/>
          <w:spacing w:val="-8"/>
          <w:sz w:val="28"/>
          <w:szCs w:val="22"/>
          <w:lang w:val="ru-RU" w:eastAsia="en-US"/>
        </w:rPr>
        <w:t xml:space="preserve"> </w:t>
      </w:r>
      <w:r>
        <w:rPr>
          <w:rFonts w:eastAsia="Times New Roman"/>
          <w:sz w:val="28"/>
          <w:szCs w:val="22"/>
          <w:lang w:val="ru-RU" w:eastAsia="en-US"/>
        </w:rPr>
        <w:t>нагрузке обучающихся в объединениях/центрах/учреждениях дополнительного образования, учреждениях культуры и спорта (в том числе</w:t>
      </w:r>
      <w:r>
        <w:rPr>
          <w:rFonts w:eastAsia="Times New Roman"/>
          <w:spacing w:val="-12"/>
          <w:sz w:val="28"/>
          <w:szCs w:val="22"/>
          <w:lang w:val="ru-RU" w:eastAsia="en-US"/>
        </w:rPr>
        <w:t xml:space="preserve"> </w:t>
      </w:r>
      <w:r>
        <w:rPr>
          <w:rFonts w:eastAsia="Times New Roman"/>
          <w:sz w:val="28"/>
          <w:szCs w:val="22"/>
          <w:lang w:val="ru-RU" w:eastAsia="en-US"/>
        </w:rPr>
        <w:t>негосударственных);</w:t>
      </w:r>
    </w:p>
    <w:p>
      <w:pPr>
        <w:numPr>
          <w:ilvl w:val="0"/>
          <w:numId w:val="206"/>
        </w:numPr>
        <w:tabs>
          <w:tab w:val="left" w:pos="709"/>
          <w:tab w:val="left" w:pos="1806"/>
        </w:tabs>
        <w:adjustRightInd/>
        <w:ind w:left="0" w:firstLine="567"/>
        <w:jc w:val="both"/>
        <w:rPr>
          <w:rFonts w:eastAsia="Times New Roman"/>
          <w:sz w:val="28"/>
          <w:szCs w:val="22"/>
          <w:lang w:val="ru-RU" w:eastAsia="en-US"/>
        </w:rPr>
      </w:pPr>
      <w:r>
        <w:rPr>
          <w:rFonts w:eastAsia="Times New Roman"/>
          <w:sz w:val="28"/>
          <w:szCs w:val="22"/>
          <w:lang w:val="ru-RU" w:eastAsia="en-US"/>
        </w:rPr>
        <w:t>знакомства родителей (законных представителей) с возможностями образовательного учреждения по организации внеурочной деятельности обучающихся (примерным планом внеурочной деятельности; программами кружков, секций, объединений; планируемыми результатами внеурочной деятельности</w:t>
      </w:r>
      <w:r>
        <w:rPr>
          <w:rFonts w:eastAsia="Times New Roman"/>
          <w:spacing w:val="-1"/>
          <w:sz w:val="28"/>
          <w:szCs w:val="22"/>
          <w:lang w:val="ru-RU" w:eastAsia="en-US"/>
        </w:rPr>
        <w:t xml:space="preserve"> </w:t>
      </w:r>
      <w:r>
        <w:rPr>
          <w:rFonts w:eastAsia="Times New Roman"/>
          <w:sz w:val="28"/>
          <w:szCs w:val="22"/>
          <w:lang w:val="ru-RU" w:eastAsia="en-US"/>
        </w:rPr>
        <w:t>обучающихся);</w:t>
      </w:r>
    </w:p>
    <w:p>
      <w:pPr>
        <w:numPr>
          <w:ilvl w:val="0"/>
          <w:numId w:val="206"/>
        </w:numPr>
        <w:tabs>
          <w:tab w:val="left" w:pos="709"/>
          <w:tab w:val="left" w:pos="1631"/>
        </w:tabs>
        <w:adjustRightInd/>
        <w:ind w:left="0" w:firstLine="567"/>
        <w:jc w:val="both"/>
        <w:rPr>
          <w:rFonts w:eastAsia="Times New Roman"/>
          <w:sz w:val="28"/>
          <w:szCs w:val="22"/>
          <w:lang w:val="ru-RU" w:eastAsia="en-US"/>
        </w:rPr>
      </w:pPr>
      <w:r>
        <w:rPr>
          <w:rFonts w:eastAsia="Times New Roman"/>
          <w:sz w:val="28"/>
          <w:szCs w:val="22"/>
          <w:lang w:val="ru-RU" w:eastAsia="en-US"/>
        </w:rPr>
        <w:t>получения информации о выборе родителями (законными представителями) предпочтительных направлений и форм внеурочной деятельности</w:t>
      </w:r>
      <w:r>
        <w:rPr>
          <w:rFonts w:eastAsia="Times New Roman"/>
          <w:spacing w:val="-10"/>
          <w:sz w:val="28"/>
          <w:szCs w:val="22"/>
          <w:lang w:val="ru-RU" w:eastAsia="en-US"/>
        </w:rPr>
        <w:t xml:space="preserve"> </w:t>
      </w:r>
      <w:r>
        <w:rPr>
          <w:rFonts w:eastAsia="Times New Roman"/>
          <w:sz w:val="28"/>
          <w:szCs w:val="22"/>
          <w:lang w:val="ru-RU" w:eastAsia="en-US"/>
        </w:rPr>
        <w:t>детей.</w:t>
      </w:r>
    </w:p>
    <w:p>
      <w:pPr>
        <w:numPr>
          <w:ilvl w:val="3"/>
          <w:numId w:val="205"/>
        </w:numPr>
        <w:tabs>
          <w:tab w:val="left" w:pos="709"/>
          <w:tab w:val="left" w:pos="1959"/>
        </w:tabs>
        <w:adjustRightInd/>
        <w:spacing w:before="1"/>
        <w:ind w:left="0" w:firstLine="567"/>
        <w:jc w:val="both"/>
        <w:rPr>
          <w:rFonts w:eastAsia="Times New Roman"/>
          <w:sz w:val="28"/>
          <w:szCs w:val="22"/>
          <w:lang w:val="ru-RU" w:eastAsia="en-US"/>
        </w:rPr>
      </w:pPr>
      <w:r>
        <w:rPr>
          <w:rFonts w:eastAsia="Times New Roman"/>
          <w:sz w:val="28"/>
          <w:szCs w:val="22"/>
          <w:lang w:val="ru-RU" w:eastAsia="en-US"/>
        </w:rPr>
        <w:t xml:space="preserve">Полученная информация является основанием для выстраивания </w:t>
      </w:r>
      <w:r>
        <w:rPr>
          <w:rFonts w:eastAsia="Times New Roman"/>
          <w:b/>
          <w:sz w:val="28"/>
          <w:szCs w:val="22"/>
          <w:lang w:val="ru-RU" w:eastAsia="en-US"/>
        </w:rPr>
        <w:t>индивидуального маршрута</w:t>
      </w:r>
      <w:r>
        <w:rPr>
          <w:rFonts w:eastAsia="Times New Roman"/>
          <w:sz w:val="28"/>
          <w:szCs w:val="22"/>
          <w:lang w:val="ru-RU" w:eastAsia="en-US"/>
        </w:rPr>
        <w:t xml:space="preserve"> ребенка во внеурочной деятельности, комплектования групп</w:t>
      </w:r>
      <w:r>
        <w:rPr>
          <w:rFonts w:eastAsia="Times New Roman"/>
          <w:spacing w:val="-15"/>
          <w:sz w:val="28"/>
          <w:szCs w:val="22"/>
          <w:lang w:val="ru-RU" w:eastAsia="en-US"/>
        </w:rPr>
        <w:t xml:space="preserve"> </w:t>
      </w:r>
      <w:r>
        <w:rPr>
          <w:rFonts w:eastAsia="Times New Roman"/>
          <w:sz w:val="28"/>
          <w:szCs w:val="22"/>
          <w:lang w:val="ru-RU" w:eastAsia="en-US"/>
        </w:rPr>
        <w:t>(кружков,</w:t>
      </w:r>
      <w:r>
        <w:rPr>
          <w:rFonts w:eastAsia="Times New Roman"/>
          <w:spacing w:val="-16"/>
          <w:sz w:val="28"/>
          <w:szCs w:val="22"/>
          <w:lang w:val="ru-RU" w:eastAsia="en-US"/>
        </w:rPr>
        <w:t xml:space="preserve"> </w:t>
      </w:r>
      <w:r>
        <w:rPr>
          <w:rFonts w:eastAsia="Times New Roman"/>
          <w:sz w:val="28"/>
          <w:szCs w:val="22"/>
          <w:lang w:val="ru-RU" w:eastAsia="en-US"/>
        </w:rPr>
        <w:t>секций,</w:t>
      </w:r>
      <w:r>
        <w:rPr>
          <w:rFonts w:eastAsia="Times New Roman"/>
          <w:spacing w:val="-15"/>
          <w:sz w:val="28"/>
          <w:szCs w:val="22"/>
          <w:lang w:val="ru-RU" w:eastAsia="en-US"/>
        </w:rPr>
        <w:t xml:space="preserve"> </w:t>
      </w:r>
      <w:r>
        <w:rPr>
          <w:rFonts w:eastAsia="Times New Roman"/>
          <w:sz w:val="28"/>
          <w:szCs w:val="22"/>
          <w:lang w:val="ru-RU" w:eastAsia="en-US"/>
        </w:rPr>
        <w:t>клубов</w:t>
      </w:r>
      <w:r>
        <w:rPr>
          <w:rFonts w:eastAsia="Times New Roman"/>
          <w:spacing w:val="-16"/>
          <w:sz w:val="28"/>
          <w:szCs w:val="22"/>
          <w:lang w:val="ru-RU" w:eastAsia="en-US"/>
        </w:rPr>
        <w:t xml:space="preserve"> </w:t>
      </w:r>
      <w:r>
        <w:rPr>
          <w:rFonts w:eastAsia="Times New Roman"/>
          <w:sz w:val="28"/>
          <w:szCs w:val="22"/>
          <w:lang w:val="ru-RU" w:eastAsia="en-US"/>
        </w:rPr>
        <w:t>и</w:t>
      </w:r>
      <w:r>
        <w:rPr>
          <w:rFonts w:eastAsia="Times New Roman"/>
          <w:spacing w:val="-14"/>
          <w:sz w:val="28"/>
          <w:szCs w:val="22"/>
          <w:lang w:val="ru-RU" w:eastAsia="en-US"/>
        </w:rPr>
        <w:t xml:space="preserve"> </w:t>
      </w:r>
      <w:r>
        <w:rPr>
          <w:rFonts w:eastAsia="Times New Roman"/>
          <w:sz w:val="28"/>
          <w:szCs w:val="22"/>
          <w:lang w:val="ru-RU" w:eastAsia="en-US"/>
        </w:rPr>
        <w:t>др.),</w:t>
      </w:r>
      <w:r>
        <w:rPr>
          <w:rFonts w:eastAsia="Times New Roman"/>
          <w:spacing w:val="-16"/>
          <w:sz w:val="28"/>
          <w:szCs w:val="22"/>
          <w:lang w:val="ru-RU" w:eastAsia="en-US"/>
        </w:rPr>
        <w:t xml:space="preserve"> </w:t>
      </w:r>
      <w:r>
        <w:rPr>
          <w:rFonts w:eastAsia="Times New Roman"/>
          <w:sz w:val="28"/>
          <w:szCs w:val="22"/>
          <w:lang w:val="ru-RU" w:eastAsia="en-US"/>
        </w:rPr>
        <w:t>утверждения</w:t>
      </w:r>
      <w:r>
        <w:rPr>
          <w:rFonts w:eastAsia="Times New Roman"/>
          <w:spacing w:val="-17"/>
          <w:sz w:val="28"/>
          <w:szCs w:val="22"/>
          <w:lang w:val="ru-RU" w:eastAsia="en-US"/>
        </w:rPr>
        <w:t xml:space="preserve"> </w:t>
      </w:r>
      <w:r>
        <w:rPr>
          <w:rFonts w:eastAsia="Times New Roman"/>
          <w:sz w:val="28"/>
          <w:szCs w:val="22"/>
          <w:lang w:val="ru-RU" w:eastAsia="en-US"/>
        </w:rPr>
        <w:t>плана</w:t>
      </w:r>
      <w:r>
        <w:rPr>
          <w:rFonts w:eastAsia="Times New Roman"/>
          <w:spacing w:val="-16"/>
          <w:sz w:val="28"/>
          <w:szCs w:val="22"/>
          <w:lang w:val="ru-RU" w:eastAsia="en-US"/>
        </w:rPr>
        <w:t xml:space="preserve"> </w:t>
      </w:r>
      <w:r>
        <w:rPr>
          <w:rFonts w:eastAsia="Times New Roman"/>
          <w:sz w:val="28"/>
          <w:szCs w:val="22"/>
          <w:lang w:val="ru-RU" w:eastAsia="en-US"/>
        </w:rPr>
        <w:t>и</w:t>
      </w:r>
      <w:r>
        <w:rPr>
          <w:rFonts w:eastAsia="Times New Roman"/>
          <w:spacing w:val="-17"/>
          <w:sz w:val="28"/>
          <w:szCs w:val="22"/>
          <w:lang w:val="ru-RU" w:eastAsia="en-US"/>
        </w:rPr>
        <w:t xml:space="preserve"> </w:t>
      </w:r>
      <w:r>
        <w:rPr>
          <w:rFonts w:eastAsia="Times New Roman"/>
          <w:sz w:val="28"/>
          <w:szCs w:val="22"/>
          <w:lang w:val="ru-RU" w:eastAsia="en-US"/>
        </w:rPr>
        <w:t>составления</w:t>
      </w:r>
      <w:r>
        <w:rPr>
          <w:rFonts w:eastAsia="Times New Roman"/>
          <w:spacing w:val="-14"/>
          <w:sz w:val="28"/>
          <w:szCs w:val="22"/>
          <w:lang w:val="ru-RU" w:eastAsia="en-US"/>
        </w:rPr>
        <w:t xml:space="preserve"> </w:t>
      </w:r>
      <w:r>
        <w:rPr>
          <w:rFonts w:eastAsia="Times New Roman"/>
          <w:sz w:val="28"/>
          <w:szCs w:val="22"/>
          <w:lang w:val="ru-RU" w:eastAsia="en-US"/>
        </w:rPr>
        <w:t>расписания внеурочной деятельности обучающихся с учетом возможностей образовательного учреждения.</w:t>
      </w:r>
    </w:p>
    <w:p>
      <w:pPr>
        <w:tabs>
          <w:tab w:val="left" w:pos="709"/>
        </w:tabs>
        <w:adjustRightInd/>
        <w:ind w:firstLine="567"/>
        <w:jc w:val="both"/>
        <w:rPr>
          <w:rFonts w:eastAsia="Times New Roman"/>
          <w:sz w:val="28"/>
          <w:szCs w:val="28"/>
          <w:lang w:val="ru-RU" w:eastAsia="en-US"/>
        </w:rPr>
      </w:pPr>
      <w:r>
        <w:rPr>
          <w:rFonts w:eastAsia="Times New Roman"/>
          <w:sz w:val="28"/>
          <w:szCs w:val="28"/>
          <w:lang w:val="ru-RU" w:eastAsia="en-US"/>
        </w:rPr>
        <w:t xml:space="preserve">Эффективное конструирование оптимизационной модели внеурочной деятельности опирается на следующие </w:t>
      </w:r>
      <w:r>
        <w:rPr>
          <w:rFonts w:eastAsia="Times New Roman"/>
          <w:b/>
          <w:sz w:val="28"/>
          <w:szCs w:val="28"/>
          <w:lang w:val="ru-RU" w:eastAsia="en-US"/>
        </w:rPr>
        <w:t>принципы:</w:t>
      </w:r>
    </w:p>
    <w:p>
      <w:pPr>
        <w:numPr>
          <w:ilvl w:val="0"/>
          <w:numId w:val="207"/>
        </w:numPr>
        <w:tabs>
          <w:tab w:val="left" w:pos="709"/>
          <w:tab w:val="left" w:pos="1818"/>
        </w:tabs>
        <w:adjustRightInd/>
        <w:ind w:left="0" w:firstLine="567"/>
        <w:jc w:val="both"/>
        <w:rPr>
          <w:rFonts w:eastAsia="Times New Roman"/>
          <w:sz w:val="28"/>
          <w:szCs w:val="22"/>
          <w:lang w:val="ru-RU" w:eastAsia="en-US"/>
        </w:rPr>
      </w:pPr>
      <w:r>
        <w:rPr>
          <w:rFonts w:eastAsia="Times New Roman"/>
          <w:b/>
          <w:sz w:val="28"/>
          <w:szCs w:val="22"/>
          <w:lang w:val="ru-RU" w:eastAsia="en-US"/>
        </w:rPr>
        <w:t>Принцип учета потребностей обучающихся и их родителей.</w:t>
      </w:r>
      <w:r>
        <w:rPr>
          <w:rFonts w:eastAsia="Times New Roman"/>
          <w:sz w:val="28"/>
          <w:szCs w:val="22"/>
          <w:lang w:val="ru-RU" w:eastAsia="en-US"/>
        </w:rPr>
        <w:t xml:space="preserve"> Для этого необходимо выявление запросов родителей и обучающихся, соотнесение запроса с кадровым и материально-техническим ресурсом учреждения, особенностями основной образовательной программы</w:t>
      </w:r>
      <w:r>
        <w:rPr>
          <w:rFonts w:eastAsia="Times New Roman"/>
          <w:spacing w:val="-3"/>
          <w:sz w:val="28"/>
          <w:szCs w:val="22"/>
          <w:lang w:val="ru-RU" w:eastAsia="en-US"/>
        </w:rPr>
        <w:t xml:space="preserve"> </w:t>
      </w:r>
      <w:r>
        <w:rPr>
          <w:rFonts w:eastAsia="Times New Roman"/>
          <w:sz w:val="28"/>
          <w:szCs w:val="22"/>
          <w:lang w:val="ru-RU" w:eastAsia="en-US"/>
        </w:rPr>
        <w:t>учреждения.</w:t>
      </w:r>
    </w:p>
    <w:p>
      <w:pPr>
        <w:numPr>
          <w:ilvl w:val="0"/>
          <w:numId w:val="207"/>
        </w:numPr>
        <w:tabs>
          <w:tab w:val="left" w:pos="709"/>
          <w:tab w:val="left" w:pos="1775"/>
        </w:tabs>
        <w:adjustRightInd/>
        <w:ind w:left="0" w:firstLine="567"/>
        <w:jc w:val="both"/>
        <w:rPr>
          <w:rFonts w:eastAsia="Times New Roman"/>
          <w:sz w:val="28"/>
          <w:szCs w:val="22"/>
          <w:lang w:val="ru-RU" w:eastAsia="en-US"/>
        </w:rPr>
      </w:pPr>
      <w:r>
        <w:rPr>
          <w:rFonts w:eastAsia="Times New Roman"/>
          <w:b/>
          <w:sz w:val="28"/>
          <w:szCs w:val="22"/>
          <w:lang w:val="ru-RU" w:eastAsia="en-US"/>
        </w:rPr>
        <w:t>Принцип гуманистической направленности</w:t>
      </w:r>
      <w:r>
        <w:rPr>
          <w:rFonts w:eastAsia="Times New Roman"/>
          <w:sz w:val="28"/>
          <w:szCs w:val="22"/>
          <w:lang w:val="ru-RU" w:eastAsia="en-US"/>
        </w:rPr>
        <w:t>.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субъективности школьников, создаются условия для формирования умений и навыков самопознания обучающихся, самоопределения, самостоятельности, самореализации,</w:t>
      </w:r>
      <w:r>
        <w:rPr>
          <w:rFonts w:eastAsia="Times New Roman"/>
          <w:spacing w:val="-2"/>
          <w:sz w:val="28"/>
          <w:szCs w:val="22"/>
          <w:lang w:val="ru-RU" w:eastAsia="en-US"/>
        </w:rPr>
        <w:t xml:space="preserve"> </w:t>
      </w:r>
      <w:r>
        <w:rPr>
          <w:rFonts w:eastAsia="Times New Roman"/>
          <w:sz w:val="28"/>
          <w:szCs w:val="22"/>
          <w:lang w:val="ru-RU" w:eastAsia="en-US"/>
        </w:rPr>
        <w:t>самоутверждения.</w:t>
      </w:r>
    </w:p>
    <w:p>
      <w:pPr>
        <w:numPr>
          <w:ilvl w:val="0"/>
          <w:numId w:val="207"/>
        </w:numPr>
        <w:tabs>
          <w:tab w:val="left" w:pos="709"/>
          <w:tab w:val="left" w:pos="2046"/>
        </w:tabs>
        <w:adjustRightInd/>
        <w:ind w:left="0" w:firstLine="567"/>
        <w:jc w:val="both"/>
        <w:rPr>
          <w:rFonts w:eastAsia="Times New Roman"/>
          <w:sz w:val="28"/>
          <w:szCs w:val="22"/>
          <w:lang w:val="ru-RU" w:eastAsia="en-US"/>
        </w:rPr>
      </w:pPr>
      <w:r>
        <w:rPr>
          <w:rFonts w:eastAsia="Times New Roman"/>
          <w:b/>
          <w:sz w:val="28"/>
          <w:szCs w:val="22"/>
          <w:lang w:val="ru-RU" w:eastAsia="en-US"/>
        </w:rPr>
        <w:t xml:space="preserve">Принцип разнообразия направлений внеурочной деятельности, </w:t>
      </w:r>
      <w:r>
        <w:rPr>
          <w:rFonts w:eastAsia="Times New Roman"/>
          <w:sz w:val="28"/>
          <w:szCs w:val="22"/>
          <w:lang w:val="ru-RU" w:eastAsia="en-US"/>
        </w:rPr>
        <w:t>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w:t>
      </w:r>
      <w:r>
        <w:rPr>
          <w:rFonts w:eastAsia="Times New Roman"/>
          <w:spacing w:val="-2"/>
          <w:sz w:val="28"/>
          <w:szCs w:val="22"/>
          <w:lang w:val="ru-RU" w:eastAsia="en-US"/>
        </w:rPr>
        <w:t xml:space="preserve"> </w:t>
      </w:r>
      <w:r>
        <w:rPr>
          <w:rFonts w:eastAsia="Times New Roman"/>
          <w:sz w:val="28"/>
          <w:szCs w:val="22"/>
          <w:lang w:val="ru-RU" w:eastAsia="en-US"/>
        </w:rPr>
        <w:t>интересов,</w:t>
      </w:r>
    </w:p>
    <w:p>
      <w:pPr>
        <w:numPr>
          <w:ilvl w:val="0"/>
          <w:numId w:val="207"/>
        </w:numPr>
        <w:tabs>
          <w:tab w:val="left" w:pos="709"/>
          <w:tab w:val="left" w:pos="1742"/>
        </w:tabs>
        <w:adjustRightInd/>
        <w:spacing w:before="62"/>
        <w:ind w:left="0" w:firstLine="567"/>
        <w:jc w:val="both"/>
        <w:rPr>
          <w:rFonts w:eastAsia="Times New Roman"/>
          <w:sz w:val="28"/>
          <w:szCs w:val="28"/>
          <w:lang w:val="ru-RU" w:eastAsia="en-US"/>
        </w:rPr>
      </w:pPr>
      <w:r>
        <w:rPr>
          <w:rFonts w:eastAsia="Times New Roman"/>
          <w:b/>
          <w:sz w:val="28"/>
          <w:szCs w:val="22"/>
          <w:lang w:val="ru-RU" w:eastAsia="en-US"/>
        </w:rPr>
        <w:t>Принцип</w:t>
      </w:r>
      <w:r>
        <w:rPr>
          <w:rFonts w:eastAsia="Times New Roman"/>
          <w:b/>
          <w:spacing w:val="-10"/>
          <w:sz w:val="28"/>
          <w:szCs w:val="22"/>
          <w:lang w:val="ru-RU" w:eastAsia="en-US"/>
        </w:rPr>
        <w:t xml:space="preserve"> </w:t>
      </w:r>
      <w:r>
        <w:rPr>
          <w:rFonts w:eastAsia="Times New Roman"/>
          <w:b/>
          <w:sz w:val="28"/>
          <w:szCs w:val="22"/>
          <w:lang w:val="ru-RU" w:eastAsia="en-US"/>
        </w:rPr>
        <w:t>оптимального</w:t>
      </w:r>
      <w:r>
        <w:rPr>
          <w:rFonts w:eastAsia="Times New Roman"/>
          <w:b/>
          <w:spacing w:val="-10"/>
          <w:sz w:val="28"/>
          <w:szCs w:val="22"/>
          <w:lang w:val="ru-RU" w:eastAsia="en-US"/>
        </w:rPr>
        <w:t xml:space="preserve"> </w:t>
      </w:r>
      <w:r>
        <w:rPr>
          <w:rFonts w:eastAsia="Times New Roman"/>
          <w:b/>
          <w:sz w:val="28"/>
          <w:szCs w:val="22"/>
          <w:lang w:val="ru-RU" w:eastAsia="en-US"/>
        </w:rPr>
        <w:t>использования</w:t>
      </w:r>
      <w:r>
        <w:rPr>
          <w:rFonts w:eastAsia="Times New Roman"/>
          <w:spacing w:val="-10"/>
          <w:sz w:val="28"/>
          <w:szCs w:val="22"/>
          <w:lang w:val="ru-RU" w:eastAsia="en-US"/>
        </w:rPr>
        <w:t xml:space="preserve"> </w:t>
      </w:r>
      <w:r>
        <w:rPr>
          <w:rFonts w:eastAsia="Times New Roman"/>
          <w:sz w:val="28"/>
          <w:szCs w:val="22"/>
          <w:lang w:val="ru-RU" w:eastAsia="en-US"/>
        </w:rPr>
        <w:t>учебного</w:t>
      </w:r>
      <w:r>
        <w:rPr>
          <w:rFonts w:eastAsia="Times New Roman"/>
          <w:spacing w:val="-10"/>
          <w:sz w:val="28"/>
          <w:szCs w:val="22"/>
          <w:lang w:val="ru-RU" w:eastAsia="en-US"/>
        </w:rPr>
        <w:t xml:space="preserve"> </w:t>
      </w:r>
      <w:r>
        <w:rPr>
          <w:rFonts w:eastAsia="Times New Roman"/>
          <w:sz w:val="28"/>
          <w:szCs w:val="22"/>
          <w:lang w:val="ru-RU" w:eastAsia="en-US"/>
        </w:rPr>
        <w:t>и</w:t>
      </w:r>
      <w:r>
        <w:rPr>
          <w:rFonts w:eastAsia="Times New Roman"/>
          <w:spacing w:val="-10"/>
          <w:sz w:val="28"/>
          <w:szCs w:val="22"/>
          <w:lang w:val="ru-RU" w:eastAsia="en-US"/>
        </w:rPr>
        <w:t xml:space="preserve"> </w:t>
      </w:r>
      <w:r>
        <w:rPr>
          <w:rFonts w:eastAsia="Times New Roman"/>
          <w:sz w:val="28"/>
          <w:szCs w:val="22"/>
          <w:lang w:val="ru-RU" w:eastAsia="en-US"/>
        </w:rPr>
        <w:t>каникулярного</w:t>
      </w:r>
      <w:r>
        <w:rPr>
          <w:rFonts w:eastAsia="Times New Roman"/>
          <w:spacing w:val="-10"/>
          <w:sz w:val="28"/>
          <w:szCs w:val="22"/>
          <w:lang w:val="ru-RU" w:eastAsia="en-US"/>
        </w:rPr>
        <w:t xml:space="preserve"> </w:t>
      </w:r>
      <w:r>
        <w:rPr>
          <w:rFonts w:eastAsia="Times New Roman"/>
          <w:sz w:val="28"/>
          <w:szCs w:val="22"/>
          <w:lang w:val="ru-RU" w:eastAsia="en-US"/>
        </w:rPr>
        <w:t>периодов учебного года при организации внеурочной деятельности. Часть</w:t>
      </w:r>
      <w:r>
        <w:rPr>
          <w:rFonts w:eastAsia="Times New Roman"/>
          <w:spacing w:val="37"/>
          <w:sz w:val="28"/>
          <w:szCs w:val="22"/>
          <w:lang w:val="ru-RU" w:eastAsia="en-US"/>
        </w:rPr>
        <w:t xml:space="preserve"> </w:t>
      </w:r>
      <w:r>
        <w:rPr>
          <w:rFonts w:eastAsia="Times New Roman"/>
          <w:sz w:val="28"/>
          <w:szCs w:val="22"/>
          <w:lang w:val="ru-RU" w:eastAsia="en-US"/>
        </w:rPr>
        <w:t xml:space="preserve">программы </w:t>
      </w:r>
      <w:r>
        <w:rPr>
          <w:rFonts w:eastAsia="Times New Roman"/>
          <w:sz w:val="28"/>
          <w:szCs w:val="28"/>
          <w:lang w:val="ru-RU" w:eastAsia="en-US"/>
        </w:rPr>
        <w:t>внеурочной</w:t>
      </w:r>
      <w:r>
        <w:rPr>
          <w:rFonts w:eastAsia="Times New Roman"/>
          <w:spacing w:val="-11"/>
          <w:sz w:val="28"/>
          <w:szCs w:val="28"/>
          <w:lang w:val="ru-RU" w:eastAsia="en-US"/>
        </w:rPr>
        <w:t xml:space="preserve"> </w:t>
      </w:r>
      <w:r>
        <w:rPr>
          <w:rFonts w:eastAsia="Times New Roman"/>
          <w:sz w:val="28"/>
          <w:szCs w:val="28"/>
          <w:lang w:val="ru-RU" w:eastAsia="en-US"/>
        </w:rPr>
        <w:t>деятельности</w:t>
      </w:r>
      <w:r>
        <w:rPr>
          <w:rFonts w:eastAsia="Times New Roman"/>
          <w:spacing w:val="-10"/>
          <w:sz w:val="28"/>
          <w:szCs w:val="28"/>
          <w:lang w:val="ru-RU" w:eastAsia="en-US"/>
        </w:rPr>
        <w:t xml:space="preserve"> </w:t>
      </w:r>
      <w:r>
        <w:rPr>
          <w:rFonts w:eastAsia="Times New Roman"/>
          <w:sz w:val="28"/>
          <w:szCs w:val="28"/>
          <w:lang w:val="ru-RU" w:eastAsia="en-US"/>
        </w:rPr>
        <w:t>может</w:t>
      </w:r>
      <w:r>
        <w:rPr>
          <w:rFonts w:eastAsia="Times New Roman"/>
          <w:spacing w:val="-11"/>
          <w:sz w:val="28"/>
          <w:szCs w:val="28"/>
          <w:lang w:val="ru-RU" w:eastAsia="en-US"/>
        </w:rPr>
        <w:t xml:space="preserve"> </w:t>
      </w:r>
      <w:r>
        <w:rPr>
          <w:rFonts w:eastAsia="Times New Roman"/>
          <w:sz w:val="28"/>
          <w:szCs w:val="28"/>
          <w:lang w:val="ru-RU" w:eastAsia="en-US"/>
        </w:rPr>
        <w:t>быть</w:t>
      </w:r>
      <w:r>
        <w:rPr>
          <w:rFonts w:eastAsia="Times New Roman"/>
          <w:spacing w:val="-11"/>
          <w:sz w:val="28"/>
          <w:szCs w:val="28"/>
          <w:lang w:val="ru-RU" w:eastAsia="en-US"/>
        </w:rPr>
        <w:t xml:space="preserve"> </w:t>
      </w:r>
      <w:r>
        <w:rPr>
          <w:rFonts w:eastAsia="Times New Roman"/>
          <w:sz w:val="28"/>
          <w:szCs w:val="28"/>
          <w:lang w:val="ru-RU" w:eastAsia="en-US"/>
        </w:rPr>
        <w:t>реализована</w:t>
      </w:r>
      <w:r>
        <w:rPr>
          <w:rFonts w:eastAsia="Times New Roman"/>
          <w:spacing w:val="-11"/>
          <w:sz w:val="28"/>
          <w:szCs w:val="28"/>
          <w:lang w:val="ru-RU" w:eastAsia="en-US"/>
        </w:rPr>
        <w:t xml:space="preserve"> </w:t>
      </w:r>
      <w:r>
        <w:rPr>
          <w:rFonts w:eastAsia="Times New Roman"/>
          <w:sz w:val="28"/>
          <w:szCs w:val="28"/>
          <w:lang w:val="ru-RU" w:eastAsia="en-US"/>
        </w:rPr>
        <w:t>во</w:t>
      </w:r>
      <w:r>
        <w:rPr>
          <w:rFonts w:eastAsia="Times New Roman"/>
          <w:spacing w:val="-9"/>
          <w:sz w:val="28"/>
          <w:szCs w:val="28"/>
          <w:lang w:val="ru-RU" w:eastAsia="en-US"/>
        </w:rPr>
        <w:t xml:space="preserve"> </w:t>
      </w:r>
      <w:r>
        <w:rPr>
          <w:rFonts w:eastAsia="Times New Roman"/>
          <w:sz w:val="28"/>
          <w:szCs w:val="28"/>
          <w:lang w:val="ru-RU" w:eastAsia="en-US"/>
        </w:rPr>
        <w:t>время</w:t>
      </w:r>
      <w:r>
        <w:rPr>
          <w:rFonts w:eastAsia="Times New Roman"/>
          <w:spacing w:val="-12"/>
          <w:sz w:val="28"/>
          <w:szCs w:val="28"/>
          <w:lang w:val="ru-RU" w:eastAsia="en-US"/>
        </w:rPr>
        <w:t xml:space="preserve"> </w:t>
      </w:r>
      <w:r>
        <w:rPr>
          <w:rFonts w:eastAsia="Times New Roman"/>
          <w:sz w:val="28"/>
          <w:szCs w:val="28"/>
          <w:lang w:val="ru-RU" w:eastAsia="en-US"/>
        </w:rPr>
        <w:t>каникул.</w:t>
      </w:r>
      <w:r>
        <w:rPr>
          <w:rFonts w:eastAsia="Times New Roman"/>
          <w:spacing w:val="-12"/>
          <w:sz w:val="28"/>
          <w:szCs w:val="28"/>
          <w:lang w:val="ru-RU" w:eastAsia="en-US"/>
        </w:rPr>
        <w:t xml:space="preserve"> </w:t>
      </w:r>
      <w:r>
        <w:rPr>
          <w:rFonts w:eastAsia="Times New Roman"/>
          <w:sz w:val="28"/>
          <w:szCs w:val="28"/>
          <w:lang w:val="ru-RU" w:eastAsia="en-US"/>
        </w:rPr>
        <w:t>Информация</w:t>
      </w:r>
      <w:r>
        <w:rPr>
          <w:rFonts w:eastAsia="Times New Roman"/>
          <w:spacing w:val="-14"/>
          <w:sz w:val="28"/>
          <w:szCs w:val="28"/>
          <w:lang w:val="ru-RU" w:eastAsia="en-US"/>
        </w:rPr>
        <w:t xml:space="preserve"> </w:t>
      </w:r>
      <w:r>
        <w:rPr>
          <w:rFonts w:eastAsia="Times New Roman"/>
          <w:sz w:val="28"/>
          <w:szCs w:val="28"/>
          <w:lang w:val="ru-RU" w:eastAsia="en-US"/>
        </w:rPr>
        <w:t>о времени</w:t>
      </w:r>
      <w:r>
        <w:rPr>
          <w:rFonts w:eastAsia="Times New Roman"/>
          <w:spacing w:val="-23"/>
          <w:sz w:val="28"/>
          <w:szCs w:val="28"/>
          <w:lang w:val="ru-RU" w:eastAsia="en-US"/>
        </w:rPr>
        <w:t xml:space="preserve"> </w:t>
      </w:r>
      <w:r>
        <w:rPr>
          <w:rFonts w:eastAsia="Times New Roman"/>
          <w:sz w:val="28"/>
          <w:szCs w:val="28"/>
          <w:lang w:val="ru-RU" w:eastAsia="en-US"/>
        </w:rPr>
        <w:t>проведения</w:t>
      </w:r>
      <w:r>
        <w:rPr>
          <w:rFonts w:eastAsia="Times New Roman"/>
          <w:spacing w:val="-22"/>
          <w:sz w:val="28"/>
          <w:szCs w:val="28"/>
          <w:lang w:val="ru-RU" w:eastAsia="en-US"/>
        </w:rPr>
        <w:t xml:space="preserve"> </w:t>
      </w:r>
      <w:r>
        <w:rPr>
          <w:rFonts w:eastAsia="Times New Roman"/>
          <w:sz w:val="28"/>
          <w:szCs w:val="28"/>
          <w:lang w:val="ru-RU" w:eastAsia="en-US"/>
        </w:rPr>
        <w:t>тех</w:t>
      </w:r>
      <w:r>
        <w:rPr>
          <w:rFonts w:eastAsia="Times New Roman"/>
          <w:spacing w:val="-20"/>
          <w:sz w:val="28"/>
          <w:szCs w:val="28"/>
          <w:lang w:val="ru-RU" w:eastAsia="en-US"/>
        </w:rPr>
        <w:t xml:space="preserve"> </w:t>
      </w:r>
      <w:r>
        <w:rPr>
          <w:rFonts w:eastAsia="Times New Roman"/>
          <w:sz w:val="28"/>
          <w:szCs w:val="28"/>
          <w:lang w:val="ru-RU" w:eastAsia="en-US"/>
        </w:rPr>
        <w:t>или</w:t>
      </w:r>
      <w:r>
        <w:rPr>
          <w:rFonts w:eastAsia="Times New Roman"/>
          <w:spacing w:val="-23"/>
          <w:sz w:val="28"/>
          <w:szCs w:val="28"/>
          <w:lang w:val="ru-RU" w:eastAsia="en-US"/>
        </w:rPr>
        <w:t xml:space="preserve"> </w:t>
      </w:r>
      <w:r>
        <w:rPr>
          <w:rFonts w:eastAsia="Times New Roman"/>
          <w:sz w:val="28"/>
          <w:szCs w:val="28"/>
          <w:lang w:val="ru-RU" w:eastAsia="en-US"/>
        </w:rPr>
        <w:t>иных</w:t>
      </w:r>
      <w:r>
        <w:rPr>
          <w:rFonts w:eastAsia="Times New Roman"/>
          <w:spacing w:val="-19"/>
          <w:sz w:val="28"/>
          <w:szCs w:val="28"/>
          <w:lang w:val="ru-RU" w:eastAsia="en-US"/>
        </w:rPr>
        <w:t xml:space="preserve"> </w:t>
      </w:r>
      <w:r>
        <w:rPr>
          <w:rFonts w:eastAsia="Times New Roman"/>
          <w:sz w:val="28"/>
          <w:szCs w:val="28"/>
          <w:lang w:val="ru-RU" w:eastAsia="en-US"/>
        </w:rPr>
        <w:t>занятий</w:t>
      </w:r>
      <w:r>
        <w:rPr>
          <w:rFonts w:eastAsia="Times New Roman"/>
          <w:spacing w:val="-20"/>
          <w:sz w:val="28"/>
          <w:szCs w:val="28"/>
          <w:lang w:val="ru-RU" w:eastAsia="en-US"/>
        </w:rPr>
        <w:t xml:space="preserve"> </w:t>
      </w:r>
      <w:r>
        <w:rPr>
          <w:rFonts w:eastAsia="Times New Roman"/>
          <w:sz w:val="28"/>
          <w:szCs w:val="28"/>
          <w:lang w:val="ru-RU" w:eastAsia="en-US"/>
        </w:rPr>
        <w:t>должна</w:t>
      </w:r>
      <w:r>
        <w:rPr>
          <w:rFonts w:eastAsia="Times New Roman"/>
          <w:spacing w:val="-20"/>
          <w:sz w:val="28"/>
          <w:szCs w:val="28"/>
          <w:lang w:val="ru-RU" w:eastAsia="en-US"/>
        </w:rPr>
        <w:t xml:space="preserve"> </w:t>
      </w:r>
      <w:r>
        <w:rPr>
          <w:rFonts w:eastAsia="Times New Roman"/>
          <w:sz w:val="28"/>
          <w:szCs w:val="28"/>
          <w:lang w:val="ru-RU" w:eastAsia="en-US"/>
        </w:rPr>
        <w:t>содержаться</w:t>
      </w:r>
      <w:r>
        <w:rPr>
          <w:rFonts w:eastAsia="Times New Roman"/>
          <w:spacing w:val="-20"/>
          <w:sz w:val="28"/>
          <w:szCs w:val="28"/>
          <w:lang w:val="ru-RU" w:eastAsia="en-US"/>
        </w:rPr>
        <w:t xml:space="preserve"> </w:t>
      </w:r>
      <w:r>
        <w:rPr>
          <w:rFonts w:eastAsia="Times New Roman"/>
          <w:sz w:val="28"/>
          <w:szCs w:val="28"/>
          <w:lang w:val="ru-RU" w:eastAsia="en-US"/>
        </w:rPr>
        <w:t>в</w:t>
      </w:r>
      <w:r>
        <w:rPr>
          <w:rFonts w:eastAsia="Times New Roman"/>
          <w:spacing w:val="-20"/>
          <w:sz w:val="28"/>
          <w:szCs w:val="28"/>
          <w:lang w:val="ru-RU" w:eastAsia="en-US"/>
        </w:rPr>
        <w:t xml:space="preserve"> </w:t>
      </w:r>
      <w:r>
        <w:rPr>
          <w:rFonts w:eastAsia="Times New Roman"/>
          <w:sz w:val="28"/>
          <w:szCs w:val="28"/>
          <w:lang w:val="ru-RU" w:eastAsia="en-US"/>
        </w:rPr>
        <w:t>рабочей</w:t>
      </w:r>
      <w:r>
        <w:rPr>
          <w:rFonts w:eastAsia="Times New Roman"/>
          <w:spacing w:val="-22"/>
          <w:sz w:val="28"/>
          <w:szCs w:val="28"/>
          <w:lang w:val="ru-RU" w:eastAsia="en-US"/>
        </w:rPr>
        <w:t xml:space="preserve"> </w:t>
      </w:r>
      <w:r>
        <w:rPr>
          <w:rFonts w:eastAsia="Times New Roman"/>
          <w:sz w:val="28"/>
          <w:szCs w:val="28"/>
          <w:lang w:val="ru-RU" w:eastAsia="en-US"/>
        </w:rPr>
        <w:t>программе кружка,</w:t>
      </w:r>
      <w:r>
        <w:rPr>
          <w:rFonts w:eastAsia="Times New Roman"/>
          <w:spacing w:val="-1"/>
          <w:sz w:val="28"/>
          <w:szCs w:val="28"/>
          <w:lang w:val="ru-RU" w:eastAsia="en-US"/>
        </w:rPr>
        <w:t xml:space="preserve"> </w:t>
      </w:r>
      <w:r>
        <w:rPr>
          <w:rFonts w:eastAsia="Times New Roman"/>
          <w:sz w:val="28"/>
          <w:szCs w:val="28"/>
          <w:lang w:val="ru-RU" w:eastAsia="en-US"/>
        </w:rPr>
        <w:t>студии.</w:t>
      </w:r>
    </w:p>
    <w:p>
      <w:pPr>
        <w:numPr>
          <w:ilvl w:val="0"/>
          <w:numId w:val="207"/>
        </w:numPr>
        <w:tabs>
          <w:tab w:val="left" w:pos="709"/>
          <w:tab w:val="left" w:pos="2010"/>
        </w:tabs>
        <w:adjustRightInd/>
        <w:spacing w:before="2"/>
        <w:ind w:left="0" w:firstLine="567"/>
        <w:jc w:val="both"/>
        <w:rPr>
          <w:rFonts w:eastAsia="Times New Roman"/>
          <w:sz w:val="28"/>
          <w:szCs w:val="22"/>
          <w:lang w:val="ru-RU" w:eastAsia="en-US"/>
        </w:rPr>
      </w:pPr>
      <w:r>
        <w:rPr>
          <w:rFonts w:eastAsia="Times New Roman"/>
          <w:b/>
          <w:sz w:val="28"/>
          <w:szCs w:val="22"/>
          <w:lang w:val="ru-RU" w:eastAsia="en-US"/>
        </w:rPr>
        <w:t>Принцип учета возможностей</w:t>
      </w:r>
      <w:r>
        <w:rPr>
          <w:rFonts w:eastAsia="Times New Roman"/>
          <w:sz w:val="28"/>
          <w:szCs w:val="22"/>
          <w:lang w:val="ru-RU" w:eastAsia="en-US"/>
        </w:rPr>
        <w:t xml:space="preserve"> учебно-методического комплекта, используемого в образовательном</w:t>
      </w:r>
      <w:r>
        <w:rPr>
          <w:rFonts w:eastAsia="Times New Roman"/>
          <w:spacing w:val="-1"/>
          <w:sz w:val="28"/>
          <w:szCs w:val="22"/>
          <w:lang w:val="ru-RU" w:eastAsia="en-US"/>
        </w:rPr>
        <w:t xml:space="preserve"> </w:t>
      </w:r>
      <w:r>
        <w:rPr>
          <w:rFonts w:eastAsia="Times New Roman"/>
          <w:sz w:val="28"/>
          <w:szCs w:val="22"/>
          <w:lang w:val="ru-RU" w:eastAsia="en-US"/>
        </w:rPr>
        <w:t>процессе.</w:t>
      </w:r>
    </w:p>
    <w:p>
      <w:pPr>
        <w:numPr>
          <w:ilvl w:val="0"/>
          <w:numId w:val="207"/>
        </w:numPr>
        <w:tabs>
          <w:tab w:val="left" w:pos="709"/>
          <w:tab w:val="left" w:pos="1818"/>
        </w:tabs>
        <w:adjustRightInd/>
        <w:ind w:left="0" w:firstLine="567"/>
        <w:jc w:val="both"/>
        <w:rPr>
          <w:rFonts w:eastAsia="Times New Roman"/>
          <w:sz w:val="28"/>
          <w:szCs w:val="22"/>
          <w:lang w:val="ru-RU" w:eastAsia="en-US"/>
        </w:rPr>
      </w:pPr>
      <w:r>
        <w:rPr>
          <w:rFonts w:eastAsia="Times New Roman"/>
          <w:b/>
          <w:sz w:val="28"/>
          <w:szCs w:val="22"/>
          <w:lang w:val="ru-RU" w:eastAsia="en-US"/>
        </w:rPr>
        <w:t>Принцип успешности и социальной значимости.</w:t>
      </w:r>
      <w:r>
        <w:rPr>
          <w:rFonts w:eastAsia="Times New Roman"/>
          <w:sz w:val="28"/>
          <w:szCs w:val="22"/>
          <w:lang w:val="ru-RU" w:eastAsia="en-US"/>
        </w:rPr>
        <w:t xml:space="preserve">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образовательного учреждения. 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w:t>
      </w:r>
      <w:r>
        <w:rPr>
          <w:rFonts w:eastAsia="Times New Roman"/>
          <w:spacing w:val="-9"/>
          <w:sz w:val="28"/>
          <w:szCs w:val="22"/>
          <w:lang w:val="ru-RU" w:eastAsia="en-US"/>
        </w:rPr>
        <w:t xml:space="preserve"> </w:t>
      </w:r>
      <w:r>
        <w:rPr>
          <w:rFonts w:eastAsia="Times New Roman"/>
          <w:sz w:val="28"/>
          <w:szCs w:val="22"/>
          <w:lang w:val="ru-RU" w:eastAsia="en-US"/>
        </w:rPr>
        <w:t>его</w:t>
      </w:r>
      <w:r>
        <w:rPr>
          <w:rFonts w:eastAsia="Times New Roman"/>
          <w:spacing w:val="-8"/>
          <w:sz w:val="28"/>
          <w:szCs w:val="22"/>
          <w:lang w:val="ru-RU" w:eastAsia="en-US"/>
        </w:rPr>
        <w:t xml:space="preserve"> </w:t>
      </w:r>
      <w:r>
        <w:rPr>
          <w:rFonts w:eastAsia="Times New Roman"/>
          <w:sz w:val="28"/>
          <w:szCs w:val="22"/>
          <w:lang w:val="ru-RU" w:eastAsia="en-US"/>
        </w:rPr>
        <w:t>способностям</w:t>
      </w:r>
      <w:r>
        <w:rPr>
          <w:rFonts w:eastAsia="Times New Roman"/>
          <w:spacing w:val="-9"/>
          <w:sz w:val="28"/>
          <w:szCs w:val="22"/>
          <w:lang w:val="ru-RU" w:eastAsia="en-US"/>
        </w:rPr>
        <w:t xml:space="preserve"> </w:t>
      </w:r>
      <w:r>
        <w:rPr>
          <w:rFonts w:eastAsia="Times New Roman"/>
          <w:sz w:val="28"/>
          <w:szCs w:val="22"/>
          <w:lang w:val="ru-RU" w:eastAsia="en-US"/>
        </w:rPr>
        <w:t>независимо</w:t>
      </w:r>
      <w:r>
        <w:rPr>
          <w:rFonts w:eastAsia="Times New Roman"/>
          <w:spacing w:val="-9"/>
          <w:sz w:val="28"/>
          <w:szCs w:val="22"/>
          <w:lang w:val="ru-RU" w:eastAsia="en-US"/>
        </w:rPr>
        <w:t xml:space="preserve"> </w:t>
      </w:r>
      <w:r>
        <w:rPr>
          <w:rFonts w:eastAsia="Times New Roman"/>
          <w:sz w:val="28"/>
          <w:szCs w:val="22"/>
          <w:lang w:val="ru-RU" w:eastAsia="en-US"/>
        </w:rPr>
        <w:t>от</w:t>
      </w:r>
      <w:r>
        <w:rPr>
          <w:rFonts w:eastAsia="Times New Roman"/>
          <w:spacing w:val="-9"/>
          <w:sz w:val="28"/>
          <w:szCs w:val="22"/>
          <w:lang w:val="ru-RU" w:eastAsia="en-US"/>
        </w:rPr>
        <w:t xml:space="preserve"> </w:t>
      </w:r>
      <w:r>
        <w:rPr>
          <w:rFonts w:eastAsia="Times New Roman"/>
          <w:sz w:val="28"/>
          <w:szCs w:val="22"/>
          <w:lang w:val="ru-RU" w:eastAsia="en-US"/>
        </w:rPr>
        <w:t>успеваемости</w:t>
      </w:r>
      <w:r>
        <w:rPr>
          <w:rFonts w:eastAsia="Times New Roman"/>
          <w:spacing w:val="-10"/>
          <w:sz w:val="28"/>
          <w:szCs w:val="22"/>
          <w:lang w:val="ru-RU" w:eastAsia="en-US"/>
        </w:rPr>
        <w:t xml:space="preserve"> </w:t>
      </w:r>
      <w:r>
        <w:rPr>
          <w:rFonts w:eastAsia="Times New Roman"/>
          <w:sz w:val="28"/>
          <w:szCs w:val="22"/>
          <w:lang w:val="ru-RU" w:eastAsia="en-US"/>
        </w:rPr>
        <w:t>по</w:t>
      </w:r>
      <w:r>
        <w:rPr>
          <w:rFonts w:eastAsia="Times New Roman"/>
          <w:spacing w:val="-10"/>
          <w:sz w:val="28"/>
          <w:szCs w:val="22"/>
          <w:lang w:val="ru-RU" w:eastAsia="en-US"/>
        </w:rPr>
        <w:t xml:space="preserve"> </w:t>
      </w:r>
      <w:r>
        <w:rPr>
          <w:rFonts w:eastAsia="Times New Roman"/>
          <w:sz w:val="28"/>
          <w:szCs w:val="22"/>
          <w:lang w:val="ru-RU" w:eastAsia="en-US"/>
        </w:rPr>
        <w:t>обязательным</w:t>
      </w:r>
      <w:r>
        <w:rPr>
          <w:rFonts w:eastAsia="Times New Roman"/>
          <w:spacing w:val="-9"/>
          <w:sz w:val="28"/>
          <w:szCs w:val="22"/>
          <w:lang w:val="ru-RU" w:eastAsia="en-US"/>
        </w:rPr>
        <w:t xml:space="preserve"> </w:t>
      </w:r>
      <w:r>
        <w:rPr>
          <w:rFonts w:eastAsia="Times New Roman"/>
          <w:sz w:val="28"/>
          <w:szCs w:val="22"/>
          <w:lang w:val="ru-RU" w:eastAsia="en-US"/>
        </w:rPr>
        <w:t>учебным дисциплинам.</w:t>
      </w:r>
    </w:p>
    <w:p>
      <w:pPr>
        <w:tabs>
          <w:tab w:val="left" w:pos="709"/>
        </w:tabs>
        <w:adjustRightInd/>
        <w:ind w:firstLine="567"/>
        <w:jc w:val="both"/>
        <w:rPr>
          <w:rFonts w:eastAsia="Times New Roman"/>
          <w:sz w:val="28"/>
          <w:szCs w:val="28"/>
          <w:lang w:val="ru-RU" w:eastAsia="en-US"/>
        </w:rPr>
      </w:pPr>
      <w:r>
        <w:rPr>
          <w:rFonts w:eastAsia="Times New Roman"/>
          <w:b/>
          <w:sz w:val="28"/>
          <w:szCs w:val="28"/>
          <w:lang w:val="ru-RU" w:eastAsia="en-US"/>
        </w:rPr>
        <w:t>Цель внеурочной деятельности</w:t>
      </w:r>
      <w:r>
        <w:rPr>
          <w:rFonts w:eastAsia="Times New Roman"/>
          <w:sz w:val="28"/>
          <w:szCs w:val="28"/>
          <w:lang w:val="ru-RU" w:eastAsia="en-US"/>
        </w:rPr>
        <w:t xml:space="preserve"> - создание условий для реализации детьми и подростками своих потребностей, интересов, способностей в тех областях познавательной, социальной, культурной жизнедеятельности, которые не могут быть реализованы в процессе учебных занятий и в рамках основных образовательных дисциплин.</w:t>
      </w:r>
    </w:p>
    <w:p>
      <w:pPr>
        <w:tabs>
          <w:tab w:val="left" w:pos="709"/>
        </w:tabs>
        <w:adjustRightInd/>
        <w:spacing w:before="4"/>
        <w:ind w:firstLine="567"/>
        <w:outlineLvl w:val="0"/>
        <w:rPr>
          <w:rFonts w:eastAsia="Times New Roman"/>
          <w:b/>
          <w:bCs/>
          <w:sz w:val="28"/>
          <w:szCs w:val="28"/>
          <w:lang w:val="ru-RU" w:eastAsia="en-US"/>
        </w:rPr>
      </w:pPr>
      <w:r>
        <w:rPr>
          <w:rFonts w:eastAsia="Times New Roman"/>
          <w:b/>
          <w:bCs/>
          <w:sz w:val="28"/>
          <w:szCs w:val="28"/>
          <w:lang w:val="ru-RU" w:eastAsia="en-US"/>
        </w:rPr>
        <w:t>Задачи внеурочной деятельности:</w:t>
      </w:r>
    </w:p>
    <w:p>
      <w:pPr>
        <w:numPr>
          <w:ilvl w:val="0"/>
          <w:numId w:val="208"/>
        </w:numPr>
        <w:tabs>
          <w:tab w:val="left" w:pos="709"/>
          <w:tab w:val="left" w:pos="1063"/>
        </w:tabs>
        <w:adjustRightInd/>
        <w:ind w:left="0" w:firstLine="567"/>
        <w:rPr>
          <w:rFonts w:eastAsia="Times New Roman"/>
          <w:sz w:val="28"/>
          <w:szCs w:val="22"/>
          <w:lang w:val="ru-RU" w:eastAsia="en-US"/>
        </w:rPr>
      </w:pPr>
      <w:r>
        <w:rPr>
          <w:rFonts w:eastAsia="Times New Roman"/>
          <w:sz w:val="28"/>
          <w:szCs w:val="22"/>
          <w:lang w:val="ru-RU" w:eastAsia="en-US"/>
        </w:rPr>
        <w:t>расширение общекультурного кругозора;</w:t>
      </w:r>
    </w:p>
    <w:p>
      <w:pPr>
        <w:numPr>
          <w:ilvl w:val="0"/>
          <w:numId w:val="208"/>
        </w:numPr>
        <w:tabs>
          <w:tab w:val="left" w:pos="709"/>
          <w:tab w:val="left" w:pos="1093"/>
        </w:tabs>
        <w:adjustRightInd/>
        <w:spacing w:before="2"/>
        <w:ind w:left="0" w:firstLine="567"/>
        <w:rPr>
          <w:rFonts w:eastAsia="Times New Roman"/>
          <w:sz w:val="28"/>
          <w:szCs w:val="22"/>
          <w:lang w:val="ru-RU" w:eastAsia="en-US"/>
        </w:rPr>
      </w:pPr>
      <w:r>
        <w:rPr>
          <w:rFonts w:eastAsia="Times New Roman"/>
          <w:sz w:val="28"/>
          <w:szCs w:val="22"/>
          <w:lang w:val="ru-RU" w:eastAsia="en-US"/>
        </w:rPr>
        <w:t>формирование позитивного восприятия ценностей общего образования и более успешного освоения его</w:t>
      </w:r>
      <w:r>
        <w:rPr>
          <w:rFonts w:eastAsia="Times New Roman"/>
          <w:spacing w:val="1"/>
          <w:sz w:val="28"/>
          <w:szCs w:val="22"/>
          <w:lang w:val="ru-RU" w:eastAsia="en-US"/>
        </w:rPr>
        <w:t xml:space="preserve"> </w:t>
      </w:r>
      <w:r>
        <w:rPr>
          <w:rFonts w:eastAsia="Times New Roman"/>
          <w:sz w:val="28"/>
          <w:szCs w:val="22"/>
          <w:lang w:val="ru-RU" w:eastAsia="en-US"/>
        </w:rPr>
        <w:t>содержания;</w:t>
      </w:r>
    </w:p>
    <w:p>
      <w:pPr>
        <w:numPr>
          <w:ilvl w:val="0"/>
          <w:numId w:val="208"/>
        </w:numPr>
        <w:tabs>
          <w:tab w:val="left" w:pos="709"/>
          <w:tab w:val="left" w:pos="1063"/>
        </w:tabs>
        <w:adjustRightInd/>
        <w:ind w:left="0" w:firstLine="567"/>
        <w:rPr>
          <w:rFonts w:eastAsia="Times New Roman"/>
          <w:sz w:val="28"/>
          <w:szCs w:val="22"/>
          <w:lang w:val="ru-RU" w:eastAsia="en-US"/>
        </w:rPr>
      </w:pPr>
      <w:r>
        <w:rPr>
          <w:rFonts w:eastAsia="Times New Roman"/>
          <w:sz w:val="28"/>
          <w:szCs w:val="22"/>
          <w:lang w:val="ru-RU" w:eastAsia="en-US"/>
        </w:rPr>
        <w:t>включение в личностно значимые творческие виды</w:t>
      </w:r>
      <w:r>
        <w:rPr>
          <w:rFonts w:eastAsia="Times New Roman"/>
          <w:spacing w:val="-27"/>
          <w:sz w:val="28"/>
          <w:szCs w:val="22"/>
          <w:lang w:val="ru-RU" w:eastAsia="en-US"/>
        </w:rPr>
        <w:t xml:space="preserve"> </w:t>
      </w:r>
      <w:r>
        <w:rPr>
          <w:rFonts w:eastAsia="Times New Roman"/>
          <w:sz w:val="28"/>
          <w:szCs w:val="22"/>
          <w:lang w:val="ru-RU" w:eastAsia="en-US"/>
        </w:rPr>
        <w:t>деятельности;</w:t>
      </w:r>
    </w:p>
    <w:p>
      <w:pPr>
        <w:numPr>
          <w:ilvl w:val="0"/>
          <w:numId w:val="208"/>
        </w:numPr>
        <w:tabs>
          <w:tab w:val="left" w:pos="709"/>
          <w:tab w:val="left" w:pos="1063"/>
        </w:tabs>
        <w:adjustRightInd/>
        <w:ind w:left="0" w:firstLine="567"/>
        <w:rPr>
          <w:rFonts w:eastAsia="Times New Roman"/>
          <w:sz w:val="28"/>
          <w:szCs w:val="22"/>
          <w:lang w:val="ru-RU" w:eastAsia="en-US"/>
        </w:rPr>
      </w:pPr>
      <w:r>
        <w:rPr>
          <w:rFonts w:eastAsia="Times New Roman"/>
          <w:sz w:val="28"/>
          <w:szCs w:val="22"/>
          <w:lang w:val="ru-RU" w:eastAsia="en-US"/>
        </w:rPr>
        <w:t>формирование нравственных, духовных, эстетических</w:t>
      </w:r>
      <w:r>
        <w:rPr>
          <w:rFonts w:eastAsia="Times New Roman"/>
          <w:spacing w:val="-34"/>
          <w:sz w:val="28"/>
          <w:szCs w:val="22"/>
          <w:lang w:val="ru-RU" w:eastAsia="en-US"/>
        </w:rPr>
        <w:t xml:space="preserve"> </w:t>
      </w:r>
      <w:r>
        <w:rPr>
          <w:rFonts w:eastAsia="Times New Roman"/>
          <w:sz w:val="28"/>
          <w:szCs w:val="22"/>
          <w:lang w:val="ru-RU" w:eastAsia="en-US"/>
        </w:rPr>
        <w:t>ценностей;</w:t>
      </w:r>
    </w:p>
    <w:p>
      <w:pPr>
        <w:numPr>
          <w:ilvl w:val="0"/>
          <w:numId w:val="208"/>
        </w:numPr>
        <w:tabs>
          <w:tab w:val="left" w:pos="709"/>
          <w:tab w:val="left" w:pos="1063"/>
        </w:tabs>
        <w:adjustRightInd/>
        <w:ind w:left="0" w:firstLine="567"/>
        <w:rPr>
          <w:rFonts w:eastAsia="Times New Roman"/>
          <w:sz w:val="28"/>
          <w:szCs w:val="22"/>
          <w:lang w:val="ru-RU" w:eastAsia="en-US"/>
        </w:rPr>
      </w:pPr>
      <w:r>
        <w:rPr>
          <w:rFonts w:eastAsia="Times New Roman"/>
          <w:sz w:val="28"/>
          <w:szCs w:val="22"/>
          <w:lang w:val="ru-RU" w:eastAsia="en-US"/>
        </w:rPr>
        <w:t>участие в общественно значимых делах;</w:t>
      </w:r>
    </w:p>
    <w:p>
      <w:pPr>
        <w:numPr>
          <w:ilvl w:val="0"/>
          <w:numId w:val="208"/>
        </w:numPr>
        <w:tabs>
          <w:tab w:val="left" w:pos="709"/>
          <w:tab w:val="left" w:pos="1151"/>
        </w:tabs>
        <w:adjustRightInd/>
        <w:ind w:left="0" w:firstLine="567"/>
        <w:jc w:val="both"/>
        <w:rPr>
          <w:rFonts w:eastAsia="Times New Roman"/>
          <w:sz w:val="28"/>
          <w:szCs w:val="22"/>
          <w:lang w:val="ru-RU" w:eastAsia="en-US"/>
        </w:rPr>
      </w:pPr>
      <w:r>
        <w:rPr>
          <w:rFonts w:eastAsia="Times New Roman"/>
          <w:sz w:val="28"/>
          <w:szCs w:val="22"/>
          <w:lang w:val="ru-RU" w:eastAsia="en-US"/>
        </w:rPr>
        <w:t>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 объединениях дополнительного</w:t>
      </w:r>
      <w:r>
        <w:rPr>
          <w:rFonts w:eastAsia="Times New Roman"/>
          <w:spacing w:val="-5"/>
          <w:sz w:val="28"/>
          <w:szCs w:val="22"/>
          <w:lang w:val="ru-RU" w:eastAsia="en-US"/>
        </w:rPr>
        <w:t xml:space="preserve"> </w:t>
      </w:r>
      <w:r>
        <w:rPr>
          <w:rFonts w:eastAsia="Times New Roman"/>
          <w:sz w:val="28"/>
          <w:szCs w:val="22"/>
          <w:lang w:val="ru-RU" w:eastAsia="en-US"/>
        </w:rPr>
        <w:t>образования;</w:t>
      </w:r>
    </w:p>
    <w:p>
      <w:pPr>
        <w:numPr>
          <w:ilvl w:val="0"/>
          <w:numId w:val="208"/>
        </w:numPr>
        <w:tabs>
          <w:tab w:val="left" w:pos="709"/>
          <w:tab w:val="left" w:pos="1063"/>
        </w:tabs>
        <w:adjustRightInd/>
        <w:spacing w:before="1"/>
        <w:ind w:left="0" w:firstLine="567"/>
        <w:jc w:val="both"/>
        <w:rPr>
          <w:rFonts w:eastAsia="Times New Roman"/>
          <w:sz w:val="28"/>
          <w:szCs w:val="22"/>
          <w:lang w:val="ru-RU" w:eastAsia="en-US"/>
        </w:rPr>
      </w:pPr>
      <w:r>
        <w:rPr>
          <w:rFonts w:eastAsia="Times New Roman"/>
          <w:sz w:val="28"/>
          <w:szCs w:val="22"/>
          <w:lang w:val="ru-RU" w:eastAsia="en-US"/>
        </w:rPr>
        <w:t>создание пространства для межличностного</w:t>
      </w:r>
      <w:r>
        <w:rPr>
          <w:rFonts w:eastAsia="Times New Roman"/>
          <w:spacing w:val="-5"/>
          <w:sz w:val="28"/>
          <w:szCs w:val="22"/>
          <w:lang w:val="ru-RU" w:eastAsia="en-US"/>
        </w:rPr>
        <w:t xml:space="preserve"> </w:t>
      </w:r>
      <w:r>
        <w:rPr>
          <w:rFonts w:eastAsia="Times New Roman"/>
          <w:sz w:val="28"/>
          <w:szCs w:val="22"/>
          <w:lang w:val="ru-RU" w:eastAsia="en-US"/>
        </w:rPr>
        <w:t>общения.</w:t>
      </w:r>
    </w:p>
    <w:p>
      <w:pPr>
        <w:tabs>
          <w:tab w:val="left" w:pos="709"/>
        </w:tabs>
        <w:adjustRightInd/>
        <w:ind w:firstLine="567"/>
        <w:jc w:val="both"/>
        <w:rPr>
          <w:rFonts w:eastAsia="Times New Roman"/>
          <w:sz w:val="28"/>
          <w:szCs w:val="28"/>
          <w:lang w:val="ru-RU" w:eastAsia="en-US"/>
        </w:rPr>
      </w:pPr>
      <w:r>
        <w:rPr>
          <w:rFonts w:eastAsia="Times New Roman"/>
          <w:sz w:val="28"/>
          <w:szCs w:val="28"/>
          <w:lang w:val="ru-RU" w:eastAsia="en-US"/>
        </w:rPr>
        <w:t xml:space="preserve">      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w:t>
      </w:r>
      <w:r>
        <w:rPr>
          <w:rFonts w:eastAsia="Times New Roman"/>
          <w:b/>
          <w:sz w:val="28"/>
          <w:szCs w:val="28"/>
          <w:lang w:val="ru-RU" w:eastAsia="en-US"/>
        </w:rPr>
        <w:t xml:space="preserve">реализуется посредством различных форм организации, </w:t>
      </w:r>
      <w:r>
        <w:rPr>
          <w:rFonts w:eastAsia="Times New Roman"/>
          <w:sz w:val="28"/>
          <w:szCs w:val="28"/>
          <w:lang w:val="ru-RU" w:eastAsia="en-US"/>
        </w:rPr>
        <w:t>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т.д.</w:t>
      </w:r>
    </w:p>
    <w:p>
      <w:pPr>
        <w:tabs>
          <w:tab w:val="left" w:pos="709"/>
        </w:tabs>
        <w:adjustRightInd/>
        <w:ind w:firstLine="567"/>
        <w:jc w:val="both"/>
        <w:rPr>
          <w:rFonts w:eastAsia="Times New Roman"/>
          <w:sz w:val="28"/>
          <w:szCs w:val="28"/>
          <w:lang w:val="ru-RU" w:eastAsia="en-US"/>
        </w:rPr>
      </w:pPr>
      <w:r>
        <w:rPr>
          <w:rFonts w:eastAsia="Times New Roman"/>
          <w:sz w:val="28"/>
          <w:szCs w:val="28"/>
          <w:lang w:val="ru-RU" w:eastAsia="en-US"/>
        </w:rPr>
        <w:t>Внеурочная деятельность на базе МАОУ СОШ №212 реализуется через системы неаудиторной занятости, использования ресурсов учреждений дополнительного образования, ученического самоуправления, работы библиотечно-информационного центра и работу классных руководителей по следующим н</w:t>
      </w:r>
      <w:r>
        <w:rPr>
          <w:rFonts w:eastAsia="Times New Roman"/>
          <w:b/>
          <w:sz w:val="28"/>
          <w:szCs w:val="28"/>
          <w:lang w:val="ru-RU" w:eastAsia="en-US"/>
        </w:rPr>
        <w:t xml:space="preserve">аправлениям </w:t>
      </w:r>
      <w:r>
        <w:rPr>
          <w:rFonts w:eastAsia="Times New Roman"/>
          <w:sz w:val="28"/>
          <w:szCs w:val="28"/>
          <w:lang w:val="ru-RU" w:eastAsia="en-US"/>
        </w:rPr>
        <w:t>развития</w:t>
      </w:r>
      <w:r>
        <w:rPr>
          <w:rFonts w:eastAsia="Times New Roman"/>
          <w:spacing w:val="-50"/>
          <w:sz w:val="28"/>
          <w:szCs w:val="28"/>
          <w:lang w:val="ru-RU" w:eastAsia="en-US"/>
        </w:rPr>
        <w:t xml:space="preserve"> </w:t>
      </w:r>
      <w:r>
        <w:rPr>
          <w:rFonts w:eastAsia="Times New Roman"/>
          <w:sz w:val="28"/>
          <w:szCs w:val="28"/>
          <w:lang w:val="ru-RU" w:eastAsia="en-US"/>
        </w:rPr>
        <w:t>личности:</w:t>
      </w:r>
    </w:p>
    <w:p>
      <w:pPr>
        <w:tabs>
          <w:tab w:val="left" w:pos="709"/>
          <w:tab w:val="left" w:pos="1465"/>
          <w:tab w:val="left" w:pos="1466"/>
        </w:tabs>
        <w:adjustRightInd/>
        <w:ind w:firstLine="567"/>
        <w:rPr>
          <w:rFonts w:eastAsia="Times New Roman"/>
          <w:sz w:val="28"/>
          <w:szCs w:val="22"/>
          <w:lang w:val="ru-RU" w:eastAsia="en-US"/>
        </w:rPr>
      </w:pPr>
      <w:r>
        <w:rPr>
          <w:rFonts w:eastAsia="Times New Roman"/>
          <w:sz w:val="28"/>
          <w:szCs w:val="22"/>
          <w:lang w:val="ru-RU" w:eastAsia="en-US"/>
        </w:rPr>
        <w:t>1.Духовно-нравственное;</w:t>
      </w:r>
    </w:p>
    <w:p>
      <w:pPr>
        <w:tabs>
          <w:tab w:val="left" w:pos="709"/>
          <w:tab w:val="left" w:pos="1465"/>
          <w:tab w:val="left" w:pos="1466"/>
        </w:tabs>
        <w:adjustRightInd/>
        <w:ind w:firstLine="567"/>
        <w:rPr>
          <w:rFonts w:eastAsia="Times New Roman"/>
          <w:sz w:val="28"/>
          <w:szCs w:val="22"/>
          <w:lang w:val="ru-RU" w:eastAsia="en-US"/>
        </w:rPr>
      </w:pPr>
      <w:r>
        <w:rPr>
          <w:rFonts w:eastAsia="Times New Roman"/>
          <w:sz w:val="28"/>
          <w:szCs w:val="22"/>
          <w:lang w:val="ru-RU" w:eastAsia="en-US"/>
        </w:rPr>
        <w:t>2.Спортивно-оздоровительное;</w:t>
      </w:r>
    </w:p>
    <w:p>
      <w:pPr>
        <w:tabs>
          <w:tab w:val="left" w:pos="709"/>
        </w:tabs>
        <w:ind w:firstLine="567"/>
        <w:rPr>
          <w:sz w:val="28"/>
          <w:szCs w:val="22"/>
          <w:lang w:val="ru-RU" w:eastAsia="en-US"/>
        </w:rPr>
      </w:pPr>
      <w:r>
        <w:rPr>
          <w:sz w:val="28"/>
          <w:szCs w:val="22"/>
          <w:lang w:val="ru-RU" w:eastAsia="en-US"/>
        </w:rPr>
        <w:t>3.Социальное;</w:t>
      </w:r>
    </w:p>
    <w:p>
      <w:pPr>
        <w:tabs>
          <w:tab w:val="left" w:pos="709"/>
          <w:tab w:val="left" w:pos="1465"/>
          <w:tab w:val="left" w:pos="1466"/>
        </w:tabs>
        <w:adjustRightInd/>
        <w:ind w:firstLine="567"/>
        <w:rPr>
          <w:rFonts w:eastAsia="Times New Roman"/>
          <w:sz w:val="28"/>
          <w:szCs w:val="22"/>
          <w:lang w:val="ru-RU" w:eastAsia="en-US"/>
        </w:rPr>
      </w:pPr>
      <w:r>
        <w:rPr>
          <w:rFonts w:eastAsia="Times New Roman"/>
          <w:sz w:val="28"/>
          <w:szCs w:val="22"/>
          <w:lang w:val="ru-RU" w:eastAsia="en-US"/>
        </w:rPr>
        <w:t>4.Общеинтеллектуальное;</w:t>
      </w:r>
    </w:p>
    <w:p>
      <w:pPr>
        <w:tabs>
          <w:tab w:val="left" w:pos="709"/>
          <w:tab w:val="left" w:pos="1465"/>
          <w:tab w:val="left" w:pos="1466"/>
        </w:tabs>
        <w:adjustRightInd/>
        <w:ind w:firstLine="567"/>
        <w:rPr>
          <w:rFonts w:eastAsia="Times New Roman"/>
          <w:sz w:val="28"/>
          <w:szCs w:val="22"/>
          <w:lang w:val="ru-RU" w:eastAsia="en-US"/>
        </w:rPr>
      </w:pPr>
      <w:r>
        <w:rPr>
          <w:rFonts w:eastAsia="Times New Roman"/>
          <w:sz w:val="28"/>
          <w:szCs w:val="22"/>
          <w:lang w:val="ru-RU" w:eastAsia="en-US"/>
        </w:rPr>
        <w:t>5.Общекультурное.</w:t>
      </w:r>
    </w:p>
    <w:p>
      <w:pPr>
        <w:ind w:firstLine="567"/>
        <w:outlineLvl w:val="0"/>
        <w:rPr>
          <w:rFonts w:eastAsia="Times New Roman"/>
          <w:b/>
          <w:bCs/>
          <w:lang w:val="ru-RU"/>
        </w:rPr>
      </w:pPr>
      <w:r>
        <w:rPr>
          <w:rFonts w:eastAsia="Times New Roman"/>
          <w:b/>
          <w:bCs/>
          <w:lang w:val="ru-RU"/>
        </w:rPr>
        <w:t>ДУХОВНО-НРАВСТВЕННОЕ НАПРАВЛЕНИЕ</w:t>
      </w:r>
    </w:p>
    <w:p>
      <w:pPr>
        <w:ind w:firstLine="567"/>
        <w:jc w:val="both"/>
        <w:rPr>
          <w:rFonts w:eastAsia="Times New Roman"/>
          <w:sz w:val="28"/>
          <w:szCs w:val="28"/>
          <w:lang w:val="ru-RU"/>
        </w:rPr>
      </w:pPr>
      <w:r>
        <w:rPr>
          <w:rFonts w:eastAsia="Times New Roman"/>
          <w:b/>
          <w:sz w:val="28"/>
          <w:szCs w:val="28"/>
          <w:lang w:val="ru-RU"/>
        </w:rPr>
        <w:t xml:space="preserve">Целесообразность </w:t>
      </w:r>
      <w:r>
        <w:rPr>
          <w:rFonts w:eastAsia="Times New Roman"/>
          <w:sz w:val="28"/>
          <w:szCs w:val="28"/>
          <w:lang w:val="ru-RU"/>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pPr>
        <w:tabs>
          <w:tab w:val="left" w:pos="993"/>
        </w:tabs>
        <w:ind w:firstLine="567"/>
        <w:jc w:val="both"/>
        <w:outlineLvl w:val="0"/>
        <w:rPr>
          <w:rFonts w:eastAsia="Times New Roman"/>
          <w:b/>
          <w:bCs/>
          <w:sz w:val="28"/>
          <w:szCs w:val="28"/>
          <w:lang w:val="ru-RU"/>
        </w:rPr>
      </w:pPr>
      <w:r>
        <w:rPr>
          <w:rFonts w:eastAsia="Times New Roman"/>
          <w:b/>
          <w:bCs/>
          <w:sz w:val="28"/>
          <w:szCs w:val="28"/>
          <w:lang w:val="ru-RU"/>
        </w:rPr>
        <w:t>Основные задачи:</w:t>
      </w:r>
    </w:p>
    <w:p>
      <w:pPr>
        <w:tabs>
          <w:tab w:val="left" w:pos="993"/>
        </w:tabs>
        <w:ind w:firstLine="567"/>
        <w:jc w:val="both"/>
        <w:outlineLvl w:val="0"/>
        <w:rPr>
          <w:rFonts w:eastAsia="Times New Roman"/>
          <w:sz w:val="28"/>
          <w:szCs w:val="28"/>
          <w:lang w:val="ru-RU"/>
        </w:rPr>
      </w:pPr>
      <w:r>
        <w:rPr>
          <w:rFonts w:eastAsia="Times New Roman"/>
          <w:sz w:val="28"/>
          <w:szCs w:val="28"/>
          <w:lang w:val="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 нравственной компетенции – «становиться</w:t>
      </w:r>
      <w:r>
        <w:rPr>
          <w:rFonts w:eastAsia="Times New Roman"/>
          <w:spacing w:val="-2"/>
          <w:sz w:val="28"/>
          <w:szCs w:val="28"/>
          <w:lang w:val="ru-RU"/>
        </w:rPr>
        <w:t xml:space="preserve"> </w:t>
      </w:r>
      <w:r>
        <w:rPr>
          <w:rFonts w:eastAsia="Times New Roman"/>
          <w:sz w:val="28"/>
          <w:szCs w:val="28"/>
          <w:lang w:val="ru-RU"/>
        </w:rPr>
        <w:t>лучше»;</w:t>
      </w:r>
    </w:p>
    <w:p>
      <w:pPr>
        <w:numPr>
          <w:ilvl w:val="0"/>
          <w:numId w:val="209"/>
        </w:numPr>
        <w:tabs>
          <w:tab w:val="left" w:pos="993"/>
          <w:tab w:val="left" w:pos="1118"/>
        </w:tabs>
        <w:spacing w:before="1"/>
        <w:ind w:left="0" w:firstLine="567"/>
        <w:jc w:val="both"/>
        <w:rPr>
          <w:rFonts w:eastAsia="Times New Roman"/>
          <w:sz w:val="28"/>
          <w:szCs w:val="28"/>
          <w:lang w:val="ru-RU"/>
        </w:rPr>
      </w:pPr>
      <w:r>
        <w:rPr>
          <w:rFonts w:eastAsia="Times New Roman"/>
          <w:sz w:val="28"/>
          <w:szCs w:val="28"/>
          <w:lang w:val="ru-RU"/>
        </w:rPr>
        <w:t>укрепление нравственности – основанной на свободе воли и духовных отечественных</w:t>
      </w:r>
      <w:r>
        <w:rPr>
          <w:rFonts w:eastAsia="Times New Roman"/>
          <w:spacing w:val="-14"/>
          <w:sz w:val="28"/>
          <w:szCs w:val="28"/>
          <w:lang w:val="ru-RU"/>
        </w:rPr>
        <w:t xml:space="preserve"> </w:t>
      </w:r>
      <w:r>
        <w:rPr>
          <w:rFonts w:eastAsia="Times New Roman"/>
          <w:sz w:val="28"/>
          <w:szCs w:val="28"/>
          <w:lang w:val="ru-RU"/>
        </w:rPr>
        <w:t>традициях,</w:t>
      </w:r>
      <w:r>
        <w:rPr>
          <w:rFonts w:eastAsia="Times New Roman"/>
          <w:spacing w:val="-15"/>
          <w:sz w:val="28"/>
          <w:szCs w:val="28"/>
          <w:lang w:val="ru-RU"/>
        </w:rPr>
        <w:t xml:space="preserve"> </w:t>
      </w:r>
      <w:r>
        <w:rPr>
          <w:rFonts w:eastAsia="Times New Roman"/>
          <w:sz w:val="28"/>
          <w:szCs w:val="28"/>
          <w:lang w:val="ru-RU"/>
        </w:rPr>
        <w:t>внутренней</w:t>
      </w:r>
      <w:r>
        <w:rPr>
          <w:rFonts w:eastAsia="Times New Roman"/>
          <w:spacing w:val="-13"/>
          <w:sz w:val="28"/>
          <w:szCs w:val="28"/>
          <w:lang w:val="ru-RU"/>
        </w:rPr>
        <w:t xml:space="preserve"> </w:t>
      </w:r>
      <w:r>
        <w:rPr>
          <w:rFonts w:eastAsia="Times New Roman"/>
          <w:sz w:val="28"/>
          <w:szCs w:val="28"/>
          <w:lang w:val="ru-RU"/>
        </w:rPr>
        <w:t>установки</w:t>
      </w:r>
      <w:r>
        <w:rPr>
          <w:rFonts w:eastAsia="Times New Roman"/>
          <w:spacing w:val="-14"/>
          <w:sz w:val="28"/>
          <w:szCs w:val="28"/>
          <w:lang w:val="ru-RU"/>
        </w:rPr>
        <w:t xml:space="preserve"> </w:t>
      </w:r>
      <w:r>
        <w:rPr>
          <w:rFonts w:eastAsia="Times New Roman"/>
          <w:sz w:val="28"/>
          <w:szCs w:val="28"/>
          <w:lang w:val="ru-RU"/>
        </w:rPr>
        <w:t>личности</w:t>
      </w:r>
      <w:r>
        <w:rPr>
          <w:rFonts w:eastAsia="Times New Roman"/>
          <w:spacing w:val="-13"/>
          <w:sz w:val="28"/>
          <w:szCs w:val="28"/>
          <w:lang w:val="ru-RU"/>
        </w:rPr>
        <w:t xml:space="preserve"> </w:t>
      </w:r>
      <w:r>
        <w:rPr>
          <w:rFonts w:eastAsia="Times New Roman"/>
          <w:sz w:val="28"/>
          <w:szCs w:val="28"/>
          <w:lang w:val="ru-RU"/>
        </w:rPr>
        <w:t>школьника</w:t>
      </w:r>
      <w:r>
        <w:rPr>
          <w:rFonts w:eastAsia="Times New Roman"/>
          <w:spacing w:val="-14"/>
          <w:sz w:val="28"/>
          <w:szCs w:val="28"/>
          <w:lang w:val="ru-RU"/>
        </w:rPr>
        <w:t xml:space="preserve"> </w:t>
      </w:r>
      <w:r>
        <w:rPr>
          <w:rFonts w:eastAsia="Times New Roman"/>
          <w:sz w:val="28"/>
          <w:szCs w:val="28"/>
          <w:lang w:val="ru-RU"/>
        </w:rPr>
        <w:t>поступать согласно своей совести;</w:t>
      </w:r>
    </w:p>
    <w:p>
      <w:pPr>
        <w:numPr>
          <w:ilvl w:val="0"/>
          <w:numId w:val="209"/>
        </w:numPr>
        <w:tabs>
          <w:tab w:val="left" w:pos="993"/>
          <w:tab w:val="left" w:pos="1118"/>
        </w:tabs>
        <w:spacing w:before="2"/>
        <w:ind w:left="0" w:firstLine="567"/>
        <w:jc w:val="both"/>
        <w:rPr>
          <w:rFonts w:eastAsia="Times New Roman"/>
          <w:sz w:val="28"/>
          <w:szCs w:val="28"/>
          <w:lang w:val="ru-RU"/>
        </w:rPr>
      </w:pPr>
      <w:r>
        <w:rPr>
          <w:rFonts w:eastAsia="Times New Roman"/>
          <w:sz w:val="28"/>
          <w:szCs w:val="28"/>
          <w:lang w:val="ru-RU"/>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школьника позитивной нравственной самооценки и самоуважения, жизненного оптимизма;</w:t>
      </w:r>
    </w:p>
    <w:p>
      <w:pPr>
        <w:numPr>
          <w:ilvl w:val="0"/>
          <w:numId w:val="209"/>
        </w:numPr>
        <w:tabs>
          <w:tab w:val="left" w:pos="993"/>
          <w:tab w:val="left" w:pos="1118"/>
        </w:tabs>
        <w:ind w:left="0" w:firstLine="567"/>
        <w:jc w:val="both"/>
        <w:rPr>
          <w:rFonts w:eastAsia="Times New Roman"/>
          <w:sz w:val="28"/>
          <w:szCs w:val="28"/>
          <w:lang w:val="ru-RU"/>
        </w:rPr>
      </w:pPr>
      <w:r>
        <w:rPr>
          <w:rFonts w:eastAsia="Times New Roman"/>
          <w:sz w:val="28"/>
          <w:szCs w:val="28"/>
          <w:lang w:val="ru-RU"/>
        </w:rPr>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pPr>
        <w:numPr>
          <w:ilvl w:val="0"/>
          <w:numId w:val="209"/>
        </w:numPr>
        <w:tabs>
          <w:tab w:val="left" w:pos="993"/>
          <w:tab w:val="left" w:pos="1118"/>
        </w:tabs>
        <w:ind w:left="0" w:firstLine="567"/>
        <w:jc w:val="both"/>
        <w:rPr>
          <w:rFonts w:eastAsia="Times New Roman"/>
          <w:sz w:val="28"/>
          <w:szCs w:val="28"/>
          <w:lang w:val="ru-RU"/>
        </w:rPr>
      </w:pPr>
      <w:r>
        <w:rPr>
          <w:rFonts w:eastAsia="Times New Roman"/>
          <w:sz w:val="28"/>
          <w:szCs w:val="28"/>
          <w:lang w:val="ru-RU"/>
        </w:rPr>
        <w:t>принятие обучающимся базовых общенациональных</w:t>
      </w:r>
      <w:r>
        <w:rPr>
          <w:rFonts w:eastAsia="Times New Roman"/>
          <w:spacing w:val="-7"/>
          <w:sz w:val="28"/>
          <w:szCs w:val="28"/>
          <w:lang w:val="ru-RU"/>
        </w:rPr>
        <w:t xml:space="preserve"> </w:t>
      </w:r>
      <w:r>
        <w:rPr>
          <w:rFonts w:eastAsia="Times New Roman"/>
          <w:sz w:val="28"/>
          <w:szCs w:val="28"/>
          <w:lang w:val="ru-RU"/>
        </w:rPr>
        <w:t>ценностей;</w:t>
      </w:r>
    </w:p>
    <w:p>
      <w:pPr>
        <w:numPr>
          <w:ilvl w:val="0"/>
          <w:numId w:val="209"/>
        </w:numPr>
        <w:tabs>
          <w:tab w:val="left" w:pos="993"/>
          <w:tab w:val="left" w:pos="1118"/>
          <w:tab w:val="left" w:pos="2694"/>
        </w:tabs>
        <w:ind w:left="0" w:firstLine="567"/>
        <w:jc w:val="both"/>
        <w:rPr>
          <w:rFonts w:eastAsia="Times New Roman"/>
          <w:sz w:val="28"/>
          <w:szCs w:val="28"/>
          <w:lang w:val="ru-RU"/>
        </w:rPr>
      </w:pPr>
      <w:r>
        <w:rPr>
          <w:rFonts w:eastAsia="Times New Roman"/>
          <w:sz w:val="28"/>
          <w:szCs w:val="28"/>
          <w:lang w:val="ru-RU"/>
        </w:rPr>
        <w:t>развитие трудолюбия, способности к преодолению</w:t>
      </w:r>
      <w:r>
        <w:rPr>
          <w:rFonts w:eastAsia="Times New Roman"/>
          <w:spacing w:val="-6"/>
          <w:sz w:val="28"/>
          <w:szCs w:val="28"/>
          <w:lang w:val="ru-RU"/>
        </w:rPr>
        <w:t xml:space="preserve"> </w:t>
      </w:r>
      <w:r>
        <w:rPr>
          <w:rFonts w:eastAsia="Times New Roman"/>
          <w:sz w:val="28"/>
          <w:szCs w:val="28"/>
          <w:lang w:val="ru-RU"/>
        </w:rPr>
        <w:t>трудностей;</w:t>
      </w:r>
    </w:p>
    <w:p>
      <w:pPr>
        <w:numPr>
          <w:ilvl w:val="0"/>
          <w:numId w:val="209"/>
        </w:numPr>
        <w:tabs>
          <w:tab w:val="left" w:pos="993"/>
          <w:tab w:val="left" w:pos="1118"/>
        </w:tabs>
        <w:spacing w:before="1"/>
        <w:ind w:left="0" w:firstLine="567"/>
        <w:rPr>
          <w:rFonts w:eastAsia="Times New Roman"/>
          <w:sz w:val="28"/>
          <w:szCs w:val="28"/>
          <w:lang w:val="ru-RU"/>
        </w:rPr>
      </w:pPr>
      <w:r>
        <w:rPr>
          <w:rFonts w:eastAsia="Times New Roman"/>
          <w:sz w:val="28"/>
          <w:szCs w:val="28"/>
          <w:lang w:val="ru-RU"/>
        </w:rPr>
        <w:t>формирование основ российской гражданской</w:t>
      </w:r>
      <w:r>
        <w:rPr>
          <w:rFonts w:eastAsia="Times New Roman"/>
          <w:spacing w:val="-8"/>
          <w:sz w:val="28"/>
          <w:szCs w:val="28"/>
          <w:lang w:val="ru-RU"/>
        </w:rPr>
        <w:t xml:space="preserve"> </w:t>
      </w:r>
      <w:r>
        <w:rPr>
          <w:rFonts w:eastAsia="Times New Roman"/>
          <w:sz w:val="28"/>
          <w:szCs w:val="28"/>
          <w:lang w:val="ru-RU"/>
        </w:rPr>
        <w:t>идентичности;</w:t>
      </w:r>
    </w:p>
    <w:p>
      <w:pPr>
        <w:numPr>
          <w:ilvl w:val="0"/>
          <w:numId w:val="209"/>
        </w:numPr>
        <w:tabs>
          <w:tab w:val="left" w:pos="993"/>
          <w:tab w:val="left" w:pos="1118"/>
        </w:tabs>
        <w:ind w:left="0" w:firstLine="567"/>
        <w:rPr>
          <w:rFonts w:eastAsia="Times New Roman"/>
          <w:sz w:val="28"/>
          <w:szCs w:val="28"/>
          <w:lang w:val="ru-RU"/>
        </w:rPr>
      </w:pPr>
      <w:r>
        <w:rPr>
          <w:rFonts w:eastAsia="Times New Roman"/>
          <w:sz w:val="28"/>
          <w:szCs w:val="28"/>
          <w:lang w:val="ru-RU"/>
        </w:rPr>
        <w:t>пробуждение веры в Россию, чувства личной ответственности за</w:t>
      </w:r>
      <w:r>
        <w:rPr>
          <w:rFonts w:eastAsia="Times New Roman"/>
          <w:spacing w:val="-17"/>
          <w:sz w:val="28"/>
          <w:szCs w:val="28"/>
          <w:lang w:val="ru-RU"/>
        </w:rPr>
        <w:t xml:space="preserve"> </w:t>
      </w:r>
      <w:r>
        <w:rPr>
          <w:rFonts w:eastAsia="Times New Roman"/>
          <w:sz w:val="28"/>
          <w:szCs w:val="28"/>
          <w:lang w:val="ru-RU"/>
        </w:rPr>
        <w:t>Отечество;</w:t>
      </w:r>
    </w:p>
    <w:p>
      <w:pPr>
        <w:numPr>
          <w:ilvl w:val="0"/>
          <w:numId w:val="209"/>
        </w:numPr>
        <w:tabs>
          <w:tab w:val="left" w:pos="993"/>
          <w:tab w:val="left" w:pos="1118"/>
        </w:tabs>
        <w:ind w:left="0" w:firstLine="567"/>
        <w:rPr>
          <w:rFonts w:eastAsia="Times New Roman"/>
          <w:sz w:val="28"/>
          <w:szCs w:val="28"/>
          <w:lang w:val="ru-RU"/>
        </w:rPr>
      </w:pPr>
      <w:r>
        <w:rPr>
          <w:rFonts w:eastAsia="Times New Roman"/>
          <w:sz w:val="28"/>
          <w:szCs w:val="28"/>
          <w:lang w:val="ru-RU"/>
        </w:rPr>
        <w:t>формирование патриотизма и гражданской</w:t>
      </w:r>
      <w:r>
        <w:rPr>
          <w:rFonts w:eastAsia="Times New Roman"/>
          <w:spacing w:val="-6"/>
          <w:sz w:val="28"/>
          <w:szCs w:val="28"/>
          <w:lang w:val="ru-RU"/>
        </w:rPr>
        <w:t xml:space="preserve"> </w:t>
      </w:r>
      <w:r>
        <w:rPr>
          <w:rFonts w:eastAsia="Times New Roman"/>
          <w:sz w:val="28"/>
          <w:szCs w:val="28"/>
          <w:lang w:val="ru-RU"/>
        </w:rPr>
        <w:t>солидарности;</w:t>
      </w:r>
    </w:p>
    <w:p>
      <w:pPr>
        <w:numPr>
          <w:ilvl w:val="0"/>
          <w:numId w:val="209"/>
        </w:numPr>
        <w:tabs>
          <w:tab w:val="left" w:pos="993"/>
          <w:tab w:val="left" w:pos="1118"/>
        </w:tabs>
        <w:ind w:left="0" w:firstLine="567"/>
        <w:rPr>
          <w:rFonts w:eastAsia="Times New Roman"/>
          <w:sz w:val="28"/>
          <w:szCs w:val="28"/>
          <w:lang w:val="ru-RU"/>
        </w:rPr>
      </w:pPr>
      <w:r>
        <w:rPr>
          <w:rFonts w:eastAsia="Times New Roman"/>
          <w:sz w:val="28"/>
          <w:szCs w:val="28"/>
          <w:lang w:val="ru-RU"/>
        </w:rPr>
        <w:t>развитие навыков организации и осуществления сотрудничества с педагогами, сверстниками, родителями, старшими в решении общих</w:t>
      </w:r>
      <w:r>
        <w:rPr>
          <w:rFonts w:eastAsia="Times New Roman"/>
          <w:spacing w:val="-11"/>
          <w:sz w:val="28"/>
          <w:szCs w:val="28"/>
          <w:lang w:val="ru-RU"/>
        </w:rPr>
        <w:t xml:space="preserve"> </w:t>
      </w:r>
      <w:r>
        <w:rPr>
          <w:rFonts w:eastAsia="Times New Roman"/>
          <w:sz w:val="28"/>
          <w:szCs w:val="28"/>
          <w:lang w:val="ru-RU"/>
        </w:rPr>
        <w:t>проблем.</w:t>
      </w:r>
    </w:p>
    <w:p>
      <w:pPr>
        <w:ind w:firstLine="709"/>
        <w:jc w:val="both"/>
        <w:rPr>
          <w:rFonts w:eastAsia="Times New Roman"/>
          <w:sz w:val="28"/>
          <w:szCs w:val="28"/>
          <w:lang w:val="ru-RU"/>
        </w:rPr>
      </w:pPr>
      <w:r>
        <w:rPr>
          <w:rFonts w:eastAsia="Times New Roman"/>
          <w:sz w:val="28"/>
          <w:szCs w:val="28"/>
          <w:lang w:val="ru-RU"/>
        </w:rPr>
        <w:t>Данное направление реализуется посредством работы литературной гостиной «Пегас», внеурочных занятий классного руководителя с классным коллективом, участия классного коллектива в общешкольных и городских массовых мероприятиях.</w:t>
      </w:r>
    </w:p>
    <w:p>
      <w:pPr>
        <w:spacing w:before="1"/>
        <w:ind w:firstLine="709"/>
        <w:jc w:val="both"/>
        <w:rPr>
          <w:rFonts w:eastAsia="Times New Roman"/>
          <w:sz w:val="28"/>
          <w:szCs w:val="28"/>
          <w:lang w:val="ru-RU"/>
        </w:rPr>
      </w:pPr>
      <w:r>
        <w:rPr>
          <w:rFonts w:eastAsia="Times New Roman"/>
          <w:sz w:val="28"/>
          <w:szCs w:val="28"/>
          <w:lang w:val="ru-RU"/>
        </w:rPr>
        <w:t>По</w:t>
      </w:r>
      <w:r>
        <w:rPr>
          <w:rFonts w:eastAsia="Times New Roman"/>
          <w:spacing w:val="-15"/>
          <w:sz w:val="28"/>
          <w:szCs w:val="28"/>
          <w:lang w:val="ru-RU"/>
        </w:rPr>
        <w:t xml:space="preserve"> </w:t>
      </w:r>
      <w:r>
        <w:rPr>
          <w:rFonts w:eastAsia="Times New Roman"/>
          <w:sz w:val="28"/>
          <w:szCs w:val="28"/>
          <w:lang w:val="ru-RU"/>
        </w:rPr>
        <w:t>итогам</w:t>
      </w:r>
      <w:r>
        <w:rPr>
          <w:rFonts w:eastAsia="Times New Roman"/>
          <w:spacing w:val="-17"/>
          <w:sz w:val="28"/>
          <w:szCs w:val="28"/>
          <w:lang w:val="ru-RU"/>
        </w:rPr>
        <w:t xml:space="preserve"> </w:t>
      </w:r>
      <w:r>
        <w:rPr>
          <w:rFonts w:eastAsia="Times New Roman"/>
          <w:sz w:val="28"/>
          <w:szCs w:val="28"/>
          <w:lang w:val="ru-RU"/>
        </w:rPr>
        <w:t>работы</w:t>
      </w:r>
      <w:r>
        <w:rPr>
          <w:rFonts w:eastAsia="Times New Roman"/>
          <w:spacing w:val="-14"/>
          <w:sz w:val="28"/>
          <w:szCs w:val="28"/>
          <w:lang w:val="ru-RU"/>
        </w:rPr>
        <w:t xml:space="preserve"> </w:t>
      </w:r>
      <w:r>
        <w:rPr>
          <w:rFonts w:eastAsia="Times New Roman"/>
          <w:sz w:val="28"/>
          <w:szCs w:val="28"/>
          <w:lang w:val="ru-RU"/>
        </w:rPr>
        <w:t>в</w:t>
      </w:r>
      <w:r>
        <w:rPr>
          <w:rFonts w:eastAsia="Times New Roman"/>
          <w:spacing w:val="-18"/>
          <w:sz w:val="28"/>
          <w:szCs w:val="28"/>
          <w:lang w:val="ru-RU"/>
        </w:rPr>
        <w:t xml:space="preserve"> </w:t>
      </w:r>
      <w:r>
        <w:rPr>
          <w:rFonts w:eastAsia="Times New Roman"/>
          <w:sz w:val="28"/>
          <w:szCs w:val="28"/>
          <w:lang w:val="ru-RU"/>
        </w:rPr>
        <w:t>данном</w:t>
      </w:r>
      <w:r>
        <w:rPr>
          <w:rFonts w:eastAsia="Times New Roman"/>
          <w:spacing w:val="-15"/>
          <w:sz w:val="28"/>
          <w:szCs w:val="28"/>
          <w:lang w:val="ru-RU"/>
        </w:rPr>
        <w:t xml:space="preserve"> </w:t>
      </w:r>
      <w:r>
        <w:rPr>
          <w:rFonts w:eastAsia="Times New Roman"/>
          <w:sz w:val="28"/>
          <w:szCs w:val="28"/>
          <w:lang w:val="ru-RU"/>
        </w:rPr>
        <w:t>направлении</w:t>
      </w:r>
      <w:r>
        <w:rPr>
          <w:rFonts w:eastAsia="Times New Roman"/>
          <w:spacing w:val="-14"/>
          <w:sz w:val="28"/>
          <w:szCs w:val="28"/>
          <w:lang w:val="ru-RU"/>
        </w:rPr>
        <w:t xml:space="preserve"> </w:t>
      </w:r>
      <w:r>
        <w:rPr>
          <w:rFonts w:eastAsia="Times New Roman"/>
          <w:sz w:val="28"/>
          <w:szCs w:val="28"/>
          <w:lang w:val="ru-RU"/>
        </w:rPr>
        <w:t>проводятся</w:t>
      </w:r>
      <w:r>
        <w:rPr>
          <w:rFonts w:eastAsia="Times New Roman"/>
          <w:spacing w:val="-17"/>
          <w:sz w:val="28"/>
          <w:szCs w:val="28"/>
          <w:lang w:val="ru-RU"/>
        </w:rPr>
        <w:t xml:space="preserve"> </w:t>
      </w:r>
      <w:r>
        <w:rPr>
          <w:rFonts w:eastAsia="Times New Roman"/>
          <w:sz w:val="28"/>
          <w:szCs w:val="28"/>
          <w:lang w:val="ru-RU"/>
        </w:rPr>
        <w:t>коллективные</w:t>
      </w:r>
      <w:r>
        <w:rPr>
          <w:rFonts w:eastAsia="Times New Roman"/>
          <w:spacing w:val="-15"/>
          <w:sz w:val="28"/>
          <w:szCs w:val="28"/>
          <w:lang w:val="ru-RU"/>
        </w:rPr>
        <w:t xml:space="preserve"> </w:t>
      </w:r>
      <w:r>
        <w:rPr>
          <w:rFonts w:eastAsia="Times New Roman"/>
          <w:sz w:val="28"/>
          <w:szCs w:val="28"/>
          <w:lang w:val="ru-RU"/>
        </w:rPr>
        <w:t>творческие</w:t>
      </w:r>
      <w:r>
        <w:rPr>
          <w:rFonts w:eastAsia="Times New Roman"/>
          <w:spacing w:val="-17"/>
          <w:sz w:val="28"/>
          <w:szCs w:val="28"/>
          <w:lang w:val="ru-RU"/>
        </w:rPr>
        <w:t xml:space="preserve"> </w:t>
      </w:r>
      <w:r>
        <w:rPr>
          <w:rFonts w:eastAsia="Times New Roman"/>
          <w:sz w:val="28"/>
          <w:szCs w:val="28"/>
          <w:lang w:val="ru-RU"/>
        </w:rPr>
        <w:t>дела, акции, концерты, выставки, репортажи и телепередачи в школьных</w:t>
      </w:r>
      <w:r>
        <w:rPr>
          <w:rFonts w:eastAsia="Times New Roman"/>
          <w:spacing w:val="-11"/>
          <w:sz w:val="28"/>
          <w:szCs w:val="28"/>
          <w:lang w:val="ru-RU"/>
        </w:rPr>
        <w:t xml:space="preserve"> </w:t>
      </w:r>
      <w:r>
        <w:rPr>
          <w:rFonts w:eastAsia="Times New Roman"/>
          <w:sz w:val="28"/>
          <w:szCs w:val="28"/>
          <w:lang w:val="ru-RU"/>
        </w:rPr>
        <w:t>СМИ.</w:t>
      </w:r>
    </w:p>
    <w:p>
      <w:pPr>
        <w:tabs>
          <w:tab w:val="left" w:pos="851"/>
        </w:tabs>
        <w:ind w:firstLine="567"/>
        <w:jc w:val="both"/>
        <w:outlineLvl w:val="0"/>
        <w:rPr>
          <w:rFonts w:eastAsia="Times New Roman"/>
          <w:b/>
          <w:bCs/>
          <w:sz w:val="28"/>
          <w:szCs w:val="28"/>
          <w:lang w:val="ru-RU"/>
        </w:rPr>
      </w:pPr>
      <w:r>
        <w:rPr>
          <w:rFonts w:eastAsia="Times New Roman"/>
          <w:b/>
          <w:bCs/>
          <w:sz w:val="28"/>
          <w:szCs w:val="28"/>
          <w:lang w:val="ru-RU"/>
        </w:rPr>
        <w:t>СПОРТИВНО-ОЗДОРОВИТЕЛЬНОЕ НАПРАВЛЕНИЕ</w:t>
      </w:r>
    </w:p>
    <w:p>
      <w:pPr>
        <w:tabs>
          <w:tab w:val="left" w:pos="851"/>
        </w:tabs>
        <w:ind w:firstLine="567"/>
        <w:jc w:val="both"/>
        <w:rPr>
          <w:rFonts w:eastAsia="Times New Roman"/>
          <w:sz w:val="28"/>
          <w:szCs w:val="28"/>
          <w:lang w:val="ru-RU"/>
        </w:rPr>
      </w:pPr>
      <w:r>
        <w:rPr>
          <w:rFonts w:eastAsia="Times New Roman"/>
          <w:b/>
          <w:sz w:val="28"/>
          <w:szCs w:val="28"/>
          <w:lang w:val="ru-RU"/>
        </w:rPr>
        <w:t xml:space="preserve">Целесообразность </w:t>
      </w:r>
      <w:r>
        <w:rPr>
          <w:rFonts w:eastAsia="Times New Roman"/>
          <w:sz w:val="28"/>
          <w:szCs w:val="28"/>
          <w:lang w:val="ru-RU"/>
        </w:rPr>
        <w:t>данного направления заключается в формировании знаний, установок,</w:t>
      </w:r>
      <w:r>
        <w:rPr>
          <w:rFonts w:eastAsia="Times New Roman"/>
          <w:spacing w:val="-11"/>
          <w:sz w:val="28"/>
          <w:szCs w:val="28"/>
          <w:lang w:val="ru-RU"/>
        </w:rPr>
        <w:t xml:space="preserve"> </w:t>
      </w:r>
      <w:r>
        <w:rPr>
          <w:rFonts w:eastAsia="Times New Roman"/>
          <w:sz w:val="28"/>
          <w:szCs w:val="28"/>
          <w:lang w:val="ru-RU"/>
        </w:rPr>
        <w:t>личностных</w:t>
      </w:r>
      <w:r>
        <w:rPr>
          <w:rFonts w:eastAsia="Times New Roman"/>
          <w:spacing w:val="-11"/>
          <w:sz w:val="28"/>
          <w:szCs w:val="28"/>
          <w:lang w:val="ru-RU"/>
        </w:rPr>
        <w:t xml:space="preserve"> </w:t>
      </w:r>
      <w:r>
        <w:rPr>
          <w:rFonts w:eastAsia="Times New Roman"/>
          <w:sz w:val="28"/>
          <w:szCs w:val="28"/>
          <w:lang w:val="ru-RU"/>
        </w:rPr>
        <w:t>ориентиров</w:t>
      </w:r>
      <w:r>
        <w:rPr>
          <w:rFonts w:eastAsia="Times New Roman"/>
          <w:spacing w:val="-11"/>
          <w:sz w:val="28"/>
          <w:szCs w:val="28"/>
          <w:lang w:val="ru-RU"/>
        </w:rPr>
        <w:t xml:space="preserve"> </w:t>
      </w:r>
      <w:r>
        <w:rPr>
          <w:rFonts w:eastAsia="Times New Roman"/>
          <w:sz w:val="28"/>
          <w:szCs w:val="28"/>
          <w:lang w:val="ru-RU"/>
        </w:rPr>
        <w:t>и</w:t>
      </w:r>
      <w:r>
        <w:rPr>
          <w:rFonts w:eastAsia="Times New Roman"/>
          <w:spacing w:val="-11"/>
          <w:sz w:val="28"/>
          <w:szCs w:val="28"/>
          <w:lang w:val="ru-RU"/>
        </w:rPr>
        <w:t xml:space="preserve"> </w:t>
      </w:r>
      <w:r>
        <w:rPr>
          <w:rFonts w:eastAsia="Times New Roman"/>
          <w:sz w:val="28"/>
          <w:szCs w:val="28"/>
          <w:lang w:val="ru-RU"/>
        </w:rPr>
        <w:t>норм</w:t>
      </w:r>
      <w:r>
        <w:rPr>
          <w:rFonts w:eastAsia="Times New Roman"/>
          <w:spacing w:val="-13"/>
          <w:sz w:val="28"/>
          <w:szCs w:val="28"/>
          <w:lang w:val="ru-RU"/>
        </w:rPr>
        <w:t xml:space="preserve"> </w:t>
      </w:r>
      <w:r>
        <w:rPr>
          <w:rFonts w:eastAsia="Times New Roman"/>
          <w:sz w:val="28"/>
          <w:szCs w:val="28"/>
          <w:lang w:val="ru-RU"/>
        </w:rPr>
        <w:t>поведения,</w:t>
      </w:r>
      <w:r>
        <w:rPr>
          <w:rFonts w:eastAsia="Times New Roman"/>
          <w:spacing w:val="-12"/>
          <w:sz w:val="28"/>
          <w:szCs w:val="28"/>
          <w:lang w:val="ru-RU"/>
        </w:rPr>
        <w:t xml:space="preserve"> </w:t>
      </w:r>
      <w:r>
        <w:rPr>
          <w:rFonts w:eastAsia="Times New Roman"/>
          <w:sz w:val="28"/>
          <w:szCs w:val="28"/>
          <w:lang w:val="ru-RU"/>
        </w:rPr>
        <w:t>обеспечивающих</w:t>
      </w:r>
      <w:r>
        <w:rPr>
          <w:rFonts w:eastAsia="Times New Roman"/>
          <w:spacing w:val="-10"/>
          <w:sz w:val="28"/>
          <w:szCs w:val="28"/>
          <w:lang w:val="ru-RU"/>
        </w:rPr>
        <w:t xml:space="preserve"> </w:t>
      </w:r>
      <w:r>
        <w:rPr>
          <w:rFonts w:eastAsia="Times New Roman"/>
          <w:sz w:val="28"/>
          <w:szCs w:val="28"/>
          <w:lang w:val="ru-RU"/>
        </w:rPr>
        <w:t>сохранение и</w:t>
      </w:r>
      <w:r>
        <w:rPr>
          <w:rFonts w:eastAsia="Times New Roman"/>
          <w:spacing w:val="-14"/>
          <w:sz w:val="28"/>
          <w:szCs w:val="28"/>
          <w:lang w:val="ru-RU"/>
        </w:rPr>
        <w:t xml:space="preserve"> </w:t>
      </w:r>
      <w:r>
        <w:rPr>
          <w:rFonts w:eastAsia="Times New Roman"/>
          <w:sz w:val="28"/>
          <w:szCs w:val="28"/>
          <w:lang w:val="ru-RU"/>
        </w:rPr>
        <w:t>укрепление</w:t>
      </w:r>
      <w:r>
        <w:rPr>
          <w:rFonts w:eastAsia="Times New Roman"/>
          <w:spacing w:val="-16"/>
          <w:sz w:val="28"/>
          <w:szCs w:val="28"/>
          <w:lang w:val="ru-RU"/>
        </w:rPr>
        <w:t xml:space="preserve"> </w:t>
      </w:r>
      <w:r>
        <w:rPr>
          <w:rFonts w:eastAsia="Times New Roman"/>
          <w:sz w:val="28"/>
          <w:szCs w:val="28"/>
          <w:lang w:val="ru-RU"/>
        </w:rPr>
        <w:t>физического,</w:t>
      </w:r>
      <w:r>
        <w:rPr>
          <w:rFonts w:eastAsia="Times New Roman"/>
          <w:spacing w:val="-16"/>
          <w:sz w:val="28"/>
          <w:szCs w:val="28"/>
          <w:lang w:val="ru-RU"/>
        </w:rPr>
        <w:t xml:space="preserve"> </w:t>
      </w:r>
      <w:r>
        <w:rPr>
          <w:rFonts w:eastAsia="Times New Roman"/>
          <w:sz w:val="28"/>
          <w:szCs w:val="28"/>
          <w:lang w:val="ru-RU"/>
        </w:rPr>
        <w:t>психологического</w:t>
      </w:r>
      <w:r>
        <w:rPr>
          <w:rFonts w:eastAsia="Times New Roman"/>
          <w:spacing w:val="-15"/>
          <w:sz w:val="28"/>
          <w:szCs w:val="28"/>
          <w:lang w:val="ru-RU"/>
        </w:rPr>
        <w:t xml:space="preserve"> </w:t>
      </w:r>
      <w:r>
        <w:rPr>
          <w:rFonts w:eastAsia="Times New Roman"/>
          <w:sz w:val="28"/>
          <w:szCs w:val="28"/>
          <w:lang w:val="ru-RU"/>
        </w:rPr>
        <w:t>и</w:t>
      </w:r>
      <w:r>
        <w:rPr>
          <w:rFonts w:eastAsia="Times New Roman"/>
          <w:spacing w:val="-13"/>
          <w:sz w:val="28"/>
          <w:szCs w:val="28"/>
          <w:lang w:val="ru-RU"/>
        </w:rPr>
        <w:t xml:space="preserve"> </w:t>
      </w:r>
      <w:r>
        <w:rPr>
          <w:rFonts w:eastAsia="Times New Roman"/>
          <w:sz w:val="28"/>
          <w:szCs w:val="28"/>
          <w:lang w:val="ru-RU"/>
        </w:rPr>
        <w:t>социального</w:t>
      </w:r>
      <w:r>
        <w:rPr>
          <w:rFonts w:eastAsia="Times New Roman"/>
          <w:spacing w:val="-15"/>
          <w:sz w:val="28"/>
          <w:szCs w:val="28"/>
          <w:lang w:val="ru-RU"/>
        </w:rPr>
        <w:t xml:space="preserve"> </w:t>
      </w:r>
      <w:r>
        <w:rPr>
          <w:rFonts w:eastAsia="Times New Roman"/>
          <w:sz w:val="28"/>
          <w:szCs w:val="28"/>
          <w:lang w:val="ru-RU"/>
        </w:rPr>
        <w:t>здоровья</w:t>
      </w:r>
      <w:r>
        <w:rPr>
          <w:rFonts w:eastAsia="Times New Roman"/>
          <w:spacing w:val="-14"/>
          <w:sz w:val="28"/>
          <w:szCs w:val="28"/>
          <w:lang w:val="ru-RU"/>
        </w:rPr>
        <w:t xml:space="preserve"> </w:t>
      </w:r>
      <w:r>
        <w:rPr>
          <w:rFonts w:eastAsia="Times New Roman"/>
          <w:sz w:val="28"/>
          <w:szCs w:val="28"/>
          <w:lang w:val="ru-RU"/>
        </w:rPr>
        <w:t>обучающихся на</w:t>
      </w:r>
      <w:r>
        <w:rPr>
          <w:rFonts w:eastAsia="Times New Roman"/>
          <w:spacing w:val="-6"/>
          <w:sz w:val="28"/>
          <w:szCs w:val="28"/>
          <w:lang w:val="ru-RU"/>
        </w:rPr>
        <w:t xml:space="preserve"> </w:t>
      </w:r>
      <w:r>
        <w:rPr>
          <w:rFonts w:eastAsia="Times New Roman"/>
          <w:sz w:val="28"/>
          <w:szCs w:val="28"/>
          <w:lang w:val="ru-RU"/>
        </w:rPr>
        <w:t>уровне</w:t>
      </w:r>
      <w:r>
        <w:rPr>
          <w:rFonts w:eastAsia="Times New Roman"/>
          <w:spacing w:val="-7"/>
          <w:sz w:val="28"/>
          <w:szCs w:val="28"/>
          <w:lang w:val="ru-RU"/>
        </w:rPr>
        <w:t xml:space="preserve"> </w:t>
      </w:r>
      <w:r>
        <w:rPr>
          <w:rFonts w:eastAsia="Times New Roman"/>
          <w:sz w:val="28"/>
          <w:szCs w:val="28"/>
          <w:lang w:val="ru-RU"/>
        </w:rPr>
        <w:t>основного</w:t>
      </w:r>
      <w:r>
        <w:rPr>
          <w:rFonts w:eastAsia="Times New Roman"/>
          <w:spacing w:val="-7"/>
          <w:sz w:val="28"/>
          <w:szCs w:val="28"/>
          <w:lang w:val="ru-RU"/>
        </w:rPr>
        <w:t xml:space="preserve"> </w:t>
      </w:r>
      <w:r>
        <w:rPr>
          <w:rFonts w:eastAsia="Times New Roman"/>
          <w:sz w:val="28"/>
          <w:szCs w:val="28"/>
          <w:lang w:val="ru-RU"/>
        </w:rPr>
        <w:t>общего</w:t>
      </w:r>
      <w:r>
        <w:rPr>
          <w:rFonts w:eastAsia="Times New Roman"/>
          <w:spacing w:val="-6"/>
          <w:sz w:val="28"/>
          <w:szCs w:val="28"/>
          <w:lang w:val="ru-RU"/>
        </w:rPr>
        <w:t xml:space="preserve"> </w:t>
      </w:r>
      <w:r>
        <w:rPr>
          <w:rFonts w:eastAsia="Times New Roman"/>
          <w:sz w:val="28"/>
          <w:szCs w:val="28"/>
          <w:lang w:val="ru-RU"/>
        </w:rPr>
        <w:t>образования</w:t>
      </w:r>
      <w:r>
        <w:rPr>
          <w:rFonts w:eastAsia="Times New Roman"/>
          <w:spacing w:val="-7"/>
          <w:sz w:val="28"/>
          <w:szCs w:val="28"/>
          <w:lang w:val="ru-RU"/>
        </w:rPr>
        <w:t xml:space="preserve"> </w:t>
      </w:r>
      <w:r>
        <w:rPr>
          <w:rFonts w:eastAsia="Times New Roman"/>
          <w:sz w:val="28"/>
          <w:szCs w:val="28"/>
          <w:lang w:val="ru-RU"/>
        </w:rPr>
        <w:t>как</w:t>
      </w:r>
      <w:r>
        <w:rPr>
          <w:rFonts w:eastAsia="Times New Roman"/>
          <w:spacing w:val="-8"/>
          <w:sz w:val="28"/>
          <w:szCs w:val="28"/>
          <w:lang w:val="ru-RU"/>
        </w:rPr>
        <w:t xml:space="preserve"> </w:t>
      </w:r>
      <w:r>
        <w:rPr>
          <w:rFonts w:eastAsia="Times New Roman"/>
          <w:sz w:val="28"/>
          <w:szCs w:val="28"/>
          <w:lang w:val="ru-RU"/>
        </w:rPr>
        <w:t>одной</w:t>
      </w:r>
      <w:r>
        <w:rPr>
          <w:rFonts w:eastAsia="Times New Roman"/>
          <w:spacing w:val="-5"/>
          <w:sz w:val="28"/>
          <w:szCs w:val="28"/>
          <w:lang w:val="ru-RU"/>
        </w:rPr>
        <w:t xml:space="preserve"> </w:t>
      </w:r>
      <w:r>
        <w:rPr>
          <w:rFonts w:eastAsia="Times New Roman"/>
          <w:sz w:val="28"/>
          <w:szCs w:val="28"/>
          <w:lang w:val="ru-RU"/>
        </w:rPr>
        <w:t>из</w:t>
      </w:r>
      <w:r>
        <w:rPr>
          <w:rFonts w:eastAsia="Times New Roman"/>
          <w:spacing w:val="-8"/>
          <w:sz w:val="28"/>
          <w:szCs w:val="28"/>
          <w:lang w:val="ru-RU"/>
        </w:rPr>
        <w:t xml:space="preserve"> </w:t>
      </w:r>
      <w:r>
        <w:rPr>
          <w:rFonts w:eastAsia="Times New Roman"/>
          <w:sz w:val="28"/>
          <w:szCs w:val="28"/>
          <w:lang w:val="ru-RU"/>
        </w:rPr>
        <w:t>ценностных</w:t>
      </w:r>
      <w:r>
        <w:rPr>
          <w:rFonts w:eastAsia="Times New Roman"/>
          <w:spacing w:val="-5"/>
          <w:sz w:val="28"/>
          <w:szCs w:val="28"/>
          <w:lang w:val="ru-RU"/>
        </w:rPr>
        <w:t xml:space="preserve"> </w:t>
      </w:r>
      <w:r>
        <w:rPr>
          <w:rFonts w:eastAsia="Times New Roman"/>
          <w:sz w:val="28"/>
          <w:szCs w:val="28"/>
          <w:lang w:val="ru-RU"/>
        </w:rPr>
        <w:t>составляющих, способствующих познавательному и эмоциональному развитию школьника, достижению планируемых результатов освоения основной образовательной программы основного общего</w:t>
      </w:r>
      <w:r>
        <w:rPr>
          <w:rFonts w:eastAsia="Times New Roman"/>
          <w:spacing w:val="-3"/>
          <w:sz w:val="28"/>
          <w:szCs w:val="28"/>
          <w:lang w:val="ru-RU"/>
        </w:rPr>
        <w:t xml:space="preserve"> </w:t>
      </w:r>
      <w:r>
        <w:rPr>
          <w:rFonts w:eastAsia="Times New Roman"/>
          <w:sz w:val="28"/>
          <w:szCs w:val="28"/>
          <w:lang w:val="ru-RU"/>
        </w:rPr>
        <w:t>образования.</w:t>
      </w:r>
    </w:p>
    <w:p>
      <w:pPr>
        <w:tabs>
          <w:tab w:val="left" w:pos="851"/>
        </w:tabs>
        <w:spacing w:before="5"/>
        <w:ind w:firstLine="567"/>
        <w:jc w:val="both"/>
        <w:outlineLvl w:val="0"/>
        <w:rPr>
          <w:rFonts w:eastAsia="Times New Roman"/>
          <w:b/>
          <w:bCs/>
          <w:sz w:val="28"/>
          <w:szCs w:val="28"/>
        </w:rPr>
      </w:pPr>
      <w:r>
        <w:rPr>
          <w:rFonts w:eastAsia="Times New Roman"/>
          <w:b/>
          <w:bCs/>
          <w:sz w:val="28"/>
          <w:szCs w:val="28"/>
        </w:rPr>
        <w:t>Основные задачи:</w:t>
      </w:r>
    </w:p>
    <w:p>
      <w:pPr>
        <w:numPr>
          <w:ilvl w:val="0"/>
          <w:numId w:val="210"/>
        </w:numPr>
        <w:tabs>
          <w:tab w:val="left" w:pos="851"/>
          <w:tab w:val="left" w:pos="1118"/>
        </w:tabs>
        <w:ind w:left="0" w:firstLine="567"/>
        <w:rPr>
          <w:rFonts w:eastAsia="Times New Roman"/>
          <w:sz w:val="28"/>
          <w:szCs w:val="28"/>
          <w:lang w:val="ru-RU"/>
        </w:rPr>
      </w:pPr>
      <w:r>
        <w:rPr>
          <w:rFonts w:eastAsia="Times New Roman"/>
          <w:sz w:val="28"/>
          <w:szCs w:val="28"/>
          <w:lang w:val="ru-RU"/>
        </w:rPr>
        <w:t>формирование культуры здорового и безопасного образа</w:t>
      </w:r>
      <w:r>
        <w:rPr>
          <w:rFonts w:eastAsia="Times New Roman"/>
          <w:spacing w:val="-6"/>
          <w:sz w:val="28"/>
          <w:szCs w:val="28"/>
          <w:lang w:val="ru-RU"/>
        </w:rPr>
        <w:t xml:space="preserve"> </w:t>
      </w:r>
      <w:r>
        <w:rPr>
          <w:rFonts w:eastAsia="Times New Roman"/>
          <w:sz w:val="28"/>
          <w:szCs w:val="28"/>
          <w:lang w:val="ru-RU"/>
        </w:rPr>
        <w:t>жизни;</w:t>
      </w:r>
    </w:p>
    <w:p>
      <w:pPr>
        <w:numPr>
          <w:ilvl w:val="0"/>
          <w:numId w:val="210"/>
        </w:numPr>
        <w:tabs>
          <w:tab w:val="left" w:pos="851"/>
          <w:tab w:val="left" w:pos="1118"/>
        </w:tabs>
        <w:ind w:left="0" w:firstLine="567"/>
        <w:rPr>
          <w:rFonts w:eastAsia="Times New Roman"/>
          <w:sz w:val="28"/>
          <w:szCs w:val="28"/>
          <w:lang w:val="ru-RU"/>
        </w:rPr>
      </w:pPr>
      <w:r>
        <w:rPr>
          <w:rFonts w:eastAsia="Times New Roman"/>
          <w:sz w:val="28"/>
          <w:szCs w:val="28"/>
          <w:lang w:val="ru-RU"/>
        </w:rPr>
        <w:t>использование оптимальных двигательных режимов для обучающихся с учетом их возрастных, психологических и иных</w:t>
      </w:r>
      <w:r>
        <w:rPr>
          <w:rFonts w:eastAsia="Times New Roman"/>
          <w:spacing w:val="-8"/>
          <w:sz w:val="28"/>
          <w:szCs w:val="28"/>
          <w:lang w:val="ru-RU"/>
        </w:rPr>
        <w:t xml:space="preserve"> </w:t>
      </w:r>
      <w:r>
        <w:rPr>
          <w:rFonts w:eastAsia="Times New Roman"/>
          <w:sz w:val="28"/>
          <w:szCs w:val="28"/>
          <w:lang w:val="ru-RU"/>
        </w:rPr>
        <w:t>особенностей;</w:t>
      </w:r>
    </w:p>
    <w:p>
      <w:pPr>
        <w:numPr>
          <w:ilvl w:val="0"/>
          <w:numId w:val="210"/>
        </w:numPr>
        <w:tabs>
          <w:tab w:val="left" w:pos="851"/>
          <w:tab w:val="left" w:pos="1118"/>
        </w:tabs>
        <w:ind w:left="0" w:firstLine="567"/>
        <w:rPr>
          <w:rFonts w:eastAsia="Times New Roman"/>
          <w:sz w:val="28"/>
          <w:szCs w:val="28"/>
          <w:lang w:val="ru-RU"/>
        </w:rPr>
      </w:pPr>
      <w:r>
        <w:rPr>
          <w:rFonts w:eastAsia="Times New Roman"/>
          <w:sz w:val="28"/>
          <w:szCs w:val="28"/>
          <w:lang w:val="ru-RU"/>
        </w:rPr>
        <w:t>развитие потребности в занятиях физической культурой и</w:t>
      </w:r>
      <w:r>
        <w:rPr>
          <w:rFonts w:eastAsia="Times New Roman"/>
          <w:spacing w:val="-6"/>
          <w:sz w:val="28"/>
          <w:szCs w:val="28"/>
          <w:lang w:val="ru-RU"/>
        </w:rPr>
        <w:t xml:space="preserve"> </w:t>
      </w:r>
      <w:r>
        <w:rPr>
          <w:rFonts w:eastAsia="Times New Roman"/>
          <w:sz w:val="28"/>
          <w:szCs w:val="28"/>
          <w:lang w:val="ru-RU"/>
        </w:rPr>
        <w:t>спортом.</w:t>
      </w:r>
    </w:p>
    <w:p>
      <w:pPr>
        <w:tabs>
          <w:tab w:val="left" w:pos="851"/>
        </w:tabs>
        <w:ind w:firstLine="567"/>
        <w:jc w:val="both"/>
        <w:rPr>
          <w:rFonts w:eastAsia="Times New Roman"/>
          <w:sz w:val="28"/>
          <w:szCs w:val="28"/>
          <w:lang w:val="ru-RU"/>
        </w:rPr>
      </w:pPr>
      <w:r>
        <w:rPr>
          <w:rFonts w:eastAsia="Times New Roman"/>
          <w:sz w:val="28"/>
          <w:szCs w:val="28"/>
          <w:lang w:val="ru-RU"/>
        </w:rPr>
        <w:t>По</w:t>
      </w:r>
      <w:r>
        <w:rPr>
          <w:rFonts w:eastAsia="Times New Roman"/>
          <w:spacing w:val="-10"/>
          <w:sz w:val="28"/>
          <w:szCs w:val="28"/>
          <w:lang w:val="ru-RU"/>
        </w:rPr>
        <w:t xml:space="preserve"> </w:t>
      </w:r>
      <w:r>
        <w:rPr>
          <w:rFonts w:eastAsia="Times New Roman"/>
          <w:sz w:val="28"/>
          <w:szCs w:val="28"/>
          <w:lang w:val="ru-RU"/>
        </w:rPr>
        <w:t>итогам</w:t>
      </w:r>
      <w:r>
        <w:rPr>
          <w:rFonts w:eastAsia="Times New Roman"/>
          <w:spacing w:val="-11"/>
          <w:sz w:val="28"/>
          <w:szCs w:val="28"/>
          <w:lang w:val="ru-RU"/>
        </w:rPr>
        <w:t xml:space="preserve"> </w:t>
      </w:r>
      <w:r>
        <w:rPr>
          <w:rFonts w:eastAsia="Times New Roman"/>
          <w:sz w:val="28"/>
          <w:szCs w:val="28"/>
          <w:lang w:val="ru-RU"/>
        </w:rPr>
        <w:t>работы</w:t>
      </w:r>
      <w:r>
        <w:rPr>
          <w:rFonts w:eastAsia="Times New Roman"/>
          <w:spacing w:val="-11"/>
          <w:sz w:val="28"/>
          <w:szCs w:val="28"/>
          <w:lang w:val="ru-RU"/>
        </w:rPr>
        <w:t xml:space="preserve"> </w:t>
      </w:r>
      <w:r>
        <w:rPr>
          <w:rFonts w:eastAsia="Times New Roman"/>
          <w:sz w:val="28"/>
          <w:szCs w:val="28"/>
          <w:lang w:val="ru-RU"/>
        </w:rPr>
        <w:t>в</w:t>
      </w:r>
      <w:r>
        <w:rPr>
          <w:rFonts w:eastAsia="Times New Roman"/>
          <w:spacing w:val="-11"/>
          <w:sz w:val="28"/>
          <w:szCs w:val="28"/>
          <w:lang w:val="ru-RU"/>
        </w:rPr>
        <w:t xml:space="preserve"> </w:t>
      </w:r>
      <w:r>
        <w:rPr>
          <w:rFonts w:eastAsia="Times New Roman"/>
          <w:sz w:val="28"/>
          <w:szCs w:val="28"/>
          <w:lang w:val="ru-RU"/>
        </w:rPr>
        <w:t>данном</w:t>
      </w:r>
      <w:r>
        <w:rPr>
          <w:rFonts w:eastAsia="Times New Roman"/>
          <w:spacing w:val="-11"/>
          <w:sz w:val="28"/>
          <w:szCs w:val="28"/>
          <w:lang w:val="ru-RU"/>
        </w:rPr>
        <w:t xml:space="preserve"> </w:t>
      </w:r>
      <w:r>
        <w:rPr>
          <w:rFonts w:eastAsia="Times New Roman"/>
          <w:sz w:val="28"/>
          <w:szCs w:val="28"/>
          <w:lang w:val="ru-RU"/>
        </w:rPr>
        <w:t>направлении</w:t>
      </w:r>
      <w:r>
        <w:rPr>
          <w:rFonts w:eastAsia="Times New Roman"/>
          <w:spacing w:val="-11"/>
          <w:sz w:val="28"/>
          <w:szCs w:val="28"/>
          <w:lang w:val="ru-RU"/>
        </w:rPr>
        <w:t xml:space="preserve"> </w:t>
      </w:r>
      <w:r>
        <w:rPr>
          <w:rFonts w:eastAsia="Times New Roman"/>
          <w:sz w:val="28"/>
          <w:szCs w:val="28"/>
          <w:lang w:val="ru-RU"/>
        </w:rPr>
        <w:t>проводятся</w:t>
      </w:r>
      <w:r>
        <w:rPr>
          <w:rFonts w:eastAsia="Times New Roman"/>
          <w:spacing w:val="-13"/>
          <w:sz w:val="28"/>
          <w:szCs w:val="28"/>
          <w:lang w:val="ru-RU"/>
        </w:rPr>
        <w:t xml:space="preserve"> </w:t>
      </w:r>
      <w:r>
        <w:rPr>
          <w:rFonts w:eastAsia="Times New Roman"/>
          <w:sz w:val="28"/>
          <w:szCs w:val="28"/>
          <w:lang w:val="ru-RU"/>
        </w:rPr>
        <w:t>конкурсы,</w:t>
      </w:r>
      <w:r>
        <w:rPr>
          <w:rFonts w:eastAsia="Times New Roman"/>
          <w:spacing w:val="-11"/>
          <w:sz w:val="28"/>
          <w:szCs w:val="28"/>
          <w:lang w:val="ru-RU"/>
        </w:rPr>
        <w:t xml:space="preserve"> </w:t>
      </w:r>
      <w:r>
        <w:rPr>
          <w:rFonts w:eastAsia="Times New Roman"/>
          <w:sz w:val="28"/>
          <w:szCs w:val="28"/>
          <w:lang w:val="ru-RU"/>
        </w:rPr>
        <w:t>соревнования, фестивали, спортивные праздники, показательные выступления, дни здоровья, выпускаются газеты, деятельность освещается в школьных</w:t>
      </w:r>
      <w:r>
        <w:rPr>
          <w:rFonts w:eastAsia="Times New Roman"/>
          <w:spacing w:val="-9"/>
          <w:sz w:val="28"/>
          <w:szCs w:val="28"/>
          <w:lang w:val="ru-RU"/>
        </w:rPr>
        <w:t xml:space="preserve"> </w:t>
      </w:r>
      <w:r>
        <w:rPr>
          <w:rFonts w:eastAsia="Times New Roman"/>
          <w:sz w:val="28"/>
          <w:szCs w:val="28"/>
          <w:lang w:val="ru-RU"/>
        </w:rPr>
        <w:t>СМИ.</w:t>
      </w:r>
    </w:p>
    <w:p>
      <w:pPr>
        <w:tabs>
          <w:tab w:val="left" w:pos="851"/>
        </w:tabs>
        <w:ind w:firstLine="567"/>
        <w:jc w:val="both"/>
        <w:rPr>
          <w:rFonts w:eastAsia="Times New Roman"/>
          <w:sz w:val="28"/>
          <w:szCs w:val="28"/>
          <w:lang w:val="ru-RU"/>
        </w:rPr>
      </w:pPr>
      <w:r>
        <w:rPr>
          <w:rFonts w:eastAsia="Times New Roman"/>
          <w:sz w:val="28"/>
          <w:szCs w:val="28"/>
          <w:lang w:val="ru-RU"/>
        </w:rPr>
        <w:t>Данное</w:t>
      </w:r>
      <w:r>
        <w:rPr>
          <w:rFonts w:eastAsia="Times New Roman"/>
          <w:spacing w:val="-14"/>
          <w:sz w:val="28"/>
          <w:szCs w:val="28"/>
          <w:lang w:val="ru-RU"/>
        </w:rPr>
        <w:t xml:space="preserve"> </w:t>
      </w:r>
      <w:r>
        <w:rPr>
          <w:rFonts w:eastAsia="Times New Roman"/>
          <w:sz w:val="28"/>
          <w:szCs w:val="28"/>
          <w:lang w:val="ru-RU"/>
        </w:rPr>
        <w:t>направление</w:t>
      </w:r>
      <w:r>
        <w:rPr>
          <w:rFonts w:eastAsia="Times New Roman"/>
          <w:spacing w:val="-16"/>
          <w:sz w:val="28"/>
          <w:szCs w:val="28"/>
          <w:lang w:val="ru-RU"/>
        </w:rPr>
        <w:t xml:space="preserve"> </w:t>
      </w:r>
      <w:r>
        <w:rPr>
          <w:rFonts w:eastAsia="Times New Roman"/>
          <w:sz w:val="28"/>
          <w:szCs w:val="28"/>
          <w:lang w:val="ru-RU"/>
        </w:rPr>
        <w:t>реализуется</w:t>
      </w:r>
      <w:r>
        <w:rPr>
          <w:rFonts w:eastAsia="Times New Roman"/>
          <w:spacing w:val="-14"/>
          <w:sz w:val="28"/>
          <w:szCs w:val="28"/>
          <w:lang w:val="ru-RU"/>
        </w:rPr>
        <w:t xml:space="preserve"> </w:t>
      </w:r>
      <w:r>
        <w:rPr>
          <w:rFonts w:eastAsia="Times New Roman"/>
          <w:sz w:val="28"/>
          <w:szCs w:val="28"/>
          <w:lang w:val="ru-RU"/>
        </w:rPr>
        <w:t>через участие в спортивно-оздоровительной деятельности, через работу спортивной секции «Баскетбол».</w:t>
      </w:r>
    </w:p>
    <w:p>
      <w:pPr>
        <w:tabs>
          <w:tab w:val="left" w:pos="851"/>
        </w:tabs>
        <w:ind w:firstLine="567"/>
        <w:jc w:val="both"/>
        <w:outlineLvl w:val="0"/>
        <w:rPr>
          <w:rFonts w:eastAsia="Times New Roman"/>
          <w:b/>
          <w:bCs/>
          <w:sz w:val="28"/>
          <w:szCs w:val="28"/>
          <w:lang w:val="ru-RU"/>
        </w:rPr>
      </w:pPr>
      <w:r>
        <w:rPr>
          <w:rFonts w:eastAsia="Times New Roman"/>
          <w:b/>
          <w:bCs/>
          <w:sz w:val="28"/>
          <w:szCs w:val="28"/>
          <w:lang w:val="ru-RU"/>
        </w:rPr>
        <w:t>СОЦИАЛЬНОЕ НАПРАВЛЕНИЕ</w:t>
      </w:r>
    </w:p>
    <w:p>
      <w:pPr>
        <w:tabs>
          <w:tab w:val="left" w:pos="851"/>
        </w:tabs>
        <w:ind w:firstLine="567"/>
        <w:jc w:val="both"/>
        <w:rPr>
          <w:rFonts w:eastAsia="Times New Roman"/>
          <w:sz w:val="28"/>
          <w:szCs w:val="28"/>
          <w:lang w:val="ru-RU"/>
        </w:rPr>
      </w:pPr>
      <w:r>
        <w:rPr>
          <w:rFonts w:eastAsia="Times New Roman"/>
          <w:b/>
          <w:sz w:val="28"/>
          <w:szCs w:val="28"/>
          <w:lang w:val="ru-RU"/>
        </w:rPr>
        <w:t xml:space="preserve">Целесообразность </w:t>
      </w:r>
      <w:r>
        <w:rPr>
          <w:rFonts w:eastAsia="Times New Roman"/>
          <w:sz w:val="28"/>
          <w:szCs w:val="28"/>
          <w:lang w:val="ru-RU"/>
        </w:rPr>
        <w:t>названного направления заключается в активизации</w:t>
      </w:r>
      <w:r>
        <w:rPr>
          <w:rFonts w:eastAsia="Times New Roman"/>
          <w:spacing w:val="-34"/>
          <w:sz w:val="28"/>
          <w:szCs w:val="28"/>
          <w:lang w:val="ru-RU"/>
        </w:rPr>
        <w:t xml:space="preserve"> </w:t>
      </w:r>
      <w:r>
        <w:rPr>
          <w:rFonts w:eastAsia="Times New Roman"/>
          <w:sz w:val="28"/>
          <w:szCs w:val="28"/>
          <w:lang w:val="ru-RU"/>
        </w:rPr>
        <w:t>внутренних резервов</w:t>
      </w:r>
      <w:r>
        <w:rPr>
          <w:rFonts w:eastAsia="Times New Roman"/>
          <w:spacing w:val="-12"/>
          <w:sz w:val="28"/>
          <w:szCs w:val="28"/>
          <w:lang w:val="ru-RU"/>
        </w:rPr>
        <w:t xml:space="preserve"> </w:t>
      </w:r>
      <w:r>
        <w:rPr>
          <w:rFonts w:eastAsia="Times New Roman"/>
          <w:sz w:val="28"/>
          <w:szCs w:val="28"/>
          <w:lang w:val="ru-RU"/>
        </w:rPr>
        <w:t>обучающихся,</w:t>
      </w:r>
      <w:r>
        <w:rPr>
          <w:rFonts w:eastAsia="Times New Roman"/>
          <w:spacing w:val="-9"/>
          <w:sz w:val="28"/>
          <w:szCs w:val="28"/>
          <w:lang w:val="ru-RU"/>
        </w:rPr>
        <w:t xml:space="preserve"> </w:t>
      </w:r>
      <w:r>
        <w:rPr>
          <w:rFonts w:eastAsia="Times New Roman"/>
          <w:sz w:val="28"/>
          <w:szCs w:val="28"/>
          <w:lang w:val="ru-RU"/>
        </w:rPr>
        <w:t>способствующих</w:t>
      </w:r>
      <w:r>
        <w:rPr>
          <w:rFonts w:eastAsia="Times New Roman"/>
          <w:spacing w:val="-8"/>
          <w:sz w:val="28"/>
          <w:szCs w:val="28"/>
          <w:lang w:val="ru-RU"/>
        </w:rPr>
        <w:t xml:space="preserve"> </w:t>
      </w:r>
      <w:r>
        <w:rPr>
          <w:rFonts w:eastAsia="Times New Roman"/>
          <w:sz w:val="28"/>
          <w:szCs w:val="28"/>
          <w:lang w:val="ru-RU"/>
        </w:rPr>
        <w:t>успешному</w:t>
      </w:r>
      <w:r>
        <w:rPr>
          <w:rFonts w:eastAsia="Times New Roman"/>
          <w:spacing w:val="-12"/>
          <w:sz w:val="28"/>
          <w:szCs w:val="28"/>
          <w:lang w:val="ru-RU"/>
        </w:rPr>
        <w:t xml:space="preserve"> </w:t>
      </w:r>
      <w:r>
        <w:rPr>
          <w:rFonts w:eastAsia="Times New Roman"/>
          <w:sz w:val="28"/>
          <w:szCs w:val="28"/>
          <w:lang w:val="ru-RU"/>
        </w:rPr>
        <w:t>освоению</w:t>
      </w:r>
      <w:r>
        <w:rPr>
          <w:rFonts w:eastAsia="Times New Roman"/>
          <w:spacing w:val="-10"/>
          <w:sz w:val="28"/>
          <w:szCs w:val="28"/>
          <w:lang w:val="ru-RU"/>
        </w:rPr>
        <w:t xml:space="preserve"> </w:t>
      </w:r>
      <w:r>
        <w:rPr>
          <w:rFonts w:eastAsia="Times New Roman"/>
          <w:sz w:val="28"/>
          <w:szCs w:val="28"/>
          <w:lang w:val="ru-RU"/>
        </w:rPr>
        <w:t>нового</w:t>
      </w:r>
      <w:r>
        <w:rPr>
          <w:rFonts w:eastAsia="Times New Roman"/>
          <w:spacing w:val="-9"/>
          <w:sz w:val="28"/>
          <w:szCs w:val="28"/>
          <w:lang w:val="ru-RU"/>
        </w:rPr>
        <w:t xml:space="preserve"> </w:t>
      </w:r>
      <w:r>
        <w:rPr>
          <w:rFonts w:eastAsia="Times New Roman"/>
          <w:sz w:val="28"/>
          <w:szCs w:val="28"/>
          <w:lang w:val="ru-RU"/>
        </w:rPr>
        <w:t>социального опыта на уровне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w:t>
      </w:r>
      <w:r>
        <w:rPr>
          <w:rFonts w:eastAsia="Times New Roman"/>
          <w:spacing w:val="-2"/>
          <w:sz w:val="28"/>
          <w:szCs w:val="28"/>
          <w:lang w:val="ru-RU"/>
        </w:rPr>
        <w:t xml:space="preserve"> </w:t>
      </w:r>
      <w:r>
        <w:rPr>
          <w:rFonts w:eastAsia="Times New Roman"/>
          <w:sz w:val="28"/>
          <w:szCs w:val="28"/>
          <w:lang w:val="ru-RU"/>
        </w:rPr>
        <w:t>социуме.</w:t>
      </w:r>
    </w:p>
    <w:p>
      <w:pPr>
        <w:tabs>
          <w:tab w:val="left" w:pos="851"/>
        </w:tabs>
        <w:spacing w:before="1"/>
        <w:ind w:firstLine="567"/>
        <w:jc w:val="both"/>
        <w:rPr>
          <w:rFonts w:eastAsia="Times New Roman"/>
          <w:sz w:val="28"/>
          <w:szCs w:val="28"/>
        </w:rPr>
      </w:pPr>
      <w:r>
        <w:rPr>
          <w:rFonts w:eastAsia="Times New Roman"/>
          <w:b/>
          <w:sz w:val="28"/>
          <w:szCs w:val="28"/>
        </w:rPr>
        <w:t xml:space="preserve">Основными задачами </w:t>
      </w:r>
      <w:r>
        <w:rPr>
          <w:rFonts w:eastAsia="Times New Roman"/>
          <w:sz w:val="28"/>
          <w:szCs w:val="28"/>
        </w:rPr>
        <w:t>являются:</w:t>
      </w:r>
    </w:p>
    <w:p>
      <w:pPr>
        <w:numPr>
          <w:ilvl w:val="0"/>
          <w:numId w:val="211"/>
        </w:numPr>
        <w:tabs>
          <w:tab w:val="left" w:pos="420"/>
          <w:tab w:val="left" w:pos="851"/>
          <w:tab w:val="left" w:pos="1118"/>
        </w:tabs>
        <w:ind w:left="0" w:right="310" w:firstLine="567"/>
        <w:contextualSpacing/>
        <w:jc w:val="both"/>
        <w:rPr>
          <w:rFonts w:eastAsia="Times New Roman"/>
          <w:sz w:val="28"/>
          <w:szCs w:val="28"/>
          <w:lang w:val="ru-RU"/>
        </w:rPr>
      </w:pPr>
      <w:r>
        <w:rPr>
          <w:rFonts w:eastAsia="Times New Roman"/>
          <w:sz w:val="28"/>
          <w:szCs w:val="28"/>
          <w:lang w:val="ru-RU"/>
        </w:rPr>
        <w:t>формирование психологической культуры и коммуникативной компетенции для обеспечения эффективного и безопасного взаимодействия в</w:t>
      </w:r>
      <w:r>
        <w:rPr>
          <w:rFonts w:eastAsia="Times New Roman"/>
          <w:spacing w:val="-10"/>
          <w:sz w:val="28"/>
          <w:szCs w:val="28"/>
          <w:lang w:val="ru-RU"/>
        </w:rPr>
        <w:t xml:space="preserve"> </w:t>
      </w:r>
      <w:r>
        <w:rPr>
          <w:rFonts w:eastAsia="Times New Roman"/>
          <w:sz w:val="28"/>
          <w:szCs w:val="28"/>
          <w:lang w:val="ru-RU"/>
        </w:rPr>
        <w:t>социуме;</w:t>
      </w:r>
    </w:p>
    <w:p>
      <w:pPr>
        <w:numPr>
          <w:ilvl w:val="0"/>
          <w:numId w:val="211"/>
        </w:numPr>
        <w:tabs>
          <w:tab w:val="left" w:pos="420"/>
          <w:tab w:val="left" w:pos="851"/>
          <w:tab w:val="left" w:pos="1118"/>
        </w:tabs>
        <w:ind w:left="0" w:right="304" w:firstLine="567"/>
        <w:contextualSpacing/>
        <w:jc w:val="both"/>
        <w:rPr>
          <w:rFonts w:eastAsia="Times New Roman"/>
          <w:sz w:val="28"/>
          <w:szCs w:val="28"/>
          <w:lang w:val="ru-RU"/>
        </w:rPr>
      </w:pPr>
      <w:r>
        <w:rPr>
          <w:rFonts w:eastAsia="Times New Roman"/>
          <w:sz w:val="28"/>
          <w:szCs w:val="28"/>
          <w:lang w:val="ru-RU"/>
        </w:rPr>
        <w:t>формирование</w:t>
      </w:r>
      <w:r>
        <w:rPr>
          <w:rFonts w:eastAsia="Times New Roman"/>
          <w:spacing w:val="-11"/>
          <w:sz w:val="28"/>
          <w:szCs w:val="28"/>
          <w:lang w:val="ru-RU"/>
        </w:rPr>
        <w:t xml:space="preserve"> </w:t>
      </w:r>
      <w:r>
        <w:rPr>
          <w:rFonts w:eastAsia="Times New Roman"/>
          <w:sz w:val="28"/>
          <w:szCs w:val="28"/>
          <w:lang w:val="ru-RU"/>
        </w:rPr>
        <w:t>способности</w:t>
      </w:r>
      <w:r>
        <w:rPr>
          <w:rFonts w:eastAsia="Times New Roman"/>
          <w:spacing w:val="-11"/>
          <w:sz w:val="28"/>
          <w:szCs w:val="28"/>
          <w:lang w:val="ru-RU"/>
        </w:rPr>
        <w:t xml:space="preserve"> </w:t>
      </w:r>
      <w:r>
        <w:rPr>
          <w:rFonts w:eastAsia="Times New Roman"/>
          <w:sz w:val="28"/>
          <w:szCs w:val="28"/>
          <w:lang w:val="ru-RU"/>
        </w:rPr>
        <w:t>обучающегося</w:t>
      </w:r>
      <w:r>
        <w:rPr>
          <w:rFonts w:eastAsia="Times New Roman"/>
          <w:spacing w:val="-9"/>
          <w:sz w:val="28"/>
          <w:szCs w:val="28"/>
          <w:lang w:val="ru-RU"/>
        </w:rPr>
        <w:t xml:space="preserve"> </w:t>
      </w:r>
      <w:r>
        <w:rPr>
          <w:rFonts w:eastAsia="Times New Roman"/>
          <w:sz w:val="28"/>
          <w:szCs w:val="28"/>
          <w:lang w:val="ru-RU"/>
        </w:rPr>
        <w:t>сознательно</w:t>
      </w:r>
      <w:r>
        <w:rPr>
          <w:rFonts w:eastAsia="Times New Roman"/>
          <w:spacing w:val="-9"/>
          <w:sz w:val="28"/>
          <w:szCs w:val="28"/>
          <w:lang w:val="ru-RU"/>
        </w:rPr>
        <w:t xml:space="preserve"> </w:t>
      </w:r>
      <w:r>
        <w:rPr>
          <w:rFonts w:eastAsia="Times New Roman"/>
          <w:sz w:val="28"/>
          <w:szCs w:val="28"/>
          <w:lang w:val="ru-RU"/>
        </w:rPr>
        <w:t>выстраивать</w:t>
      </w:r>
      <w:r>
        <w:rPr>
          <w:rFonts w:eastAsia="Times New Roman"/>
          <w:spacing w:val="-11"/>
          <w:sz w:val="28"/>
          <w:szCs w:val="28"/>
          <w:lang w:val="ru-RU"/>
        </w:rPr>
        <w:t xml:space="preserve"> </w:t>
      </w:r>
      <w:r>
        <w:rPr>
          <w:rFonts w:eastAsia="Times New Roman"/>
          <w:sz w:val="28"/>
          <w:szCs w:val="28"/>
          <w:lang w:val="ru-RU"/>
        </w:rPr>
        <w:t>и</w:t>
      </w:r>
      <w:r>
        <w:rPr>
          <w:rFonts w:eastAsia="Times New Roman"/>
          <w:spacing w:val="-9"/>
          <w:sz w:val="28"/>
          <w:szCs w:val="28"/>
          <w:lang w:val="ru-RU"/>
        </w:rPr>
        <w:t xml:space="preserve"> </w:t>
      </w:r>
      <w:r>
        <w:rPr>
          <w:rFonts w:eastAsia="Times New Roman"/>
          <w:sz w:val="28"/>
          <w:szCs w:val="28"/>
          <w:lang w:val="ru-RU"/>
        </w:rPr>
        <w:t>оценивать отношения в</w:t>
      </w:r>
      <w:r>
        <w:rPr>
          <w:rFonts w:eastAsia="Times New Roman"/>
          <w:spacing w:val="-3"/>
          <w:sz w:val="28"/>
          <w:szCs w:val="28"/>
          <w:lang w:val="ru-RU"/>
        </w:rPr>
        <w:t xml:space="preserve"> </w:t>
      </w:r>
      <w:r>
        <w:rPr>
          <w:rFonts w:eastAsia="Times New Roman"/>
          <w:sz w:val="28"/>
          <w:szCs w:val="28"/>
          <w:lang w:val="ru-RU"/>
        </w:rPr>
        <w:t>социуме;</w:t>
      </w:r>
    </w:p>
    <w:p>
      <w:pPr>
        <w:numPr>
          <w:ilvl w:val="0"/>
          <w:numId w:val="211"/>
        </w:numPr>
        <w:tabs>
          <w:tab w:val="left" w:pos="420"/>
          <w:tab w:val="left" w:pos="851"/>
        </w:tabs>
        <w:spacing w:before="1"/>
        <w:ind w:left="0" w:firstLine="567"/>
        <w:contextualSpacing/>
        <w:jc w:val="both"/>
        <w:rPr>
          <w:rFonts w:eastAsia="Times New Roman"/>
          <w:sz w:val="28"/>
          <w:szCs w:val="28"/>
          <w:lang w:val="ru-RU"/>
        </w:rPr>
      </w:pPr>
      <w:r>
        <w:rPr>
          <w:rFonts w:eastAsia="Times New Roman"/>
          <w:sz w:val="28"/>
          <w:szCs w:val="28"/>
          <w:lang w:val="ru-RU"/>
        </w:rPr>
        <w:t>становление гуманистических и демократических ценностных ориентаций;</w:t>
      </w:r>
    </w:p>
    <w:p>
      <w:pPr>
        <w:numPr>
          <w:ilvl w:val="0"/>
          <w:numId w:val="211"/>
        </w:numPr>
        <w:tabs>
          <w:tab w:val="left" w:pos="420"/>
          <w:tab w:val="left" w:pos="851"/>
        </w:tabs>
        <w:spacing w:before="1"/>
        <w:ind w:left="0" w:firstLine="567"/>
        <w:contextualSpacing/>
        <w:jc w:val="both"/>
        <w:rPr>
          <w:rFonts w:eastAsia="Times New Roman"/>
          <w:sz w:val="28"/>
          <w:szCs w:val="28"/>
          <w:lang w:val="ru-RU"/>
        </w:rPr>
      </w:pPr>
      <w:r>
        <w:rPr>
          <w:rFonts w:eastAsia="Times New Roman"/>
          <w:sz w:val="28"/>
          <w:szCs w:val="28"/>
          <w:lang w:val="ru-RU"/>
        </w:rPr>
        <w:t>формирование основы культуры межэтнического общения;</w:t>
      </w:r>
    </w:p>
    <w:p>
      <w:pPr>
        <w:numPr>
          <w:ilvl w:val="0"/>
          <w:numId w:val="211"/>
        </w:numPr>
        <w:tabs>
          <w:tab w:val="left" w:pos="420"/>
          <w:tab w:val="left" w:pos="851"/>
        </w:tabs>
        <w:spacing w:before="1"/>
        <w:ind w:left="0" w:firstLine="567"/>
        <w:contextualSpacing/>
        <w:jc w:val="both"/>
        <w:rPr>
          <w:rFonts w:eastAsia="Times New Roman"/>
          <w:sz w:val="28"/>
          <w:szCs w:val="28"/>
          <w:lang w:val="ru-RU"/>
        </w:rPr>
      </w:pPr>
      <w:r>
        <w:rPr>
          <w:rFonts w:eastAsia="Times New Roman"/>
          <w:sz w:val="28"/>
          <w:szCs w:val="28"/>
          <w:lang w:val="ru-RU"/>
        </w:rPr>
        <w:t>формирование отношения к семье как к основе российского общества;</w:t>
      </w:r>
    </w:p>
    <w:p>
      <w:pPr>
        <w:numPr>
          <w:ilvl w:val="0"/>
          <w:numId w:val="212"/>
        </w:numPr>
        <w:tabs>
          <w:tab w:val="left" w:pos="851"/>
          <w:tab w:val="left" w:pos="1118"/>
        </w:tabs>
        <w:ind w:left="0" w:firstLine="567"/>
        <w:contextualSpacing/>
        <w:jc w:val="both"/>
        <w:rPr>
          <w:rFonts w:eastAsia="Times New Roman"/>
          <w:sz w:val="28"/>
          <w:szCs w:val="28"/>
          <w:lang w:val="ru-RU"/>
        </w:rPr>
      </w:pPr>
      <w:r>
        <w:rPr>
          <w:rFonts w:eastAsia="Times New Roman"/>
          <w:sz w:val="28"/>
          <w:szCs w:val="28"/>
          <w:lang w:val="ru-RU"/>
        </w:rPr>
        <w:t>формирование у школьников почтительного отношения к родителям, осознанного, заботливого отношения к старшему</w:t>
      </w:r>
      <w:r>
        <w:rPr>
          <w:rFonts w:eastAsia="Times New Roman"/>
          <w:spacing w:val="-11"/>
          <w:sz w:val="28"/>
          <w:szCs w:val="28"/>
          <w:lang w:val="ru-RU"/>
        </w:rPr>
        <w:t xml:space="preserve"> </w:t>
      </w:r>
      <w:r>
        <w:rPr>
          <w:rFonts w:eastAsia="Times New Roman"/>
          <w:sz w:val="28"/>
          <w:szCs w:val="28"/>
          <w:lang w:val="ru-RU"/>
        </w:rPr>
        <w:t>поколению.</w:t>
      </w:r>
    </w:p>
    <w:p>
      <w:pPr>
        <w:tabs>
          <w:tab w:val="left" w:pos="709"/>
          <w:tab w:val="left" w:pos="851"/>
          <w:tab w:val="left" w:pos="4497"/>
          <w:tab w:val="left" w:pos="6244"/>
          <w:tab w:val="left" w:pos="6697"/>
          <w:tab w:val="left" w:pos="7863"/>
          <w:tab w:val="left" w:pos="9191"/>
        </w:tabs>
        <w:ind w:firstLine="567"/>
        <w:jc w:val="both"/>
        <w:rPr>
          <w:rFonts w:eastAsia="Times New Roman"/>
          <w:sz w:val="28"/>
          <w:szCs w:val="28"/>
          <w:lang w:val="ru-RU"/>
        </w:rPr>
      </w:pPr>
      <w:r>
        <w:rPr>
          <w:rFonts w:eastAsia="Times New Roman"/>
          <w:sz w:val="28"/>
          <w:szCs w:val="28"/>
          <w:lang w:val="ru-RU"/>
        </w:rPr>
        <w:t xml:space="preserve">Данное направление реализуется в рамках системы </w:t>
      </w:r>
      <w:r>
        <w:rPr>
          <w:rFonts w:eastAsia="Times New Roman"/>
          <w:spacing w:val="-3"/>
          <w:sz w:val="28"/>
          <w:szCs w:val="28"/>
          <w:lang w:val="ru-RU"/>
        </w:rPr>
        <w:t xml:space="preserve">ученического </w:t>
      </w:r>
      <w:r>
        <w:rPr>
          <w:rFonts w:eastAsia="Times New Roman"/>
          <w:sz w:val="28"/>
          <w:szCs w:val="28"/>
          <w:lang w:val="ru-RU"/>
        </w:rPr>
        <w:t>самоуправления, РДШ, внеурочных занятий классного руководителя с классным коллективом.</w:t>
      </w:r>
    </w:p>
    <w:p>
      <w:pPr>
        <w:tabs>
          <w:tab w:val="left" w:pos="851"/>
        </w:tabs>
        <w:spacing w:before="1"/>
        <w:ind w:firstLine="567"/>
        <w:jc w:val="both"/>
        <w:rPr>
          <w:rFonts w:eastAsia="Times New Roman"/>
          <w:sz w:val="28"/>
          <w:szCs w:val="28"/>
          <w:lang w:val="ru-RU"/>
        </w:rPr>
      </w:pPr>
      <w:r>
        <w:rPr>
          <w:rFonts w:eastAsia="Times New Roman"/>
          <w:sz w:val="28"/>
          <w:szCs w:val="28"/>
          <w:lang w:val="ru-RU"/>
        </w:rPr>
        <w:t>По итогам работы в данном направлении проводятся акции, агитбригады, конкурсы, праздники, защиты проектов и т.п., участие в городском конкурсе ЮИД «Безопасное колесо».</w:t>
      </w:r>
    </w:p>
    <w:p>
      <w:pPr>
        <w:tabs>
          <w:tab w:val="left" w:pos="851"/>
        </w:tabs>
        <w:ind w:firstLine="567"/>
        <w:outlineLvl w:val="0"/>
        <w:rPr>
          <w:rFonts w:eastAsia="Times New Roman"/>
          <w:b/>
          <w:bCs/>
          <w:sz w:val="28"/>
          <w:szCs w:val="28"/>
          <w:lang w:val="ru-RU"/>
        </w:rPr>
      </w:pPr>
      <w:r>
        <w:rPr>
          <w:rFonts w:eastAsia="Times New Roman"/>
          <w:b/>
          <w:bCs/>
          <w:sz w:val="28"/>
          <w:szCs w:val="28"/>
          <w:lang w:val="ru-RU"/>
        </w:rPr>
        <w:t>ОБЩЕИНТЕЛЛЕКТУАЛЬНОЕ НАПРАВЛЕНИЕ</w:t>
      </w:r>
    </w:p>
    <w:p>
      <w:pPr>
        <w:tabs>
          <w:tab w:val="left" w:pos="851"/>
        </w:tabs>
        <w:ind w:firstLine="567"/>
        <w:jc w:val="both"/>
        <w:rPr>
          <w:rFonts w:eastAsia="Times New Roman"/>
          <w:sz w:val="28"/>
          <w:szCs w:val="28"/>
          <w:lang w:val="ru-RU"/>
        </w:rPr>
      </w:pPr>
      <w:r>
        <w:rPr>
          <w:rFonts w:eastAsia="Times New Roman"/>
          <w:b/>
          <w:sz w:val="28"/>
          <w:szCs w:val="28"/>
          <w:lang w:val="ru-RU"/>
        </w:rPr>
        <w:t>Целесообразность</w:t>
      </w:r>
      <w:r>
        <w:rPr>
          <w:rFonts w:eastAsia="Times New Roman"/>
          <w:b/>
          <w:spacing w:val="-12"/>
          <w:sz w:val="28"/>
          <w:szCs w:val="28"/>
          <w:lang w:val="ru-RU"/>
        </w:rPr>
        <w:t xml:space="preserve"> </w:t>
      </w:r>
      <w:r>
        <w:rPr>
          <w:rFonts w:eastAsia="Times New Roman"/>
          <w:sz w:val="28"/>
          <w:szCs w:val="28"/>
          <w:lang w:val="ru-RU"/>
        </w:rPr>
        <w:t>названного</w:t>
      </w:r>
      <w:r>
        <w:rPr>
          <w:rFonts w:eastAsia="Times New Roman"/>
          <w:spacing w:val="-15"/>
          <w:sz w:val="28"/>
          <w:szCs w:val="28"/>
          <w:lang w:val="ru-RU"/>
        </w:rPr>
        <w:t xml:space="preserve"> </w:t>
      </w:r>
      <w:r>
        <w:rPr>
          <w:rFonts w:eastAsia="Times New Roman"/>
          <w:sz w:val="28"/>
          <w:szCs w:val="28"/>
          <w:lang w:val="ru-RU"/>
        </w:rPr>
        <w:t>направления</w:t>
      </w:r>
      <w:r>
        <w:rPr>
          <w:rFonts w:eastAsia="Times New Roman"/>
          <w:spacing w:val="-13"/>
          <w:sz w:val="28"/>
          <w:szCs w:val="28"/>
          <w:lang w:val="ru-RU"/>
        </w:rPr>
        <w:t xml:space="preserve"> </w:t>
      </w:r>
      <w:r>
        <w:rPr>
          <w:rFonts w:eastAsia="Times New Roman"/>
          <w:sz w:val="28"/>
          <w:szCs w:val="28"/>
          <w:lang w:val="ru-RU"/>
        </w:rPr>
        <w:t>заключается</w:t>
      </w:r>
      <w:r>
        <w:rPr>
          <w:rFonts w:eastAsia="Times New Roman"/>
          <w:spacing w:val="-13"/>
          <w:sz w:val="28"/>
          <w:szCs w:val="28"/>
          <w:lang w:val="ru-RU"/>
        </w:rPr>
        <w:t xml:space="preserve"> </w:t>
      </w:r>
      <w:r>
        <w:rPr>
          <w:rFonts w:eastAsia="Times New Roman"/>
          <w:sz w:val="28"/>
          <w:szCs w:val="28"/>
          <w:lang w:val="ru-RU"/>
        </w:rPr>
        <w:t>в</w:t>
      </w:r>
      <w:r>
        <w:rPr>
          <w:rFonts w:eastAsia="Times New Roman"/>
          <w:spacing w:val="-14"/>
          <w:sz w:val="28"/>
          <w:szCs w:val="28"/>
          <w:lang w:val="ru-RU"/>
        </w:rPr>
        <w:t xml:space="preserve"> </w:t>
      </w:r>
      <w:r>
        <w:rPr>
          <w:rFonts w:eastAsia="Times New Roman"/>
          <w:sz w:val="28"/>
          <w:szCs w:val="28"/>
          <w:lang w:val="ru-RU"/>
        </w:rPr>
        <w:t>обеспечении</w:t>
      </w:r>
      <w:r>
        <w:rPr>
          <w:rFonts w:eastAsia="Times New Roman"/>
          <w:spacing w:val="-13"/>
          <w:sz w:val="28"/>
          <w:szCs w:val="28"/>
          <w:lang w:val="ru-RU"/>
        </w:rPr>
        <w:t xml:space="preserve"> </w:t>
      </w:r>
      <w:r>
        <w:rPr>
          <w:rFonts w:eastAsia="Times New Roman"/>
          <w:sz w:val="28"/>
          <w:szCs w:val="28"/>
          <w:lang w:val="ru-RU"/>
        </w:rPr>
        <w:t>достижения планируемых результатов освоения основной образовательной программы основного общего</w:t>
      </w:r>
      <w:r>
        <w:rPr>
          <w:rFonts w:eastAsia="Times New Roman"/>
          <w:spacing w:val="-6"/>
          <w:sz w:val="28"/>
          <w:szCs w:val="28"/>
          <w:lang w:val="ru-RU"/>
        </w:rPr>
        <w:t xml:space="preserve"> </w:t>
      </w:r>
      <w:r>
        <w:rPr>
          <w:rFonts w:eastAsia="Times New Roman"/>
          <w:sz w:val="28"/>
          <w:szCs w:val="28"/>
          <w:lang w:val="ru-RU"/>
        </w:rPr>
        <w:t>образования.</w:t>
      </w:r>
    </w:p>
    <w:p>
      <w:pPr>
        <w:tabs>
          <w:tab w:val="left" w:pos="851"/>
        </w:tabs>
        <w:spacing w:before="2"/>
        <w:ind w:firstLine="567"/>
        <w:jc w:val="both"/>
        <w:rPr>
          <w:rFonts w:eastAsia="Times New Roman"/>
          <w:sz w:val="28"/>
          <w:szCs w:val="28"/>
        </w:rPr>
      </w:pPr>
      <w:r>
        <w:rPr>
          <w:rFonts w:eastAsia="Times New Roman"/>
          <w:b/>
          <w:sz w:val="28"/>
          <w:szCs w:val="28"/>
        </w:rPr>
        <w:t xml:space="preserve">Основными задачами </w:t>
      </w:r>
      <w:r>
        <w:rPr>
          <w:rFonts w:eastAsia="Times New Roman"/>
          <w:sz w:val="28"/>
          <w:szCs w:val="28"/>
        </w:rPr>
        <w:t>являются:</w:t>
      </w:r>
    </w:p>
    <w:p>
      <w:pPr>
        <w:numPr>
          <w:ilvl w:val="0"/>
          <w:numId w:val="213"/>
        </w:numPr>
        <w:tabs>
          <w:tab w:val="left" w:pos="851"/>
          <w:tab w:val="left" w:pos="1118"/>
        </w:tabs>
        <w:ind w:left="0" w:firstLine="567"/>
        <w:contextualSpacing/>
        <w:rPr>
          <w:rFonts w:eastAsia="Times New Roman"/>
          <w:sz w:val="28"/>
          <w:szCs w:val="28"/>
          <w:lang w:val="ru-RU"/>
        </w:rPr>
      </w:pPr>
      <w:r>
        <w:rPr>
          <w:rFonts w:eastAsia="Times New Roman"/>
          <w:sz w:val="28"/>
          <w:szCs w:val="28"/>
          <w:lang w:val="ru-RU"/>
        </w:rPr>
        <w:t>формирование навыков научно-интеллектуального</w:t>
      </w:r>
      <w:r>
        <w:rPr>
          <w:rFonts w:eastAsia="Times New Roman"/>
          <w:spacing w:val="-5"/>
          <w:sz w:val="28"/>
          <w:szCs w:val="28"/>
          <w:lang w:val="ru-RU"/>
        </w:rPr>
        <w:t xml:space="preserve"> </w:t>
      </w:r>
      <w:r>
        <w:rPr>
          <w:rFonts w:eastAsia="Times New Roman"/>
          <w:sz w:val="28"/>
          <w:szCs w:val="28"/>
          <w:lang w:val="ru-RU"/>
        </w:rPr>
        <w:t>труда;</w:t>
      </w:r>
    </w:p>
    <w:p>
      <w:pPr>
        <w:numPr>
          <w:ilvl w:val="0"/>
          <w:numId w:val="213"/>
        </w:numPr>
        <w:tabs>
          <w:tab w:val="left" w:pos="851"/>
          <w:tab w:val="left" w:pos="1118"/>
        </w:tabs>
        <w:ind w:left="0" w:firstLine="567"/>
        <w:contextualSpacing/>
        <w:rPr>
          <w:rFonts w:eastAsia="Times New Roman"/>
          <w:sz w:val="28"/>
          <w:szCs w:val="28"/>
          <w:lang w:val="ru-RU"/>
        </w:rPr>
      </w:pPr>
      <w:r>
        <w:rPr>
          <w:rFonts w:eastAsia="Times New Roman"/>
          <w:sz w:val="28"/>
          <w:szCs w:val="28"/>
          <w:lang w:val="ru-RU"/>
        </w:rPr>
        <w:t>развитие культуры логического и алгоритмического мышления,</w:t>
      </w:r>
      <w:r>
        <w:rPr>
          <w:rFonts w:eastAsia="Times New Roman"/>
          <w:spacing w:val="-12"/>
          <w:sz w:val="28"/>
          <w:szCs w:val="28"/>
          <w:lang w:val="ru-RU"/>
        </w:rPr>
        <w:t xml:space="preserve"> </w:t>
      </w:r>
      <w:r>
        <w:rPr>
          <w:rFonts w:eastAsia="Times New Roman"/>
          <w:sz w:val="28"/>
          <w:szCs w:val="28"/>
          <w:lang w:val="ru-RU"/>
        </w:rPr>
        <w:t>воображения;</w:t>
      </w:r>
    </w:p>
    <w:p>
      <w:pPr>
        <w:numPr>
          <w:ilvl w:val="0"/>
          <w:numId w:val="213"/>
        </w:numPr>
        <w:tabs>
          <w:tab w:val="left" w:pos="851"/>
          <w:tab w:val="left" w:pos="1118"/>
        </w:tabs>
        <w:ind w:left="0" w:firstLine="567"/>
        <w:contextualSpacing/>
        <w:rPr>
          <w:rFonts w:eastAsia="Times New Roman"/>
          <w:sz w:val="28"/>
          <w:szCs w:val="28"/>
          <w:lang w:val="ru-RU"/>
        </w:rPr>
      </w:pPr>
      <w:r>
        <w:rPr>
          <w:rFonts w:eastAsia="Times New Roman"/>
          <w:sz w:val="28"/>
          <w:szCs w:val="28"/>
          <w:lang w:val="ru-RU"/>
        </w:rPr>
        <w:t>формирование опыта практической преобразовательной</w:t>
      </w:r>
      <w:r>
        <w:rPr>
          <w:rFonts w:eastAsia="Times New Roman"/>
          <w:spacing w:val="-7"/>
          <w:sz w:val="28"/>
          <w:szCs w:val="28"/>
          <w:lang w:val="ru-RU"/>
        </w:rPr>
        <w:t xml:space="preserve"> </w:t>
      </w:r>
      <w:r>
        <w:rPr>
          <w:rFonts w:eastAsia="Times New Roman"/>
          <w:sz w:val="28"/>
          <w:szCs w:val="28"/>
          <w:lang w:val="ru-RU"/>
        </w:rPr>
        <w:t>деятельности;</w:t>
      </w:r>
    </w:p>
    <w:p>
      <w:pPr>
        <w:numPr>
          <w:ilvl w:val="0"/>
          <w:numId w:val="213"/>
        </w:numPr>
        <w:tabs>
          <w:tab w:val="left" w:pos="851"/>
          <w:tab w:val="left" w:pos="1118"/>
        </w:tabs>
        <w:spacing w:before="2"/>
        <w:ind w:left="0" w:firstLine="567"/>
        <w:contextualSpacing/>
        <w:rPr>
          <w:rFonts w:eastAsia="Times New Roman"/>
          <w:sz w:val="28"/>
          <w:szCs w:val="28"/>
          <w:lang w:val="ru-RU"/>
        </w:rPr>
      </w:pPr>
      <w:r>
        <w:rPr>
          <w:rFonts w:eastAsia="Times New Roman"/>
          <w:sz w:val="28"/>
          <w:szCs w:val="28"/>
          <w:lang w:val="ru-RU"/>
        </w:rPr>
        <w:t>овладение навыками универсальных учебных действий у обучающихся на уровне основного общего</w:t>
      </w:r>
      <w:r>
        <w:rPr>
          <w:rFonts w:eastAsia="Times New Roman"/>
          <w:spacing w:val="-2"/>
          <w:sz w:val="28"/>
          <w:szCs w:val="28"/>
          <w:lang w:val="ru-RU"/>
        </w:rPr>
        <w:t xml:space="preserve"> </w:t>
      </w:r>
      <w:r>
        <w:rPr>
          <w:rFonts w:eastAsia="Times New Roman"/>
          <w:sz w:val="28"/>
          <w:szCs w:val="28"/>
          <w:lang w:val="ru-RU"/>
        </w:rPr>
        <w:t>образования.</w:t>
      </w:r>
    </w:p>
    <w:p>
      <w:pPr>
        <w:tabs>
          <w:tab w:val="left" w:pos="851"/>
        </w:tabs>
        <w:ind w:firstLine="567"/>
        <w:jc w:val="both"/>
        <w:rPr>
          <w:rFonts w:eastAsia="Times New Roman"/>
          <w:sz w:val="28"/>
          <w:szCs w:val="28"/>
          <w:lang w:val="ru-RU"/>
        </w:rPr>
      </w:pPr>
      <w:r>
        <w:rPr>
          <w:rFonts w:eastAsia="Times New Roman"/>
          <w:sz w:val="28"/>
          <w:szCs w:val="28"/>
          <w:lang w:val="ru-RU"/>
        </w:rPr>
        <w:t>Данное</w:t>
      </w:r>
      <w:r>
        <w:rPr>
          <w:rFonts w:eastAsia="Times New Roman"/>
          <w:spacing w:val="-14"/>
          <w:sz w:val="28"/>
          <w:szCs w:val="28"/>
          <w:lang w:val="ru-RU"/>
        </w:rPr>
        <w:t xml:space="preserve"> </w:t>
      </w:r>
      <w:r>
        <w:rPr>
          <w:rFonts w:eastAsia="Times New Roman"/>
          <w:sz w:val="28"/>
          <w:szCs w:val="28"/>
          <w:lang w:val="ru-RU"/>
        </w:rPr>
        <w:t>направление</w:t>
      </w:r>
      <w:r>
        <w:rPr>
          <w:rFonts w:eastAsia="Times New Roman"/>
          <w:spacing w:val="-16"/>
          <w:sz w:val="28"/>
          <w:szCs w:val="28"/>
          <w:lang w:val="ru-RU"/>
        </w:rPr>
        <w:t xml:space="preserve"> </w:t>
      </w:r>
      <w:r>
        <w:rPr>
          <w:rFonts w:eastAsia="Times New Roman"/>
          <w:sz w:val="28"/>
          <w:szCs w:val="28"/>
          <w:lang w:val="ru-RU"/>
        </w:rPr>
        <w:t>реализуется</w:t>
      </w:r>
      <w:r>
        <w:rPr>
          <w:rFonts w:eastAsia="Times New Roman"/>
          <w:spacing w:val="-14"/>
          <w:sz w:val="28"/>
          <w:szCs w:val="28"/>
          <w:lang w:val="ru-RU"/>
        </w:rPr>
        <w:t xml:space="preserve"> </w:t>
      </w:r>
      <w:r>
        <w:rPr>
          <w:rFonts w:eastAsia="Times New Roman"/>
          <w:sz w:val="28"/>
          <w:szCs w:val="28"/>
          <w:lang w:val="ru-RU"/>
        </w:rPr>
        <w:t>посредством</w:t>
      </w:r>
      <w:r>
        <w:rPr>
          <w:rFonts w:eastAsia="Times New Roman"/>
          <w:spacing w:val="-16"/>
          <w:sz w:val="28"/>
          <w:szCs w:val="28"/>
          <w:lang w:val="ru-RU"/>
        </w:rPr>
        <w:t xml:space="preserve"> </w:t>
      </w:r>
      <w:r>
        <w:rPr>
          <w:rFonts w:eastAsia="Times New Roman"/>
          <w:sz w:val="28"/>
          <w:szCs w:val="28"/>
          <w:lang w:val="ru-RU"/>
        </w:rPr>
        <w:t>работы интеллектуального клуба «Глобус», курсов «Олимпиадная математика», «Занимательная химия», «Основы проектной деятельности»</w:t>
      </w:r>
      <w:r>
        <w:rPr>
          <w:rFonts w:eastAsia="Times New Roman"/>
          <w:spacing w:val="-15"/>
          <w:sz w:val="28"/>
          <w:szCs w:val="28"/>
          <w:lang w:val="ru-RU"/>
        </w:rPr>
        <w:t xml:space="preserve">, </w:t>
      </w:r>
      <w:r>
        <w:rPr>
          <w:rFonts w:eastAsia="Times New Roman"/>
          <w:sz w:val="28"/>
          <w:szCs w:val="28"/>
          <w:lang w:val="ru-RU"/>
        </w:rPr>
        <w:t>научного</w:t>
      </w:r>
      <w:r>
        <w:rPr>
          <w:rFonts w:eastAsia="Times New Roman"/>
          <w:spacing w:val="-15"/>
          <w:sz w:val="28"/>
          <w:szCs w:val="28"/>
          <w:lang w:val="ru-RU"/>
        </w:rPr>
        <w:t xml:space="preserve"> </w:t>
      </w:r>
      <w:r>
        <w:rPr>
          <w:rFonts w:eastAsia="Times New Roman"/>
          <w:sz w:val="28"/>
          <w:szCs w:val="28"/>
          <w:lang w:val="ru-RU"/>
        </w:rPr>
        <w:t>общества</w:t>
      </w:r>
      <w:r>
        <w:rPr>
          <w:rFonts w:eastAsia="Times New Roman"/>
          <w:spacing w:val="-15"/>
          <w:sz w:val="28"/>
          <w:szCs w:val="28"/>
          <w:lang w:val="ru-RU"/>
        </w:rPr>
        <w:t xml:space="preserve"> </w:t>
      </w:r>
      <w:r>
        <w:rPr>
          <w:rFonts w:eastAsia="Times New Roman"/>
          <w:sz w:val="28"/>
          <w:szCs w:val="28"/>
          <w:lang w:val="ru-RU"/>
        </w:rPr>
        <w:t>учащихся, участия школьников в конкурсном движении, проектной и исследовательской деятельности, участия обучающихся в интеллектуальных викторинах, конкурсах, турнирах в рамках предметных недель (декад) школьного и районного уровней, научно-практических конференциях, олимпиадах и</w:t>
      </w:r>
      <w:r>
        <w:rPr>
          <w:rFonts w:eastAsia="Times New Roman"/>
          <w:spacing w:val="-4"/>
          <w:sz w:val="28"/>
          <w:szCs w:val="28"/>
          <w:lang w:val="ru-RU"/>
        </w:rPr>
        <w:t xml:space="preserve"> </w:t>
      </w:r>
      <w:r>
        <w:rPr>
          <w:rFonts w:eastAsia="Times New Roman"/>
          <w:sz w:val="28"/>
          <w:szCs w:val="28"/>
          <w:lang w:val="ru-RU"/>
        </w:rPr>
        <w:t>пр.</w:t>
      </w:r>
    </w:p>
    <w:p>
      <w:pPr>
        <w:tabs>
          <w:tab w:val="left" w:pos="851"/>
        </w:tabs>
        <w:spacing w:before="1"/>
        <w:ind w:firstLine="567"/>
        <w:jc w:val="both"/>
        <w:rPr>
          <w:rFonts w:eastAsia="Times New Roman"/>
          <w:sz w:val="28"/>
          <w:szCs w:val="28"/>
          <w:lang w:val="ru-RU"/>
        </w:rPr>
      </w:pPr>
      <w:r>
        <w:rPr>
          <w:rFonts w:eastAsia="Times New Roman"/>
          <w:sz w:val="28"/>
          <w:szCs w:val="28"/>
          <w:lang w:val="ru-RU"/>
        </w:rPr>
        <w:t>По итогам работы в данном направлении проводятся публичные выступления, защита проектов, представление своего интеллектуального труда в разных формах и на различных уровнях: от школьного до международного.</w:t>
      </w:r>
    </w:p>
    <w:p>
      <w:pPr>
        <w:tabs>
          <w:tab w:val="left" w:pos="851"/>
        </w:tabs>
        <w:ind w:firstLine="567"/>
        <w:jc w:val="both"/>
        <w:outlineLvl w:val="0"/>
        <w:rPr>
          <w:rFonts w:eastAsia="Times New Roman"/>
          <w:b/>
          <w:bCs/>
          <w:sz w:val="28"/>
          <w:szCs w:val="28"/>
          <w:lang w:val="ru-RU"/>
        </w:rPr>
      </w:pPr>
      <w:r>
        <w:rPr>
          <w:rFonts w:eastAsia="Times New Roman"/>
          <w:b/>
          <w:bCs/>
          <w:sz w:val="28"/>
          <w:szCs w:val="28"/>
          <w:lang w:val="ru-RU"/>
        </w:rPr>
        <w:t>ОБЩЕКУЛЬТУРНОЕ НАПРАВЛЕНИЕ</w:t>
      </w:r>
    </w:p>
    <w:p>
      <w:pPr>
        <w:tabs>
          <w:tab w:val="left" w:pos="851"/>
          <w:tab w:val="left" w:pos="3408"/>
          <w:tab w:val="left" w:pos="5518"/>
          <w:tab w:val="left" w:pos="9406"/>
        </w:tabs>
        <w:ind w:firstLine="567"/>
        <w:jc w:val="both"/>
        <w:rPr>
          <w:rFonts w:eastAsia="Times New Roman"/>
          <w:sz w:val="28"/>
          <w:szCs w:val="28"/>
          <w:lang w:val="ru-RU"/>
        </w:rPr>
      </w:pPr>
      <w:r>
        <w:rPr>
          <w:rFonts w:eastAsia="Times New Roman"/>
          <w:b/>
          <w:sz w:val="28"/>
          <w:szCs w:val="28"/>
          <w:lang w:val="ru-RU"/>
        </w:rPr>
        <w:t xml:space="preserve">Целесообразность </w:t>
      </w:r>
      <w:r>
        <w:rPr>
          <w:rFonts w:eastAsia="Times New Roman"/>
          <w:sz w:val="28"/>
          <w:szCs w:val="28"/>
          <w:lang w:val="ru-RU"/>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w:t>
      </w:r>
      <w:r>
        <w:rPr>
          <w:rFonts w:eastAsia="Times New Roman"/>
          <w:sz w:val="28"/>
          <w:szCs w:val="28"/>
          <w:lang w:val="ru-RU"/>
        </w:rPr>
        <w:tab/>
      </w:r>
      <w:r>
        <w:rPr>
          <w:rFonts w:eastAsia="Times New Roman"/>
          <w:sz w:val="28"/>
          <w:szCs w:val="28"/>
          <w:lang w:val="ru-RU"/>
        </w:rPr>
        <w:t xml:space="preserve">культуры, нравственно-этическими </w:t>
      </w:r>
      <w:r>
        <w:rPr>
          <w:rFonts w:eastAsia="Times New Roman"/>
          <w:spacing w:val="-1"/>
          <w:sz w:val="28"/>
          <w:szCs w:val="28"/>
          <w:lang w:val="ru-RU"/>
        </w:rPr>
        <w:t xml:space="preserve">ценностями </w:t>
      </w:r>
      <w:r>
        <w:rPr>
          <w:rFonts w:eastAsia="Times New Roman"/>
          <w:sz w:val="28"/>
          <w:szCs w:val="28"/>
          <w:lang w:val="ru-RU"/>
        </w:rPr>
        <w:t>многонационального народа России и народов других</w:t>
      </w:r>
      <w:r>
        <w:rPr>
          <w:rFonts w:eastAsia="Times New Roman"/>
          <w:spacing w:val="-4"/>
          <w:sz w:val="28"/>
          <w:szCs w:val="28"/>
          <w:lang w:val="ru-RU"/>
        </w:rPr>
        <w:t xml:space="preserve"> </w:t>
      </w:r>
      <w:r>
        <w:rPr>
          <w:rFonts w:eastAsia="Times New Roman"/>
          <w:sz w:val="28"/>
          <w:szCs w:val="28"/>
          <w:lang w:val="ru-RU"/>
        </w:rPr>
        <w:t>стран.</w:t>
      </w:r>
    </w:p>
    <w:p>
      <w:pPr>
        <w:tabs>
          <w:tab w:val="left" w:pos="851"/>
        </w:tabs>
        <w:spacing w:before="1"/>
        <w:ind w:firstLine="567"/>
        <w:jc w:val="both"/>
        <w:rPr>
          <w:rFonts w:eastAsia="Times New Roman"/>
          <w:sz w:val="28"/>
          <w:szCs w:val="28"/>
        </w:rPr>
      </w:pPr>
      <w:r>
        <w:rPr>
          <w:rFonts w:eastAsia="Times New Roman"/>
          <w:b/>
          <w:sz w:val="28"/>
          <w:szCs w:val="28"/>
        </w:rPr>
        <w:t xml:space="preserve">Основными задачами </w:t>
      </w:r>
      <w:r>
        <w:rPr>
          <w:rFonts w:eastAsia="Times New Roman"/>
          <w:sz w:val="28"/>
          <w:szCs w:val="28"/>
        </w:rPr>
        <w:t>являются:</w:t>
      </w:r>
    </w:p>
    <w:p>
      <w:pPr>
        <w:numPr>
          <w:ilvl w:val="0"/>
          <w:numId w:val="214"/>
        </w:numPr>
        <w:tabs>
          <w:tab w:val="left" w:pos="851"/>
          <w:tab w:val="left" w:pos="1478"/>
        </w:tabs>
        <w:ind w:left="0" w:firstLine="567"/>
        <w:contextualSpacing/>
        <w:jc w:val="both"/>
        <w:rPr>
          <w:rFonts w:eastAsia="Times New Roman"/>
          <w:sz w:val="28"/>
          <w:szCs w:val="28"/>
          <w:lang w:val="ru-RU"/>
        </w:rPr>
      </w:pPr>
      <w:r>
        <w:rPr>
          <w:rFonts w:eastAsia="Times New Roman"/>
          <w:sz w:val="28"/>
          <w:szCs w:val="28"/>
          <w:lang w:val="ru-RU"/>
        </w:rPr>
        <w:t>формирование ценностных ориентаций общечеловеческого</w:t>
      </w:r>
      <w:r>
        <w:rPr>
          <w:rFonts w:eastAsia="Times New Roman"/>
          <w:spacing w:val="-12"/>
          <w:sz w:val="28"/>
          <w:szCs w:val="28"/>
          <w:lang w:val="ru-RU"/>
        </w:rPr>
        <w:t xml:space="preserve"> </w:t>
      </w:r>
      <w:r>
        <w:rPr>
          <w:rFonts w:eastAsia="Times New Roman"/>
          <w:sz w:val="28"/>
          <w:szCs w:val="28"/>
          <w:lang w:val="ru-RU"/>
        </w:rPr>
        <w:t>содержания;</w:t>
      </w:r>
    </w:p>
    <w:p>
      <w:pPr>
        <w:numPr>
          <w:ilvl w:val="0"/>
          <w:numId w:val="214"/>
        </w:numPr>
        <w:tabs>
          <w:tab w:val="left" w:pos="851"/>
          <w:tab w:val="left" w:pos="1478"/>
        </w:tabs>
        <w:ind w:left="0" w:firstLine="567"/>
        <w:contextualSpacing/>
        <w:jc w:val="both"/>
        <w:rPr>
          <w:rFonts w:eastAsia="Times New Roman"/>
          <w:sz w:val="28"/>
          <w:szCs w:val="28"/>
        </w:rPr>
      </w:pPr>
      <w:r>
        <w:rPr>
          <w:rFonts w:eastAsia="Times New Roman"/>
          <w:sz w:val="28"/>
          <w:szCs w:val="28"/>
        </w:rPr>
        <w:t>становление активной жизненной</w:t>
      </w:r>
      <w:r>
        <w:rPr>
          <w:rFonts w:eastAsia="Times New Roman"/>
          <w:spacing w:val="-1"/>
          <w:sz w:val="28"/>
          <w:szCs w:val="28"/>
        </w:rPr>
        <w:t xml:space="preserve"> </w:t>
      </w:r>
      <w:r>
        <w:rPr>
          <w:rFonts w:eastAsia="Times New Roman"/>
          <w:sz w:val="28"/>
          <w:szCs w:val="28"/>
        </w:rPr>
        <w:t>позиции;</w:t>
      </w:r>
    </w:p>
    <w:p>
      <w:pPr>
        <w:numPr>
          <w:ilvl w:val="0"/>
          <w:numId w:val="214"/>
        </w:numPr>
        <w:tabs>
          <w:tab w:val="left" w:pos="851"/>
          <w:tab w:val="left" w:pos="1478"/>
        </w:tabs>
        <w:spacing w:before="66"/>
        <w:ind w:left="0" w:firstLine="567"/>
        <w:contextualSpacing/>
        <w:jc w:val="both"/>
        <w:rPr>
          <w:rFonts w:eastAsia="Times New Roman"/>
          <w:sz w:val="28"/>
          <w:szCs w:val="28"/>
          <w:lang w:val="ru-RU"/>
        </w:rPr>
      </w:pPr>
      <w:r>
        <w:rPr>
          <w:rFonts w:eastAsia="Times New Roman"/>
          <w:sz w:val="28"/>
          <w:szCs w:val="28"/>
          <w:lang w:val="ru-RU"/>
        </w:rPr>
        <w:t>воспитание основ правовой, эстетической, физической и экологической культуры. Данное направление реализуется через занятия студии прикладного творчества «Круг», историко-туристического клуба «Исторический туризм в НСО», кулинарного клуба «Народная кухня», участие школьников в предметной неделе предметов общественно-эстетического цикла, классных часах общекультурной направленности, а также через посещения учреждений культуры, участие в фестивалях, выставках, концертах на уровне школы.</w:t>
      </w:r>
    </w:p>
    <w:p>
      <w:pPr>
        <w:tabs>
          <w:tab w:val="left" w:pos="851"/>
        </w:tabs>
        <w:adjustRightInd/>
        <w:ind w:firstLine="567"/>
        <w:jc w:val="both"/>
        <w:outlineLvl w:val="0"/>
        <w:rPr>
          <w:rFonts w:eastAsia="Times New Roman"/>
          <w:b/>
          <w:bCs/>
          <w:sz w:val="28"/>
          <w:szCs w:val="28"/>
          <w:lang w:val="ru-RU" w:eastAsia="en-US"/>
        </w:rPr>
      </w:pPr>
      <w:r>
        <w:rPr>
          <w:rFonts w:eastAsia="Times New Roman"/>
          <w:b/>
          <w:bCs/>
          <w:sz w:val="28"/>
          <w:szCs w:val="28"/>
          <w:lang w:val="ru-RU" w:eastAsia="en-US"/>
        </w:rPr>
        <w:t>Режим организации внеурочной деятельности</w:t>
      </w:r>
    </w:p>
    <w:p>
      <w:pPr>
        <w:tabs>
          <w:tab w:val="left" w:pos="851"/>
        </w:tabs>
        <w:adjustRightInd/>
        <w:ind w:firstLine="567"/>
        <w:jc w:val="both"/>
        <w:rPr>
          <w:rFonts w:eastAsia="Times New Roman"/>
          <w:sz w:val="28"/>
          <w:szCs w:val="28"/>
          <w:lang w:val="ru-RU" w:eastAsia="en-US"/>
        </w:rPr>
      </w:pPr>
      <w:r>
        <w:rPr>
          <w:rFonts w:eastAsia="Times New Roman"/>
          <w:sz w:val="28"/>
          <w:szCs w:val="28"/>
          <w:lang w:val="ru-RU" w:eastAsia="en-US"/>
        </w:rPr>
        <w:t>Расписание</w:t>
      </w:r>
      <w:r>
        <w:rPr>
          <w:rFonts w:eastAsia="Times New Roman"/>
          <w:spacing w:val="-12"/>
          <w:sz w:val="28"/>
          <w:szCs w:val="28"/>
          <w:lang w:val="ru-RU" w:eastAsia="en-US"/>
        </w:rPr>
        <w:t xml:space="preserve"> </w:t>
      </w:r>
      <w:r>
        <w:rPr>
          <w:rFonts w:eastAsia="Times New Roman"/>
          <w:sz w:val="28"/>
          <w:szCs w:val="28"/>
          <w:lang w:val="ru-RU" w:eastAsia="en-US"/>
        </w:rPr>
        <w:t>занятий</w:t>
      </w:r>
      <w:r>
        <w:rPr>
          <w:rFonts w:eastAsia="Times New Roman"/>
          <w:spacing w:val="-13"/>
          <w:sz w:val="28"/>
          <w:szCs w:val="28"/>
          <w:lang w:val="ru-RU" w:eastAsia="en-US"/>
        </w:rPr>
        <w:t xml:space="preserve"> </w:t>
      </w:r>
      <w:r>
        <w:rPr>
          <w:rFonts w:eastAsia="Times New Roman"/>
          <w:sz w:val="28"/>
          <w:szCs w:val="28"/>
          <w:lang w:val="ru-RU" w:eastAsia="en-US"/>
        </w:rPr>
        <w:t>внеурочной</w:t>
      </w:r>
      <w:r>
        <w:rPr>
          <w:rFonts w:eastAsia="Times New Roman"/>
          <w:spacing w:val="-12"/>
          <w:sz w:val="28"/>
          <w:szCs w:val="28"/>
          <w:lang w:val="ru-RU" w:eastAsia="en-US"/>
        </w:rPr>
        <w:t xml:space="preserve"> </w:t>
      </w:r>
      <w:r>
        <w:rPr>
          <w:rFonts w:eastAsia="Times New Roman"/>
          <w:sz w:val="28"/>
          <w:szCs w:val="28"/>
          <w:lang w:val="ru-RU" w:eastAsia="en-US"/>
        </w:rPr>
        <w:t>деятельности</w:t>
      </w:r>
      <w:r>
        <w:rPr>
          <w:rFonts w:eastAsia="Times New Roman"/>
          <w:spacing w:val="-11"/>
          <w:sz w:val="28"/>
          <w:szCs w:val="28"/>
          <w:lang w:val="ru-RU" w:eastAsia="en-US"/>
        </w:rPr>
        <w:t xml:space="preserve"> </w:t>
      </w:r>
      <w:r>
        <w:rPr>
          <w:rFonts w:eastAsia="Times New Roman"/>
          <w:sz w:val="28"/>
          <w:szCs w:val="28"/>
          <w:lang w:val="ru-RU" w:eastAsia="en-US"/>
        </w:rPr>
        <w:t>составляется</w:t>
      </w:r>
      <w:r>
        <w:rPr>
          <w:rFonts w:eastAsia="Times New Roman"/>
          <w:spacing w:val="-14"/>
          <w:sz w:val="28"/>
          <w:szCs w:val="28"/>
          <w:lang w:val="ru-RU" w:eastAsia="en-US"/>
        </w:rPr>
        <w:t xml:space="preserve"> </w:t>
      </w:r>
      <w:r>
        <w:rPr>
          <w:rFonts w:eastAsia="Times New Roman"/>
          <w:sz w:val="28"/>
          <w:szCs w:val="28"/>
          <w:lang w:val="ru-RU" w:eastAsia="en-US"/>
        </w:rPr>
        <w:t>с</w:t>
      </w:r>
      <w:r>
        <w:rPr>
          <w:rFonts w:eastAsia="Times New Roman"/>
          <w:spacing w:val="-11"/>
          <w:sz w:val="28"/>
          <w:szCs w:val="28"/>
          <w:lang w:val="ru-RU" w:eastAsia="en-US"/>
        </w:rPr>
        <w:t xml:space="preserve"> </w:t>
      </w:r>
      <w:r>
        <w:rPr>
          <w:rFonts w:eastAsia="Times New Roman"/>
          <w:sz w:val="28"/>
          <w:szCs w:val="28"/>
          <w:lang w:val="ru-RU" w:eastAsia="en-US"/>
        </w:rPr>
        <w:t>учетом</w:t>
      </w:r>
      <w:r>
        <w:rPr>
          <w:rFonts w:eastAsia="Times New Roman"/>
          <w:spacing w:val="-12"/>
          <w:sz w:val="28"/>
          <w:szCs w:val="28"/>
          <w:lang w:val="ru-RU" w:eastAsia="en-US"/>
        </w:rPr>
        <w:t xml:space="preserve"> </w:t>
      </w:r>
      <w:r>
        <w:rPr>
          <w:rFonts w:eastAsia="Times New Roman"/>
          <w:sz w:val="28"/>
          <w:szCs w:val="28"/>
          <w:lang w:val="ru-RU" w:eastAsia="en-US"/>
        </w:rPr>
        <w:t>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w:t>
      </w:r>
    </w:p>
    <w:p>
      <w:pPr>
        <w:tabs>
          <w:tab w:val="left" w:pos="851"/>
        </w:tabs>
        <w:adjustRightInd/>
        <w:spacing w:before="1"/>
        <w:ind w:firstLine="567"/>
        <w:jc w:val="both"/>
        <w:rPr>
          <w:rFonts w:eastAsia="Times New Roman"/>
          <w:sz w:val="28"/>
          <w:szCs w:val="28"/>
          <w:lang w:val="ru-RU" w:eastAsia="en-US"/>
        </w:rPr>
      </w:pPr>
      <w:r>
        <w:rPr>
          <w:rFonts w:eastAsia="Times New Roman"/>
          <w:sz w:val="28"/>
          <w:szCs w:val="28"/>
          <w:lang w:val="ru-RU" w:eastAsia="en-US"/>
        </w:rPr>
        <w:t>Расписание занятий включает в себя следующие нормативы:</w:t>
      </w:r>
    </w:p>
    <w:p>
      <w:pPr>
        <w:numPr>
          <w:ilvl w:val="1"/>
          <w:numId w:val="215"/>
        </w:numPr>
        <w:tabs>
          <w:tab w:val="left" w:pos="851"/>
          <w:tab w:val="left" w:pos="1477"/>
          <w:tab w:val="left" w:pos="1478"/>
        </w:tabs>
        <w:adjustRightInd/>
        <w:ind w:left="0" w:firstLine="567"/>
        <w:rPr>
          <w:rFonts w:eastAsia="Times New Roman"/>
          <w:sz w:val="28"/>
          <w:szCs w:val="22"/>
          <w:lang w:val="ru-RU" w:eastAsia="en-US"/>
        </w:rPr>
      </w:pPr>
      <w:r>
        <w:rPr>
          <w:rFonts w:eastAsia="Times New Roman"/>
          <w:sz w:val="28"/>
          <w:szCs w:val="22"/>
          <w:lang w:val="ru-RU" w:eastAsia="en-US"/>
        </w:rPr>
        <w:t>недельную (максимальную) нагрузку на</w:t>
      </w:r>
      <w:r>
        <w:rPr>
          <w:rFonts w:eastAsia="Times New Roman"/>
          <w:spacing w:val="-7"/>
          <w:sz w:val="28"/>
          <w:szCs w:val="22"/>
          <w:lang w:val="ru-RU" w:eastAsia="en-US"/>
        </w:rPr>
        <w:t xml:space="preserve"> </w:t>
      </w:r>
      <w:r>
        <w:rPr>
          <w:rFonts w:eastAsia="Times New Roman"/>
          <w:sz w:val="28"/>
          <w:szCs w:val="22"/>
          <w:lang w:val="ru-RU" w:eastAsia="en-US"/>
        </w:rPr>
        <w:t>обучающихся;</w:t>
      </w:r>
    </w:p>
    <w:p>
      <w:pPr>
        <w:numPr>
          <w:ilvl w:val="1"/>
          <w:numId w:val="215"/>
        </w:numPr>
        <w:tabs>
          <w:tab w:val="left" w:pos="851"/>
          <w:tab w:val="left" w:pos="1477"/>
          <w:tab w:val="left" w:pos="1478"/>
          <w:tab w:val="left" w:pos="2971"/>
          <w:tab w:val="left" w:pos="4593"/>
          <w:tab w:val="left" w:pos="5528"/>
          <w:tab w:val="left" w:pos="6072"/>
          <w:tab w:val="left" w:pos="7766"/>
          <w:tab w:val="left" w:pos="9200"/>
          <w:tab w:val="left" w:pos="9763"/>
        </w:tabs>
        <w:adjustRightInd/>
        <w:ind w:left="0" w:firstLine="567"/>
        <w:rPr>
          <w:rFonts w:eastAsia="Times New Roman"/>
          <w:sz w:val="28"/>
          <w:szCs w:val="22"/>
          <w:lang w:val="ru-RU" w:eastAsia="en-US"/>
        </w:rPr>
      </w:pPr>
      <w:r>
        <w:rPr>
          <w:rFonts w:eastAsia="Times New Roman"/>
          <w:sz w:val="28"/>
          <w:szCs w:val="22"/>
          <w:lang w:val="ru-RU" w:eastAsia="en-US"/>
        </w:rPr>
        <w:t>недельное</w:t>
      </w:r>
      <w:r>
        <w:rPr>
          <w:rFonts w:eastAsia="Times New Roman"/>
          <w:sz w:val="28"/>
          <w:szCs w:val="22"/>
          <w:lang w:val="ru-RU" w:eastAsia="en-US"/>
        </w:rPr>
        <w:tab/>
      </w:r>
      <w:r>
        <w:rPr>
          <w:rFonts w:eastAsia="Times New Roman"/>
          <w:sz w:val="28"/>
          <w:szCs w:val="22"/>
          <w:lang w:val="ru-RU" w:eastAsia="en-US"/>
        </w:rPr>
        <w:t>количество</w:t>
      </w:r>
      <w:r>
        <w:rPr>
          <w:rFonts w:eastAsia="Times New Roman"/>
          <w:sz w:val="28"/>
          <w:szCs w:val="22"/>
          <w:lang w:val="ru-RU" w:eastAsia="en-US"/>
        </w:rPr>
        <w:tab/>
      </w:r>
      <w:r>
        <w:rPr>
          <w:rFonts w:eastAsia="Times New Roman"/>
          <w:sz w:val="28"/>
          <w:szCs w:val="22"/>
          <w:lang w:val="ru-RU" w:eastAsia="en-US"/>
        </w:rPr>
        <w:t>часов</w:t>
      </w:r>
      <w:r>
        <w:rPr>
          <w:rFonts w:eastAsia="Times New Roman"/>
          <w:sz w:val="28"/>
          <w:szCs w:val="22"/>
          <w:lang w:val="ru-RU" w:eastAsia="en-US"/>
        </w:rPr>
        <w:tab/>
      </w:r>
      <w:r>
        <w:rPr>
          <w:rFonts w:eastAsia="Times New Roman"/>
          <w:sz w:val="28"/>
          <w:szCs w:val="22"/>
          <w:lang w:val="ru-RU" w:eastAsia="en-US"/>
        </w:rPr>
        <w:t>на реализацию</w:t>
      </w:r>
      <w:r>
        <w:rPr>
          <w:rFonts w:eastAsia="Times New Roman"/>
          <w:sz w:val="28"/>
          <w:szCs w:val="22"/>
          <w:lang w:val="ru-RU" w:eastAsia="en-US"/>
        </w:rPr>
        <w:tab/>
      </w:r>
      <w:r>
        <w:rPr>
          <w:rFonts w:eastAsia="Times New Roman"/>
          <w:sz w:val="28"/>
          <w:szCs w:val="22"/>
          <w:lang w:val="ru-RU" w:eastAsia="en-US"/>
        </w:rPr>
        <w:t>программ</w:t>
      </w:r>
      <w:r>
        <w:rPr>
          <w:rFonts w:eastAsia="Times New Roman"/>
          <w:sz w:val="28"/>
          <w:szCs w:val="22"/>
          <w:lang w:val="ru-RU" w:eastAsia="en-US"/>
        </w:rPr>
        <w:tab/>
      </w:r>
      <w:r>
        <w:rPr>
          <w:rFonts w:eastAsia="Times New Roman"/>
          <w:sz w:val="28"/>
          <w:szCs w:val="22"/>
          <w:lang w:val="ru-RU" w:eastAsia="en-US"/>
        </w:rPr>
        <w:t xml:space="preserve">по </w:t>
      </w:r>
      <w:r>
        <w:rPr>
          <w:rFonts w:eastAsia="Times New Roman"/>
          <w:spacing w:val="-4"/>
          <w:sz w:val="28"/>
          <w:szCs w:val="22"/>
          <w:lang w:val="ru-RU" w:eastAsia="en-US"/>
        </w:rPr>
        <w:t xml:space="preserve">каждому </w:t>
      </w:r>
      <w:r>
        <w:rPr>
          <w:rFonts w:eastAsia="Times New Roman"/>
          <w:sz w:val="28"/>
          <w:szCs w:val="22"/>
          <w:lang w:val="ru-RU" w:eastAsia="en-US"/>
        </w:rPr>
        <w:t>направлению развития</w:t>
      </w:r>
      <w:r>
        <w:rPr>
          <w:rFonts w:eastAsia="Times New Roman"/>
          <w:spacing w:val="-5"/>
          <w:sz w:val="28"/>
          <w:szCs w:val="22"/>
          <w:lang w:val="ru-RU" w:eastAsia="en-US"/>
        </w:rPr>
        <w:t xml:space="preserve"> </w:t>
      </w:r>
      <w:r>
        <w:rPr>
          <w:rFonts w:eastAsia="Times New Roman"/>
          <w:sz w:val="28"/>
          <w:szCs w:val="22"/>
          <w:lang w:val="ru-RU" w:eastAsia="en-US"/>
        </w:rPr>
        <w:t>личности;</w:t>
      </w:r>
    </w:p>
    <w:p>
      <w:pPr>
        <w:numPr>
          <w:ilvl w:val="1"/>
          <w:numId w:val="215"/>
        </w:numPr>
        <w:tabs>
          <w:tab w:val="left" w:pos="851"/>
          <w:tab w:val="left" w:pos="1477"/>
          <w:tab w:val="left" w:pos="1478"/>
        </w:tabs>
        <w:adjustRightInd/>
        <w:ind w:left="0" w:firstLine="567"/>
        <w:rPr>
          <w:rFonts w:eastAsia="Times New Roman"/>
          <w:sz w:val="28"/>
          <w:szCs w:val="22"/>
          <w:lang w:val="ru-RU" w:eastAsia="en-US"/>
        </w:rPr>
      </w:pPr>
      <w:r>
        <w:rPr>
          <w:rFonts w:eastAsia="Times New Roman"/>
          <w:sz w:val="28"/>
          <w:szCs w:val="22"/>
          <w:lang w:val="ru-RU" w:eastAsia="en-US"/>
        </w:rPr>
        <w:t xml:space="preserve">количество групп по направлениям. </w:t>
      </w:r>
    </w:p>
    <w:p>
      <w:pPr>
        <w:tabs>
          <w:tab w:val="left" w:pos="851"/>
          <w:tab w:val="left" w:pos="1477"/>
          <w:tab w:val="left" w:pos="1478"/>
        </w:tabs>
        <w:adjustRightInd/>
        <w:ind w:firstLine="567"/>
        <w:rPr>
          <w:rFonts w:eastAsia="Times New Roman"/>
          <w:sz w:val="28"/>
          <w:szCs w:val="22"/>
          <w:lang w:val="ru-RU" w:eastAsia="en-US"/>
        </w:rPr>
      </w:pPr>
      <w:r>
        <w:rPr>
          <w:rFonts w:eastAsia="Times New Roman"/>
          <w:sz w:val="28"/>
          <w:szCs w:val="22"/>
          <w:lang w:val="ru-RU" w:eastAsia="en-US"/>
        </w:rPr>
        <w:t>Продолжительность учебного года</w:t>
      </w:r>
      <w:r>
        <w:rPr>
          <w:rFonts w:eastAsia="Times New Roman"/>
          <w:spacing w:val="-16"/>
          <w:sz w:val="28"/>
          <w:szCs w:val="22"/>
          <w:lang w:val="ru-RU" w:eastAsia="en-US"/>
        </w:rPr>
        <w:t xml:space="preserve"> </w:t>
      </w:r>
      <w:r>
        <w:rPr>
          <w:rFonts w:eastAsia="Times New Roman"/>
          <w:sz w:val="28"/>
          <w:szCs w:val="22"/>
          <w:lang w:val="ru-RU" w:eastAsia="en-US"/>
        </w:rPr>
        <w:t>составляет:</w:t>
      </w:r>
    </w:p>
    <w:p>
      <w:pPr>
        <w:tabs>
          <w:tab w:val="left" w:pos="851"/>
        </w:tabs>
        <w:adjustRightInd/>
        <w:ind w:firstLine="567"/>
        <w:rPr>
          <w:rFonts w:eastAsia="Times New Roman"/>
          <w:sz w:val="28"/>
          <w:szCs w:val="28"/>
          <w:lang w:val="ru-RU" w:eastAsia="en-US"/>
        </w:rPr>
      </w:pPr>
      <w:r>
        <w:rPr>
          <w:rFonts w:eastAsia="Times New Roman"/>
          <w:sz w:val="28"/>
          <w:szCs w:val="28"/>
          <w:lang w:val="ru-RU" w:eastAsia="en-US"/>
        </w:rPr>
        <w:t>9 классы – 34 недели, 5-7 классы - 35 недель, 8 классы – 36 недель. Продолжительность учебной недели: 5-9 классы – 6 дней.</w:t>
      </w:r>
    </w:p>
    <w:p>
      <w:pPr>
        <w:tabs>
          <w:tab w:val="left" w:pos="851"/>
        </w:tabs>
        <w:adjustRightInd/>
        <w:ind w:firstLine="567"/>
        <w:jc w:val="both"/>
        <w:rPr>
          <w:rFonts w:eastAsia="Times New Roman"/>
          <w:sz w:val="28"/>
          <w:szCs w:val="28"/>
          <w:lang w:val="ru-RU" w:eastAsia="en-US"/>
        </w:rPr>
      </w:pPr>
      <w:r>
        <w:rPr>
          <w:rFonts w:eastAsia="Times New Roman"/>
          <w:sz w:val="28"/>
          <w:szCs w:val="28"/>
          <w:lang w:val="ru-RU" w:eastAsia="en-US"/>
        </w:rPr>
        <w:t>Количество часов на каждый класс не должно превышать 10 часов. Распределение часов внеурочной деятельности по данным направлениям может меняться в зависимости от возможностей МАОУ СОШ № 212, кадрового обеспечения, запроса родителей учащихся (законных представителей) и т.д. Обязательная (максимальная) нагрузка внеурочной деятельности обучающихся не должна превышать предельно допустимую: 5-9 классы- 6 часов.</w:t>
      </w:r>
    </w:p>
    <w:p>
      <w:pPr>
        <w:tabs>
          <w:tab w:val="left" w:pos="851"/>
        </w:tabs>
        <w:adjustRightInd/>
        <w:ind w:firstLine="567"/>
        <w:jc w:val="both"/>
        <w:rPr>
          <w:rFonts w:eastAsia="Times New Roman"/>
          <w:sz w:val="28"/>
          <w:szCs w:val="28"/>
          <w:lang w:val="ru-RU" w:eastAsia="en-US"/>
        </w:rPr>
      </w:pPr>
      <w:r>
        <w:rPr>
          <w:rFonts w:eastAsia="Times New Roman"/>
          <w:sz w:val="28"/>
          <w:szCs w:val="28"/>
          <w:lang w:val="ru-RU" w:eastAsia="en-US"/>
        </w:rPr>
        <w:t>Продолжительность одного занятия составляет не менее 20 минут (в соответствии с нормами СанПин.). Между началом внеурочной деятельности  и последним уроком организуется перерыв не менее 40 минут для отдыха детей. Наполняемость групп осуществляется в зависимости от направлений и форм внеурочной деятельности. Занятия проводятся по группам в соответствии с утвержденной программой.</w:t>
      </w:r>
    </w:p>
    <w:p>
      <w:pPr>
        <w:tabs>
          <w:tab w:val="left" w:pos="851"/>
        </w:tabs>
        <w:adjustRightInd/>
        <w:spacing w:before="2"/>
        <w:ind w:firstLine="567"/>
        <w:jc w:val="both"/>
        <w:rPr>
          <w:rFonts w:eastAsia="Times New Roman"/>
          <w:sz w:val="28"/>
          <w:szCs w:val="28"/>
          <w:lang w:val="ru-RU" w:eastAsia="en-US"/>
        </w:rPr>
      </w:pPr>
      <w:r>
        <w:rPr>
          <w:rFonts w:eastAsia="Times New Roman"/>
          <w:sz w:val="28"/>
          <w:szCs w:val="28"/>
          <w:lang w:val="ru-RU" w:eastAsia="en-US"/>
        </w:rPr>
        <w:t>Для реализации плана внеурочной деятельности в МАОУ СОШ № 212 созданы необходимые кадровые, методические, материально- технические, финансовые условия.</w:t>
      </w:r>
    </w:p>
    <w:p>
      <w:pPr>
        <w:pStyle w:val="2"/>
        <w:tabs>
          <w:tab w:val="left" w:pos="851"/>
        </w:tabs>
        <w:spacing w:before="6" w:after="0"/>
        <w:ind w:firstLine="567"/>
        <w:jc w:val="both"/>
        <w:rPr>
          <w:rFonts w:ascii="Times New Roman" w:hAnsi="Times New Roman"/>
          <w:sz w:val="28"/>
          <w:szCs w:val="28"/>
        </w:rPr>
      </w:pPr>
      <w:r>
        <w:rPr>
          <w:rFonts w:ascii="Times New Roman" w:hAnsi="Times New Roman"/>
          <w:sz w:val="28"/>
          <w:szCs w:val="28"/>
        </w:rPr>
        <w:t xml:space="preserve">Кадровое </w:t>
      </w:r>
      <w:r>
        <w:rPr>
          <w:rFonts w:ascii="Times New Roman" w:hAnsi="Times New Roman"/>
          <w:sz w:val="28"/>
          <w:szCs w:val="28"/>
          <w:lang w:val="ru-RU"/>
        </w:rPr>
        <w:t xml:space="preserve"> </w:t>
      </w:r>
      <w:r>
        <w:rPr>
          <w:rFonts w:ascii="Times New Roman" w:hAnsi="Times New Roman"/>
          <w:sz w:val="28"/>
          <w:szCs w:val="28"/>
        </w:rPr>
        <w:t>обеспечение</w:t>
      </w:r>
      <w:r>
        <w:rPr>
          <w:rFonts w:ascii="Times New Roman" w:hAnsi="Times New Roman"/>
          <w:sz w:val="28"/>
          <w:lang w:val="ru-RU"/>
        </w:rPr>
        <w:t xml:space="preserve"> организации внеурочной деятельности</w:t>
      </w:r>
    </w:p>
    <w:p>
      <w:pPr>
        <w:pStyle w:val="34"/>
        <w:tabs>
          <w:tab w:val="left" w:pos="851"/>
        </w:tabs>
        <w:spacing w:after="0"/>
        <w:ind w:firstLine="567"/>
        <w:rPr>
          <w:sz w:val="28"/>
          <w:szCs w:val="28"/>
          <w:lang w:val="ru-RU"/>
        </w:rPr>
      </w:pPr>
      <w:r>
        <w:rPr>
          <w:sz w:val="28"/>
          <w:szCs w:val="28"/>
          <w:lang w:val="ru-RU"/>
        </w:rPr>
        <w:t>В реализации программы участвуют:</w:t>
      </w:r>
    </w:p>
    <w:p>
      <w:pPr>
        <w:pStyle w:val="102"/>
        <w:widowControl w:val="0"/>
        <w:numPr>
          <w:ilvl w:val="0"/>
          <w:numId w:val="216"/>
        </w:numPr>
        <w:tabs>
          <w:tab w:val="left" w:pos="851"/>
          <w:tab w:val="left" w:pos="1117"/>
          <w:tab w:val="left" w:pos="1118"/>
        </w:tabs>
        <w:autoSpaceDE w:val="0"/>
        <w:autoSpaceDN w:val="0"/>
        <w:ind w:left="0" w:firstLine="567"/>
        <w:contextualSpacing w:val="0"/>
        <w:rPr>
          <w:sz w:val="28"/>
        </w:rPr>
      </w:pPr>
      <w:r>
        <w:rPr>
          <w:sz w:val="28"/>
        </w:rPr>
        <w:t>педагоги школы, реализующие</w:t>
      </w:r>
      <w:r>
        <w:rPr>
          <w:spacing w:val="-4"/>
          <w:sz w:val="28"/>
        </w:rPr>
        <w:t xml:space="preserve"> </w:t>
      </w:r>
      <w:r>
        <w:rPr>
          <w:sz w:val="28"/>
        </w:rPr>
        <w:t>программу;</w:t>
      </w:r>
    </w:p>
    <w:p>
      <w:pPr>
        <w:pStyle w:val="102"/>
        <w:widowControl w:val="0"/>
        <w:tabs>
          <w:tab w:val="left" w:pos="851"/>
          <w:tab w:val="left" w:pos="1117"/>
          <w:tab w:val="left" w:pos="1118"/>
        </w:tabs>
        <w:autoSpaceDE w:val="0"/>
        <w:autoSpaceDN w:val="0"/>
        <w:ind w:left="0" w:firstLine="567"/>
        <w:contextualSpacing w:val="0"/>
        <w:rPr>
          <w:sz w:val="28"/>
        </w:rPr>
      </w:pPr>
      <w:r>
        <w:rPr>
          <w:spacing w:val="-9"/>
          <w:sz w:val="28"/>
        </w:rPr>
        <w:t xml:space="preserve"> </w:t>
      </w:r>
      <w:r>
        <w:rPr>
          <w:sz w:val="28"/>
        </w:rPr>
        <w:t>библиотекарь;</w:t>
      </w:r>
    </w:p>
    <w:p>
      <w:pPr>
        <w:pStyle w:val="102"/>
        <w:widowControl w:val="0"/>
        <w:numPr>
          <w:ilvl w:val="0"/>
          <w:numId w:val="216"/>
        </w:numPr>
        <w:tabs>
          <w:tab w:val="left" w:pos="851"/>
          <w:tab w:val="left" w:pos="1117"/>
          <w:tab w:val="left" w:pos="1118"/>
        </w:tabs>
        <w:autoSpaceDE w:val="0"/>
        <w:autoSpaceDN w:val="0"/>
        <w:ind w:left="0" w:firstLine="567"/>
        <w:contextualSpacing w:val="0"/>
        <w:rPr>
          <w:sz w:val="28"/>
        </w:rPr>
      </w:pPr>
      <w:r>
        <w:rPr>
          <w:sz w:val="28"/>
        </w:rPr>
        <w:t xml:space="preserve"> дополнительного</w:t>
      </w:r>
      <w:r>
        <w:rPr>
          <w:spacing w:val="3"/>
          <w:sz w:val="28"/>
        </w:rPr>
        <w:t xml:space="preserve"> </w:t>
      </w:r>
      <w:r>
        <w:rPr>
          <w:sz w:val="28"/>
        </w:rPr>
        <w:t>образования;</w:t>
      </w:r>
    </w:p>
    <w:p>
      <w:pPr>
        <w:pStyle w:val="102"/>
        <w:widowControl w:val="0"/>
        <w:numPr>
          <w:ilvl w:val="0"/>
          <w:numId w:val="216"/>
        </w:numPr>
        <w:tabs>
          <w:tab w:val="left" w:pos="851"/>
          <w:tab w:val="left" w:pos="1117"/>
          <w:tab w:val="left" w:pos="1118"/>
        </w:tabs>
        <w:autoSpaceDE w:val="0"/>
        <w:autoSpaceDN w:val="0"/>
        <w:ind w:left="0" w:firstLine="567"/>
        <w:contextualSpacing w:val="0"/>
        <w:rPr>
          <w:sz w:val="28"/>
        </w:rPr>
      </w:pPr>
      <w:r>
        <w:rPr>
          <w:sz w:val="28"/>
        </w:rPr>
        <w:t>социальные</w:t>
      </w:r>
      <w:r>
        <w:rPr>
          <w:spacing w:val="-4"/>
          <w:sz w:val="28"/>
        </w:rPr>
        <w:t xml:space="preserve"> </w:t>
      </w:r>
      <w:r>
        <w:rPr>
          <w:sz w:val="28"/>
        </w:rPr>
        <w:t>партнеры.</w:t>
      </w:r>
    </w:p>
    <w:p>
      <w:pPr>
        <w:pStyle w:val="2"/>
        <w:tabs>
          <w:tab w:val="left" w:pos="851"/>
        </w:tabs>
        <w:spacing w:before="1" w:after="0"/>
        <w:ind w:firstLine="567"/>
        <w:rPr>
          <w:rFonts w:ascii="Times New Roman" w:hAnsi="Times New Roman"/>
          <w:sz w:val="28"/>
          <w:szCs w:val="28"/>
        </w:rPr>
      </w:pPr>
      <w:r>
        <w:rPr>
          <w:rFonts w:ascii="Times New Roman" w:hAnsi="Times New Roman"/>
          <w:sz w:val="28"/>
          <w:szCs w:val="28"/>
        </w:rPr>
        <w:t>Совершенствование уровня кадрового обеспечения:</w:t>
      </w:r>
    </w:p>
    <w:p>
      <w:pPr>
        <w:jc w:val="right"/>
        <w:rPr>
          <w:b/>
          <w:i/>
          <w:lang w:val="de-DE"/>
        </w:rPr>
      </w:pPr>
      <w:r>
        <w:rPr>
          <w:b/>
          <w:i/>
          <w:lang w:val="ru-RU"/>
        </w:rPr>
        <w:t xml:space="preserve">                                                                                                                              </w:t>
      </w:r>
      <w:r>
        <w:rPr>
          <w:b/>
          <w:i/>
          <w:lang w:val="de-DE"/>
        </w:rPr>
        <w:t>Таблица</w:t>
      </w:r>
      <w:r>
        <w:rPr>
          <w:b/>
          <w:i/>
          <w:lang w:val="ru-RU"/>
        </w:rPr>
        <w:t xml:space="preserve"> </w:t>
      </w:r>
      <w:r>
        <w:rPr>
          <w:b/>
          <w:i/>
          <w:lang w:val="de-DE"/>
        </w:rPr>
        <w:t xml:space="preserve"> 6</w:t>
      </w:r>
    </w:p>
    <w:tbl>
      <w:tblPr>
        <w:tblStyle w:val="277"/>
        <w:tblW w:w="1020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12"/>
        <w:gridCol w:w="60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112" w:type="dxa"/>
          </w:tcPr>
          <w:p>
            <w:pPr>
              <w:pStyle w:val="278"/>
              <w:ind w:left="-284" w:firstLine="1749"/>
              <w:rPr>
                <w:sz w:val="28"/>
                <w:szCs w:val="28"/>
              </w:rPr>
            </w:pPr>
            <w:r>
              <w:rPr>
                <w:sz w:val="28"/>
                <w:szCs w:val="28"/>
              </w:rPr>
              <w:t>Задачи</w:t>
            </w:r>
          </w:p>
        </w:tc>
        <w:tc>
          <w:tcPr>
            <w:tcW w:w="6095" w:type="dxa"/>
          </w:tcPr>
          <w:p>
            <w:pPr>
              <w:pStyle w:val="278"/>
              <w:ind w:left="-284" w:firstLine="1749"/>
              <w:rPr>
                <w:sz w:val="28"/>
                <w:szCs w:val="28"/>
              </w:rPr>
            </w:pPr>
            <w:r>
              <w:rPr>
                <w:sz w:val="28"/>
                <w:szCs w:val="28"/>
              </w:rPr>
              <w:t>Мероприятия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0" w:hRule="atLeast"/>
        </w:trPr>
        <w:tc>
          <w:tcPr>
            <w:tcW w:w="4112" w:type="dxa"/>
          </w:tcPr>
          <w:p>
            <w:pPr>
              <w:pStyle w:val="278"/>
              <w:rPr>
                <w:sz w:val="24"/>
                <w:szCs w:val="24"/>
              </w:rPr>
            </w:pPr>
            <w:r>
              <w:rPr>
                <w:sz w:val="24"/>
                <w:szCs w:val="24"/>
              </w:rPr>
              <w:t>Подготовка педагогических кадров к работе с учащимися по внеурочной деятельности</w:t>
            </w:r>
          </w:p>
        </w:tc>
        <w:tc>
          <w:tcPr>
            <w:tcW w:w="6095" w:type="dxa"/>
          </w:tcPr>
          <w:p>
            <w:pPr>
              <w:pStyle w:val="278"/>
              <w:tabs>
                <w:tab w:val="left" w:pos="3292"/>
                <w:tab w:val="left" w:pos="6140"/>
              </w:tabs>
              <w:ind w:left="282" w:hanging="142"/>
              <w:jc w:val="both"/>
              <w:rPr>
                <w:sz w:val="24"/>
                <w:szCs w:val="24"/>
              </w:rPr>
            </w:pPr>
            <w:r>
              <w:rPr>
                <w:sz w:val="24"/>
                <w:szCs w:val="24"/>
              </w:rPr>
              <w:t xml:space="preserve">  Индивидуальные собеседования </w:t>
            </w:r>
            <w:r>
              <w:rPr>
                <w:spacing w:val="-15"/>
                <w:sz w:val="24"/>
                <w:szCs w:val="24"/>
              </w:rPr>
              <w:t xml:space="preserve">с </w:t>
            </w:r>
            <w:r>
              <w:rPr>
                <w:sz w:val="24"/>
                <w:szCs w:val="24"/>
              </w:rPr>
              <w:t xml:space="preserve">преподавателями-предметниками </w:t>
            </w:r>
            <w:r>
              <w:rPr>
                <w:spacing w:val="-17"/>
                <w:sz w:val="24"/>
                <w:szCs w:val="24"/>
              </w:rPr>
              <w:t xml:space="preserve">и </w:t>
            </w:r>
            <w:r>
              <w:rPr>
                <w:sz w:val="24"/>
                <w:szCs w:val="24"/>
              </w:rPr>
              <w:t>руководителями</w:t>
            </w:r>
            <w:r>
              <w:rPr>
                <w:spacing w:val="-15"/>
                <w:sz w:val="24"/>
                <w:szCs w:val="24"/>
              </w:rPr>
              <w:t xml:space="preserve"> </w:t>
            </w:r>
            <w:r>
              <w:rPr>
                <w:sz w:val="24"/>
                <w:szCs w:val="24"/>
              </w:rPr>
              <w:t>кружков,</w:t>
            </w:r>
            <w:r>
              <w:rPr>
                <w:spacing w:val="-17"/>
                <w:sz w:val="24"/>
                <w:szCs w:val="24"/>
              </w:rPr>
              <w:t xml:space="preserve"> </w:t>
            </w:r>
            <w:r>
              <w:rPr>
                <w:sz w:val="24"/>
                <w:szCs w:val="24"/>
              </w:rPr>
              <w:t>готовыми</w:t>
            </w:r>
            <w:r>
              <w:rPr>
                <w:spacing w:val="-15"/>
                <w:sz w:val="24"/>
                <w:szCs w:val="24"/>
              </w:rPr>
              <w:t xml:space="preserve"> </w:t>
            </w:r>
            <w:r>
              <w:rPr>
                <w:sz w:val="24"/>
                <w:szCs w:val="24"/>
              </w:rPr>
              <w:t>к</w:t>
            </w:r>
            <w:r>
              <w:rPr>
                <w:spacing w:val="-16"/>
                <w:sz w:val="24"/>
                <w:szCs w:val="24"/>
              </w:rPr>
              <w:t xml:space="preserve"> </w:t>
            </w:r>
            <w:r>
              <w:rPr>
                <w:sz w:val="24"/>
                <w:szCs w:val="24"/>
              </w:rPr>
              <w:t>деятельности в данном направлении, курсовая подготовка</w:t>
            </w:r>
            <w:r>
              <w:rPr>
                <w:spacing w:val="21"/>
                <w:sz w:val="24"/>
                <w:szCs w:val="24"/>
              </w:rPr>
              <w:t xml:space="preserve"> </w:t>
            </w:r>
            <w:r>
              <w:rPr>
                <w:sz w:val="24"/>
                <w:szCs w:val="24"/>
              </w:rPr>
              <w:t>в</w:t>
            </w:r>
          </w:p>
          <w:p>
            <w:pPr>
              <w:pStyle w:val="278"/>
              <w:ind w:left="0"/>
              <w:jc w:val="both"/>
              <w:rPr>
                <w:sz w:val="24"/>
                <w:szCs w:val="24"/>
              </w:rPr>
            </w:pPr>
            <w:r>
              <w:rPr>
                <w:sz w:val="24"/>
                <w:szCs w:val="24"/>
              </w:rPr>
              <w:t xml:space="preserve">  контексте ФГОС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5" w:hRule="atLeast"/>
        </w:trPr>
        <w:tc>
          <w:tcPr>
            <w:tcW w:w="4112" w:type="dxa"/>
          </w:tcPr>
          <w:p>
            <w:pPr>
              <w:pStyle w:val="278"/>
              <w:tabs>
                <w:tab w:val="left" w:pos="4245"/>
              </w:tabs>
              <w:rPr>
                <w:sz w:val="24"/>
                <w:szCs w:val="24"/>
              </w:rPr>
            </w:pPr>
            <w:r>
              <w:rPr>
                <w:sz w:val="24"/>
                <w:szCs w:val="24"/>
              </w:rPr>
              <w:t>Повышение методического уровня всех</w:t>
            </w:r>
            <w:r>
              <w:rPr>
                <w:spacing w:val="-3"/>
                <w:sz w:val="24"/>
                <w:szCs w:val="24"/>
              </w:rPr>
              <w:t xml:space="preserve">участников </w:t>
            </w:r>
            <w:r>
              <w:rPr>
                <w:sz w:val="24"/>
                <w:szCs w:val="24"/>
              </w:rPr>
              <w:t>воспитательного</w:t>
            </w:r>
            <w:r>
              <w:rPr>
                <w:spacing w:val="-28"/>
                <w:sz w:val="24"/>
                <w:szCs w:val="24"/>
              </w:rPr>
              <w:t xml:space="preserve"> </w:t>
            </w:r>
            <w:r>
              <w:rPr>
                <w:sz w:val="24"/>
                <w:szCs w:val="24"/>
              </w:rPr>
              <w:t>процесса</w:t>
            </w:r>
          </w:p>
        </w:tc>
        <w:tc>
          <w:tcPr>
            <w:tcW w:w="6095" w:type="dxa"/>
          </w:tcPr>
          <w:p>
            <w:pPr>
              <w:pStyle w:val="278"/>
              <w:ind w:left="566" w:hanging="424"/>
              <w:jc w:val="both"/>
              <w:rPr>
                <w:sz w:val="24"/>
                <w:szCs w:val="24"/>
              </w:rPr>
            </w:pPr>
            <w:r>
              <w:rPr>
                <w:sz w:val="24"/>
                <w:szCs w:val="24"/>
              </w:rPr>
              <w:t>Семинары с психологами, социальными и медицинскими работниками, специалистами внешкольных учреждений.</w:t>
            </w:r>
          </w:p>
          <w:p>
            <w:pPr>
              <w:pStyle w:val="278"/>
              <w:tabs>
                <w:tab w:val="left" w:pos="3694"/>
                <w:tab w:val="left" w:pos="4616"/>
              </w:tabs>
              <w:ind w:left="141"/>
              <w:jc w:val="both"/>
              <w:rPr>
                <w:sz w:val="24"/>
                <w:szCs w:val="24"/>
              </w:rPr>
            </w:pPr>
            <w:r>
              <w:rPr>
                <w:sz w:val="24"/>
                <w:szCs w:val="24"/>
              </w:rPr>
              <w:t xml:space="preserve">Семинары-практикумы в </w:t>
            </w:r>
            <w:r>
              <w:rPr>
                <w:spacing w:val="-3"/>
                <w:sz w:val="24"/>
                <w:szCs w:val="24"/>
              </w:rPr>
              <w:t xml:space="preserve">методических </w:t>
            </w:r>
            <w:r>
              <w:rPr>
                <w:sz w:val="24"/>
                <w:szCs w:val="24"/>
              </w:rPr>
              <w:t>объединениях с целью обмена передовым опытом, накопленным в</w:t>
            </w:r>
            <w:r>
              <w:rPr>
                <w:spacing w:val="-3"/>
                <w:sz w:val="24"/>
                <w:szCs w:val="24"/>
              </w:rPr>
              <w:t xml:space="preserve"> </w:t>
            </w:r>
            <w:r>
              <w:rPr>
                <w:sz w:val="24"/>
                <w:szCs w:val="24"/>
              </w:rPr>
              <w:t>школе.</w:t>
            </w:r>
          </w:p>
          <w:p>
            <w:pPr>
              <w:pStyle w:val="278"/>
              <w:ind w:left="282"/>
              <w:jc w:val="both"/>
              <w:rPr>
                <w:sz w:val="24"/>
                <w:szCs w:val="24"/>
              </w:rPr>
            </w:pPr>
            <w:r>
              <w:rPr>
                <w:sz w:val="24"/>
                <w:szCs w:val="24"/>
              </w:rPr>
              <w:t xml:space="preserve"> Проведение семинаров по реализуемым программам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5" w:hRule="atLeast"/>
        </w:trPr>
        <w:tc>
          <w:tcPr>
            <w:tcW w:w="4112" w:type="dxa"/>
          </w:tcPr>
          <w:p>
            <w:pPr>
              <w:pStyle w:val="278"/>
              <w:tabs>
                <w:tab w:val="left" w:pos="1528"/>
                <w:tab w:val="left" w:pos="2381"/>
              </w:tabs>
              <w:ind w:left="281"/>
              <w:rPr>
                <w:sz w:val="24"/>
                <w:szCs w:val="24"/>
              </w:rPr>
            </w:pPr>
            <w:r>
              <w:rPr>
                <w:sz w:val="24"/>
                <w:szCs w:val="24"/>
              </w:rPr>
              <w:t xml:space="preserve">Обеспечение </w:t>
            </w:r>
            <w:r>
              <w:rPr>
                <w:spacing w:val="-3"/>
                <w:sz w:val="24"/>
                <w:szCs w:val="24"/>
              </w:rPr>
              <w:t xml:space="preserve">комфортных </w:t>
            </w:r>
            <w:r>
              <w:rPr>
                <w:sz w:val="24"/>
                <w:szCs w:val="24"/>
              </w:rPr>
              <w:t xml:space="preserve">условий для </w:t>
            </w:r>
            <w:r>
              <w:rPr>
                <w:spacing w:val="-4"/>
                <w:sz w:val="24"/>
                <w:szCs w:val="24"/>
              </w:rPr>
              <w:t xml:space="preserve">работы </w:t>
            </w:r>
            <w:r>
              <w:rPr>
                <w:sz w:val="24"/>
                <w:szCs w:val="24"/>
              </w:rPr>
              <w:t>педагогов</w:t>
            </w:r>
          </w:p>
        </w:tc>
        <w:tc>
          <w:tcPr>
            <w:tcW w:w="6095" w:type="dxa"/>
          </w:tcPr>
          <w:p>
            <w:pPr>
              <w:pStyle w:val="278"/>
              <w:tabs>
                <w:tab w:val="left" w:pos="2214"/>
                <w:tab w:val="left" w:pos="3625"/>
                <w:tab w:val="left" w:pos="4850"/>
              </w:tabs>
              <w:rPr>
                <w:sz w:val="24"/>
                <w:szCs w:val="24"/>
              </w:rPr>
            </w:pPr>
            <w:r>
              <w:rPr>
                <w:sz w:val="24"/>
                <w:szCs w:val="24"/>
              </w:rPr>
              <w:t>Изыскать возможности материального поощрения руководителей кружков, клубов,</w:t>
            </w:r>
            <w:r>
              <w:rPr>
                <w:sz w:val="24"/>
                <w:szCs w:val="24"/>
              </w:rPr>
              <w:tab/>
            </w:r>
            <w:r>
              <w:rPr>
                <w:spacing w:val="-1"/>
                <w:sz w:val="24"/>
                <w:szCs w:val="24"/>
              </w:rPr>
              <w:t>спортивных</w:t>
            </w:r>
          </w:p>
          <w:p>
            <w:pPr>
              <w:pStyle w:val="278"/>
              <w:rPr>
                <w:sz w:val="24"/>
                <w:szCs w:val="24"/>
              </w:rPr>
            </w:pPr>
            <w:r>
              <w:rPr>
                <w:sz w:val="24"/>
                <w:szCs w:val="24"/>
              </w:rPr>
              <w:t xml:space="preserve"> секций и пр.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5" w:hRule="atLeast"/>
        </w:trPr>
        <w:tc>
          <w:tcPr>
            <w:tcW w:w="4112" w:type="dxa"/>
          </w:tcPr>
          <w:p>
            <w:pPr>
              <w:pStyle w:val="278"/>
              <w:ind w:left="281" w:firstLine="142"/>
              <w:rPr>
                <w:sz w:val="24"/>
                <w:szCs w:val="24"/>
              </w:rPr>
            </w:pPr>
            <w:r>
              <w:rPr>
                <w:sz w:val="24"/>
                <w:szCs w:val="24"/>
              </w:rPr>
              <w:t>Активизировать вовлеченность</w:t>
            </w:r>
          </w:p>
          <w:p>
            <w:pPr>
              <w:pStyle w:val="278"/>
              <w:tabs>
                <w:tab w:val="left" w:pos="1379"/>
                <w:tab w:val="left" w:pos="1727"/>
                <w:tab w:val="left" w:pos="3106"/>
              </w:tabs>
              <w:ind w:left="139" w:firstLine="284"/>
              <w:rPr>
                <w:sz w:val="24"/>
                <w:szCs w:val="24"/>
              </w:rPr>
            </w:pPr>
            <w:r>
              <w:rPr>
                <w:sz w:val="24"/>
                <w:szCs w:val="24"/>
              </w:rPr>
              <w:t xml:space="preserve">Работников культуры </w:t>
            </w:r>
            <w:r>
              <w:rPr>
                <w:spacing w:val="-17"/>
                <w:sz w:val="24"/>
                <w:szCs w:val="24"/>
              </w:rPr>
              <w:t xml:space="preserve">в </w:t>
            </w:r>
            <w:r>
              <w:rPr>
                <w:sz w:val="24"/>
                <w:szCs w:val="24"/>
              </w:rPr>
              <w:t xml:space="preserve">систему  </w:t>
            </w:r>
            <w:r>
              <w:rPr>
                <w:spacing w:val="-1"/>
                <w:sz w:val="24"/>
                <w:szCs w:val="24"/>
              </w:rPr>
              <w:t>общешкольных</w:t>
            </w:r>
            <w:r>
              <w:rPr>
                <w:sz w:val="24"/>
                <w:szCs w:val="24"/>
              </w:rPr>
              <w:t xml:space="preserve"> мероприятий</w:t>
            </w:r>
          </w:p>
        </w:tc>
        <w:tc>
          <w:tcPr>
            <w:tcW w:w="6095" w:type="dxa"/>
          </w:tcPr>
          <w:p>
            <w:pPr>
              <w:pStyle w:val="278"/>
              <w:tabs>
                <w:tab w:val="left" w:pos="3206"/>
                <w:tab w:val="left" w:pos="4912"/>
              </w:tabs>
              <w:ind w:left="424"/>
              <w:rPr>
                <w:sz w:val="24"/>
                <w:szCs w:val="24"/>
              </w:rPr>
            </w:pPr>
            <w:r>
              <w:rPr>
                <w:sz w:val="24"/>
                <w:szCs w:val="24"/>
              </w:rPr>
              <w:t xml:space="preserve">Организация и </w:t>
            </w:r>
            <w:r>
              <w:rPr>
                <w:spacing w:val="-3"/>
                <w:sz w:val="24"/>
                <w:szCs w:val="24"/>
              </w:rPr>
              <w:t xml:space="preserve">проведение </w:t>
            </w:r>
            <w:r>
              <w:rPr>
                <w:sz w:val="24"/>
                <w:szCs w:val="24"/>
              </w:rPr>
              <w:t>общешкольных мероприятий.</w:t>
            </w:r>
          </w:p>
          <w:p>
            <w:pPr>
              <w:pStyle w:val="278"/>
              <w:ind w:left="424"/>
              <w:rPr>
                <w:sz w:val="24"/>
                <w:szCs w:val="24"/>
              </w:rPr>
            </w:pPr>
            <w:r>
              <w:rPr>
                <w:sz w:val="24"/>
                <w:szCs w:val="24"/>
              </w:rPr>
              <w:t>Годовое планирование воспитательной работы с учетом возможностей педагогов</w:t>
            </w:r>
          </w:p>
        </w:tc>
      </w:tr>
    </w:tbl>
    <w:p>
      <w:pPr>
        <w:spacing w:before="72"/>
        <w:rPr>
          <w:b/>
          <w:sz w:val="28"/>
          <w:lang w:val="ru-RU"/>
        </w:rPr>
      </w:pPr>
      <w:r>
        <w:rPr>
          <w:b/>
          <w:sz w:val="28"/>
          <w:lang w:val="ru-RU"/>
        </w:rPr>
        <w:t>Программно-методическое обеспечение организации внеурочной деятельности</w:t>
      </w:r>
    </w:p>
    <w:p>
      <w:pPr>
        <w:pStyle w:val="34"/>
        <w:spacing w:before="1" w:after="0"/>
        <w:ind w:left="834"/>
        <w:jc w:val="both"/>
        <w:rPr>
          <w:sz w:val="28"/>
          <w:szCs w:val="28"/>
          <w:lang w:val="ru-RU"/>
        </w:rPr>
      </w:pPr>
      <w:r>
        <w:rPr>
          <w:sz w:val="28"/>
          <w:szCs w:val="28"/>
          <w:lang w:val="ru-RU"/>
        </w:rPr>
        <w:t>Программы внеурочной деятельности направлены:</w:t>
      </w:r>
    </w:p>
    <w:p>
      <w:pPr>
        <w:pStyle w:val="102"/>
        <w:widowControl w:val="0"/>
        <w:numPr>
          <w:ilvl w:val="0"/>
          <w:numId w:val="216"/>
        </w:numPr>
        <w:tabs>
          <w:tab w:val="left" w:pos="1193"/>
          <w:tab w:val="left" w:pos="1195"/>
        </w:tabs>
        <w:autoSpaceDE w:val="0"/>
        <w:autoSpaceDN w:val="0"/>
        <w:ind w:left="1194" w:hanging="361"/>
        <w:contextualSpacing w:val="0"/>
        <w:jc w:val="both"/>
        <w:rPr>
          <w:sz w:val="28"/>
          <w:szCs w:val="28"/>
        </w:rPr>
      </w:pPr>
      <w:r>
        <w:rPr>
          <w:sz w:val="28"/>
          <w:szCs w:val="28"/>
        </w:rPr>
        <w:t>на расширение содержания программ общего</w:t>
      </w:r>
      <w:r>
        <w:rPr>
          <w:spacing w:val="-1"/>
          <w:sz w:val="28"/>
          <w:szCs w:val="28"/>
        </w:rPr>
        <w:t xml:space="preserve"> </w:t>
      </w:r>
      <w:r>
        <w:rPr>
          <w:sz w:val="28"/>
          <w:szCs w:val="28"/>
        </w:rPr>
        <w:t>образования;</w:t>
      </w:r>
    </w:p>
    <w:p>
      <w:pPr>
        <w:pStyle w:val="102"/>
        <w:widowControl w:val="0"/>
        <w:numPr>
          <w:ilvl w:val="0"/>
          <w:numId w:val="216"/>
        </w:numPr>
        <w:tabs>
          <w:tab w:val="left" w:pos="1193"/>
          <w:tab w:val="left" w:pos="1195"/>
        </w:tabs>
        <w:autoSpaceDE w:val="0"/>
        <w:autoSpaceDN w:val="0"/>
        <w:ind w:left="1194" w:hanging="361"/>
        <w:contextualSpacing w:val="0"/>
        <w:jc w:val="both"/>
        <w:rPr>
          <w:sz w:val="28"/>
          <w:szCs w:val="28"/>
        </w:rPr>
      </w:pPr>
      <w:r>
        <w:rPr>
          <w:sz w:val="28"/>
          <w:szCs w:val="28"/>
        </w:rPr>
        <w:t>на</w:t>
      </w:r>
      <w:r>
        <w:rPr>
          <w:spacing w:val="-17"/>
          <w:sz w:val="28"/>
          <w:szCs w:val="28"/>
        </w:rPr>
        <w:t xml:space="preserve"> </w:t>
      </w:r>
      <w:r>
        <w:rPr>
          <w:sz w:val="28"/>
          <w:szCs w:val="28"/>
        </w:rPr>
        <w:t>реализацию</w:t>
      </w:r>
      <w:r>
        <w:rPr>
          <w:spacing w:val="-14"/>
          <w:sz w:val="28"/>
          <w:szCs w:val="28"/>
        </w:rPr>
        <w:t xml:space="preserve"> </w:t>
      </w:r>
      <w:r>
        <w:rPr>
          <w:sz w:val="28"/>
          <w:szCs w:val="28"/>
        </w:rPr>
        <w:t>основных</w:t>
      </w:r>
      <w:r>
        <w:rPr>
          <w:spacing w:val="-13"/>
          <w:sz w:val="28"/>
          <w:szCs w:val="28"/>
        </w:rPr>
        <w:t xml:space="preserve"> </w:t>
      </w:r>
      <w:r>
        <w:rPr>
          <w:sz w:val="28"/>
          <w:szCs w:val="28"/>
        </w:rPr>
        <w:t>направлений</w:t>
      </w:r>
      <w:r>
        <w:rPr>
          <w:spacing w:val="-13"/>
          <w:sz w:val="28"/>
          <w:szCs w:val="28"/>
        </w:rPr>
        <w:t xml:space="preserve"> </w:t>
      </w:r>
      <w:r>
        <w:rPr>
          <w:sz w:val="28"/>
          <w:szCs w:val="28"/>
        </w:rPr>
        <w:t>региональной</w:t>
      </w:r>
      <w:r>
        <w:rPr>
          <w:spacing w:val="-14"/>
          <w:sz w:val="28"/>
          <w:szCs w:val="28"/>
        </w:rPr>
        <w:t xml:space="preserve"> </w:t>
      </w:r>
      <w:r>
        <w:rPr>
          <w:sz w:val="28"/>
          <w:szCs w:val="28"/>
        </w:rPr>
        <w:t>образовательной</w:t>
      </w:r>
      <w:r>
        <w:rPr>
          <w:spacing w:val="-13"/>
          <w:sz w:val="28"/>
          <w:szCs w:val="28"/>
        </w:rPr>
        <w:t xml:space="preserve"> </w:t>
      </w:r>
      <w:r>
        <w:rPr>
          <w:sz w:val="28"/>
          <w:szCs w:val="28"/>
        </w:rPr>
        <w:t>политики;</w:t>
      </w:r>
    </w:p>
    <w:p>
      <w:pPr>
        <w:pStyle w:val="102"/>
        <w:widowControl w:val="0"/>
        <w:numPr>
          <w:ilvl w:val="0"/>
          <w:numId w:val="216"/>
        </w:numPr>
        <w:tabs>
          <w:tab w:val="left" w:pos="1193"/>
          <w:tab w:val="left" w:pos="1195"/>
        </w:tabs>
        <w:autoSpaceDE w:val="0"/>
        <w:autoSpaceDN w:val="0"/>
        <w:ind w:left="1194" w:hanging="361"/>
        <w:contextualSpacing w:val="0"/>
        <w:jc w:val="both"/>
        <w:rPr>
          <w:sz w:val="28"/>
          <w:szCs w:val="28"/>
        </w:rPr>
      </w:pPr>
      <w:r>
        <w:rPr>
          <w:sz w:val="28"/>
          <w:szCs w:val="28"/>
        </w:rPr>
        <w:t>на формирование личности ребенка средствами искусства, творчества,</w:t>
      </w:r>
      <w:r>
        <w:rPr>
          <w:spacing w:val="-17"/>
          <w:sz w:val="28"/>
          <w:szCs w:val="28"/>
        </w:rPr>
        <w:t xml:space="preserve"> </w:t>
      </w:r>
      <w:r>
        <w:rPr>
          <w:sz w:val="28"/>
          <w:szCs w:val="28"/>
        </w:rPr>
        <w:t>спорта.</w:t>
      </w:r>
    </w:p>
    <w:p>
      <w:pPr>
        <w:pStyle w:val="34"/>
        <w:spacing w:before="1" w:after="0"/>
        <w:ind w:firstLine="567"/>
        <w:jc w:val="both"/>
        <w:rPr>
          <w:sz w:val="28"/>
          <w:szCs w:val="28"/>
          <w:lang w:val="ru-RU"/>
        </w:rPr>
      </w:pPr>
      <w:r>
        <w:rPr>
          <w:sz w:val="28"/>
          <w:szCs w:val="28"/>
          <w:lang w:val="ru-RU"/>
        </w:rPr>
        <w:t>Программы, реализуемые во внеурочной деятельности школьников, могут быть разработаны образовательным учреждением самостоятельно (авторские) или на основе переработки примерных образовательных программ. Программное обеспечение внеурочной деятельности опирается на социальный заказ, имеющиеся возможности и особенности образовательного процесса с целью максимального удовлетворения потребностей обучающихся, его дифференциации и индивидуализации.</w:t>
      </w:r>
    </w:p>
    <w:p>
      <w:pPr>
        <w:pStyle w:val="34"/>
        <w:spacing w:after="0"/>
        <w:ind w:firstLine="567"/>
        <w:jc w:val="both"/>
        <w:rPr>
          <w:sz w:val="28"/>
          <w:szCs w:val="28"/>
          <w:lang w:val="ru-RU"/>
        </w:rPr>
      </w:pPr>
      <w:r>
        <w:rPr>
          <w:sz w:val="28"/>
          <w:szCs w:val="28"/>
          <w:lang w:val="ru-RU"/>
        </w:rPr>
        <w:t>Программы по внеурочной деятельности соответствуют нормативно-правовым требованиям, в том числе утвержденным СанПиН. Выбор форм внеурочной деятельности опирается на достижение результата определенного уровня. При разработке</w:t>
      </w:r>
      <w:r>
        <w:rPr>
          <w:spacing w:val="-10"/>
          <w:sz w:val="28"/>
          <w:szCs w:val="28"/>
          <w:lang w:val="ru-RU"/>
        </w:rPr>
        <w:t xml:space="preserve"> </w:t>
      </w:r>
      <w:r>
        <w:rPr>
          <w:sz w:val="28"/>
          <w:szCs w:val="28"/>
          <w:lang w:val="ru-RU"/>
        </w:rPr>
        <w:t>программы</w:t>
      </w:r>
      <w:r>
        <w:rPr>
          <w:spacing w:val="-9"/>
          <w:sz w:val="28"/>
          <w:szCs w:val="28"/>
          <w:lang w:val="ru-RU"/>
        </w:rPr>
        <w:t xml:space="preserve"> </w:t>
      </w:r>
      <w:r>
        <w:rPr>
          <w:sz w:val="28"/>
          <w:szCs w:val="28"/>
          <w:lang w:val="ru-RU"/>
        </w:rPr>
        <w:t>выстраивается</w:t>
      </w:r>
      <w:r>
        <w:rPr>
          <w:spacing w:val="-9"/>
          <w:sz w:val="28"/>
          <w:szCs w:val="28"/>
          <w:lang w:val="ru-RU"/>
        </w:rPr>
        <w:t xml:space="preserve"> </w:t>
      </w:r>
      <w:r>
        <w:rPr>
          <w:sz w:val="28"/>
          <w:szCs w:val="28"/>
          <w:lang w:val="ru-RU"/>
        </w:rPr>
        <w:t>логика</w:t>
      </w:r>
      <w:r>
        <w:rPr>
          <w:spacing w:val="-8"/>
          <w:sz w:val="28"/>
          <w:szCs w:val="28"/>
          <w:lang w:val="ru-RU"/>
        </w:rPr>
        <w:t xml:space="preserve"> </w:t>
      </w:r>
      <w:r>
        <w:rPr>
          <w:sz w:val="28"/>
          <w:szCs w:val="28"/>
          <w:lang w:val="ru-RU"/>
        </w:rPr>
        <w:t>перехода</w:t>
      </w:r>
      <w:r>
        <w:rPr>
          <w:spacing w:val="-10"/>
          <w:sz w:val="28"/>
          <w:szCs w:val="28"/>
          <w:lang w:val="ru-RU"/>
        </w:rPr>
        <w:t xml:space="preserve"> </w:t>
      </w:r>
      <w:r>
        <w:rPr>
          <w:sz w:val="28"/>
          <w:szCs w:val="28"/>
          <w:lang w:val="ru-RU"/>
        </w:rPr>
        <w:t>от</w:t>
      </w:r>
      <w:r>
        <w:rPr>
          <w:spacing w:val="-12"/>
          <w:sz w:val="28"/>
          <w:szCs w:val="28"/>
          <w:lang w:val="ru-RU"/>
        </w:rPr>
        <w:t xml:space="preserve"> </w:t>
      </w:r>
      <w:r>
        <w:rPr>
          <w:sz w:val="28"/>
          <w:szCs w:val="28"/>
          <w:lang w:val="ru-RU"/>
        </w:rPr>
        <w:t>результатов</w:t>
      </w:r>
      <w:r>
        <w:rPr>
          <w:spacing w:val="-9"/>
          <w:sz w:val="28"/>
          <w:szCs w:val="28"/>
          <w:lang w:val="ru-RU"/>
        </w:rPr>
        <w:t xml:space="preserve"> </w:t>
      </w:r>
      <w:r>
        <w:rPr>
          <w:sz w:val="28"/>
          <w:szCs w:val="28"/>
          <w:lang w:val="ru-RU"/>
        </w:rPr>
        <w:t>одного</w:t>
      </w:r>
      <w:r>
        <w:rPr>
          <w:spacing w:val="-9"/>
          <w:sz w:val="28"/>
          <w:szCs w:val="28"/>
          <w:lang w:val="ru-RU"/>
        </w:rPr>
        <w:t xml:space="preserve"> </w:t>
      </w:r>
      <w:r>
        <w:rPr>
          <w:sz w:val="28"/>
          <w:szCs w:val="28"/>
          <w:lang w:val="ru-RU"/>
        </w:rPr>
        <w:t>уровня</w:t>
      </w:r>
      <w:r>
        <w:rPr>
          <w:spacing w:val="-9"/>
          <w:sz w:val="28"/>
          <w:szCs w:val="28"/>
          <w:lang w:val="ru-RU"/>
        </w:rPr>
        <w:t xml:space="preserve"> </w:t>
      </w:r>
      <w:r>
        <w:rPr>
          <w:sz w:val="28"/>
          <w:szCs w:val="28"/>
          <w:lang w:val="ru-RU"/>
        </w:rPr>
        <w:t>к результатам другого. Программы внеурочной деятельности согласовываются на школьных методических объединениях, рассматриваются на Педагогическом совете МАОУ СОШ № 212 и осуществляется их внутреннее рецензирование. Программа утверждается в рамках основной образовательной программы директором</w:t>
      </w:r>
      <w:r>
        <w:rPr>
          <w:spacing w:val="-1"/>
          <w:sz w:val="28"/>
          <w:szCs w:val="28"/>
          <w:lang w:val="ru-RU"/>
        </w:rPr>
        <w:t xml:space="preserve"> </w:t>
      </w:r>
      <w:r>
        <w:rPr>
          <w:sz w:val="28"/>
          <w:szCs w:val="28"/>
          <w:lang w:val="ru-RU"/>
        </w:rPr>
        <w:t>школы. В ходе внутреннего рецензирования оценивается уровень воспитательного результата, мотивирующий и развивающий потенциал программы. Внутреннее рецензирование проводят учителя образовательного учреждения высшей квалификационной категории, администрация школы.</w:t>
      </w:r>
    </w:p>
    <w:p>
      <w:pPr>
        <w:pStyle w:val="34"/>
        <w:spacing w:after="0"/>
        <w:ind w:firstLine="567"/>
        <w:jc w:val="both"/>
        <w:rPr>
          <w:b/>
          <w:sz w:val="28"/>
          <w:szCs w:val="28"/>
          <w:lang w:val="ru-RU"/>
        </w:rPr>
      </w:pPr>
      <w:r>
        <w:rPr>
          <w:b/>
          <w:sz w:val="28"/>
          <w:szCs w:val="28"/>
          <w:lang w:val="ru-RU"/>
        </w:rPr>
        <w:t>Финансов-экономические условия организации внеурочной деятельности</w:t>
      </w:r>
    </w:p>
    <w:p>
      <w:pPr>
        <w:pStyle w:val="34"/>
        <w:spacing w:after="0"/>
        <w:ind w:firstLine="567"/>
        <w:jc w:val="both"/>
        <w:rPr>
          <w:sz w:val="28"/>
          <w:lang w:val="ru-RU"/>
        </w:rPr>
      </w:pPr>
      <w:r>
        <w:rPr>
          <w:sz w:val="28"/>
          <w:lang w:val="ru-RU"/>
        </w:rPr>
        <w:t>Обеспечение государственных гарантий прав граждан на получение общедоступного и бесплатного основного общего образования в общеобразовательных учреждениях посредством выделения субвенций местным бюджетам в размере, необходимом для реализации основных общеобразовательных программ, отнесено к полномочиям органов государственной власти субъекта Российской Федерации в сфере образования. Согласно п. 16 ФГОС ООО основная образовательная программа основного общего образования реализуется образовательным учреждением через учебный план и внеурочную деятельность.</w:t>
      </w:r>
    </w:p>
    <w:p>
      <w:pPr>
        <w:pStyle w:val="34"/>
        <w:spacing w:after="0"/>
        <w:ind w:firstLine="567"/>
        <w:jc w:val="both"/>
        <w:rPr>
          <w:sz w:val="28"/>
          <w:lang w:val="ru-RU"/>
        </w:rPr>
      </w:pPr>
      <w:r>
        <w:rPr>
          <w:sz w:val="28"/>
          <w:lang w:val="ru-RU"/>
        </w:rPr>
        <w:t>Финансирование осуществляется в пределах бюджетных ассигнований за счет субвенции на реализацию основных общеобразовательных программ, объем которых определяется исходя из установленных нормативов на одного обучающегося.</w:t>
      </w:r>
    </w:p>
    <w:p>
      <w:pPr>
        <w:pStyle w:val="34"/>
        <w:spacing w:after="0"/>
        <w:ind w:firstLine="567"/>
        <w:jc w:val="both"/>
        <w:rPr>
          <w:b/>
          <w:sz w:val="28"/>
          <w:szCs w:val="28"/>
          <w:lang w:val="ru-RU"/>
        </w:rPr>
      </w:pPr>
      <w:r>
        <w:rPr>
          <w:b/>
          <w:sz w:val="28"/>
          <w:szCs w:val="28"/>
          <w:lang w:val="ru-RU"/>
        </w:rPr>
        <w:t xml:space="preserve">Информационное обеспечение организации внеурочной деятельности </w:t>
      </w:r>
    </w:p>
    <w:p>
      <w:pPr>
        <w:ind w:firstLine="567"/>
        <w:rPr>
          <w:sz w:val="28"/>
          <w:szCs w:val="28"/>
          <w:lang w:val="ru-RU"/>
        </w:rPr>
        <w:sectPr>
          <w:footerReference r:id="rId6" w:type="default"/>
          <w:type w:val="continuous"/>
          <w:pgSz w:w="11910" w:h="16840"/>
          <w:pgMar w:top="1134" w:right="850" w:bottom="1134" w:left="1276" w:header="0" w:footer="925" w:gutter="0"/>
          <w:cols w:space="720" w:num="1"/>
        </w:sectPr>
      </w:pPr>
    </w:p>
    <w:p>
      <w:pPr>
        <w:pStyle w:val="34"/>
        <w:spacing w:before="67" w:after="0"/>
        <w:ind w:firstLine="567"/>
        <w:rPr>
          <w:sz w:val="28"/>
          <w:szCs w:val="28"/>
          <w:lang w:val="ru-RU"/>
        </w:rPr>
      </w:pPr>
      <w:r>
        <w:rPr>
          <w:sz w:val="28"/>
          <w:szCs w:val="28"/>
          <w:lang w:val="ru-RU"/>
        </w:rPr>
        <w:t>В информационное обеспечение реализации внеурочной деятельности МАОУ СОШ № 212 включено:</w:t>
      </w:r>
    </w:p>
    <w:p>
      <w:pPr>
        <w:pStyle w:val="102"/>
        <w:widowControl w:val="0"/>
        <w:numPr>
          <w:ilvl w:val="0"/>
          <w:numId w:val="217"/>
        </w:numPr>
        <w:tabs>
          <w:tab w:val="left" w:pos="663"/>
        </w:tabs>
        <w:autoSpaceDE w:val="0"/>
        <w:autoSpaceDN w:val="0"/>
        <w:ind w:left="0" w:firstLine="567"/>
        <w:contextualSpacing w:val="0"/>
        <w:jc w:val="both"/>
        <w:rPr>
          <w:sz w:val="28"/>
          <w:szCs w:val="28"/>
        </w:rPr>
      </w:pPr>
      <w:r>
        <w:rPr>
          <w:sz w:val="28"/>
          <w:szCs w:val="28"/>
        </w:rPr>
        <w:t>проведение мониторинга профессионально-общественного мнения среди педагогов образовательного учреждения, обучающихся и родительской</w:t>
      </w:r>
      <w:r>
        <w:rPr>
          <w:spacing w:val="-12"/>
          <w:sz w:val="28"/>
          <w:szCs w:val="28"/>
        </w:rPr>
        <w:t xml:space="preserve"> </w:t>
      </w:r>
      <w:r>
        <w:rPr>
          <w:sz w:val="28"/>
          <w:szCs w:val="28"/>
        </w:rPr>
        <w:t>общественности;</w:t>
      </w:r>
    </w:p>
    <w:p>
      <w:pPr>
        <w:pStyle w:val="102"/>
        <w:widowControl w:val="0"/>
        <w:numPr>
          <w:ilvl w:val="0"/>
          <w:numId w:val="217"/>
        </w:numPr>
        <w:tabs>
          <w:tab w:val="left" w:pos="699"/>
        </w:tabs>
        <w:autoSpaceDE w:val="0"/>
        <w:autoSpaceDN w:val="0"/>
        <w:ind w:left="0" w:firstLine="567"/>
        <w:contextualSpacing w:val="0"/>
        <w:jc w:val="both"/>
        <w:rPr>
          <w:sz w:val="28"/>
        </w:rPr>
      </w:pPr>
      <w:r>
        <w:rPr>
          <w:sz w:val="28"/>
          <w:szCs w:val="28"/>
        </w:rPr>
        <w:t>информационно-коммуникационные технологии для организации взаимодействия образовательного учреждения с родительской общественностью, социальными партнерами,</w:t>
      </w:r>
      <w:r>
        <w:rPr>
          <w:spacing w:val="-14"/>
          <w:sz w:val="28"/>
          <w:szCs w:val="28"/>
        </w:rPr>
        <w:t xml:space="preserve"> </w:t>
      </w:r>
      <w:r>
        <w:rPr>
          <w:sz w:val="28"/>
          <w:szCs w:val="28"/>
        </w:rPr>
        <w:t>другими</w:t>
      </w:r>
      <w:r>
        <w:rPr>
          <w:spacing w:val="-11"/>
          <w:sz w:val="28"/>
          <w:szCs w:val="28"/>
        </w:rPr>
        <w:t xml:space="preserve"> </w:t>
      </w:r>
      <w:r>
        <w:rPr>
          <w:sz w:val="28"/>
          <w:szCs w:val="28"/>
        </w:rPr>
        <w:t>образовательными</w:t>
      </w:r>
      <w:r>
        <w:rPr>
          <w:spacing w:val="-14"/>
          <w:sz w:val="28"/>
          <w:szCs w:val="28"/>
        </w:rPr>
        <w:t xml:space="preserve"> </w:t>
      </w:r>
      <w:r>
        <w:rPr>
          <w:sz w:val="28"/>
          <w:szCs w:val="28"/>
        </w:rPr>
        <w:t>учреждениями,</w:t>
      </w:r>
      <w:r>
        <w:rPr>
          <w:spacing w:val="-14"/>
          <w:sz w:val="28"/>
          <w:szCs w:val="28"/>
        </w:rPr>
        <w:t xml:space="preserve"> </w:t>
      </w:r>
      <w:r>
        <w:rPr>
          <w:sz w:val="28"/>
          <w:szCs w:val="28"/>
        </w:rPr>
        <w:t>органами,</w:t>
      </w:r>
      <w:r>
        <w:rPr>
          <w:spacing w:val="-13"/>
          <w:sz w:val="28"/>
          <w:szCs w:val="28"/>
        </w:rPr>
        <w:t xml:space="preserve"> </w:t>
      </w:r>
      <w:r>
        <w:rPr>
          <w:sz w:val="28"/>
          <w:szCs w:val="28"/>
        </w:rPr>
        <w:t>осуществляющими</w:t>
      </w:r>
      <w:r>
        <w:rPr>
          <w:sz w:val="28"/>
        </w:rPr>
        <w:t xml:space="preserve"> управление в сфере образования (через официальный сайт образовательного учреждения);</w:t>
      </w:r>
    </w:p>
    <w:p>
      <w:pPr>
        <w:pStyle w:val="102"/>
        <w:widowControl w:val="0"/>
        <w:numPr>
          <w:ilvl w:val="0"/>
          <w:numId w:val="217"/>
        </w:numPr>
        <w:tabs>
          <w:tab w:val="left" w:pos="673"/>
        </w:tabs>
        <w:autoSpaceDE w:val="0"/>
        <w:autoSpaceDN w:val="0"/>
        <w:ind w:left="0" w:firstLine="567"/>
        <w:contextualSpacing w:val="0"/>
        <w:jc w:val="both"/>
        <w:rPr>
          <w:sz w:val="28"/>
        </w:rPr>
      </w:pPr>
      <w:r>
        <w:rPr>
          <w:sz w:val="28"/>
        </w:rPr>
        <w:t>создание и ведение различных баз данных (нормативно-правовой, методической и других);</w:t>
      </w:r>
    </w:p>
    <w:p>
      <w:pPr>
        <w:pStyle w:val="102"/>
        <w:widowControl w:val="0"/>
        <w:numPr>
          <w:ilvl w:val="0"/>
          <w:numId w:val="217"/>
        </w:numPr>
        <w:tabs>
          <w:tab w:val="left" w:pos="872"/>
        </w:tabs>
        <w:autoSpaceDE w:val="0"/>
        <w:autoSpaceDN w:val="0"/>
        <w:ind w:left="0" w:firstLine="567"/>
        <w:contextualSpacing w:val="0"/>
        <w:jc w:val="both"/>
        <w:rPr>
          <w:sz w:val="28"/>
        </w:rPr>
      </w:pPr>
      <w:r>
        <w:rPr>
          <w:sz w:val="28"/>
        </w:rPr>
        <w:t>информационно-коммуникационные технологии, обеспечивающие процессы планирования,</w:t>
      </w:r>
      <w:r>
        <w:rPr>
          <w:spacing w:val="-18"/>
          <w:sz w:val="28"/>
        </w:rPr>
        <w:t xml:space="preserve"> </w:t>
      </w:r>
      <w:r>
        <w:rPr>
          <w:sz w:val="28"/>
        </w:rPr>
        <w:t>мотивации,</w:t>
      </w:r>
      <w:r>
        <w:rPr>
          <w:spacing w:val="-18"/>
          <w:sz w:val="28"/>
        </w:rPr>
        <w:t xml:space="preserve"> </w:t>
      </w:r>
      <w:r>
        <w:rPr>
          <w:sz w:val="28"/>
        </w:rPr>
        <w:t>контроля</w:t>
      </w:r>
      <w:r>
        <w:rPr>
          <w:spacing w:val="-17"/>
          <w:sz w:val="28"/>
        </w:rPr>
        <w:t xml:space="preserve"> </w:t>
      </w:r>
      <w:r>
        <w:rPr>
          <w:sz w:val="28"/>
        </w:rPr>
        <w:t>реализации</w:t>
      </w:r>
      <w:r>
        <w:rPr>
          <w:spacing w:val="-17"/>
          <w:sz w:val="28"/>
        </w:rPr>
        <w:t xml:space="preserve"> </w:t>
      </w:r>
      <w:r>
        <w:rPr>
          <w:sz w:val="28"/>
        </w:rPr>
        <w:t>внеурочной</w:t>
      </w:r>
      <w:r>
        <w:rPr>
          <w:spacing w:val="-20"/>
          <w:sz w:val="28"/>
        </w:rPr>
        <w:t xml:space="preserve"> </w:t>
      </w:r>
      <w:r>
        <w:rPr>
          <w:sz w:val="28"/>
        </w:rPr>
        <w:t>деятельности,</w:t>
      </w:r>
      <w:r>
        <w:rPr>
          <w:spacing w:val="-18"/>
          <w:sz w:val="28"/>
        </w:rPr>
        <w:t xml:space="preserve"> </w:t>
      </w:r>
      <w:r>
        <w:rPr>
          <w:sz w:val="28"/>
        </w:rPr>
        <w:t>в</w:t>
      </w:r>
      <w:r>
        <w:rPr>
          <w:spacing w:val="-18"/>
          <w:sz w:val="28"/>
        </w:rPr>
        <w:t xml:space="preserve"> </w:t>
      </w:r>
      <w:r>
        <w:rPr>
          <w:sz w:val="28"/>
        </w:rPr>
        <w:t>том</w:t>
      </w:r>
      <w:r>
        <w:rPr>
          <w:spacing w:val="-17"/>
          <w:sz w:val="28"/>
        </w:rPr>
        <w:t xml:space="preserve"> </w:t>
      </w:r>
      <w:r>
        <w:rPr>
          <w:sz w:val="28"/>
        </w:rPr>
        <w:t>числе сайт образовательного учреждения школьные СМИ и др. ресурсы. Информационно- коммуникационные технологии дают возможность участвовать всем субъектам образовательного процесса в международных, региональных, всероссийских конкурсах, расширяя тем самым пространство для их творческой самореализации, в том числе и во внеурочной</w:t>
      </w:r>
      <w:r>
        <w:rPr>
          <w:spacing w:val="-5"/>
          <w:sz w:val="28"/>
        </w:rPr>
        <w:t xml:space="preserve"> </w:t>
      </w:r>
      <w:r>
        <w:rPr>
          <w:sz w:val="28"/>
        </w:rPr>
        <w:t>деятельности.</w:t>
      </w:r>
    </w:p>
    <w:p>
      <w:pPr>
        <w:pStyle w:val="102"/>
        <w:widowControl w:val="0"/>
        <w:tabs>
          <w:tab w:val="left" w:pos="872"/>
        </w:tabs>
        <w:autoSpaceDE w:val="0"/>
        <w:autoSpaceDN w:val="0"/>
        <w:ind w:left="0" w:firstLine="567"/>
        <w:contextualSpacing w:val="0"/>
        <w:rPr>
          <w:b/>
          <w:sz w:val="28"/>
          <w:szCs w:val="28"/>
        </w:rPr>
      </w:pPr>
      <w:r>
        <w:rPr>
          <w:b/>
          <w:sz w:val="28"/>
          <w:szCs w:val="28"/>
        </w:rPr>
        <w:t>Информационная поддержка занятости учащихся в свободное от учебы время</w:t>
      </w:r>
    </w:p>
    <w:p>
      <w:pPr>
        <w:pStyle w:val="102"/>
        <w:tabs>
          <w:tab w:val="left" w:pos="872"/>
        </w:tabs>
        <w:ind w:left="473"/>
        <w:jc w:val="right"/>
        <w:rPr>
          <w:b/>
          <w:i/>
        </w:rPr>
      </w:pPr>
      <w:r>
        <w:rPr>
          <w:b/>
          <w:i/>
        </w:rPr>
        <w:t>Таблица 7</w:t>
      </w:r>
    </w:p>
    <w:tbl>
      <w:tblPr>
        <w:tblStyle w:val="277"/>
        <w:tblW w:w="10632" w:type="dxa"/>
        <w:tblInd w:w="-8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30"/>
        <w:gridCol w:w="49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5730" w:type="dxa"/>
          </w:tcPr>
          <w:p>
            <w:pPr>
              <w:pStyle w:val="278"/>
              <w:ind w:left="1677"/>
              <w:jc w:val="center"/>
              <w:rPr>
                <w:b/>
                <w:sz w:val="28"/>
              </w:rPr>
            </w:pPr>
            <w:r>
              <w:rPr>
                <w:b/>
                <w:sz w:val="28"/>
              </w:rPr>
              <w:t>Задачи</w:t>
            </w:r>
          </w:p>
        </w:tc>
        <w:tc>
          <w:tcPr>
            <w:tcW w:w="4902" w:type="dxa"/>
          </w:tcPr>
          <w:p>
            <w:pPr>
              <w:pStyle w:val="278"/>
              <w:ind w:left="1844"/>
              <w:rPr>
                <w:b/>
                <w:sz w:val="28"/>
              </w:rPr>
            </w:pPr>
            <w:r>
              <w:rPr>
                <w:b/>
                <w:sz w:val="28"/>
              </w:rPr>
              <w:t>Мероприятия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8" w:hRule="atLeast"/>
        </w:trPr>
        <w:tc>
          <w:tcPr>
            <w:tcW w:w="5730" w:type="dxa"/>
          </w:tcPr>
          <w:p>
            <w:pPr>
              <w:pStyle w:val="278"/>
              <w:tabs>
                <w:tab w:val="left" w:pos="3148"/>
              </w:tabs>
              <w:jc w:val="both"/>
              <w:rPr>
                <w:sz w:val="24"/>
                <w:szCs w:val="24"/>
              </w:rPr>
            </w:pPr>
            <w:r>
              <w:rPr>
                <w:sz w:val="24"/>
                <w:szCs w:val="24"/>
              </w:rPr>
              <w:t xml:space="preserve">Создать систему информирования учащихся, родителей и педагогов о возможности          участия        </w:t>
            </w:r>
            <w:r>
              <w:rPr>
                <w:spacing w:val="20"/>
                <w:sz w:val="24"/>
                <w:szCs w:val="24"/>
              </w:rPr>
              <w:t xml:space="preserve"> </w:t>
            </w:r>
            <w:r>
              <w:rPr>
                <w:sz w:val="24"/>
                <w:szCs w:val="24"/>
              </w:rPr>
              <w:t>в мероприятиях города и школы.</w:t>
            </w:r>
          </w:p>
        </w:tc>
        <w:tc>
          <w:tcPr>
            <w:tcW w:w="4902" w:type="dxa"/>
          </w:tcPr>
          <w:p>
            <w:pPr>
              <w:pStyle w:val="278"/>
              <w:rPr>
                <w:sz w:val="24"/>
                <w:szCs w:val="24"/>
              </w:rPr>
            </w:pPr>
            <w:r>
              <w:rPr>
                <w:sz w:val="24"/>
                <w:szCs w:val="24"/>
              </w:rPr>
              <w:t>Оформление информационного стенда Родительские собрания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5" w:hRule="atLeast"/>
        </w:trPr>
        <w:tc>
          <w:tcPr>
            <w:tcW w:w="5730" w:type="dxa"/>
          </w:tcPr>
          <w:p>
            <w:pPr>
              <w:pStyle w:val="278"/>
              <w:tabs>
                <w:tab w:val="left" w:pos="3148"/>
              </w:tabs>
              <w:jc w:val="both"/>
              <w:rPr>
                <w:sz w:val="24"/>
                <w:szCs w:val="24"/>
              </w:rPr>
            </w:pPr>
            <w:r>
              <w:rPr>
                <w:sz w:val="24"/>
                <w:szCs w:val="24"/>
              </w:rPr>
              <w:t>Создать систему информирования родителей о возможности занятий во внеурочное время.</w:t>
            </w:r>
          </w:p>
        </w:tc>
        <w:tc>
          <w:tcPr>
            <w:tcW w:w="4902" w:type="dxa"/>
          </w:tcPr>
          <w:p>
            <w:pPr>
              <w:pStyle w:val="278"/>
              <w:tabs>
                <w:tab w:val="left" w:pos="2577"/>
                <w:tab w:val="left" w:pos="4967"/>
              </w:tabs>
              <w:rPr>
                <w:sz w:val="24"/>
                <w:szCs w:val="24"/>
              </w:rPr>
            </w:pPr>
            <w:r>
              <w:rPr>
                <w:sz w:val="24"/>
                <w:szCs w:val="24"/>
              </w:rPr>
              <w:t>Размещениематериалов</w:t>
            </w:r>
            <w:r>
              <w:rPr>
                <w:sz w:val="24"/>
                <w:szCs w:val="24"/>
              </w:rPr>
              <w:tab/>
            </w:r>
            <w:r>
              <w:rPr>
                <w:spacing w:val="-8"/>
                <w:sz w:val="24"/>
                <w:szCs w:val="24"/>
              </w:rPr>
              <w:t xml:space="preserve">на </w:t>
            </w:r>
            <w:r>
              <w:rPr>
                <w:sz w:val="24"/>
                <w:szCs w:val="24"/>
              </w:rPr>
              <w:t>информационных стендах.</w:t>
            </w:r>
          </w:p>
          <w:p>
            <w:pPr>
              <w:pStyle w:val="278"/>
              <w:rPr>
                <w:sz w:val="24"/>
                <w:szCs w:val="24"/>
              </w:rPr>
            </w:pPr>
            <w:r>
              <w:rPr>
                <w:sz w:val="24"/>
                <w:szCs w:val="24"/>
              </w:rPr>
              <w:t>Экскурсии в учреждения внешкольного воспитания и обучения.</w:t>
            </w:r>
          </w:p>
          <w:p>
            <w:pPr>
              <w:pStyle w:val="278"/>
              <w:rPr>
                <w:sz w:val="24"/>
                <w:szCs w:val="24"/>
              </w:rPr>
            </w:pPr>
            <w:r>
              <w:rPr>
                <w:sz w:val="24"/>
                <w:szCs w:val="24"/>
              </w:rPr>
              <w:t>Оформление расписания работы кружков, спортивных секций.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8" w:hRule="atLeast"/>
        </w:trPr>
        <w:tc>
          <w:tcPr>
            <w:tcW w:w="5730" w:type="dxa"/>
          </w:tcPr>
          <w:p>
            <w:pPr>
              <w:pStyle w:val="278"/>
              <w:tabs>
                <w:tab w:val="left" w:pos="3148"/>
              </w:tabs>
              <w:rPr>
                <w:sz w:val="24"/>
                <w:szCs w:val="24"/>
              </w:rPr>
            </w:pPr>
            <w:r>
              <w:rPr>
                <w:sz w:val="24"/>
                <w:szCs w:val="24"/>
              </w:rPr>
              <w:t>Создать систему информирования учащихся</w:t>
            </w:r>
            <w:r>
              <w:rPr>
                <w:sz w:val="24"/>
                <w:szCs w:val="24"/>
              </w:rPr>
              <w:tab/>
            </w:r>
            <w:r>
              <w:rPr>
                <w:sz w:val="24"/>
                <w:szCs w:val="24"/>
              </w:rPr>
              <w:t>и</w:t>
            </w:r>
          </w:p>
          <w:p>
            <w:pPr>
              <w:pStyle w:val="278"/>
              <w:tabs>
                <w:tab w:val="left" w:pos="1812"/>
                <w:tab w:val="left" w:pos="2543"/>
              </w:tabs>
              <w:spacing w:before="6"/>
              <w:rPr>
                <w:sz w:val="24"/>
                <w:szCs w:val="24"/>
              </w:rPr>
            </w:pPr>
            <w:r>
              <w:rPr>
                <w:sz w:val="24"/>
                <w:szCs w:val="24"/>
              </w:rPr>
              <w:t xml:space="preserve">взрослых о </w:t>
            </w:r>
            <w:r>
              <w:rPr>
                <w:spacing w:val="-3"/>
                <w:sz w:val="24"/>
                <w:szCs w:val="24"/>
              </w:rPr>
              <w:t xml:space="preserve">достижениях </w:t>
            </w:r>
            <w:r>
              <w:rPr>
                <w:sz w:val="24"/>
                <w:szCs w:val="24"/>
              </w:rPr>
              <w:t>учащихся.</w:t>
            </w:r>
          </w:p>
        </w:tc>
        <w:tc>
          <w:tcPr>
            <w:tcW w:w="4902" w:type="dxa"/>
          </w:tcPr>
          <w:p>
            <w:pPr>
              <w:pStyle w:val="278"/>
              <w:tabs>
                <w:tab w:val="left" w:pos="1872"/>
                <w:tab w:val="left" w:pos="2903"/>
                <w:tab w:val="left" w:pos="5088"/>
              </w:tabs>
              <w:rPr>
                <w:sz w:val="24"/>
                <w:szCs w:val="24"/>
              </w:rPr>
            </w:pPr>
            <w:r>
              <w:rPr>
                <w:sz w:val="24"/>
                <w:szCs w:val="24"/>
              </w:rPr>
              <w:t>Размещение</w:t>
            </w:r>
            <w:r>
              <w:rPr>
                <w:sz w:val="24"/>
                <w:szCs w:val="24"/>
              </w:rPr>
              <w:tab/>
            </w:r>
            <w:r>
              <w:rPr>
                <w:sz w:val="24"/>
                <w:szCs w:val="24"/>
              </w:rPr>
              <w:t>копий</w:t>
            </w:r>
            <w:r>
              <w:rPr>
                <w:sz w:val="24"/>
                <w:szCs w:val="24"/>
              </w:rPr>
              <w:tab/>
            </w:r>
            <w:r>
              <w:rPr>
                <w:sz w:val="24"/>
                <w:szCs w:val="24"/>
              </w:rPr>
              <w:t xml:space="preserve">благодарностей </w:t>
            </w:r>
            <w:r>
              <w:rPr>
                <w:spacing w:val="-18"/>
                <w:sz w:val="24"/>
                <w:szCs w:val="24"/>
              </w:rPr>
              <w:t xml:space="preserve">и </w:t>
            </w:r>
            <w:r>
              <w:rPr>
                <w:sz w:val="24"/>
                <w:szCs w:val="24"/>
              </w:rPr>
              <w:t>грамот на информационных</w:t>
            </w:r>
            <w:r>
              <w:rPr>
                <w:spacing w:val="-5"/>
                <w:sz w:val="24"/>
                <w:szCs w:val="24"/>
              </w:rPr>
              <w:t xml:space="preserve"> </w:t>
            </w:r>
            <w:r>
              <w:rPr>
                <w:sz w:val="24"/>
                <w:szCs w:val="24"/>
              </w:rPr>
              <w:t>стендах</w:t>
            </w:r>
          </w:p>
          <w:p>
            <w:pPr>
              <w:pStyle w:val="278"/>
              <w:rPr>
                <w:sz w:val="24"/>
                <w:szCs w:val="24"/>
              </w:rPr>
            </w:pPr>
            <w:r>
              <w:rPr>
                <w:sz w:val="24"/>
                <w:szCs w:val="24"/>
              </w:rPr>
              <w:t>Оформление стенда «Наши достижения». Размещение на сайте школы.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7" w:hRule="atLeast"/>
        </w:trPr>
        <w:tc>
          <w:tcPr>
            <w:tcW w:w="5730" w:type="dxa"/>
          </w:tcPr>
          <w:p>
            <w:pPr>
              <w:pStyle w:val="278"/>
              <w:rPr>
                <w:sz w:val="24"/>
                <w:szCs w:val="24"/>
              </w:rPr>
            </w:pPr>
            <w:r>
              <w:rPr>
                <w:sz w:val="24"/>
                <w:szCs w:val="24"/>
              </w:rPr>
              <w:t>Продолжить работу над сайтом школы в Интернете.</w:t>
            </w:r>
          </w:p>
        </w:tc>
        <w:tc>
          <w:tcPr>
            <w:tcW w:w="4902" w:type="dxa"/>
          </w:tcPr>
          <w:p>
            <w:pPr>
              <w:pStyle w:val="278"/>
              <w:rPr>
                <w:sz w:val="24"/>
                <w:szCs w:val="24"/>
              </w:rPr>
            </w:pPr>
            <w:r>
              <w:rPr>
                <w:sz w:val="24"/>
                <w:szCs w:val="24"/>
              </w:rPr>
              <w:t>Работа над созданием сайта учащимися.</w:t>
            </w:r>
          </w:p>
          <w:p>
            <w:pPr>
              <w:pStyle w:val="278"/>
              <w:tabs>
                <w:tab w:val="left" w:pos="1112"/>
                <w:tab w:val="left" w:pos="3103"/>
                <w:tab w:val="left" w:pos="4829"/>
              </w:tabs>
              <w:rPr>
                <w:sz w:val="24"/>
                <w:szCs w:val="24"/>
              </w:rPr>
            </w:pPr>
            <w:r>
              <w:rPr>
                <w:sz w:val="24"/>
                <w:szCs w:val="24"/>
              </w:rPr>
              <w:t>Курсы</w:t>
            </w:r>
            <w:r>
              <w:rPr>
                <w:sz w:val="24"/>
                <w:szCs w:val="24"/>
              </w:rPr>
              <w:tab/>
            </w:r>
            <w:r>
              <w:rPr>
                <w:sz w:val="24"/>
                <w:szCs w:val="24"/>
              </w:rPr>
              <w:t>компьютерной</w:t>
            </w:r>
            <w:r>
              <w:rPr>
                <w:sz w:val="24"/>
                <w:szCs w:val="24"/>
              </w:rPr>
              <w:tab/>
            </w:r>
            <w:r>
              <w:rPr>
                <w:sz w:val="24"/>
                <w:szCs w:val="24"/>
              </w:rPr>
              <w:t xml:space="preserve">грамотности </w:t>
            </w:r>
            <w:r>
              <w:rPr>
                <w:spacing w:val="-7"/>
                <w:sz w:val="24"/>
                <w:szCs w:val="24"/>
              </w:rPr>
              <w:t xml:space="preserve">для </w:t>
            </w:r>
            <w:r>
              <w:rPr>
                <w:sz w:val="24"/>
                <w:szCs w:val="24"/>
              </w:rPr>
              <w:t>педагогов.</w:t>
            </w:r>
          </w:p>
          <w:p>
            <w:pPr>
              <w:pStyle w:val="278"/>
              <w:spacing w:before="5"/>
              <w:rPr>
                <w:sz w:val="24"/>
                <w:szCs w:val="24"/>
              </w:rPr>
            </w:pPr>
            <w:r>
              <w:rPr>
                <w:sz w:val="24"/>
                <w:szCs w:val="24"/>
              </w:rPr>
              <w:t>Работа над созданием сайта педагогами. Размещение мобильной информации на сайте школы.</w:t>
            </w:r>
          </w:p>
        </w:tc>
      </w:tr>
    </w:tbl>
    <w:p>
      <w:pPr>
        <w:spacing w:before="72"/>
        <w:ind w:firstLine="567"/>
        <w:jc w:val="both"/>
        <w:rPr>
          <w:b/>
          <w:sz w:val="28"/>
          <w:lang w:val="ru-RU"/>
        </w:rPr>
      </w:pPr>
      <w:r>
        <w:rPr>
          <w:b/>
          <w:sz w:val="28"/>
          <w:lang w:val="ru-RU"/>
        </w:rPr>
        <w:t>Мониторинг эффективности внеурочной деятельности и дополнительного образования</w:t>
      </w:r>
    </w:p>
    <w:p>
      <w:pPr>
        <w:spacing w:before="72"/>
        <w:ind w:firstLine="567"/>
        <w:jc w:val="both"/>
        <w:rPr>
          <w:b/>
          <w:sz w:val="28"/>
          <w:lang w:val="ru-RU"/>
        </w:rPr>
      </w:pPr>
      <w:r>
        <w:rPr>
          <w:sz w:val="28"/>
          <w:szCs w:val="28"/>
          <w:lang w:val="ru-RU"/>
        </w:rPr>
        <w:t>Эффективность</w:t>
      </w:r>
      <w:r>
        <w:rPr>
          <w:spacing w:val="-19"/>
          <w:sz w:val="28"/>
          <w:szCs w:val="28"/>
          <w:lang w:val="ru-RU"/>
        </w:rPr>
        <w:t xml:space="preserve"> </w:t>
      </w:r>
      <w:r>
        <w:rPr>
          <w:sz w:val="28"/>
          <w:szCs w:val="28"/>
          <w:lang w:val="ru-RU"/>
        </w:rPr>
        <w:t>внеурочной</w:t>
      </w:r>
      <w:r>
        <w:rPr>
          <w:spacing w:val="-14"/>
          <w:sz w:val="28"/>
          <w:szCs w:val="28"/>
          <w:lang w:val="ru-RU"/>
        </w:rPr>
        <w:t xml:space="preserve"> </w:t>
      </w:r>
      <w:r>
        <w:rPr>
          <w:sz w:val="28"/>
          <w:szCs w:val="28"/>
          <w:lang w:val="ru-RU"/>
        </w:rPr>
        <w:t>деятельности</w:t>
      </w:r>
      <w:r>
        <w:rPr>
          <w:spacing w:val="-16"/>
          <w:sz w:val="28"/>
          <w:szCs w:val="28"/>
          <w:lang w:val="ru-RU"/>
        </w:rPr>
        <w:t xml:space="preserve"> </w:t>
      </w:r>
      <w:r>
        <w:rPr>
          <w:sz w:val="28"/>
          <w:szCs w:val="28"/>
          <w:lang w:val="ru-RU"/>
        </w:rPr>
        <w:t>и</w:t>
      </w:r>
      <w:r>
        <w:rPr>
          <w:spacing w:val="-15"/>
          <w:sz w:val="28"/>
          <w:szCs w:val="28"/>
          <w:lang w:val="ru-RU"/>
        </w:rPr>
        <w:t xml:space="preserve"> </w:t>
      </w:r>
      <w:r>
        <w:rPr>
          <w:sz w:val="28"/>
          <w:szCs w:val="28"/>
          <w:lang w:val="ru-RU"/>
        </w:rPr>
        <w:t>дополнительного</w:t>
      </w:r>
      <w:r>
        <w:rPr>
          <w:spacing w:val="-14"/>
          <w:sz w:val="28"/>
          <w:szCs w:val="28"/>
          <w:lang w:val="ru-RU"/>
        </w:rPr>
        <w:t xml:space="preserve"> </w:t>
      </w:r>
      <w:r>
        <w:rPr>
          <w:sz w:val="28"/>
          <w:szCs w:val="28"/>
          <w:lang w:val="ru-RU"/>
        </w:rPr>
        <w:t>образования</w:t>
      </w:r>
      <w:r>
        <w:rPr>
          <w:spacing w:val="3"/>
          <w:sz w:val="28"/>
          <w:szCs w:val="28"/>
          <w:lang w:val="ru-RU"/>
        </w:rPr>
        <w:t xml:space="preserve"> </w:t>
      </w:r>
      <w:r>
        <w:rPr>
          <w:sz w:val="28"/>
          <w:szCs w:val="28"/>
          <w:lang w:val="ru-RU"/>
        </w:rPr>
        <w:t xml:space="preserve">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w:t>
      </w:r>
      <w:r>
        <w:rPr>
          <w:sz w:val="28"/>
          <w:szCs w:val="28"/>
        </w:rPr>
        <w:t>Управление любой инновационной деятельностью идёт по следующим</w:t>
      </w:r>
      <w:r>
        <w:rPr>
          <w:spacing w:val="-10"/>
          <w:sz w:val="28"/>
          <w:szCs w:val="28"/>
        </w:rPr>
        <w:t xml:space="preserve"> </w:t>
      </w:r>
      <w:r>
        <w:rPr>
          <w:sz w:val="28"/>
          <w:szCs w:val="28"/>
        </w:rPr>
        <w:t>направлениям:</w:t>
      </w:r>
    </w:p>
    <w:p>
      <w:pPr>
        <w:pStyle w:val="102"/>
        <w:widowControl w:val="0"/>
        <w:numPr>
          <w:ilvl w:val="0"/>
          <w:numId w:val="218"/>
        </w:numPr>
        <w:tabs>
          <w:tab w:val="left" w:pos="776"/>
          <w:tab w:val="left" w:pos="777"/>
        </w:tabs>
        <w:autoSpaceDE w:val="0"/>
        <w:autoSpaceDN w:val="0"/>
        <w:ind w:left="0" w:firstLine="567"/>
        <w:contextualSpacing w:val="0"/>
        <w:rPr>
          <w:sz w:val="28"/>
        </w:rPr>
      </w:pPr>
      <w:r>
        <w:rPr>
          <w:sz w:val="28"/>
        </w:rPr>
        <w:t>организация работы с</w:t>
      </w:r>
      <w:r>
        <w:rPr>
          <w:spacing w:val="-4"/>
          <w:sz w:val="28"/>
        </w:rPr>
        <w:t xml:space="preserve"> </w:t>
      </w:r>
      <w:r>
        <w:rPr>
          <w:sz w:val="28"/>
        </w:rPr>
        <w:t>кадрами;</w:t>
      </w:r>
    </w:p>
    <w:p>
      <w:pPr>
        <w:pStyle w:val="102"/>
        <w:widowControl w:val="0"/>
        <w:numPr>
          <w:ilvl w:val="0"/>
          <w:numId w:val="218"/>
        </w:numPr>
        <w:tabs>
          <w:tab w:val="left" w:pos="776"/>
          <w:tab w:val="left" w:pos="777"/>
        </w:tabs>
        <w:autoSpaceDE w:val="0"/>
        <w:autoSpaceDN w:val="0"/>
        <w:ind w:left="0" w:firstLine="567"/>
        <w:contextualSpacing w:val="0"/>
        <w:rPr>
          <w:sz w:val="28"/>
        </w:rPr>
      </w:pPr>
      <w:r>
        <w:rPr>
          <w:sz w:val="28"/>
        </w:rPr>
        <w:t>организация работы с ученическим</w:t>
      </w:r>
      <w:r>
        <w:rPr>
          <w:spacing w:val="-4"/>
          <w:sz w:val="28"/>
        </w:rPr>
        <w:t xml:space="preserve"> </w:t>
      </w:r>
      <w:r>
        <w:rPr>
          <w:sz w:val="28"/>
        </w:rPr>
        <w:t>коллективом;</w:t>
      </w:r>
    </w:p>
    <w:p>
      <w:pPr>
        <w:pStyle w:val="102"/>
        <w:widowControl w:val="0"/>
        <w:numPr>
          <w:ilvl w:val="0"/>
          <w:numId w:val="218"/>
        </w:numPr>
        <w:tabs>
          <w:tab w:val="left" w:pos="691"/>
        </w:tabs>
        <w:autoSpaceDE w:val="0"/>
        <w:autoSpaceDN w:val="0"/>
        <w:ind w:left="0" w:firstLine="567"/>
        <w:contextualSpacing w:val="0"/>
        <w:rPr>
          <w:sz w:val="28"/>
        </w:rPr>
      </w:pPr>
      <w:r>
        <w:rPr>
          <w:sz w:val="28"/>
        </w:rPr>
        <w:t>организация работы с родителями, общественными организациями, социальными партнёрами;</w:t>
      </w:r>
    </w:p>
    <w:p>
      <w:pPr>
        <w:pStyle w:val="102"/>
        <w:widowControl w:val="0"/>
        <w:numPr>
          <w:ilvl w:val="0"/>
          <w:numId w:val="218"/>
        </w:numPr>
        <w:tabs>
          <w:tab w:val="left" w:pos="707"/>
        </w:tabs>
        <w:autoSpaceDE w:val="0"/>
        <w:autoSpaceDN w:val="0"/>
        <w:ind w:left="0" w:firstLine="567"/>
        <w:contextualSpacing w:val="0"/>
        <w:rPr>
          <w:sz w:val="28"/>
        </w:rPr>
      </w:pPr>
      <w:r>
        <w:rPr>
          <w:sz w:val="28"/>
        </w:rPr>
        <w:t>мониторинг эффективности инновационных</w:t>
      </w:r>
      <w:r>
        <w:rPr>
          <w:spacing w:val="-1"/>
          <w:sz w:val="28"/>
        </w:rPr>
        <w:t xml:space="preserve"> </w:t>
      </w:r>
      <w:r>
        <w:rPr>
          <w:sz w:val="28"/>
        </w:rPr>
        <w:t>процессов.</w:t>
      </w:r>
    </w:p>
    <w:p>
      <w:pPr>
        <w:ind w:firstLine="567"/>
        <w:jc w:val="both"/>
        <w:rPr>
          <w:sz w:val="28"/>
          <w:lang w:val="ru-RU"/>
        </w:rPr>
      </w:pPr>
      <w:r>
        <w:rPr>
          <w:sz w:val="28"/>
          <w:lang w:val="ru-RU"/>
        </w:rPr>
        <w:t xml:space="preserve">Контроль результативности и эффективности будет осуществляться </w:t>
      </w:r>
      <w:r>
        <w:rPr>
          <w:b/>
          <w:sz w:val="28"/>
          <w:lang w:val="ru-RU"/>
        </w:rPr>
        <w:t>путем проведения мониторинговых исследований</w:t>
      </w:r>
      <w:r>
        <w:rPr>
          <w:sz w:val="28"/>
          <w:lang w:val="ru-RU"/>
        </w:rPr>
        <w:t>, диагностики обучающихся, педагогов, родителей.</w:t>
      </w:r>
    </w:p>
    <w:p>
      <w:pPr>
        <w:pStyle w:val="34"/>
        <w:spacing w:after="0"/>
        <w:ind w:firstLine="567"/>
        <w:rPr>
          <w:sz w:val="28"/>
          <w:szCs w:val="28"/>
          <w:lang w:val="ru-RU"/>
        </w:rPr>
      </w:pPr>
      <w:r>
        <w:rPr>
          <w:b/>
          <w:sz w:val="28"/>
          <w:szCs w:val="28"/>
          <w:lang w:val="ru-RU"/>
        </w:rPr>
        <w:t>Целью</w:t>
      </w:r>
      <w:r>
        <w:rPr>
          <w:b/>
          <w:spacing w:val="-13"/>
          <w:sz w:val="28"/>
          <w:szCs w:val="28"/>
          <w:lang w:val="ru-RU"/>
        </w:rPr>
        <w:t xml:space="preserve"> </w:t>
      </w:r>
      <w:r>
        <w:rPr>
          <w:sz w:val="28"/>
          <w:szCs w:val="28"/>
          <w:lang w:val="ru-RU"/>
        </w:rPr>
        <w:t>мониторинговых</w:t>
      </w:r>
      <w:r>
        <w:rPr>
          <w:spacing w:val="-13"/>
          <w:sz w:val="28"/>
          <w:szCs w:val="28"/>
          <w:lang w:val="ru-RU"/>
        </w:rPr>
        <w:t xml:space="preserve"> </w:t>
      </w:r>
      <w:r>
        <w:rPr>
          <w:sz w:val="28"/>
          <w:szCs w:val="28"/>
          <w:lang w:val="ru-RU"/>
        </w:rPr>
        <w:t>исследований</w:t>
      </w:r>
      <w:r>
        <w:rPr>
          <w:spacing w:val="-10"/>
          <w:sz w:val="28"/>
          <w:szCs w:val="28"/>
          <w:lang w:val="ru-RU"/>
        </w:rPr>
        <w:t xml:space="preserve"> </w:t>
      </w:r>
      <w:r>
        <w:rPr>
          <w:sz w:val="28"/>
          <w:szCs w:val="28"/>
          <w:lang w:val="ru-RU"/>
        </w:rPr>
        <w:t>является</w:t>
      </w:r>
      <w:r>
        <w:rPr>
          <w:spacing w:val="-13"/>
          <w:sz w:val="28"/>
          <w:szCs w:val="28"/>
          <w:lang w:val="ru-RU"/>
        </w:rPr>
        <w:t xml:space="preserve"> </w:t>
      </w:r>
      <w:r>
        <w:rPr>
          <w:sz w:val="28"/>
          <w:szCs w:val="28"/>
          <w:lang w:val="ru-RU"/>
        </w:rPr>
        <w:t>создание</w:t>
      </w:r>
      <w:r>
        <w:rPr>
          <w:spacing w:val="-12"/>
          <w:sz w:val="28"/>
          <w:szCs w:val="28"/>
          <w:lang w:val="ru-RU"/>
        </w:rPr>
        <w:t xml:space="preserve"> </w:t>
      </w:r>
      <w:r>
        <w:rPr>
          <w:sz w:val="28"/>
          <w:szCs w:val="28"/>
          <w:lang w:val="ru-RU"/>
        </w:rPr>
        <w:t>системы</w:t>
      </w:r>
      <w:r>
        <w:rPr>
          <w:spacing w:val="-13"/>
          <w:sz w:val="28"/>
          <w:szCs w:val="28"/>
          <w:lang w:val="ru-RU"/>
        </w:rPr>
        <w:t xml:space="preserve"> </w:t>
      </w:r>
      <w:r>
        <w:rPr>
          <w:sz w:val="28"/>
          <w:szCs w:val="28"/>
          <w:lang w:val="ru-RU"/>
        </w:rPr>
        <w:t>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w:t>
      </w:r>
      <w:r>
        <w:rPr>
          <w:spacing w:val="-1"/>
          <w:sz w:val="28"/>
          <w:szCs w:val="28"/>
          <w:lang w:val="ru-RU"/>
        </w:rPr>
        <w:t xml:space="preserve"> </w:t>
      </w:r>
      <w:r>
        <w:rPr>
          <w:b/>
          <w:sz w:val="28"/>
          <w:szCs w:val="28"/>
          <w:lang w:val="ru-RU"/>
        </w:rPr>
        <w:t>критериям</w:t>
      </w:r>
      <w:r>
        <w:rPr>
          <w:sz w:val="28"/>
          <w:szCs w:val="28"/>
          <w:lang w:val="ru-RU"/>
        </w:rPr>
        <w:t>:</w:t>
      </w:r>
    </w:p>
    <w:p>
      <w:pPr>
        <w:pStyle w:val="102"/>
        <w:widowControl w:val="0"/>
        <w:numPr>
          <w:ilvl w:val="0"/>
          <w:numId w:val="218"/>
        </w:numPr>
        <w:tabs>
          <w:tab w:val="left" w:pos="638"/>
        </w:tabs>
        <w:autoSpaceDE w:val="0"/>
        <w:autoSpaceDN w:val="0"/>
        <w:ind w:left="0" w:firstLine="567"/>
        <w:contextualSpacing w:val="0"/>
        <w:jc w:val="both"/>
        <w:rPr>
          <w:sz w:val="28"/>
          <w:szCs w:val="28"/>
        </w:rPr>
      </w:pPr>
      <w:r>
        <w:rPr>
          <w:sz w:val="28"/>
          <w:szCs w:val="28"/>
        </w:rPr>
        <w:t>рост социальной активности</w:t>
      </w:r>
      <w:r>
        <w:rPr>
          <w:spacing w:val="-1"/>
          <w:sz w:val="28"/>
          <w:szCs w:val="28"/>
        </w:rPr>
        <w:t xml:space="preserve"> </w:t>
      </w:r>
      <w:r>
        <w:rPr>
          <w:sz w:val="28"/>
          <w:szCs w:val="28"/>
        </w:rPr>
        <w:t>обучающихся;</w:t>
      </w:r>
    </w:p>
    <w:p>
      <w:pPr>
        <w:pStyle w:val="102"/>
        <w:widowControl w:val="0"/>
        <w:numPr>
          <w:ilvl w:val="0"/>
          <w:numId w:val="218"/>
        </w:numPr>
        <w:tabs>
          <w:tab w:val="left" w:pos="638"/>
        </w:tabs>
        <w:autoSpaceDE w:val="0"/>
        <w:autoSpaceDN w:val="0"/>
        <w:ind w:left="0" w:firstLine="567"/>
        <w:contextualSpacing w:val="0"/>
        <w:jc w:val="both"/>
        <w:rPr>
          <w:sz w:val="28"/>
          <w:szCs w:val="28"/>
        </w:rPr>
      </w:pPr>
      <w:r>
        <w:rPr>
          <w:sz w:val="28"/>
          <w:szCs w:val="28"/>
        </w:rPr>
        <w:t>рост мотивации к активной познавательной</w:t>
      </w:r>
      <w:r>
        <w:rPr>
          <w:spacing w:val="-3"/>
          <w:sz w:val="28"/>
          <w:szCs w:val="28"/>
        </w:rPr>
        <w:t xml:space="preserve"> </w:t>
      </w:r>
      <w:r>
        <w:rPr>
          <w:sz w:val="28"/>
          <w:szCs w:val="28"/>
        </w:rPr>
        <w:t>деятельности;</w:t>
      </w:r>
    </w:p>
    <w:p>
      <w:pPr>
        <w:pStyle w:val="102"/>
        <w:widowControl w:val="0"/>
        <w:numPr>
          <w:ilvl w:val="0"/>
          <w:numId w:val="218"/>
        </w:numPr>
        <w:tabs>
          <w:tab w:val="left" w:pos="1378"/>
          <w:tab w:val="left" w:pos="1379"/>
          <w:tab w:val="left" w:pos="3141"/>
          <w:tab w:val="left" w:pos="7289"/>
          <w:tab w:val="left" w:pos="8772"/>
        </w:tabs>
        <w:autoSpaceDE w:val="0"/>
        <w:autoSpaceDN w:val="0"/>
        <w:ind w:left="0" w:firstLine="567"/>
        <w:contextualSpacing w:val="0"/>
        <w:jc w:val="both"/>
        <w:rPr>
          <w:sz w:val="28"/>
          <w:szCs w:val="28"/>
        </w:rPr>
      </w:pPr>
      <w:r>
        <w:rPr>
          <w:sz w:val="28"/>
          <w:szCs w:val="28"/>
        </w:rPr>
        <w:tab/>
      </w:r>
      <w:r>
        <w:rPr>
          <w:sz w:val="28"/>
          <w:szCs w:val="28"/>
        </w:rPr>
        <w:t>уровень</w:t>
      </w:r>
      <w:r>
        <w:rPr>
          <w:sz w:val="28"/>
          <w:szCs w:val="28"/>
        </w:rPr>
        <w:tab/>
      </w:r>
      <w:r>
        <w:rPr>
          <w:sz w:val="28"/>
          <w:szCs w:val="28"/>
        </w:rPr>
        <w:t>достижения</w:t>
      </w:r>
      <w:r>
        <w:rPr>
          <w:spacing w:val="-3"/>
          <w:sz w:val="28"/>
          <w:szCs w:val="28"/>
        </w:rPr>
        <w:t xml:space="preserve"> </w:t>
      </w:r>
      <w:r>
        <w:rPr>
          <w:sz w:val="28"/>
          <w:szCs w:val="28"/>
        </w:rPr>
        <w:t>обучающимися</w:t>
      </w:r>
      <w:r>
        <w:rPr>
          <w:sz w:val="28"/>
          <w:szCs w:val="28"/>
        </w:rPr>
        <w:tab/>
      </w:r>
      <w:r>
        <w:rPr>
          <w:sz w:val="28"/>
          <w:szCs w:val="28"/>
        </w:rPr>
        <w:t xml:space="preserve">таких </w:t>
      </w:r>
      <w:r>
        <w:rPr>
          <w:spacing w:val="-1"/>
          <w:sz w:val="28"/>
          <w:szCs w:val="28"/>
        </w:rPr>
        <w:t xml:space="preserve">образовательных </w:t>
      </w:r>
      <w:r>
        <w:rPr>
          <w:sz w:val="28"/>
          <w:szCs w:val="28"/>
        </w:rPr>
        <w:t>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w:t>
      </w:r>
    </w:p>
    <w:p>
      <w:pPr>
        <w:pStyle w:val="102"/>
        <w:widowControl w:val="0"/>
        <w:numPr>
          <w:ilvl w:val="0"/>
          <w:numId w:val="218"/>
        </w:numPr>
        <w:tabs>
          <w:tab w:val="left" w:pos="803"/>
        </w:tabs>
        <w:autoSpaceDE w:val="0"/>
        <w:autoSpaceDN w:val="0"/>
        <w:ind w:left="0" w:firstLine="567"/>
        <w:contextualSpacing w:val="0"/>
        <w:jc w:val="both"/>
        <w:rPr>
          <w:sz w:val="28"/>
          <w:szCs w:val="28"/>
        </w:rPr>
      </w:pPr>
      <w:r>
        <w:rPr>
          <w:sz w:val="28"/>
          <w:szCs w:val="28"/>
        </w:rPr>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w:t>
      </w:r>
      <w:r>
        <w:rPr>
          <w:spacing w:val="-7"/>
          <w:sz w:val="28"/>
          <w:szCs w:val="28"/>
        </w:rPr>
        <w:t xml:space="preserve"> </w:t>
      </w:r>
      <w:r>
        <w:rPr>
          <w:sz w:val="28"/>
          <w:szCs w:val="28"/>
        </w:rPr>
        <w:t>воспитанности);</w:t>
      </w:r>
    </w:p>
    <w:p>
      <w:pPr>
        <w:pStyle w:val="102"/>
        <w:widowControl w:val="0"/>
        <w:numPr>
          <w:ilvl w:val="0"/>
          <w:numId w:val="218"/>
        </w:numPr>
        <w:tabs>
          <w:tab w:val="left" w:pos="638"/>
        </w:tabs>
        <w:autoSpaceDE w:val="0"/>
        <w:autoSpaceDN w:val="0"/>
        <w:ind w:left="0" w:firstLine="567"/>
        <w:contextualSpacing w:val="0"/>
        <w:jc w:val="both"/>
        <w:rPr>
          <w:sz w:val="28"/>
          <w:szCs w:val="28"/>
        </w:rPr>
      </w:pPr>
      <w:r>
        <w:rPr>
          <w:sz w:val="28"/>
          <w:szCs w:val="28"/>
        </w:rPr>
        <w:t>удовлетворенность учащихся и родителей жизнедеятельностью</w:t>
      </w:r>
      <w:r>
        <w:rPr>
          <w:spacing w:val="-4"/>
          <w:sz w:val="28"/>
          <w:szCs w:val="28"/>
        </w:rPr>
        <w:t xml:space="preserve"> </w:t>
      </w:r>
      <w:r>
        <w:rPr>
          <w:sz w:val="28"/>
          <w:szCs w:val="28"/>
        </w:rPr>
        <w:t>школы.</w:t>
      </w:r>
    </w:p>
    <w:p>
      <w:pPr>
        <w:pStyle w:val="102"/>
        <w:widowControl w:val="0"/>
        <w:tabs>
          <w:tab w:val="left" w:pos="638"/>
        </w:tabs>
        <w:autoSpaceDE w:val="0"/>
        <w:autoSpaceDN w:val="0"/>
        <w:ind w:left="0" w:firstLine="567"/>
        <w:contextualSpacing w:val="0"/>
        <w:jc w:val="both"/>
        <w:rPr>
          <w:b/>
          <w:sz w:val="28"/>
          <w:szCs w:val="28"/>
        </w:rPr>
      </w:pPr>
      <w:r>
        <w:rPr>
          <w:b/>
          <w:sz w:val="28"/>
          <w:szCs w:val="28"/>
        </w:rPr>
        <w:t>Объекты мониторинга:</w:t>
      </w:r>
    </w:p>
    <w:p>
      <w:pPr>
        <w:pStyle w:val="102"/>
        <w:widowControl w:val="0"/>
        <w:numPr>
          <w:ilvl w:val="0"/>
          <w:numId w:val="219"/>
        </w:numPr>
        <w:tabs>
          <w:tab w:val="left" w:pos="1103"/>
        </w:tabs>
        <w:autoSpaceDE w:val="0"/>
        <w:autoSpaceDN w:val="0"/>
        <w:ind w:left="0" w:firstLine="567"/>
        <w:contextualSpacing w:val="0"/>
        <w:jc w:val="both"/>
        <w:rPr>
          <w:sz w:val="28"/>
        </w:rPr>
      </w:pPr>
      <w:r>
        <w:rPr>
          <w:sz w:val="28"/>
        </w:rPr>
        <w:t>Оценка востребованности форм и мероприятий внеклассной</w:t>
      </w:r>
      <w:r>
        <w:rPr>
          <w:spacing w:val="-11"/>
          <w:sz w:val="28"/>
        </w:rPr>
        <w:t xml:space="preserve"> </w:t>
      </w:r>
      <w:r>
        <w:rPr>
          <w:sz w:val="28"/>
        </w:rPr>
        <w:t>работы;</w:t>
      </w:r>
    </w:p>
    <w:p>
      <w:pPr>
        <w:pStyle w:val="102"/>
        <w:widowControl w:val="0"/>
        <w:numPr>
          <w:ilvl w:val="0"/>
          <w:numId w:val="219"/>
        </w:numPr>
        <w:tabs>
          <w:tab w:val="left" w:pos="1103"/>
        </w:tabs>
        <w:autoSpaceDE w:val="0"/>
        <w:autoSpaceDN w:val="0"/>
        <w:ind w:left="0" w:firstLine="567"/>
        <w:contextualSpacing w:val="0"/>
        <w:jc w:val="both"/>
        <w:rPr>
          <w:sz w:val="28"/>
        </w:rPr>
      </w:pPr>
      <w:r>
        <w:rPr>
          <w:sz w:val="28"/>
        </w:rPr>
        <w:t>Сохранность контингента всех направлений внеурочной</w:t>
      </w:r>
      <w:r>
        <w:rPr>
          <w:spacing w:val="-6"/>
          <w:sz w:val="28"/>
        </w:rPr>
        <w:t xml:space="preserve"> </w:t>
      </w:r>
      <w:r>
        <w:rPr>
          <w:sz w:val="28"/>
        </w:rPr>
        <w:t>работы;</w:t>
      </w:r>
    </w:p>
    <w:p>
      <w:pPr>
        <w:pStyle w:val="102"/>
        <w:widowControl w:val="0"/>
        <w:numPr>
          <w:ilvl w:val="0"/>
          <w:numId w:val="219"/>
        </w:numPr>
        <w:tabs>
          <w:tab w:val="left" w:pos="1034"/>
        </w:tabs>
        <w:autoSpaceDE w:val="0"/>
        <w:autoSpaceDN w:val="0"/>
        <w:ind w:left="0" w:firstLine="567"/>
        <w:contextualSpacing w:val="0"/>
        <w:jc w:val="both"/>
        <w:rPr>
          <w:sz w:val="28"/>
        </w:rPr>
      </w:pPr>
      <w:r>
        <w:tab/>
      </w:r>
      <w:r>
        <w:rPr>
          <w:sz w:val="28"/>
        </w:rPr>
        <w:t>Анкетирование школьников и родителей по итогам года с целью выявления удовлетворённости воспитательными</w:t>
      </w:r>
      <w:r>
        <w:rPr>
          <w:spacing w:val="-4"/>
          <w:sz w:val="28"/>
        </w:rPr>
        <w:t xml:space="preserve"> </w:t>
      </w:r>
      <w:r>
        <w:rPr>
          <w:sz w:val="28"/>
        </w:rPr>
        <w:t>мероприятиями;</w:t>
      </w:r>
    </w:p>
    <w:p>
      <w:pPr>
        <w:pStyle w:val="102"/>
        <w:widowControl w:val="0"/>
        <w:numPr>
          <w:ilvl w:val="0"/>
          <w:numId w:val="219"/>
        </w:numPr>
        <w:tabs>
          <w:tab w:val="left" w:pos="1103"/>
        </w:tabs>
        <w:autoSpaceDE w:val="0"/>
        <w:autoSpaceDN w:val="0"/>
        <w:ind w:left="0" w:firstLine="567"/>
        <w:contextualSpacing w:val="0"/>
        <w:jc w:val="both"/>
        <w:rPr>
          <w:sz w:val="28"/>
        </w:rPr>
      </w:pPr>
      <w:r>
        <w:rPr>
          <w:sz w:val="28"/>
        </w:rPr>
        <w:t>Анкетирование школьников и родителей в рамках внутришкольного</w:t>
      </w:r>
      <w:r>
        <w:rPr>
          <w:spacing w:val="-16"/>
          <w:sz w:val="28"/>
        </w:rPr>
        <w:t xml:space="preserve"> </w:t>
      </w:r>
      <w:r>
        <w:rPr>
          <w:sz w:val="28"/>
        </w:rPr>
        <w:t>контроля.</w:t>
      </w:r>
    </w:p>
    <w:p>
      <w:pPr>
        <w:pStyle w:val="102"/>
        <w:widowControl w:val="0"/>
        <w:numPr>
          <w:ilvl w:val="0"/>
          <w:numId w:val="219"/>
        </w:numPr>
        <w:tabs>
          <w:tab w:val="left" w:pos="1112"/>
          <w:tab w:val="left" w:pos="1113"/>
        </w:tabs>
        <w:autoSpaceDE w:val="0"/>
        <w:autoSpaceDN w:val="0"/>
        <w:ind w:left="0" w:firstLine="567"/>
        <w:contextualSpacing w:val="0"/>
        <w:rPr>
          <w:sz w:val="28"/>
        </w:rPr>
      </w:pPr>
      <w:r>
        <w:tab/>
      </w:r>
      <w:r>
        <w:rPr>
          <w:sz w:val="28"/>
        </w:rPr>
        <w:t>Вовлечённость обучающихся во внеурочную образовательную деятельность как на базе школы, так и вне МАОУ СОШ №</w:t>
      </w:r>
      <w:r>
        <w:rPr>
          <w:spacing w:val="-8"/>
          <w:sz w:val="28"/>
        </w:rPr>
        <w:t xml:space="preserve"> </w:t>
      </w:r>
      <w:r>
        <w:rPr>
          <w:sz w:val="28"/>
        </w:rPr>
        <w:t>212;</w:t>
      </w:r>
    </w:p>
    <w:p>
      <w:pPr>
        <w:pStyle w:val="102"/>
        <w:widowControl w:val="0"/>
        <w:numPr>
          <w:ilvl w:val="0"/>
          <w:numId w:val="219"/>
        </w:numPr>
        <w:tabs>
          <w:tab w:val="left" w:pos="1217"/>
          <w:tab w:val="left" w:pos="1219"/>
        </w:tabs>
        <w:autoSpaceDE w:val="0"/>
        <w:autoSpaceDN w:val="0"/>
        <w:ind w:left="0" w:firstLine="567"/>
        <w:contextualSpacing w:val="0"/>
        <w:rPr>
          <w:sz w:val="28"/>
        </w:rPr>
      </w:pPr>
      <w:r>
        <w:tab/>
      </w:r>
      <w:r>
        <w:rPr>
          <w:sz w:val="28"/>
        </w:rPr>
        <w:t>Развитие и сплочение ученического коллектива, характер межличностных отношений;</w:t>
      </w:r>
    </w:p>
    <w:p>
      <w:pPr>
        <w:pStyle w:val="102"/>
        <w:widowControl w:val="0"/>
        <w:numPr>
          <w:ilvl w:val="0"/>
          <w:numId w:val="219"/>
        </w:numPr>
        <w:tabs>
          <w:tab w:val="left" w:pos="1201"/>
          <w:tab w:val="left" w:pos="1202"/>
        </w:tabs>
        <w:autoSpaceDE w:val="0"/>
        <w:autoSpaceDN w:val="0"/>
        <w:ind w:left="0" w:firstLine="567"/>
        <w:contextualSpacing w:val="0"/>
        <w:rPr>
          <w:sz w:val="28"/>
        </w:rPr>
      </w:pPr>
      <w:r>
        <w:tab/>
      </w:r>
      <w:r>
        <w:rPr>
          <w:sz w:val="28"/>
        </w:rPr>
        <w:t>Результативность участия субъектов образования в целевых программах и проектах различного</w:t>
      </w:r>
      <w:r>
        <w:rPr>
          <w:spacing w:val="-2"/>
          <w:sz w:val="28"/>
        </w:rPr>
        <w:t xml:space="preserve"> </w:t>
      </w:r>
      <w:r>
        <w:rPr>
          <w:sz w:val="28"/>
        </w:rPr>
        <w:t>уровня.</w:t>
      </w:r>
    </w:p>
    <w:p>
      <w:pPr>
        <w:pStyle w:val="102"/>
        <w:widowControl w:val="0"/>
        <w:tabs>
          <w:tab w:val="left" w:pos="1201"/>
          <w:tab w:val="left" w:pos="1202"/>
        </w:tabs>
        <w:autoSpaceDE w:val="0"/>
        <w:autoSpaceDN w:val="0"/>
        <w:ind w:left="0" w:firstLine="567"/>
        <w:contextualSpacing w:val="0"/>
        <w:rPr>
          <w:b/>
          <w:sz w:val="28"/>
        </w:rPr>
      </w:pPr>
      <w:r>
        <w:rPr>
          <w:b/>
          <w:sz w:val="28"/>
          <w:szCs w:val="28"/>
        </w:rPr>
        <w:t>Ожидаемые</w:t>
      </w:r>
      <w:r>
        <w:rPr>
          <w:b/>
          <w:spacing w:val="-3"/>
          <w:sz w:val="28"/>
          <w:szCs w:val="28"/>
        </w:rPr>
        <w:t xml:space="preserve"> </w:t>
      </w:r>
      <w:r>
        <w:rPr>
          <w:b/>
          <w:sz w:val="28"/>
          <w:szCs w:val="28"/>
        </w:rPr>
        <w:t>результаты:</w:t>
      </w:r>
    </w:p>
    <w:p>
      <w:pPr>
        <w:pStyle w:val="34"/>
        <w:numPr>
          <w:ilvl w:val="0"/>
          <w:numId w:val="220"/>
        </w:numPr>
        <w:spacing w:after="0"/>
        <w:ind w:left="0" w:firstLine="567"/>
        <w:jc w:val="both"/>
        <w:rPr>
          <w:sz w:val="28"/>
          <w:szCs w:val="28"/>
          <w:lang w:val="ru-RU"/>
        </w:rPr>
      </w:pPr>
      <w:r>
        <w:rPr>
          <w:sz w:val="28"/>
          <w:szCs w:val="28"/>
          <w:lang w:val="ru-RU"/>
        </w:rPr>
        <w:t>увеличение числа детей, охваченных организованным досугом;</w:t>
      </w:r>
    </w:p>
    <w:p>
      <w:pPr>
        <w:pStyle w:val="34"/>
        <w:numPr>
          <w:ilvl w:val="0"/>
          <w:numId w:val="221"/>
        </w:numPr>
        <w:spacing w:before="67" w:after="0"/>
        <w:ind w:left="0" w:firstLine="567"/>
        <w:jc w:val="both"/>
        <w:rPr>
          <w:sz w:val="28"/>
          <w:szCs w:val="28"/>
          <w:lang w:val="ru-RU"/>
        </w:rPr>
      </w:pPr>
      <w:r>
        <w:rPr>
          <w:sz w:val="28"/>
          <w:szCs w:val="28"/>
          <w:lang w:val="ru-RU"/>
        </w:rPr>
        <w:t xml:space="preserve">воспитание уважительного отношения к родному дому, к школе, городу; </w:t>
      </w:r>
    </w:p>
    <w:p>
      <w:pPr>
        <w:pStyle w:val="34"/>
        <w:numPr>
          <w:ilvl w:val="0"/>
          <w:numId w:val="221"/>
        </w:numPr>
        <w:spacing w:before="67" w:after="0"/>
        <w:ind w:left="0" w:firstLine="567"/>
        <w:jc w:val="both"/>
        <w:rPr>
          <w:sz w:val="28"/>
          <w:szCs w:val="28"/>
          <w:lang w:val="ru-RU"/>
        </w:rPr>
      </w:pPr>
      <w:r>
        <w:rPr>
          <w:sz w:val="28"/>
          <w:szCs w:val="28"/>
          <w:lang w:val="ru-RU"/>
        </w:rPr>
        <w:t xml:space="preserve">воспитание у детей толерантности, навыков здорового образа жизни; </w:t>
      </w:r>
    </w:p>
    <w:p>
      <w:pPr>
        <w:pStyle w:val="34"/>
        <w:numPr>
          <w:ilvl w:val="0"/>
          <w:numId w:val="221"/>
        </w:numPr>
        <w:spacing w:before="67" w:after="0"/>
        <w:ind w:left="0" w:firstLine="567"/>
        <w:jc w:val="both"/>
        <w:rPr>
          <w:sz w:val="28"/>
          <w:szCs w:val="28"/>
          <w:lang w:val="ru-RU"/>
        </w:rPr>
      </w:pPr>
      <w:r>
        <w:rPr>
          <w:sz w:val="28"/>
          <w:szCs w:val="28"/>
          <w:lang w:val="ru-RU"/>
        </w:rPr>
        <w:t xml:space="preserve">     формирование</w:t>
      </w:r>
      <w:r>
        <w:rPr>
          <w:spacing w:val="55"/>
          <w:sz w:val="28"/>
          <w:szCs w:val="28"/>
          <w:lang w:val="ru-RU"/>
        </w:rPr>
        <w:t xml:space="preserve"> </w:t>
      </w:r>
      <w:r>
        <w:rPr>
          <w:sz w:val="28"/>
          <w:szCs w:val="28"/>
          <w:lang w:val="ru-RU"/>
        </w:rPr>
        <w:t>чувства гражданственности и патриотизма, правовой культуры, осознанного отношения к профессиональному самоопределению;</w:t>
      </w:r>
    </w:p>
    <w:p>
      <w:pPr>
        <w:pStyle w:val="34"/>
        <w:numPr>
          <w:ilvl w:val="0"/>
          <w:numId w:val="221"/>
        </w:numPr>
        <w:spacing w:before="67" w:after="0"/>
        <w:ind w:left="0" w:firstLine="567"/>
        <w:jc w:val="both"/>
        <w:rPr>
          <w:sz w:val="28"/>
          <w:szCs w:val="28"/>
          <w:lang w:val="ru-RU"/>
        </w:rPr>
      </w:pPr>
      <w:r>
        <w:rPr>
          <w:sz w:val="28"/>
          <w:szCs w:val="28"/>
          <w:lang w:val="ru-RU"/>
        </w:rPr>
        <w:t xml:space="preserve"> развитие социальной культуры учащихся через</w:t>
      </w:r>
      <w:r>
        <w:rPr>
          <w:spacing w:val="-20"/>
          <w:sz w:val="28"/>
          <w:szCs w:val="28"/>
          <w:lang w:val="ru-RU"/>
        </w:rPr>
        <w:t xml:space="preserve"> </w:t>
      </w:r>
      <w:r>
        <w:rPr>
          <w:sz w:val="28"/>
          <w:szCs w:val="28"/>
          <w:lang w:val="ru-RU"/>
        </w:rPr>
        <w:t>систему</w:t>
      </w:r>
      <w:r>
        <w:rPr>
          <w:spacing w:val="-21"/>
          <w:sz w:val="28"/>
          <w:szCs w:val="28"/>
          <w:lang w:val="ru-RU"/>
        </w:rPr>
        <w:t xml:space="preserve"> </w:t>
      </w:r>
      <w:r>
        <w:rPr>
          <w:sz w:val="28"/>
          <w:szCs w:val="28"/>
          <w:lang w:val="ru-RU"/>
        </w:rPr>
        <w:t>ученического</w:t>
      </w:r>
      <w:r>
        <w:rPr>
          <w:spacing w:val="-16"/>
          <w:sz w:val="28"/>
          <w:szCs w:val="28"/>
          <w:lang w:val="ru-RU"/>
        </w:rPr>
        <w:t xml:space="preserve"> </w:t>
      </w:r>
      <w:r>
        <w:rPr>
          <w:sz w:val="28"/>
          <w:szCs w:val="28"/>
          <w:lang w:val="ru-RU"/>
        </w:rPr>
        <w:t>самоуправления</w:t>
      </w:r>
      <w:r>
        <w:rPr>
          <w:spacing w:val="-19"/>
          <w:sz w:val="28"/>
          <w:szCs w:val="28"/>
          <w:lang w:val="ru-RU"/>
        </w:rPr>
        <w:t xml:space="preserve"> </w:t>
      </w:r>
      <w:r>
        <w:rPr>
          <w:sz w:val="28"/>
          <w:szCs w:val="28"/>
          <w:lang w:val="ru-RU"/>
        </w:rPr>
        <w:t>и</w:t>
      </w:r>
      <w:r>
        <w:rPr>
          <w:spacing w:val="-17"/>
          <w:sz w:val="28"/>
          <w:szCs w:val="28"/>
          <w:lang w:val="ru-RU"/>
        </w:rPr>
        <w:t xml:space="preserve"> </w:t>
      </w:r>
      <w:r>
        <w:rPr>
          <w:sz w:val="28"/>
          <w:szCs w:val="28"/>
          <w:lang w:val="ru-RU"/>
        </w:rPr>
        <w:t>реализация в</w:t>
      </w:r>
      <w:r>
        <w:rPr>
          <w:spacing w:val="-19"/>
          <w:sz w:val="28"/>
          <w:szCs w:val="28"/>
          <w:lang w:val="ru-RU"/>
        </w:rPr>
        <w:t xml:space="preserve"> </w:t>
      </w:r>
      <w:r>
        <w:rPr>
          <w:sz w:val="28"/>
          <w:szCs w:val="28"/>
          <w:lang w:val="ru-RU"/>
        </w:rPr>
        <w:t>конечном</w:t>
      </w:r>
      <w:r>
        <w:rPr>
          <w:spacing w:val="-17"/>
          <w:sz w:val="28"/>
          <w:szCs w:val="28"/>
          <w:lang w:val="ru-RU"/>
        </w:rPr>
        <w:t xml:space="preserve"> </w:t>
      </w:r>
      <w:r>
        <w:rPr>
          <w:sz w:val="28"/>
          <w:szCs w:val="28"/>
          <w:lang w:val="ru-RU"/>
        </w:rPr>
        <w:t>счете,</w:t>
      </w:r>
      <w:r>
        <w:rPr>
          <w:spacing w:val="-20"/>
          <w:sz w:val="28"/>
          <w:szCs w:val="28"/>
          <w:lang w:val="ru-RU"/>
        </w:rPr>
        <w:t xml:space="preserve"> </w:t>
      </w:r>
      <w:r>
        <w:rPr>
          <w:sz w:val="28"/>
          <w:szCs w:val="28"/>
          <w:lang w:val="ru-RU"/>
        </w:rPr>
        <w:t>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pPr>
        <w:pStyle w:val="34"/>
        <w:spacing w:after="0"/>
        <w:ind w:firstLine="567"/>
        <w:jc w:val="both"/>
        <w:rPr>
          <w:sz w:val="28"/>
          <w:szCs w:val="28"/>
          <w:lang w:val="ru-RU"/>
        </w:rPr>
        <w:sectPr>
          <w:type w:val="continuous"/>
          <w:pgSz w:w="11910" w:h="16840"/>
          <w:pgMar w:top="1134" w:right="850" w:bottom="1134" w:left="1418" w:header="0" w:footer="925" w:gutter="0"/>
          <w:cols w:space="720" w:num="1"/>
        </w:sectPr>
      </w:pPr>
    </w:p>
    <w:p>
      <w:pPr>
        <w:pStyle w:val="34"/>
        <w:spacing w:before="1" w:after="0"/>
        <w:ind w:firstLine="567"/>
        <w:jc w:val="both"/>
        <w:rPr>
          <w:sz w:val="28"/>
          <w:szCs w:val="28"/>
          <w:lang w:val="ru-RU"/>
        </w:rPr>
      </w:pPr>
      <w:r>
        <w:rPr>
          <w:sz w:val="28"/>
          <w:szCs w:val="28"/>
          <w:lang w:val="ru-RU"/>
        </w:rPr>
        <w:t>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 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w:t>
      </w:r>
    </w:p>
    <w:p>
      <w:pPr>
        <w:pStyle w:val="102"/>
        <w:widowControl w:val="0"/>
        <w:numPr>
          <w:ilvl w:val="0"/>
          <w:numId w:val="222"/>
        </w:numPr>
        <w:tabs>
          <w:tab w:val="left" w:pos="650"/>
        </w:tabs>
        <w:autoSpaceDE w:val="0"/>
        <w:autoSpaceDN w:val="0"/>
        <w:contextualSpacing w:val="0"/>
        <w:jc w:val="both"/>
        <w:rPr>
          <w:sz w:val="28"/>
        </w:rPr>
      </w:pPr>
      <w:r>
        <w:rPr>
          <w:sz w:val="28"/>
        </w:rPr>
        <w:t>свободного выбора детьми программ, объединений, которые близки им по природе, отвечают их внутренним</w:t>
      </w:r>
      <w:r>
        <w:rPr>
          <w:spacing w:val="-4"/>
          <w:sz w:val="28"/>
        </w:rPr>
        <w:t xml:space="preserve"> </w:t>
      </w:r>
      <w:r>
        <w:rPr>
          <w:sz w:val="28"/>
        </w:rPr>
        <w:t>потребностям;</w:t>
      </w:r>
    </w:p>
    <w:p>
      <w:pPr>
        <w:pStyle w:val="102"/>
        <w:widowControl w:val="0"/>
        <w:numPr>
          <w:ilvl w:val="0"/>
          <w:numId w:val="222"/>
        </w:numPr>
        <w:tabs>
          <w:tab w:val="left" w:pos="662"/>
        </w:tabs>
        <w:autoSpaceDE w:val="0"/>
        <w:autoSpaceDN w:val="0"/>
        <w:contextualSpacing w:val="0"/>
        <w:jc w:val="both"/>
        <w:rPr>
          <w:sz w:val="28"/>
        </w:rPr>
      </w:pPr>
      <w:r>
        <w:rPr>
          <w:sz w:val="28"/>
        </w:rPr>
        <w:t>помогают удовлетворить образовательные запросы, почувствовать себя успешным, реализовать и развить свои таланты,</w:t>
      </w:r>
      <w:r>
        <w:rPr>
          <w:spacing w:val="-7"/>
          <w:sz w:val="28"/>
        </w:rPr>
        <w:t xml:space="preserve"> </w:t>
      </w:r>
      <w:r>
        <w:rPr>
          <w:sz w:val="28"/>
        </w:rPr>
        <w:t>способности.</w:t>
      </w:r>
    </w:p>
    <w:p>
      <w:pPr>
        <w:pStyle w:val="102"/>
        <w:widowControl w:val="0"/>
        <w:numPr>
          <w:ilvl w:val="0"/>
          <w:numId w:val="222"/>
        </w:numPr>
        <w:tabs>
          <w:tab w:val="left" w:pos="755"/>
        </w:tabs>
        <w:autoSpaceDE w:val="0"/>
        <w:autoSpaceDN w:val="0"/>
        <w:contextualSpacing w:val="0"/>
        <w:jc w:val="both"/>
        <w:rPr>
          <w:sz w:val="28"/>
        </w:rPr>
      </w:pPr>
      <w:r>
        <w:rPr>
          <w:sz w:val="28"/>
        </w:rPr>
        <w:t>стать активным в решении жизненных и социальных проблем, уметь нести ответственность за свой</w:t>
      </w:r>
      <w:r>
        <w:rPr>
          <w:spacing w:val="-4"/>
          <w:sz w:val="28"/>
        </w:rPr>
        <w:t xml:space="preserve"> </w:t>
      </w:r>
      <w:r>
        <w:rPr>
          <w:sz w:val="28"/>
        </w:rPr>
        <w:t>выбор;</w:t>
      </w:r>
    </w:p>
    <w:p>
      <w:pPr>
        <w:pStyle w:val="102"/>
        <w:widowControl w:val="0"/>
        <w:numPr>
          <w:ilvl w:val="0"/>
          <w:numId w:val="222"/>
        </w:numPr>
        <w:tabs>
          <w:tab w:val="left" w:pos="671"/>
        </w:tabs>
        <w:autoSpaceDE w:val="0"/>
        <w:autoSpaceDN w:val="0"/>
        <w:contextualSpacing w:val="0"/>
        <w:jc w:val="both"/>
        <w:rPr>
          <w:sz w:val="28"/>
        </w:rPr>
      </w:pPr>
      <w:r>
        <w:rPr>
          <w:sz w:val="28"/>
        </w:rPr>
        <w:t>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w:t>
      </w:r>
      <w:r>
        <w:rPr>
          <w:spacing w:val="-3"/>
          <w:sz w:val="28"/>
        </w:rPr>
        <w:t xml:space="preserve"> </w:t>
      </w:r>
      <w:r>
        <w:rPr>
          <w:sz w:val="28"/>
        </w:rPr>
        <w:t>культуру.</w:t>
      </w:r>
    </w:p>
    <w:p>
      <w:pPr>
        <w:adjustRightInd/>
        <w:spacing w:before="1"/>
        <w:ind w:firstLine="567"/>
        <w:jc w:val="both"/>
        <w:rPr>
          <w:b/>
          <w:sz w:val="28"/>
          <w:szCs w:val="28"/>
          <w:lang w:val="ru-RU"/>
        </w:rPr>
      </w:pPr>
      <w:r>
        <w:rPr>
          <w:b/>
          <w:sz w:val="28"/>
          <w:szCs w:val="28"/>
          <w:lang w:val="ru-RU"/>
        </w:rPr>
        <w:t>План внеурочной деятельности 5-9 классов на 2022-2023 учебный год (шестидневная неделя) ФГОС ООО</w:t>
      </w:r>
    </w:p>
    <w:p>
      <w:pPr>
        <w:adjustRightInd/>
        <w:spacing w:before="2"/>
        <w:ind w:firstLine="567"/>
        <w:jc w:val="both"/>
        <w:rPr>
          <w:rFonts w:eastAsia="Times New Roman"/>
          <w:sz w:val="28"/>
          <w:szCs w:val="28"/>
          <w:lang w:val="ru-RU" w:eastAsia="en-US"/>
        </w:rPr>
      </w:pPr>
      <w:r>
        <w:rPr>
          <w:rFonts w:eastAsia="Times New Roman"/>
          <w:sz w:val="28"/>
          <w:szCs w:val="28"/>
          <w:lang w:val="ru-RU" w:eastAsia="en-US"/>
        </w:rPr>
        <w:t xml:space="preserve">План внеурочной деятельности МАОУ СОШ № 212 обеспечивает введение в действие и реализацию требований Федерального государственного образовательного стандарта основного общего образования </w:t>
      </w:r>
      <w:r>
        <w:rPr>
          <w:rFonts w:eastAsia="Times New Roman"/>
          <w:b/>
          <w:sz w:val="28"/>
          <w:szCs w:val="28"/>
          <w:lang w:val="ru-RU" w:eastAsia="en-US"/>
        </w:rPr>
        <w:t>и определяет общий и максимальный объем нагрузки обучающихся в рамках внеурочной деятельности,</w:t>
      </w:r>
      <w:r>
        <w:rPr>
          <w:rFonts w:eastAsia="Times New Roman"/>
          <w:sz w:val="28"/>
          <w:szCs w:val="28"/>
          <w:lang w:val="ru-RU" w:eastAsia="en-US"/>
        </w:rPr>
        <w:t xml:space="preserve"> состав и структуру направлений и форм внеурочной деятельности по классам.</w:t>
      </w:r>
    </w:p>
    <w:p>
      <w:pPr>
        <w:adjustRightInd/>
        <w:ind w:firstLine="567"/>
        <w:jc w:val="both"/>
        <w:rPr>
          <w:rFonts w:eastAsia="Times New Roman"/>
          <w:sz w:val="28"/>
          <w:szCs w:val="28"/>
          <w:lang w:val="ru-RU" w:eastAsia="en-US"/>
        </w:rPr>
      </w:pPr>
      <w:r>
        <w:rPr>
          <w:rFonts w:eastAsia="Times New Roman"/>
          <w:sz w:val="28"/>
          <w:szCs w:val="28"/>
          <w:lang w:val="ru-RU" w:eastAsia="en-US"/>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pPr>
        <w:adjustRightInd/>
        <w:ind w:firstLine="567"/>
        <w:outlineLvl w:val="0"/>
        <w:rPr>
          <w:rFonts w:eastAsia="Times New Roman"/>
          <w:b/>
          <w:bCs/>
          <w:sz w:val="28"/>
          <w:szCs w:val="28"/>
          <w:lang w:val="ru-RU" w:eastAsia="en-US"/>
        </w:rPr>
      </w:pPr>
      <w:r>
        <w:rPr>
          <w:rFonts w:eastAsia="Times New Roman"/>
          <w:b/>
          <w:bCs/>
          <w:sz w:val="28"/>
          <w:szCs w:val="28"/>
          <w:lang w:val="ru-RU" w:eastAsia="en-US"/>
        </w:rPr>
        <w:t>Основные принципы плана:</w:t>
      </w:r>
    </w:p>
    <w:p>
      <w:pPr>
        <w:numPr>
          <w:ilvl w:val="0"/>
          <w:numId w:val="223"/>
        </w:numPr>
        <w:tabs>
          <w:tab w:val="left" w:pos="1118"/>
          <w:tab w:val="left" w:pos="1906"/>
          <w:tab w:val="left" w:pos="4096"/>
          <w:tab w:val="left" w:pos="5987"/>
          <w:tab w:val="left" w:pos="7914"/>
          <w:tab w:val="left" w:pos="8327"/>
          <w:tab w:val="left" w:pos="10094"/>
        </w:tabs>
        <w:adjustRightInd/>
        <w:ind w:left="0" w:firstLine="567"/>
        <w:rPr>
          <w:rFonts w:eastAsia="Times New Roman"/>
          <w:sz w:val="28"/>
          <w:szCs w:val="22"/>
          <w:lang w:val="ru-RU" w:eastAsia="en-US"/>
        </w:rPr>
      </w:pPr>
      <w:r>
        <w:rPr>
          <w:rFonts w:eastAsia="Times New Roman"/>
          <w:sz w:val="28"/>
          <w:szCs w:val="22"/>
          <w:lang w:val="ru-RU" w:eastAsia="en-US"/>
        </w:rPr>
        <w:t xml:space="preserve">учет познавательных   потребностей обучающихся и социального </w:t>
      </w:r>
      <w:r>
        <w:rPr>
          <w:rFonts w:eastAsia="Times New Roman"/>
          <w:spacing w:val="-4"/>
          <w:sz w:val="28"/>
          <w:szCs w:val="22"/>
          <w:lang w:val="ru-RU" w:eastAsia="en-US"/>
        </w:rPr>
        <w:t xml:space="preserve">заказа </w:t>
      </w:r>
      <w:r>
        <w:rPr>
          <w:rFonts w:eastAsia="Times New Roman"/>
          <w:sz w:val="28"/>
          <w:szCs w:val="22"/>
          <w:lang w:val="ru-RU" w:eastAsia="en-US"/>
        </w:rPr>
        <w:t>родителей;</w:t>
      </w:r>
    </w:p>
    <w:p>
      <w:pPr>
        <w:numPr>
          <w:ilvl w:val="0"/>
          <w:numId w:val="223"/>
        </w:numPr>
        <w:tabs>
          <w:tab w:val="left" w:pos="1118"/>
        </w:tabs>
        <w:adjustRightInd/>
        <w:ind w:left="0" w:firstLine="567"/>
        <w:rPr>
          <w:rFonts w:eastAsia="Times New Roman"/>
          <w:sz w:val="28"/>
          <w:szCs w:val="22"/>
          <w:lang w:val="ru-RU" w:eastAsia="en-US"/>
        </w:rPr>
      </w:pPr>
      <w:r>
        <w:rPr>
          <w:rFonts w:eastAsia="Times New Roman"/>
          <w:sz w:val="28"/>
          <w:szCs w:val="22"/>
          <w:lang w:val="ru-RU" w:eastAsia="en-US"/>
        </w:rPr>
        <w:t>учет кадрового потенциала образовательного</w:t>
      </w:r>
      <w:r>
        <w:rPr>
          <w:rFonts w:eastAsia="Times New Roman"/>
          <w:spacing w:val="-2"/>
          <w:sz w:val="28"/>
          <w:szCs w:val="22"/>
          <w:lang w:val="ru-RU" w:eastAsia="en-US"/>
        </w:rPr>
        <w:t xml:space="preserve"> </w:t>
      </w:r>
      <w:r>
        <w:rPr>
          <w:rFonts w:eastAsia="Times New Roman"/>
          <w:sz w:val="28"/>
          <w:szCs w:val="22"/>
          <w:lang w:val="ru-RU" w:eastAsia="en-US"/>
        </w:rPr>
        <w:t>учреждения;</w:t>
      </w:r>
    </w:p>
    <w:p>
      <w:pPr>
        <w:numPr>
          <w:ilvl w:val="0"/>
          <w:numId w:val="223"/>
        </w:numPr>
        <w:tabs>
          <w:tab w:val="left" w:pos="1118"/>
        </w:tabs>
        <w:adjustRightInd/>
        <w:ind w:left="0" w:firstLine="567"/>
        <w:rPr>
          <w:rFonts w:eastAsia="Times New Roman"/>
          <w:sz w:val="28"/>
          <w:szCs w:val="22"/>
          <w:lang w:val="ru-RU" w:eastAsia="en-US"/>
        </w:rPr>
      </w:pPr>
      <w:r>
        <w:rPr>
          <w:rFonts w:eastAsia="Times New Roman"/>
          <w:sz w:val="28"/>
          <w:szCs w:val="22"/>
          <w:lang w:val="ru-RU" w:eastAsia="en-US"/>
        </w:rPr>
        <w:t>поэтапность развития</w:t>
      </w:r>
      <w:r>
        <w:rPr>
          <w:rFonts w:eastAsia="Times New Roman"/>
          <w:spacing w:val="-5"/>
          <w:sz w:val="28"/>
          <w:szCs w:val="22"/>
          <w:lang w:val="ru-RU" w:eastAsia="en-US"/>
        </w:rPr>
        <w:t xml:space="preserve"> </w:t>
      </w:r>
      <w:r>
        <w:rPr>
          <w:rFonts w:eastAsia="Times New Roman"/>
          <w:sz w:val="28"/>
          <w:szCs w:val="22"/>
          <w:lang w:val="ru-RU" w:eastAsia="en-US"/>
        </w:rPr>
        <w:t>нововведений;</w:t>
      </w:r>
    </w:p>
    <w:p>
      <w:pPr>
        <w:numPr>
          <w:ilvl w:val="0"/>
          <w:numId w:val="223"/>
        </w:numPr>
        <w:tabs>
          <w:tab w:val="left" w:pos="1118"/>
          <w:tab w:val="left" w:pos="1985"/>
          <w:tab w:val="left" w:pos="5255"/>
          <w:tab w:val="left" w:pos="5670"/>
          <w:tab w:val="left" w:pos="9043"/>
          <w:tab w:val="left" w:pos="9499"/>
        </w:tabs>
        <w:adjustRightInd/>
        <w:ind w:left="0" w:firstLine="567"/>
        <w:rPr>
          <w:rFonts w:eastAsia="Times New Roman"/>
          <w:sz w:val="28"/>
          <w:szCs w:val="22"/>
          <w:lang w:val="ru-RU" w:eastAsia="en-US"/>
        </w:rPr>
      </w:pPr>
      <w:r>
        <w:rPr>
          <w:rFonts w:eastAsia="Times New Roman"/>
          <w:sz w:val="28"/>
          <w:szCs w:val="22"/>
          <w:lang w:val="ru-RU" w:eastAsia="en-US"/>
        </w:rPr>
        <w:t>построение образовательного</w:t>
      </w:r>
      <w:r>
        <w:rPr>
          <w:rFonts w:eastAsia="Times New Roman"/>
          <w:sz w:val="28"/>
          <w:szCs w:val="22"/>
          <w:lang w:val="ru-RU" w:eastAsia="en-US"/>
        </w:rPr>
        <w:tab/>
      </w:r>
      <w:r>
        <w:rPr>
          <w:rFonts w:eastAsia="Times New Roman"/>
          <w:sz w:val="28"/>
          <w:szCs w:val="22"/>
          <w:lang w:val="ru-RU" w:eastAsia="en-US"/>
        </w:rPr>
        <w:t xml:space="preserve">процесса в соответствии с </w:t>
      </w:r>
      <w:r>
        <w:rPr>
          <w:rFonts w:eastAsia="Times New Roman"/>
          <w:spacing w:val="-2"/>
          <w:sz w:val="28"/>
          <w:szCs w:val="22"/>
          <w:lang w:val="ru-RU" w:eastAsia="en-US"/>
        </w:rPr>
        <w:t xml:space="preserve">санитарно- </w:t>
      </w:r>
      <w:r>
        <w:rPr>
          <w:rFonts w:eastAsia="Times New Roman"/>
          <w:sz w:val="28"/>
          <w:szCs w:val="22"/>
          <w:lang w:val="ru-RU" w:eastAsia="en-US"/>
        </w:rPr>
        <w:t>гигиеническими</w:t>
      </w:r>
      <w:r>
        <w:rPr>
          <w:rFonts w:eastAsia="Times New Roman"/>
          <w:spacing w:val="-1"/>
          <w:sz w:val="28"/>
          <w:szCs w:val="22"/>
          <w:lang w:val="ru-RU" w:eastAsia="en-US"/>
        </w:rPr>
        <w:t xml:space="preserve"> </w:t>
      </w:r>
      <w:r>
        <w:rPr>
          <w:rFonts w:eastAsia="Times New Roman"/>
          <w:sz w:val="28"/>
          <w:szCs w:val="22"/>
          <w:lang w:val="ru-RU" w:eastAsia="en-US"/>
        </w:rPr>
        <w:t>нормами;</w:t>
      </w:r>
    </w:p>
    <w:p>
      <w:pPr>
        <w:numPr>
          <w:ilvl w:val="0"/>
          <w:numId w:val="223"/>
        </w:numPr>
        <w:tabs>
          <w:tab w:val="left" w:pos="1118"/>
        </w:tabs>
        <w:adjustRightInd/>
        <w:ind w:left="0" w:firstLine="567"/>
        <w:rPr>
          <w:rFonts w:eastAsia="Times New Roman"/>
          <w:sz w:val="28"/>
          <w:szCs w:val="22"/>
          <w:lang w:val="ru-RU" w:eastAsia="en-US"/>
        </w:rPr>
      </w:pPr>
      <w:r>
        <w:rPr>
          <w:rFonts w:eastAsia="Times New Roman"/>
          <w:sz w:val="28"/>
          <w:szCs w:val="22"/>
          <w:lang w:val="ru-RU" w:eastAsia="en-US"/>
        </w:rPr>
        <w:t>соблюдение преемственности и перспективности</w:t>
      </w:r>
      <w:r>
        <w:rPr>
          <w:rFonts w:eastAsia="Times New Roman"/>
          <w:spacing w:val="-5"/>
          <w:sz w:val="28"/>
          <w:szCs w:val="22"/>
          <w:lang w:val="ru-RU" w:eastAsia="en-US"/>
        </w:rPr>
        <w:t xml:space="preserve"> </w:t>
      </w:r>
      <w:r>
        <w:rPr>
          <w:rFonts w:eastAsia="Times New Roman"/>
          <w:sz w:val="28"/>
          <w:szCs w:val="22"/>
          <w:lang w:val="ru-RU" w:eastAsia="en-US"/>
        </w:rPr>
        <w:t>обучения.</w:t>
      </w:r>
    </w:p>
    <w:p>
      <w:pPr>
        <w:adjustRightInd/>
        <w:ind w:firstLine="567"/>
        <w:jc w:val="both"/>
        <w:rPr>
          <w:rFonts w:eastAsia="Times New Roman"/>
          <w:sz w:val="28"/>
          <w:szCs w:val="22"/>
          <w:lang w:val="ru-RU" w:eastAsia="en-US"/>
        </w:rPr>
      </w:pPr>
      <w:r>
        <w:rPr>
          <w:rFonts w:eastAsia="Times New Roman"/>
          <w:sz w:val="28"/>
          <w:szCs w:val="28"/>
          <w:lang w:val="ru-RU" w:eastAsia="en-US"/>
        </w:rPr>
        <w:t xml:space="preserve">План отражает основные цели и задачи, стоящие перед МАОУ СОШ № 212. </w:t>
      </w:r>
    </w:p>
    <w:p>
      <w:pPr>
        <w:adjustRightInd/>
        <w:spacing w:before="1"/>
        <w:ind w:firstLine="567"/>
        <w:jc w:val="both"/>
        <w:rPr>
          <w:rFonts w:eastAsia="Times New Roman"/>
          <w:sz w:val="28"/>
          <w:szCs w:val="28"/>
          <w:lang w:val="ru-RU" w:eastAsia="en-US"/>
        </w:rPr>
      </w:pPr>
      <w:r>
        <w:rPr>
          <w:rFonts w:eastAsia="Times New Roman"/>
          <w:sz w:val="28"/>
          <w:szCs w:val="28"/>
          <w:lang w:val="ru-RU" w:eastAsia="en-US"/>
        </w:rPr>
        <w:t xml:space="preserve"> План</w:t>
      </w:r>
      <w:r>
        <w:rPr>
          <w:rFonts w:eastAsia="Times New Roman"/>
          <w:spacing w:val="-18"/>
          <w:sz w:val="28"/>
          <w:szCs w:val="28"/>
          <w:lang w:val="ru-RU" w:eastAsia="en-US"/>
        </w:rPr>
        <w:t xml:space="preserve"> </w:t>
      </w:r>
      <w:r>
        <w:rPr>
          <w:rFonts w:eastAsia="Times New Roman"/>
          <w:sz w:val="28"/>
          <w:szCs w:val="28"/>
          <w:lang w:val="ru-RU" w:eastAsia="en-US"/>
        </w:rPr>
        <w:t>реализует</w:t>
      </w:r>
      <w:r>
        <w:rPr>
          <w:rFonts w:eastAsia="Times New Roman"/>
          <w:spacing w:val="-19"/>
          <w:sz w:val="28"/>
          <w:szCs w:val="28"/>
          <w:lang w:val="ru-RU" w:eastAsia="en-US"/>
        </w:rPr>
        <w:t xml:space="preserve"> </w:t>
      </w:r>
      <w:r>
        <w:rPr>
          <w:rFonts w:eastAsia="Times New Roman"/>
          <w:sz w:val="28"/>
          <w:szCs w:val="28"/>
          <w:lang w:val="ru-RU" w:eastAsia="en-US"/>
        </w:rPr>
        <w:t>индивидуальный</w:t>
      </w:r>
      <w:r>
        <w:rPr>
          <w:rFonts w:eastAsia="Times New Roman"/>
          <w:spacing w:val="-19"/>
          <w:sz w:val="28"/>
          <w:szCs w:val="28"/>
          <w:lang w:val="ru-RU" w:eastAsia="en-US"/>
        </w:rPr>
        <w:t xml:space="preserve"> </w:t>
      </w:r>
      <w:r>
        <w:rPr>
          <w:rFonts w:eastAsia="Times New Roman"/>
          <w:sz w:val="28"/>
          <w:szCs w:val="28"/>
          <w:lang w:val="ru-RU" w:eastAsia="en-US"/>
        </w:rPr>
        <w:t>подход</w:t>
      </w:r>
      <w:r>
        <w:rPr>
          <w:rFonts w:eastAsia="Times New Roman"/>
          <w:spacing w:val="-17"/>
          <w:sz w:val="28"/>
          <w:szCs w:val="28"/>
          <w:lang w:val="ru-RU" w:eastAsia="en-US"/>
        </w:rPr>
        <w:t xml:space="preserve"> </w:t>
      </w:r>
      <w:r>
        <w:rPr>
          <w:rFonts w:eastAsia="Times New Roman"/>
          <w:sz w:val="28"/>
          <w:szCs w:val="28"/>
          <w:lang w:val="ru-RU" w:eastAsia="en-US"/>
        </w:rPr>
        <w:t>в</w:t>
      </w:r>
      <w:r>
        <w:rPr>
          <w:rFonts w:eastAsia="Times New Roman"/>
          <w:spacing w:val="-20"/>
          <w:sz w:val="28"/>
          <w:szCs w:val="28"/>
          <w:lang w:val="ru-RU" w:eastAsia="en-US"/>
        </w:rPr>
        <w:t xml:space="preserve"> </w:t>
      </w:r>
      <w:r>
        <w:rPr>
          <w:rFonts w:eastAsia="Times New Roman"/>
          <w:sz w:val="28"/>
          <w:szCs w:val="28"/>
          <w:lang w:val="ru-RU" w:eastAsia="en-US"/>
        </w:rPr>
        <w:t>процессе</w:t>
      </w:r>
      <w:r>
        <w:rPr>
          <w:rFonts w:eastAsia="Times New Roman"/>
          <w:spacing w:val="-19"/>
          <w:sz w:val="28"/>
          <w:szCs w:val="28"/>
          <w:lang w:val="ru-RU" w:eastAsia="en-US"/>
        </w:rPr>
        <w:t xml:space="preserve"> </w:t>
      </w:r>
      <w:r>
        <w:rPr>
          <w:rFonts w:eastAsia="Times New Roman"/>
          <w:sz w:val="28"/>
          <w:szCs w:val="28"/>
          <w:lang w:val="ru-RU" w:eastAsia="en-US"/>
        </w:rPr>
        <w:t>внеурочной</w:t>
      </w:r>
      <w:r>
        <w:rPr>
          <w:rFonts w:eastAsia="Times New Roman"/>
          <w:spacing w:val="-18"/>
          <w:sz w:val="28"/>
          <w:szCs w:val="28"/>
          <w:lang w:val="ru-RU" w:eastAsia="en-US"/>
        </w:rPr>
        <w:t xml:space="preserve"> </w:t>
      </w:r>
      <w:r>
        <w:rPr>
          <w:rFonts w:eastAsia="Times New Roman"/>
          <w:sz w:val="28"/>
          <w:szCs w:val="28"/>
          <w:lang w:val="ru-RU" w:eastAsia="en-US"/>
        </w:rPr>
        <w:t>деятельности, позволяя обучающимся раскрыть свои творческие способности и</w:t>
      </w:r>
      <w:r>
        <w:rPr>
          <w:rFonts w:eastAsia="Times New Roman"/>
          <w:spacing w:val="-16"/>
          <w:sz w:val="28"/>
          <w:szCs w:val="28"/>
          <w:lang w:val="ru-RU" w:eastAsia="en-US"/>
        </w:rPr>
        <w:t xml:space="preserve"> </w:t>
      </w:r>
      <w:r>
        <w:rPr>
          <w:rFonts w:eastAsia="Times New Roman"/>
          <w:sz w:val="28"/>
          <w:szCs w:val="28"/>
          <w:lang w:val="ru-RU" w:eastAsia="en-US"/>
        </w:rPr>
        <w:t>интересы. Занятия групп проводятся на базе школы в учебных кабинетах, в спортивном, актовом залах,</w:t>
      </w:r>
      <w:r>
        <w:rPr>
          <w:rFonts w:eastAsia="Times New Roman"/>
          <w:spacing w:val="-44"/>
          <w:sz w:val="28"/>
          <w:szCs w:val="28"/>
          <w:lang w:val="ru-RU" w:eastAsia="en-US"/>
        </w:rPr>
        <w:t xml:space="preserve"> </w:t>
      </w:r>
      <w:r>
        <w:rPr>
          <w:rFonts w:eastAsia="Times New Roman"/>
          <w:sz w:val="28"/>
          <w:szCs w:val="28"/>
          <w:lang w:val="ru-RU" w:eastAsia="en-US"/>
        </w:rPr>
        <w:t>помещениях библиотечно-информационного центра школы.</w:t>
      </w:r>
    </w:p>
    <w:p>
      <w:pPr>
        <w:adjustRightInd/>
        <w:spacing w:before="1"/>
        <w:ind w:firstLine="567"/>
        <w:jc w:val="both"/>
        <w:rPr>
          <w:rFonts w:eastAsia="Times New Roman"/>
          <w:sz w:val="28"/>
          <w:szCs w:val="28"/>
          <w:lang w:val="ru-RU" w:eastAsia="en-US"/>
        </w:rPr>
      </w:pPr>
      <w:r>
        <w:rPr>
          <w:rFonts w:eastAsia="Times New Roman"/>
          <w:sz w:val="28"/>
          <w:szCs w:val="28"/>
          <w:lang w:val="ru-RU" w:eastAsia="en-US"/>
        </w:rPr>
        <w:t xml:space="preserve">   Таким образом, </w:t>
      </w:r>
      <w:r>
        <w:rPr>
          <w:rFonts w:eastAsia="Times New Roman"/>
          <w:b/>
          <w:sz w:val="28"/>
          <w:szCs w:val="28"/>
          <w:lang w:val="ru-RU" w:eastAsia="en-US"/>
        </w:rPr>
        <w:t>план внеурочной деятельности на 2022-2023 учебный год</w:t>
      </w:r>
      <w:r>
        <w:rPr>
          <w:rFonts w:eastAsia="Times New Roman"/>
          <w:sz w:val="28"/>
          <w:szCs w:val="28"/>
          <w:lang w:val="ru-RU" w:eastAsia="en-US"/>
        </w:rPr>
        <w:t xml:space="preserve"> создаёт условия для повышения качества образования, обеспечивает развитие личности обучающихся, способствует самоопределению учащихся в выборе профиля обучения с учетом возможностей педагогического коллектива.</w:t>
      </w:r>
    </w:p>
    <w:p>
      <w:pPr>
        <w:adjustRightInd/>
        <w:spacing w:before="1"/>
        <w:jc w:val="both"/>
        <w:rPr>
          <w:rFonts w:eastAsia="Times New Roman"/>
          <w:sz w:val="28"/>
          <w:szCs w:val="28"/>
          <w:lang w:val="ru-RU" w:eastAsia="en-US"/>
        </w:rPr>
      </w:pPr>
    </w:p>
    <w:tbl>
      <w:tblPr>
        <w:tblStyle w:val="159"/>
        <w:tblpPr w:leftFromText="180" w:rightFromText="180" w:vertAnchor="text" w:tblpX="-998" w:tblpY="1"/>
        <w:tblOverlap w:val="never"/>
        <w:tblW w:w="9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9"/>
        <w:gridCol w:w="1559"/>
        <w:gridCol w:w="850"/>
        <w:gridCol w:w="993"/>
        <w:gridCol w:w="992"/>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3539" w:type="dxa"/>
            <w:shd w:val="clear" w:color="auto" w:fill="auto"/>
          </w:tcPr>
          <w:p>
            <w:pPr>
              <w:shd w:val="clear" w:color="auto" w:fill="FFFFFF" w:themeFill="background1"/>
              <w:contextualSpacing/>
              <w:jc w:val="both"/>
              <w:rPr>
                <w:b/>
                <w:bCs/>
              </w:rPr>
            </w:pPr>
            <w:r>
              <w:rPr>
                <w:b/>
                <w:bCs/>
                <w:lang w:val="ru-RU"/>
              </w:rPr>
              <w:t xml:space="preserve">    </w:t>
            </w:r>
            <w:r>
              <w:rPr>
                <w:b/>
                <w:bCs/>
              </w:rPr>
              <w:t>Классы</w:t>
            </w:r>
          </w:p>
        </w:tc>
        <w:tc>
          <w:tcPr>
            <w:tcW w:w="1559" w:type="dxa"/>
            <w:shd w:val="clear" w:color="auto" w:fill="auto"/>
          </w:tcPr>
          <w:p>
            <w:pPr>
              <w:shd w:val="clear" w:color="auto" w:fill="FFFFFF" w:themeFill="background1"/>
              <w:contextualSpacing/>
              <w:jc w:val="center"/>
              <w:rPr>
                <w:b/>
                <w:bCs/>
              </w:rPr>
            </w:pPr>
            <w:r>
              <w:rPr>
                <w:b/>
                <w:bCs/>
              </w:rPr>
              <w:t>Формы внеурочной деятельности</w:t>
            </w:r>
          </w:p>
        </w:tc>
        <w:tc>
          <w:tcPr>
            <w:tcW w:w="850" w:type="dxa"/>
            <w:shd w:val="clear" w:color="auto" w:fill="auto"/>
          </w:tcPr>
          <w:p>
            <w:pPr>
              <w:shd w:val="clear" w:color="auto" w:fill="FFFFFF" w:themeFill="background1"/>
              <w:contextualSpacing/>
              <w:jc w:val="both"/>
              <w:rPr>
                <w:b/>
                <w:bCs/>
              </w:rPr>
            </w:pPr>
            <w:r>
              <w:rPr>
                <w:b/>
                <w:bCs/>
              </w:rPr>
              <w:t>6</w:t>
            </w:r>
          </w:p>
          <w:p>
            <w:pPr>
              <w:shd w:val="clear" w:color="auto" w:fill="FFFFFF" w:themeFill="background1"/>
              <w:contextualSpacing/>
              <w:jc w:val="both"/>
              <w:rPr>
                <w:b/>
                <w:bCs/>
              </w:rPr>
            </w:pPr>
            <w:r>
              <w:rPr>
                <w:b/>
                <w:bCs/>
              </w:rPr>
              <w:t>22/23</w:t>
            </w:r>
          </w:p>
        </w:tc>
        <w:tc>
          <w:tcPr>
            <w:tcW w:w="993" w:type="dxa"/>
            <w:shd w:val="clear" w:color="auto" w:fill="auto"/>
          </w:tcPr>
          <w:p>
            <w:pPr>
              <w:shd w:val="clear" w:color="auto" w:fill="FFFFFF" w:themeFill="background1"/>
              <w:contextualSpacing/>
              <w:jc w:val="both"/>
              <w:rPr>
                <w:b/>
                <w:bCs/>
              </w:rPr>
            </w:pPr>
            <w:r>
              <w:rPr>
                <w:b/>
                <w:bCs/>
              </w:rPr>
              <w:t>7</w:t>
            </w:r>
          </w:p>
          <w:p>
            <w:pPr>
              <w:shd w:val="clear" w:color="auto" w:fill="FFFFFF" w:themeFill="background1"/>
              <w:contextualSpacing/>
              <w:jc w:val="both"/>
              <w:rPr>
                <w:b/>
                <w:bCs/>
              </w:rPr>
            </w:pPr>
            <w:r>
              <w:rPr>
                <w:b/>
                <w:bCs/>
              </w:rPr>
              <w:t>22/23</w:t>
            </w:r>
          </w:p>
        </w:tc>
        <w:tc>
          <w:tcPr>
            <w:tcW w:w="992" w:type="dxa"/>
            <w:shd w:val="clear" w:color="auto" w:fill="auto"/>
          </w:tcPr>
          <w:p>
            <w:pPr>
              <w:shd w:val="clear" w:color="auto" w:fill="FFFFFF" w:themeFill="background1"/>
              <w:contextualSpacing/>
              <w:jc w:val="both"/>
              <w:rPr>
                <w:b/>
                <w:bCs/>
              </w:rPr>
            </w:pPr>
            <w:r>
              <w:rPr>
                <w:b/>
                <w:bCs/>
              </w:rPr>
              <w:t>8</w:t>
            </w:r>
          </w:p>
          <w:p>
            <w:pPr>
              <w:shd w:val="clear" w:color="auto" w:fill="FFFFFF" w:themeFill="background1"/>
              <w:contextualSpacing/>
              <w:jc w:val="both"/>
              <w:rPr>
                <w:b/>
                <w:bCs/>
              </w:rPr>
            </w:pPr>
            <w:r>
              <w:rPr>
                <w:b/>
                <w:bCs/>
              </w:rPr>
              <w:t>22/23</w:t>
            </w:r>
          </w:p>
        </w:tc>
        <w:tc>
          <w:tcPr>
            <w:tcW w:w="992" w:type="dxa"/>
            <w:shd w:val="clear" w:color="auto" w:fill="auto"/>
          </w:tcPr>
          <w:p>
            <w:pPr>
              <w:shd w:val="clear" w:color="auto" w:fill="FFFFFF" w:themeFill="background1"/>
              <w:contextualSpacing/>
              <w:jc w:val="both"/>
              <w:rPr>
                <w:b/>
                <w:bCs/>
              </w:rPr>
            </w:pPr>
            <w:r>
              <w:rPr>
                <w:b/>
                <w:bCs/>
              </w:rPr>
              <w:t>9</w:t>
            </w:r>
          </w:p>
          <w:p>
            <w:pPr>
              <w:shd w:val="clear" w:color="auto" w:fill="FFFFFF" w:themeFill="background1"/>
              <w:contextualSpacing/>
              <w:jc w:val="both"/>
              <w:rPr>
                <w:b/>
                <w:bCs/>
              </w:rPr>
            </w:pPr>
            <w:r>
              <w:rPr>
                <w:b/>
                <w:bCs/>
              </w:rPr>
              <w:t>22/23</w:t>
            </w:r>
          </w:p>
        </w:tc>
        <w:tc>
          <w:tcPr>
            <w:tcW w:w="992" w:type="dxa"/>
            <w:shd w:val="clear" w:color="auto" w:fill="auto"/>
          </w:tcPr>
          <w:p>
            <w:pPr>
              <w:shd w:val="clear" w:color="auto" w:fill="FFFFFF" w:themeFill="background1"/>
              <w:contextualSpacing/>
              <w:jc w:val="both"/>
              <w:rPr>
                <w:b/>
                <w:bCs/>
              </w:rPr>
            </w:pPr>
            <w:r>
              <w:rPr>
                <w:b/>
                <w:bCs/>
              </w:rPr>
              <w:t>Всего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contextualSpacing/>
              <w:jc w:val="both"/>
              <w:rPr>
                <w:b/>
                <w:bCs/>
                <w:i/>
              </w:rPr>
            </w:pPr>
            <w:r>
              <w:rPr>
                <w:b/>
                <w:bCs/>
                <w:i/>
              </w:rPr>
              <w:t xml:space="preserve">1. Духовно-нравственное направление </w:t>
            </w:r>
          </w:p>
        </w:tc>
        <w:tc>
          <w:tcPr>
            <w:tcW w:w="1559" w:type="dxa"/>
            <w:shd w:val="clear" w:color="auto" w:fill="auto"/>
          </w:tcPr>
          <w:p>
            <w:pPr>
              <w:shd w:val="clear" w:color="auto" w:fill="FFFFFF" w:themeFill="background1"/>
              <w:contextualSpacing/>
              <w:jc w:val="both"/>
              <w:rPr>
                <w:b/>
                <w:bCs/>
              </w:rPr>
            </w:pPr>
          </w:p>
        </w:tc>
        <w:tc>
          <w:tcPr>
            <w:tcW w:w="850" w:type="dxa"/>
            <w:shd w:val="clear" w:color="auto" w:fill="auto"/>
          </w:tcPr>
          <w:p>
            <w:pPr>
              <w:shd w:val="clear" w:color="auto" w:fill="FFFFFF" w:themeFill="background1"/>
              <w:contextualSpacing/>
              <w:jc w:val="both"/>
              <w:rPr>
                <w:b/>
                <w:bCs/>
              </w:rPr>
            </w:pPr>
            <w:r>
              <w:rPr>
                <w:b/>
                <w:bCs/>
              </w:rPr>
              <w:t>2,25</w:t>
            </w:r>
          </w:p>
          <w:p>
            <w:pPr>
              <w:shd w:val="clear" w:color="auto" w:fill="FFFFFF" w:themeFill="background1"/>
              <w:contextualSpacing/>
              <w:jc w:val="both"/>
              <w:rPr>
                <w:b/>
                <w:bCs/>
              </w:rPr>
            </w:pPr>
            <w:r>
              <w:rPr>
                <w:b/>
                <w:bCs/>
              </w:rPr>
              <w:t>(79)</w:t>
            </w:r>
          </w:p>
        </w:tc>
        <w:tc>
          <w:tcPr>
            <w:tcW w:w="993" w:type="dxa"/>
            <w:shd w:val="clear" w:color="auto" w:fill="auto"/>
          </w:tcPr>
          <w:p>
            <w:pPr>
              <w:shd w:val="clear" w:color="auto" w:fill="FFFFFF" w:themeFill="background1"/>
              <w:contextualSpacing/>
              <w:jc w:val="both"/>
              <w:rPr>
                <w:b/>
                <w:bCs/>
              </w:rPr>
            </w:pPr>
            <w:r>
              <w:rPr>
                <w:b/>
                <w:bCs/>
              </w:rPr>
              <w:t>0,25</w:t>
            </w:r>
          </w:p>
          <w:p>
            <w:pPr>
              <w:shd w:val="clear" w:color="auto" w:fill="FFFFFF" w:themeFill="background1"/>
              <w:contextualSpacing/>
              <w:jc w:val="both"/>
              <w:rPr>
                <w:b/>
                <w:bCs/>
              </w:rPr>
            </w:pPr>
            <w:r>
              <w:rPr>
                <w:b/>
                <w:bCs/>
              </w:rPr>
              <w:t>(9)</w:t>
            </w:r>
          </w:p>
        </w:tc>
        <w:tc>
          <w:tcPr>
            <w:tcW w:w="992" w:type="dxa"/>
            <w:shd w:val="clear" w:color="auto" w:fill="auto"/>
          </w:tcPr>
          <w:p>
            <w:pPr>
              <w:shd w:val="clear" w:color="auto" w:fill="FFFFFF" w:themeFill="background1"/>
              <w:contextualSpacing/>
              <w:jc w:val="both"/>
              <w:rPr>
                <w:b/>
                <w:bCs/>
              </w:rPr>
            </w:pPr>
            <w:r>
              <w:rPr>
                <w:b/>
                <w:bCs/>
              </w:rPr>
              <w:t>0,25</w:t>
            </w:r>
          </w:p>
          <w:p>
            <w:pPr>
              <w:shd w:val="clear" w:color="auto" w:fill="FFFFFF" w:themeFill="background1"/>
              <w:contextualSpacing/>
              <w:jc w:val="both"/>
              <w:rPr>
                <w:b/>
                <w:bCs/>
              </w:rPr>
            </w:pPr>
            <w:r>
              <w:rPr>
                <w:b/>
                <w:bCs/>
              </w:rPr>
              <w:t>(9)</w:t>
            </w:r>
          </w:p>
        </w:tc>
        <w:tc>
          <w:tcPr>
            <w:tcW w:w="992" w:type="dxa"/>
            <w:shd w:val="clear" w:color="auto" w:fill="auto"/>
          </w:tcPr>
          <w:p>
            <w:pPr>
              <w:shd w:val="clear" w:color="auto" w:fill="FFFFFF" w:themeFill="background1"/>
              <w:contextualSpacing/>
              <w:jc w:val="both"/>
              <w:rPr>
                <w:b/>
                <w:bCs/>
              </w:rPr>
            </w:pPr>
            <w:r>
              <w:rPr>
                <w:b/>
                <w:bCs/>
              </w:rPr>
              <w:t>0,25</w:t>
            </w:r>
          </w:p>
          <w:p>
            <w:pPr>
              <w:shd w:val="clear" w:color="auto" w:fill="FFFFFF" w:themeFill="background1"/>
              <w:contextualSpacing/>
              <w:jc w:val="both"/>
              <w:rPr>
                <w:b/>
                <w:bCs/>
              </w:rPr>
            </w:pPr>
            <w:r>
              <w:rPr>
                <w:b/>
                <w:bCs/>
              </w:rPr>
              <w:t>(8)</w:t>
            </w:r>
          </w:p>
        </w:tc>
        <w:tc>
          <w:tcPr>
            <w:tcW w:w="992" w:type="dxa"/>
            <w:shd w:val="clear" w:color="auto" w:fill="auto"/>
          </w:tcPr>
          <w:p>
            <w:pPr>
              <w:shd w:val="clear" w:color="auto" w:fill="FFFFFF" w:themeFill="background1"/>
              <w:contextualSpacing/>
              <w:jc w:val="both"/>
              <w:rPr>
                <w:b/>
                <w:bCs/>
              </w:rPr>
            </w:pPr>
            <w:r>
              <w:rPr>
                <w:b/>
                <w:bCs/>
              </w:rPr>
              <w:t>3 (105)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contextualSpacing/>
              <w:jc w:val="both"/>
              <w:rPr>
                <w:bCs/>
                <w:lang w:val="ru-RU"/>
              </w:rPr>
            </w:pPr>
            <w:r>
              <w:rPr>
                <w:bCs/>
                <w:lang w:val="ru-RU"/>
              </w:rPr>
              <w:t>Творческая лаборатория «Мы из будущего»</w:t>
            </w:r>
          </w:p>
        </w:tc>
        <w:tc>
          <w:tcPr>
            <w:tcW w:w="1559" w:type="dxa"/>
            <w:shd w:val="clear" w:color="auto" w:fill="auto"/>
          </w:tcPr>
          <w:p>
            <w:pPr>
              <w:contextualSpacing/>
              <w:textAlignment w:val="center"/>
              <w:rPr>
                <w:sz w:val="22"/>
                <w:szCs w:val="22"/>
                <w:lang w:val="ru-RU"/>
              </w:rPr>
            </w:pPr>
            <w:r>
              <w:rPr>
                <w:sz w:val="22"/>
                <w:szCs w:val="22"/>
                <w:lang w:val="ru-RU"/>
              </w:rPr>
              <w:t>тренинги</w:t>
            </w:r>
          </w:p>
        </w:tc>
        <w:tc>
          <w:tcPr>
            <w:tcW w:w="850" w:type="dxa"/>
            <w:shd w:val="clear" w:color="auto" w:fill="auto"/>
          </w:tcPr>
          <w:p>
            <w:pPr>
              <w:shd w:val="clear" w:color="auto" w:fill="FFFFFF" w:themeFill="background1"/>
              <w:contextualSpacing/>
              <w:jc w:val="both"/>
              <w:rPr>
                <w:bCs/>
              </w:rPr>
            </w:pPr>
            <w:r>
              <w:rPr>
                <w:bCs/>
              </w:rPr>
              <w:t>1 (35)</w:t>
            </w:r>
          </w:p>
        </w:tc>
        <w:tc>
          <w:tcPr>
            <w:tcW w:w="993" w:type="dxa"/>
            <w:shd w:val="clear" w:color="auto" w:fill="auto"/>
          </w:tcPr>
          <w:p>
            <w:pPr>
              <w:shd w:val="clear" w:color="auto" w:fill="FFFFFF" w:themeFill="background1"/>
              <w:contextualSpacing/>
              <w:jc w:val="both"/>
              <w:rPr>
                <w:bCs/>
              </w:rPr>
            </w:pPr>
          </w:p>
        </w:tc>
        <w:tc>
          <w:tcPr>
            <w:tcW w:w="992" w:type="dxa"/>
            <w:shd w:val="clear" w:color="auto" w:fill="auto"/>
          </w:tcPr>
          <w:p>
            <w:pPr>
              <w:shd w:val="clear" w:color="auto" w:fill="FFFFFF" w:themeFill="background1"/>
              <w:contextualSpacing/>
              <w:jc w:val="both"/>
              <w:rPr>
                <w:bCs/>
              </w:rPr>
            </w:pPr>
          </w:p>
        </w:tc>
        <w:tc>
          <w:tcPr>
            <w:tcW w:w="992" w:type="dxa"/>
            <w:shd w:val="clear" w:color="auto" w:fill="auto"/>
          </w:tcPr>
          <w:p>
            <w:pPr>
              <w:shd w:val="clear" w:color="auto" w:fill="FFFFFF" w:themeFill="background1"/>
              <w:contextualSpacing/>
              <w:jc w:val="both"/>
              <w:rPr>
                <w:bCs/>
              </w:rPr>
            </w:pPr>
          </w:p>
        </w:tc>
        <w:tc>
          <w:tcPr>
            <w:tcW w:w="992" w:type="dxa"/>
            <w:shd w:val="clear" w:color="auto" w:fill="auto"/>
          </w:tcPr>
          <w:p>
            <w:pPr>
              <w:shd w:val="clear" w:color="auto" w:fill="FFFFFF" w:themeFill="background1"/>
              <w:contextualSpacing/>
              <w:jc w:val="both"/>
              <w:rPr>
                <w:bCs/>
              </w:rPr>
            </w:pPr>
            <w:r>
              <w:rPr>
                <w:bCs/>
              </w:rPr>
              <w:t>1 (35)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contextualSpacing/>
              <w:jc w:val="both"/>
              <w:rPr>
                <w:bCs/>
                <w:lang w:val="ru-RU"/>
              </w:rPr>
            </w:pPr>
            <w:r>
              <w:rPr>
                <w:bCs/>
                <w:lang w:val="ru-RU"/>
              </w:rPr>
              <w:t xml:space="preserve"> Литературная гостиная</w:t>
            </w:r>
          </w:p>
        </w:tc>
        <w:tc>
          <w:tcPr>
            <w:tcW w:w="1559" w:type="dxa"/>
            <w:shd w:val="clear" w:color="auto" w:fill="auto"/>
          </w:tcPr>
          <w:p>
            <w:pPr>
              <w:contextualSpacing/>
              <w:textAlignment w:val="center"/>
              <w:rPr>
                <w:sz w:val="22"/>
                <w:szCs w:val="22"/>
              </w:rPr>
            </w:pPr>
            <w:r>
              <w:rPr>
                <w:sz w:val="22"/>
                <w:szCs w:val="22"/>
              </w:rPr>
              <w:t>гостиные и праздники</w:t>
            </w:r>
          </w:p>
        </w:tc>
        <w:tc>
          <w:tcPr>
            <w:tcW w:w="850" w:type="dxa"/>
            <w:shd w:val="clear" w:color="auto" w:fill="auto"/>
          </w:tcPr>
          <w:p>
            <w:pPr>
              <w:shd w:val="clear" w:color="auto" w:fill="FFFFFF" w:themeFill="background1"/>
              <w:contextualSpacing/>
              <w:jc w:val="both"/>
              <w:rPr>
                <w:bCs/>
              </w:rPr>
            </w:pPr>
            <w:r>
              <w:rPr>
                <w:bCs/>
              </w:rPr>
              <w:t>1 (35)</w:t>
            </w:r>
          </w:p>
        </w:tc>
        <w:tc>
          <w:tcPr>
            <w:tcW w:w="993" w:type="dxa"/>
            <w:shd w:val="clear" w:color="auto" w:fill="auto"/>
          </w:tcPr>
          <w:p>
            <w:pPr>
              <w:shd w:val="clear" w:color="auto" w:fill="FFFFFF" w:themeFill="background1"/>
              <w:contextualSpacing/>
              <w:jc w:val="both"/>
              <w:rPr>
                <w:bCs/>
              </w:rPr>
            </w:pPr>
          </w:p>
        </w:tc>
        <w:tc>
          <w:tcPr>
            <w:tcW w:w="992" w:type="dxa"/>
            <w:shd w:val="clear" w:color="auto" w:fill="auto"/>
          </w:tcPr>
          <w:p>
            <w:pPr>
              <w:shd w:val="clear" w:color="auto" w:fill="FFFFFF" w:themeFill="background1"/>
              <w:contextualSpacing/>
              <w:jc w:val="both"/>
              <w:rPr>
                <w:bCs/>
              </w:rPr>
            </w:pPr>
          </w:p>
        </w:tc>
        <w:tc>
          <w:tcPr>
            <w:tcW w:w="992" w:type="dxa"/>
            <w:shd w:val="clear" w:color="auto" w:fill="auto"/>
          </w:tcPr>
          <w:p>
            <w:pPr>
              <w:shd w:val="clear" w:color="auto" w:fill="FFFFFF" w:themeFill="background1"/>
              <w:contextualSpacing/>
              <w:jc w:val="both"/>
              <w:rPr>
                <w:bCs/>
              </w:rPr>
            </w:pPr>
          </w:p>
        </w:tc>
        <w:tc>
          <w:tcPr>
            <w:tcW w:w="992" w:type="dxa"/>
            <w:shd w:val="clear" w:color="auto" w:fill="auto"/>
          </w:tcPr>
          <w:p>
            <w:pPr>
              <w:shd w:val="clear" w:color="auto" w:fill="FFFFFF" w:themeFill="background1"/>
              <w:contextualSpacing/>
              <w:jc w:val="both"/>
              <w:rPr>
                <w:bCs/>
              </w:rPr>
            </w:pPr>
            <w:r>
              <w:rPr>
                <w:bCs/>
              </w:rPr>
              <w:t>1 (35)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contextualSpacing/>
              <w:jc w:val="both"/>
              <w:rPr>
                <w:bCs/>
                <w:lang w:val="ru-RU"/>
              </w:rPr>
            </w:pPr>
            <w:r>
              <w:rPr>
                <w:bCs/>
                <w:lang w:val="ru-RU"/>
              </w:rPr>
              <w:t>Школьные классные мероприятия по плану школы, по плану классного руководителя</w:t>
            </w:r>
          </w:p>
        </w:tc>
        <w:tc>
          <w:tcPr>
            <w:tcW w:w="1559" w:type="dxa"/>
            <w:shd w:val="clear" w:color="auto" w:fill="auto"/>
          </w:tcPr>
          <w:p>
            <w:pPr>
              <w:shd w:val="clear" w:color="auto" w:fill="FFFFFF" w:themeFill="background1"/>
              <w:contextualSpacing/>
              <w:jc w:val="both"/>
              <w:rPr>
                <w:bCs/>
              </w:rPr>
            </w:pPr>
            <w:r>
              <w:rPr>
                <w:bCs/>
              </w:rPr>
              <w:t>Классные часы</w:t>
            </w:r>
          </w:p>
        </w:tc>
        <w:tc>
          <w:tcPr>
            <w:tcW w:w="850" w:type="dxa"/>
            <w:shd w:val="clear" w:color="auto" w:fill="auto"/>
          </w:tcPr>
          <w:p>
            <w:pPr>
              <w:shd w:val="clear" w:color="auto" w:fill="FFFFFF" w:themeFill="background1"/>
              <w:contextualSpacing/>
              <w:jc w:val="both"/>
              <w:rPr>
                <w:bCs/>
              </w:rPr>
            </w:pPr>
            <w:r>
              <w:rPr>
                <w:bCs/>
              </w:rPr>
              <w:t>0,25</w:t>
            </w:r>
          </w:p>
          <w:p>
            <w:pPr>
              <w:shd w:val="clear" w:color="auto" w:fill="FFFFFF" w:themeFill="background1"/>
              <w:contextualSpacing/>
              <w:jc w:val="both"/>
              <w:rPr>
                <w:bCs/>
              </w:rPr>
            </w:pPr>
            <w:r>
              <w:rPr>
                <w:bCs/>
              </w:rPr>
              <w:t>(9)</w:t>
            </w:r>
          </w:p>
        </w:tc>
        <w:tc>
          <w:tcPr>
            <w:tcW w:w="993" w:type="dxa"/>
            <w:shd w:val="clear" w:color="auto" w:fill="auto"/>
          </w:tcPr>
          <w:p>
            <w:pPr>
              <w:shd w:val="clear" w:color="auto" w:fill="FFFFFF" w:themeFill="background1"/>
              <w:contextualSpacing/>
              <w:jc w:val="both"/>
              <w:rPr>
                <w:bCs/>
              </w:rPr>
            </w:pPr>
            <w:r>
              <w:rPr>
                <w:bCs/>
              </w:rPr>
              <w:t>0,25</w:t>
            </w:r>
          </w:p>
          <w:p>
            <w:pPr>
              <w:shd w:val="clear" w:color="auto" w:fill="FFFFFF" w:themeFill="background1"/>
              <w:contextualSpacing/>
              <w:jc w:val="both"/>
              <w:rPr>
                <w:bCs/>
              </w:rPr>
            </w:pPr>
            <w:r>
              <w:rPr>
                <w:bCs/>
              </w:rPr>
              <w:t>(9)</w:t>
            </w:r>
          </w:p>
        </w:tc>
        <w:tc>
          <w:tcPr>
            <w:tcW w:w="992" w:type="dxa"/>
            <w:shd w:val="clear" w:color="auto" w:fill="auto"/>
          </w:tcPr>
          <w:p>
            <w:pPr>
              <w:shd w:val="clear" w:color="auto" w:fill="FFFFFF" w:themeFill="background1"/>
              <w:contextualSpacing/>
              <w:jc w:val="both"/>
              <w:rPr>
                <w:bCs/>
              </w:rPr>
            </w:pPr>
            <w:r>
              <w:rPr>
                <w:bCs/>
              </w:rPr>
              <w:t>0,25</w:t>
            </w:r>
          </w:p>
          <w:p>
            <w:pPr>
              <w:shd w:val="clear" w:color="auto" w:fill="FFFFFF" w:themeFill="background1"/>
              <w:contextualSpacing/>
              <w:jc w:val="both"/>
              <w:rPr>
                <w:bCs/>
              </w:rPr>
            </w:pPr>
            <w:r>
              <w:rPr>
                <w:bCs/>
              </w:rPr>
              <w:t>(9)</w:t>
            </w:r>
          </w:p>
        </w:tc>
        <w:tc>
          <w:tcPr>
            <w:tcW w:w="992" w:type="dxa"/>
            <w:shd w:val="clear" w:color="auto" w:fill="auto"/>
          </w:tcPr>
          <w:p>
            <w:pPr>
              <w:shd w:val="clear" w:color="auto" w:fill="FFFFFF" w:themeFill="background1"/>
              <w:contextualSpacing/>
              <w:jc w:val="both"/>
              <w:rPr>
                <w:bCs/>
              </w:rPr>
            </w:pPr>
            <w:r>
              <w:rPr>
                <w:bCs/>
              </w:rPr>
              <w:t>0,25</w:t>
            </w:r>
          </w:p>
          <w:p>
            <w:pPr>
              <w:shd w:val="clear" w:color="auto" w:fill="FFFFFF" w:themeFill="background1"/>
              <w:contextualSpacing/>
              <w:jc w:val="both"/>
              <w:rPr>
                <w:bCs/>
              </w:rPr>
            </w:pPr>
            <w:r>
              <w:rPr>
                <w:bCs/>
              </w:rPr>
              <w:t>(8)</w:t>
            </w:r>
          </w:p>
        </w:tc>
        <w:tc>
          <w:tcPr>
            <w:tcW w:w="992" w:type="dxa"/>
            <w:shd w:val="clear" w:color="auto" w:fill="auto"/>
          </w:tcPr>
          <w:p>
            <w:pPr>
              <w:shd w:val="clear" w:color="auto" w:fill="FFFFFF" w:themeFill="background1"/>
              <w:contextualSpacing/>
              <w:jc w:val="both"/>
              <w:rPr>
                <w:bCs/>
              </w:rPr>
            </w:pPr>
            <w:r>
              <w:rPr>
                <w:bCs/>
              </w:rPr>
              <w:t>1</w:t>
            </w:r>
          </w:p>
          <w:p>
            <w:pPr>
              <w:shd w:val="clear" w:color="auto" w:fill="FFFFFF" w:themeFill="background1"/>
              <w:contextualSpacing/>
              <w:jc w:val="both"/>
              <w:rPr>
                <w:bCs/>
              </w:rPr>
            </w:pPr>
            <w:r>
              <w:rPr>
                <w:bCs/>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contextualSpacing/>
              <w:jc w:val="both"/>
              <w:rPr>
                <w:b/>
                <w:bCs/>
                <w:i/>
              </w:rPr>
            </w:pPr>
            <w:r>
              <w:rPr>
                <w:b/>
                <w:bCs/>
                <w:i/>
              </w:rPr>
              <w:t xml:space="preserve">2.Спортивно-оздоровительное направление </w:t>
            </w:r>
          </w:p>
        </w:tc>
        <w:tc>
          <w:tcPr>
            <w:tcW w:w="1559" w:type="dxa"/>
            <w:shd w:val="clear" w:color="auto" w:fill="auto"/>
          </w:tcPr>
          <w:p>
            <w:pPr>
              <w:shd w:val="clear" w:color="auto" w:fill="FFFFFF" w:themeFill="background1"/>
              <w:contextualSpacing/>
              <w:jc w:val="both"/>
              <w:rPr>
                <w:b/>
                <w:bCs/>
              </w:rPr>
            </w:pPr>
          </w:p>
        </w:tc>
        <w:tc>
          <w:tcPr>
            <w:tcW w:w="850" w:type="dxa"/>
            <w:shd w:val="clear" w:color="auto" w:fill="auto"/>
          </w:tcPr>
          <w:p>
            <w:pPr>
              <w:shd w:val="clear" w:color="auto" w:fill="FFFFFF" w:themeFill="background1"/>
              <w:contextualSpacing/>
              <w:jc w:val="both"/>
              <w:rPr>
                <w:b/>
                <w:bCs/>
              </w:rPr>
            </w:pPr>
            <w:r>
              <w:rPr>
                <w:b/>
                <w:bCs/>
              </w:rPr>
              <w:t>1(35)</w:t>
            </w:r>
          </w:p>
        </w:tc>
        <w:tc>
          <w:tcPr>
            <w:tcW w:w="993" w:type="dxa"/>
            <w:shd w:val="clear" w:color="auto" w:fill="auto"/>
          </w:tcPr>
          <w:p>
            <w:pPr>
              <w:shd w:val="clear" w:color="auto" w:fill="FFFFFF" w:themeFill="background1"/>
              <w:contextualSpacing/>
              <w:jc w:val="both"/>
              <w:rPr>
                <w:b/>
                <w:bCs/>
              </w:rPr>
            </w:pPr>
            <w:r>
              <w:rPr>
                <w:b/>
                <w:bCs/>
              </w:rPr>
              <w:t>1(35)</w:t>
            </w:r>
          </w:p>
        </w:tc>
        <w:tc>
          <w:tcPr>
            <w:tcW w:w="992" w:type="dxa"/>
            <w:shd w:val="clear" w:color="auto" w:fill="auto"/>
          </w:tcPr>
          <w:p>
            <w:pPr>
              <w:shd w:val="clear" w:color="auto" w:fill="FFFFFF" w:themeFill="background1"/>
              <w:contextualSpacing/>
              <w:jc w:val="both"/>
              <w:rPr>
                <w:b/>
                <w:bCs/>
              </w:rPr>
            </w:pPr>
            <w:r>
              <w:rPr>
                <w:b/>
                <w:bCs/>
              </w:rPr>
              <w:t>3(108)</w:t>
            </w:r>
          </w:p>
        </w:tc>
        <w:tc>
          <w:tcPr>
            <w:tcW w:w="992" w:type="dxa"/>
            <w:shd w:val="clear" w:color="auto" w:fill="auto"/>
          </w:tcPr>
          <w:p>
            <w:pPr>
              <w:shd w:val="clear" w:color="auto" w:fill="FFFFFF" w:themeFill="background1"/>
              <w:contextualSpacing/>
              <w:jc w:val="both"/>
              <w:rPr>
                <w:b/>
                <w:bCs/>
              </w:rPr>
            </w:pPr>
            <w:r>
              <w:rPr>
                <w:b/>
                <w:bCs/>
              </w:rPr>
              <w:t>3(102)</w:t>
            </w:r>
          </w:p>
        </w:tc>
        <w:tc>
          <w:tcPr>
            <w:tcW w:w="992" w:type="dxa"/>
            <w:shd w:val="clear" w:color="auto" w:fill="auto"/>
          </w:tcPr>
          <w:p>
            <w:pPr>
              <w:shd w:val="clear" w:color="auto" w:fill="FFFFFF" w:themeFill="background1"/>
              <w:contextualSpacing/>
              <w:jc w:val="both"/>
              <w:rPr>
                <w:b/>
                <w:bCs/>
              </w:rPr>
            </w:pPr>
            <w:r>
              <w:rPr>
                <w:b/>
                <w:bCs/>
              </w:rPr>
              <w:t>8 (278)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contextualSpacing/>
              <w:jc w:val="both"/>
              <w:rPr>
                <w:bCs/>
                <w:lang w:val="ru-RU"/>
              </w:rPr>
            </w:pPr>
            <w:r>
              <w:rPr>
                <w:bCs/>
                <w:lang w:val="ru-RU"/>
              </w:rPr>
              <w:t>Спортивный клуб  «Волейбол»</w:t>
            </w:r>
          </w:p>
        </w:tc>
        <w:tc>
          <w:tcPr>
            <w:tcW w:w="1559" w:type="dxa"/>
            <w:shd w:val="clear" w:color="auto" w:fill="auto"/>
          </w:tcPr>
          <w:p>
            <w:pPr>
              <w:shd w:val="clear" w:color="auto" w:fill="FFFFFF" w:themeFill="background1"/>
              <w:contextualSpacing/>
              <w:jc w:val="both"/>
              <w:rPr>
                <w:bCs/>
                <w:lang w:val="ru-RU"/>
              </w:rPr>
            </w:pPr>
          </w:p>
        </w:tc>
        <w:tc>
          <w:tcPr>
            <w:tcW w:w="850" w:type="dxa"/>
            <w:shd w:val="clear" w:color="auto" w:fill="auto"/>
          </w:tcPr>
          <w:p>
            <w:pPr>
              <w:shd w:val="clear" w:color="auto" w:fill="FFFFFF" w:themeFill="background1"/>
              <w:contextualSpacing/>
              <w:jc w:val="both"/>
              <w:rPr>
                <w:bCs/>
              </w:rPr>
            </w:pPr>
          </w:p>
        </w:tc>
        <w:tc>
          <w:tcPr>
            <w:tcW w:w="993" w:type="dxa"/>
            <w:shd w:val="clear" w:color="auto" w:fill="auto"/>
          </w:tcPr>
          <w:p>
            <w:pPr>
              <w:shd w:val="clear" w:color="auto" w:fill="FFFFFF" w:themeFill="background1"/>
              <w:contextualSpacing/>
              <w:jc w:val="both"/>
              <w:rPr>
                <w:bCs/>
              </w:rPr>
            </w:pPr>
            <w:r>
              <w:rPr>
                <w:b/>
                <w:bCs/>
              </w:rPr>
              <w:t>1(35)</w:t>
            </w:r>
          </w:p>
        </w:tc>
        <w:tc>
          <w:tcPr>
            <w:tcW w:w="992" w:type="dxa"/>
            <w:shd w:val="clear" w:color="auto" w:fill="auto"/>
          </w:tcPr>
          <w:p>
            <w:pPr>
              <w:shd w:val="clear" w:color="auto" w:fill="FFFFFF" w:themeFill="background1"/>
              <w:contextualSpacing/>
              <w:jc w:val="both"/>
              <w:rPr>
                <w:bCs/>
                <w:lang w:val="ru-RU"/>
              </w:rPr>
            </w:pPr>
          </w:p>
        </w:tc>
        <w:tc>
          <w:tcPr>
            <w:tcW w:w="992" w:type="dxa"/>
            <w:shd w:val="clear" w:color="auto" w:fill="auto"/>
          </w:tcPr>
          <w:p>
            <w:pPr>
              <w:shd w:val="clear" w:color="auto" w:fill="FFFFFF" w:themeFill="background1"/>
              <w:contextualSpacing/>
              <w:jc w:val="both"/>
              <w:rPr>
                <w:bCs/>
              </w:rPr>
            </w:pPr>
          </w:p>
        </w:tc>
        <w:tc>
          <w:tcPr>
            <w:tcW w:w="992" w:type="dxa"/>
            <w:shd w:val="clear" w:color="auto" w:fill="auto"/>
          </w:tcPr>
          <w:p>
            <w:pPr>
              <w:shd w:val="clear" w:color="auto" w:fill="FFFFFF" w:themeFill="background1"/>
              <w:contextualSpacing/>
              <w:jc w:val="both"/>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contextualSpacing/>
              <w:jc w:val="both"/>
              <w:rPr>
                <w:bCs/>
                <w:lang w:val="ru-RU"/>
              </w:rPr>
            </w:pPr>
            <w:r>
              <w:rPr>
                <w:bCs/>
                <w:lang w:val="ru-RU"/>
              </w:rPr>
              <w:t>Спортивный клуб  «Многоборец»</w:t>
            </w:r>
          </w:p>
        </w:tc>
        <w:tc>
          <w:tcPr>
            <w:tcW w:w="1559" w:type="dxa"/>
            <w:shd w:val="clear" w:color="auto" w:fill="auto"/>
          </w:tcPr>
          <w:p>
            <w:pPr>
              <w:shd w:val="clear" w:color="auto" w:fill="FFFFFF" w:themeFill="background1"/>
              <w:contextualSpacing/>
              <w:jc w:val="both"/>
              <w:rPr>
                <w:bCs/>
                <w:lang w:val="ru-RU"/>
              </w:rPr>
            </w:pPr>
          </w:p>
        </w:tc>
        <w:tc>
          <w:tcPr>
            <w:tcW w:w="850" w:type="dxa"/>
            <w:shd w:val="clear" w:color="auto" w:fill="auto"/>
          </w:tcPr>
          <w:p>
            <w:pPr>
              <w:shd w:val="clear" w:color="auto" w:fill="FFFFFF" w:themeFill="background1"/>
              <w:contextualSpacing/>
              <w:jc w:val="both"/>
              <w:rPr>
                <w:bCs/>
              </w:rPr>
            </w:pPr>
          </w:p>
        </w:tc>
        <w:tc>
          <w:tcPr>
            <w:tcW w:w="993" w:type="dxa"/>
            <w:shd w:val="clear" w:color="auto" w:fill="auto"/>
          </w:tcPr>
          <w:p>
            <w:pPr>
              <w:shd w:val="clear" w:color="auto" w:fill="FFFFFF" w:themeFill="background1"/>
              <w:contextualSpacing/>
              <w:jc w:val="both"/>
              <w:rPr>
                <w:b/>
                <w:bCs/>
              </w:rPr>
            </w:pPr>
          </w:p>
        </w:tc>
        <w:tc>
          <w:tcPr>
            <w:tcW w:w="992" w:type="dxa"/>
            <w:shd w:val="clear" w:color="auto" w:fill="auto"/>
          </w:tcPr>
          <w:p>
            <w:pPr>
              <w:shd w:val="clear" w:color="auto" w:fill="FFFFFF" w:themeFill="background1"/>
              <w:contextualSpacing/>
              <w:jc w:val="both"/>
              <w:rPr>
                <w:bCs/>
                <w:lang w:val="ru-RU"/>
              </w:rPr>
            </w:pPr>
          </w:p>
        </w:tc>
        <w:tc>
          <w:tcPr>
            <w:tcW w:w="992" w:type="dxa"/>
            <w:shd w:val="clear" w:color="auto" w:fill="auto"/>
          </w:tcPr>
          <w:p>
            <w:pPr>
              <w:shd w:val="clear" w:color="auto" w:fill="FFFFFF" w:themeFill="background1"/>
              <w:contextualSpacing/>
              <w:jc w:val="both"/>
              <w:rPr>
                <w:bCs/>
              </w:rPr>
            </w:pPr>
            <w:r>
              <w:rPr>
                <w:bCs/>
              </w:rPr>
              <w:t>1(34)</w:t>
            </w:r>
          </w:p>
        </w:tc>
        <w:tc>
          <w:tcPr>
            <w:tcW w:w="992" w:type="dxa"/>
            <w:shd w:val="clear" w:color="auto" w:fill="auto"/>
          </w:tcPr>
          <w:p>
            <w:pPr>
              <w:shd w:val="clear" w:color="auto" w:fill="FFFFFF" w:themeFill="background1"/>
              <w:contextualSpacing/>
              <w:jc w:val="both"/>
              <w:rPr>
                <w:bCs/>
              </w:rPr>
            </w:pPr>
            <w:r>
              <w:rPr>
                <w:bCs/>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contextualSpacing/>
              <w:jc w:val="both"/>
              <w:rPr>
                <w:bCs/>
                <w:lang w:val="ru-RU"/>
              </w:rPr>
            </w:pPr>
            <w:r>
              <w:rPr>
                <w:bCs/>
                <w:lang w:val="ru-RU"/>
              </w:rPr>
              <w:t>Спортивный клуб  «Настольный теннис»»</w:t>
            </w:r>
          </w:p>
        </w:tc>
        <w:tc>
          <w:tcPr>
            <w:tcW w:w="1559" w:type="dxa"/>
            <w:shd w:val="clear" w:color="auto" w:fill="auto"/>
          </w:tcPr>
          <w:p>
            <w:pPr>
              <w:shd w:val="clear" w:color="auto" w:fill="FFFFFF" w:themeFill="background1"/>
              <w:contextualSpacing/>
              <w:jc w:val="both"/>
              <w:rPr>
                <w:bCs/>
                <w:lang w:val="ru-RU"/>
              </w:rPr>
            </w:pPr>
          </w:p>
        </w:tc>
        <w:tc>
          <w:tcPr>
            <w:tcW w:w="850" w:type="dxa"/>
            <w:shd w:val="clear" w:color="auto" w:fill="auto"/>
          </w:tcPr>
          <w:p>
            <w:pPr>
              <w:shd w:val="clear" w:color="auto" w:fill="FFFFFF" w:themeFill="background1"/>
              <w:contextualSpacing/>
              <w:jc w:val="both"/>
              <w:rPr>
                <w:bCs/>
              </w:rPr>
            </w:pPr>
          </w:p>
        </w:tc>
        <w:tc>
          <w:tcPr>
            <w:tcW w:w="993" w:type="dxa"/>
            <w:shd w:val="clear" w:color="auto" w:fill="auto"/>
          </w:tcPr>
          <w:p>
            <w:pPr>
              <w:shd w:val="clear" w:color="auto" w:fill="FFFFFF" w:themeFill="background1"/>
              <w:contextualSpacing/>
              <w:jc w:val="both"/>
              <w:rPr>
                <w:b/>
                <w:bCs/>
              </w:rPr>
            </w:pPr>
          </w:p>
        </w:tc>
        <w:tc>
          <w:tcPr>
            <w:tcW w:w="992" w:type="dxa"/>
            <w:shd w:val="clear" w:color="auto" w:fill="auto"/>
          </w:tcPr>
          <w:p>
            <w:pPr>
              <w:shd w:val="clear" w:color="auto" w:fill="FFFFFF" w:themeFill="background1"/>
              <w:contextualSpacing/>
              <w:jc w:val="both"/>
              <w:rPr>
                <w:bCs/>
                <w:lang w:val="ru-RU"/>
              </w:rPr>
            </w:pPr>
          </w:p>
        </w:tc>
        <w:tc>
          <w:tcPr>
            <w:tcW w:w="992" w:type="dxa"/>
            <w:shd w:val="clear" w:color="auto" w:fill="auto"/>
          </w:tcPr>
          <w:p>
            <w:pPr>
              <w:shd w:val="clear" w:color="auto" w:fill="FFFFFF" w:themeFill="background1"/>
              <w:contextualSpacing/>
              <w:jc w:val="both"/>
              <w:rPr>
                <w:bCs/>
              </w:rPr>
            </w:pPr>
            <w:r>
              <w:rPr>
                <w:bCs/>
              </w:rPr>
              <w:t>1(34)</w:t>
            </w:r>
          </w:p>
        </w:tc>
        <w:tc>
          <w:tcPr>
            <w:tcW w:w="992" w:type="dxa"/>
            <w:shd w:val="clear" w:color="auto" w:fill="auto"/>
          </w:tcPr>
          <w:p>
            <w:pPr>
              <w:shd w:val="clear" w:color="auto" w:fill="FFFFFF" w:themeFill="background1"/>
              <w:contextualSpacing/>
              <w:jc w:val="both"/>
              <w:rPr>
                <w:bCs/>
              </w:rPr>
            </w:pPr>
            <w:r>
              <w:rPr>
                <w:bCs/>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contextualSpacing/>
              <w:jc w:val="both"/>
              <w:rPr>
                <w:bCs/>
                <w:lang w:val="ru-RU"/>
              </w:rPr>
            </w:pPr>
            <w:r>
              <w:rPr>
                <w:bCs/>
                <w:lang w:val="ru-RU"/>
              </w:rPr>
              <w:t xml:space="preserve">Участие в </w:t>
            </w:r>
            <w:r>
              <w:rPr>
                <w:color w:val="000000"/>
                <w:lang w:val="ru-RU"/>
              </w:rPr>
              <w:t>конк</w:t>
            </w:r>
            <w:r>
              <w:rPr>
                <w:color w:val="000000"/>
                <w:spacing w:val="-2"/>
                <w:lang w:val="ru-RU"/>
              </w:rPr>
              <w:t>у</w:t>
            </w:r>
            <w:r>
              <w:rPr>
                <w:color w:val="000000"/>
                <w:lang w:val="ru-RU"/>
              </w:rPr>
              <w:t>р</w:t>
            </w:r>
            <w:r>
              <w:rPr>
                <w:color w:val="000000"/>
                <w:w w:val="101"/>
                <w:lang w:val="ru-RU"/>
              </w:rPr>
              <w:t>с</w:t>
            </w:r>
            <w:r>
              <w:rPr>
                <w:color w:val="000000"/>
                <w:lang w:val="ru-RU"/>
              </w:rPr>
              <w:t xml:space="preserve">ах, </w:t>
            </w:r>
            <w:r>
              <w:rPr>
                <w:color w:val="000000"/>
                <w:w w:val="101"/>
                <w:lang w:val="ru-RU"/>
              </w:rPr>
              <w:t>с</w:t>
            </w:r>
            <w:r>
              <w:rPr>
                <w:color w:val="000000"/>
                <w:lang w:val="ru-RU"/>
              </w:rPr>
              <w:t>ор</w:t>
            </w:r>
            <w:r>
              <w:rPr>
                <w:color w:val="000000"/>
                <w:w w:val="101"/>
                <w:lang w:val="ru-RU"/>
              </w:rPr>
              <w:t>е</w:t>
            </w:r>
            <w:r>
              <w:rPr>
                <w:color w:val="000000"/>
                <w:lang w:val="ru-RU"/>
              </w:rPr>
              <w:t>в</w:t>
            </w:r>
            <w:r>
              <w:rPr>
                <w:color w:val="000000"/>
                <w:spacing w:val="-1"/>
                <w:lang w:val="ru-RU"/>
              </w:rPr>
              <w:t>н</w:t>
            </w:r>
            <w:r>
              <w:rPr>
                <w:color w:val="000000"/>
                <w:lang w:val="ru-RU"/>
              </w:rPr>
              <w:t>ов</w:t>
            </w:r>
            <w:r>
              <w:rPr>
                <w:color w:val="000000"/>
                <w:spacing w:val="-1"/>
                <w:w w:val="101"/>
                <w:lang w:val="ru-RU"/>
              </w:rPr>
              <w:t>а</w:t>
            </w:r>
            <w:r>
              <w:rPr>
                <w:color w:val="000000"/>
                <w:lang w:val="ru-RU"/>
              </w:rPr>
              <w:t>ни</w:t>
            </w:r>
            <w:r>
              <w:rPr>
                <w:color w:val="000000"/>
                <w:w w:val="101"/>
                <w:lang w:val="ru-RU"/>
              </w:rPr>
              <w:t>ях</w:t>
            </w:r>
            <w:r>
              <w:rPr>
                <w:color w:val="000000"/>
                <w:lang w:val="ru-RU"/>
              </w:rPr>
              <w:t>,</w:t>
            </w:r>
            <w:r>
              <w:rPr>
                <w:color w:val="000000"/>
                <w:spacing w:val="6"/>
                <w:lang w:val="ru-RU"/>
              </w:rPr>
              <w:t xml:space="preserve"> </w:t>
            </w:r>
            <w:r>
              <w:rPr>
                <w:color w:val="000000"/>
                <w:lang w:val="ru-RU"/>
              </w:rPr>
              <w:t>ф</w:t>
            </w:r>
            <w:r>
              <w:rPr>
                <w:color w:val="000000"/>
                <w:w w:val="101"/>
                <w:lang w:val="ru-RU"/>
              </w:rPr>
              <w:t>ес</w:t>
            </w:r>
            <w:r>
              <w:rPr>
                <w:color w:val="000000"/>
                <w:spacing w:val="-1"/>
                <w:lang w:val="ru-RU"/>
              </w:rPr>
              <w:t>т</w:t>
            </w:r>
            <w:r>
              <w:rPr>
                <w:color w:val="000000"/>
                <w:lang w:val="ru-RU"/>
              </w:rPr>
              <w:t>ив</w:t>
            </w:r>
            <w:r>
              <w:rPr>
                <w:color w:val="000000"/>
                <w:w w:val="101"/>
                <w:lang w:val="ru-RU"/>
              </w:rPr>
              <w:t>а</w:t>
            </w:r>
            <w:r>
              <w:rPr>
                <w:color w:val="000000"/>
                <w:lang w:val="ru-RU"/>
              </w:rPr>
              <w:t>лях,</w:t>
            </w:r>
            <w:r>
              <w:rPr>
                <w:color w:val="000000"/>
                <w:spacing w:val="8"/>
                <w:lang w:val="ru-RU"/>
              </w:rPr>
              <w:t xml:space="preserve"> </w:t>
            </w:r>
            <w:r>
              <w:rPr>
                <w:color w:val="000000"/>
                <w:w w:val="101"/>
                <w:lang w:val="ru-RU"/>
              </w:rPr>
              <w:t>с</w:t>
            </w:r>
            <w:r>
              <w:rPr>
                <w:color w:val="000000"/>
                <w:lang w:val="ru-RU"/>
              </w:rPr>
              <w:t>пор</w:t>
            </w:r>
            <w:r>
              <w:rPr>
                <w:color w:val="000000"/>
                <w:spacing w:val="-2"/>
                <w:lang w:val="ru-RU"/>
              </w:rPr>
              <w:t>т</w:t>
            </w:r>
            <w:r>
              <w:rPr>
                <w:color w:val="000000"/>
                <w:lang w:val="ru-RU"/>
              </w:rPr>
              <w:t>ив</w:t>
            </w:r>
            <w:r>
              <w:rPr>
                <w:color w:val="000000"/>
                <w:spacing w:val="-1"/>
                <w:lang w:val="ru-RU"/>
              </w:rPr>
              <w:t>н</w:t>
            </w:r>
            <w:r>
              <w:rPr>
                <w:color w:val="000000"/>
                <w:lang w:val="ru-RU"/>
              </w:rPr>
              <w:t>ы</w:t>
            </w:r>
            <w:r>
              <w:rPr>
                <w:color w:val="000000"/>
                <w:w w:val="101"/>
                <w:lang w:val="ru-RU"/>
              </w:rPr>
              <w:t>х</w:t>
            </w:r>
            <w:r>
              <w:rPr>
                <w:color w:val="000000"/>
                <w:spacing w:val="6"/>
                <w:lang w:val="ru-RU"/>
              </w:rPr>
              <w:t xml:space="preserve"> </w:t>
            </w:r>
            <w:r>
              <w:rPr>
                <w:color w:val="000000"/>
                <w:spacing w:val="1"/>
                <w:lang w:val="ru-RU"/>
              </w:rPr>
              <w:t>пр</w:t>
            </w:r>
            <w:r>
              <w:rPr>
                <w:color w:val="000000"/>
                <w:w w:val="101"/>
                <w:lang w:val="ru-RU"/>
              </w:rPr>
              <w:t>а</w:t>
            </w:r>
            <w:r>
              <w:rPr>
                <w:color w:val="000000"/>
                <w:spacing w:val="-1"/>
                <w:lang w:val="ru-RU"/>
              </w:rPr>
              <w:t>зд</w:t>
            </w:r>
            <w:r>
              <w:rPr>
                <w:color w:val="000000"/>
                <w:lang w:val="ru-RU"/>
              </w:rPr>
              <w:t>никах,</w:t>
            </w:r>
            <w:r>
              <w:rPr>
                <w:color w:val="000000"/>
                <w:spacing w:val="8"/>
                <w:lang w:val="ru-RU"/>
              </w:rPr>
              <w:t xml:space="preserve"> </w:t>
            </w:r>
            <w:r>
              <w:rPr>
                <w:color w:val="000000"/>
                <w:lang w:val="ru-RU"/>
              </w:rPr>
              <w:t>по</w:t>
            </w:r>
            <w:r>
              <w:rPr>
                <w:color w:val="000000"/>
                <w:spacing w:val="-1"/>
                <w:lang w:val="ru-RU"/>
              </w:rPr>
              <w:t>к</w:t>
            </w:r>
            <w:r>
              <w:rPr>
                <w:color w:val="000000"/>
                <w:w w:val="101"/>
                <w:lang w:val="ru-RU"/>
              </w:rPr>
              <w:t>а</w:t>
            </w:r>
            <w:r>
              <w:rPr>
                <w:color w:val="000000"/>
                <w:lang w:val="ru-RU"/>
              </w:rPr>
              <w:t>з</w:t>
            </w:r>
            <w:r>
              <w:rPr>
                <w:color w:val="000000"/>
                <w:w w:val="101"/>
                <w:lang w:val="ru-RU"/>
              </w:rPr>
              <w:t>а</w:t>
            </w:r>
            <w:r>
              <w:rPr>
                <w:color w:val="000000"/>
                <w:lang w:val="ru-RU"/>
              </w:rPr>
              <w:t>т</w:t>
            </w:r>
            <w:r>
              <w:rPr>
                <w:color w:val="000000"/>
                <w:spacing w:val="-2"/>
                <w:w w:val="101"/>
                <w:lang w:val="ru-RU"/>
              </w:rPr>
              <w:t>е</w:t>
            </w:r>
            <w:r>
              <w:rPr>
                <w:color w:val="000000"/>
                <w:spacing w:val="-1"/>
                <w:lang w:val="ru-RU"/>
              </w:rPr>
              <w:t>л</w:t>
            </w:r>
            <w:r>
              <w:rPr>
                <w:color w:val="000000"/>
                <w:lang w:val="ru-RU"/>
              </w:rPr>
              <w:t>ьн</w:t>
            </w:r>
            <w:r>
              <w:rPr>
                <w:color w:val="000000"/>
                <w:spacing w:val="1"/>
                <w:lang w:val="ru-RU"/>
              </w:rPr>
              <w:t>ы</w:t>
            </w:r>
            <w:r>
              <w:rPr>
                <w:color w:val="000000"/>
                <w:w w:val="101"/>
                <w:lang w:val="ru-RU"/>
              </w:rPr>
              <w:t>х</w:t>
            </w:r>
            <w:r>
              <w:rPr>
                <w:color w:val="000000"/>
                <w:spacing w:val="8"/>
                <w:lang w:val="ru-RU"/>
              </w:rPr>
              <w:t xml:space="preserve"> </w:t>
            </w:r>
            <w:r>
              <w:rPr>
                <w:color w:val="000000"/>
                <w:spacing w:val="-1"/>
                <w:lang w:val="ru-RU"/>
              </w:rPr>
              <w:t>в</w:t>
            </w:r>
            <w:r>
              <w:rPr>
                <w:color w:val="000000"/>
                <w:lang w:val="ru-RU"/>
              </w:rPr>
              <w:t>ы</w:t>
            </w:r>
            <w:r>
              <w:rPr>
                <w:color w:val="000000"/>
                <w:w w:val="101"/>
                <w:lang w:val="ru-RU"/>
              </w:rPr>
              <w:t>с</w:t>
            </w:r>
            <w:r>
              <w:rPr>
                <w:color w:val="000000"/>
                <w:lang w:val="ru-RU"/>
              </w:rPr>
              <w:t>т</w:t>
            </w:r>
            <w:r>
              <w:rPr>
                <w:color w:val="000000"/>
                <w:spacing w:val="-2"/>
                <w:lang w:val="ru-RU"/>
              </w:rPr>
              <w:t>у</w:t>
            </w:r>
            <w:r>
              <w:rPr>
                <w:color w:val="000000"/>
                <w:lang w:val="ru-RU"/>
              </w:rPr>
              <w:t>пл</w:t>
            </w:r>
            <w:r>
              <w:rPr>
                <w:color w:val="000000"/>
                <w:w w:val="101"/>
                <w:lang w:val="ru-RU"/>
              </w:rPr>
              <w:t>е</w:t>
            </w:r>
            <w:r>
              <w:rPr>
                <w:color w:val="000000"/>
                <w:lang w:val="ru-RU"/>
              </w:rPr>
              <w:t>ни</w:t>
            </w:r>
            <w:r>
              <w:rPr>
                <w:color w:val="000000"/>
                <w:w w:val="101"/>
                <w:lang w:val="ru-RU"/>
              </w:rPr>
              <w:t>ях</w:t>
            </w:r>
            <w:r>
              <w:rPr>
                <w:color w:val="000000"/>
                <w:lang w:val="ru-RU"/>
              </w:rPr>
              <w:t>,</w:t>
            </w:r>
            <w:r>
              <w:rPr>
                <w:color w:val="000000"/>
                <w:spacing w:val="5"/>
                <w:lang w:val="ru-RU"/>
              </w:rPr>
              <w:t xml:space="preserve"> </w:t>
            </w:r>
            <w:r>
              <w:rPr>
                <w:color w:val="000000"/>
                <w:lang w:val="ru-RU"/>
              </w:rPr>
              <w:t>д</w:t>
            </w:r>
            <w:r>
              <w:rPr>
                <w:color w:val="000000"/>
                <w:spacing w:val="-1"/>
                <w:lang w:val="ru-RU"/>
              </w:rPr>
              <w:t>н</w:t>
            </w:r>
            <w:r>
              <w:rPr>
                <w:color w:val="000000"/>
                <w:lang w:val="ru-RU"/>
              </w:rPr>
              <w:t>ях здоровь</w:t>
            </w:r>
            <w:r>
              <w:rPr>
                <w:color w:val="000000"/>
                <w:w w:val="101"/>
                <w:lang w:val="ru-RU"/>
              </w:rPr>
              <w:t>я</w:t>
            </w:r>
            <w:r>
              <w:rPr>
                <w:color w:val="000000"/>
                <w:lang w:val="ru-RU"/>
              </w:rPr>
              <w:t>, ш</w:t>
            </w:r>
            <w:r>
              <w:rPr>
                <w:bCs/>
                <w:lang w:val="ru-RU"/>
              </w:rPr>
              <w:t>кольные классные мероприятия по плану школы , по плану классного руководителя</w:t>
            </w:r>
          </w:p>
        </w:tc>
        <w:tc>
          <w:tcPr>
            <w:tcW w:w="1559" w:type="dxa"/>
            <w:shd w:val="clear" w:color="auto" w:fill="auto"/>
          </w:tcPr>
          <w:p>
            <w:pPr>
              <w:shd w:val="clear" w:color="auto" w:fill="FFFFFF" w:themeFill="background1"/>
              <w:contextualSpacing/>
              <w:jc w:val="both"/>
              <w:rPr>
                <w:bCs/>
                <w:lang w:val="ru-RU"/>
              </w:rPr>
            </w:pPr>
            <w:r>
              <w:rPr>
                <w:bCs/>
                <w:lang w:val="ru-RU"/>
              </w:rPr>
              <w:t>Классные часы, дни здоровья, соревнования, спартакиада</w:t>
            </w:r>
          </w:p>
        </w:tc>
        <w:tc>
          <w:tcPr>
            <w:tcW w:w="850" w:type="dxa"/>
            <w:shd w:val="clear" w:color="auto" w:fill="auto"/>
          </w:tcPr>
          <w:p>
            <w:pPr>
              <w:shd w:val="clear" w:color="auto" w:fill="FFFFFF" w:themeFill="background1"/>
              <w:contextualSpacing/>
              <w:jc w:val="both"/>
              <w:rPr>
                <w:bCs/>
              </w:rPr>
            </w:pPr>
            <w:r>
              <w:rPr>
                <w:bCs/>
              </w:rPr>
              <w:t>1(35)</w:t>
            </w:r>
          </w:p>
        </w:tc>
        <w:tc>
          <w:tcPr>
            <w:tcW w:w="993" w:type="dxa"/>
            <w:shd w:val="clear" w:color="auto" w:fill="auto"/>
          </w:tcPr>
          <w:p>
            <w:pPr>
              <w:shd w:val="clear" w:color="auto" w:fill="FFFFFF" w:themeFill="background1"/>
              <w:contextualSpacing/>
              <w:jc w:val="both"/>
              <w:rPr>
                <w:bCs/>
              </w:rPr>
            </w:pPr>
            <w:r>
              <w:rPr>
                <w:bCs/>
              </w:rPr>
              <w:t>1(35)</w:t>
            </w:r>
          </w:p>
        </w:tc>
        <w:tc>
          <w:tcPr>
            <w:tcW w:w="992" w:type="dxa"/>
            <w:shd w:val="clear" w:color="auto" w:fill="auto"/>
          </w:tcPr>
          <w:p>
            <w:pPr>
              <w:shd w:val="clear" w:color="auto" w:fill="FFFFFF" w:themeFill="background1"/>
              <w:contextualSpacing/>
              <w:jc w:val="both"/>
              <w:rPr>
                <w:bCs/>
              </w:rPr>
            </w:pPr>
            <w:r>
              <w:rPr>
                <w:bCs/>
              </w:rPr>
              <w:t>1(36)</w:t>
            </w:r>
          </w:p>
        </w:tc>
        <w:tc>
          <w:tcPr>
            <w:tcW w:w="992" w:type="dxa"/>
            <w:shd w:val="clear" w:color="auto" w:fill="auto"/>
          </w:tcPr>
          <w:p>
            <w:pPr>
              <w:shd w:val="clear" w:color="auto" w:fill="FFFFFF" w:themeFill="background1"/>
              <w:contextualSpacing/>
              <w:jc w:val="both"/>
              <w:rPr>
                <w:bCs/>
              </w:rPr>
            </w:pPr>
            <w:r>
              <w:rPr>
                <w:bCs/>
              </w:rPr>
              <w:t>1(34)</w:t>
            </w:r>
          </w:p>
        </w:tc>
        <w:tc>
          <w:tcPr>
            <w:tcW w:w="992" w:type="dxa"/>
            <w:shd w:val="clear" w:color="auto" w:fill="auto"/>
          </w:tcPr>
          <w:p>
            <w:pPr>
              <w:shd w:val="clear" w:color="auto" w:fill="FFFFFF" w:themeFill="background1"/>
              <w:contextualSpacing/>
              <w:jc w:val="both"/>
              <w:rPr>
                <w:bCs/>
              </w:rPr>
            </w:pPr>
            <w:r>
              <w:rPr>
                <w:bCs/>
              </w:rPr>
              <w:t>4(140)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contextualSpacing/>
              <w:jc w:val="both"/>
              <w:rPr>
                <w:bCs/>
                <w:lang w:val="ru-RU"/>
              </w:rPr>
            </w:pPr>
            <w:r>
              <w:rPr>
                <w:bCs/>
                <w:lang w:val="ru-RU"/>
              </w:rPr>
              <w:t>Шахматы</w:t>
            </w:r>
          </w:p>
        </w:tc>
        <w:tc>
          <w:tcPr>
            <w:tcW w:w="1559" w:type="dxa"/>
            <w:shd w:val="clear" w:color="auto" w:fill="auto"/>
          </w:tcPr>
          <w:p>
            <w:pPr>
              <w:shd w:val="clear" w:color="auto" w:fill="FFFFFF" w:themeFill="background1"/>
              <w:contextualSpacing/>
              <w:jc w:val="both"/>
              <w:rPr>
                <w:bCs/>
              </w:rPr>
            </w:pPr>
            <w:r>
              <w:rPr>
                <w:bCs/>
              </w:rPr>
              <w:t>Спортивная секция</w:t>
            </w:r>
          </w:p>
        </w:tc>
        <w:tc>
          <w:tcPr>
            <w:tcW w:w="850" w:type="dxa"/>
            <w:shd w:val="clear" w:color="auto" w:fill="auto"/>
          </w:tcPr>
          <w:p>
            <w:pPr>
              <w:shd w:val="clear" w:color="auto" w:fill="FFFFFF" w:themeFill="background1"/>
              <w:contextualSpacing/>
              <w:jc w:val="both"/>
              <w:rPr>
                <w:bCs/>
              </w:rPr>
            </w:pPr>
          </w:p>
        </w:tc>
        <w:tc>
          <w:tcPr>
            <w:tcW w:w="993" w:type="dxa"/>
            <w:shd w:val="clear" w:color="auto" w:fill="auto"/>
          </w:tcPr>
          <w:p>
            <w:pPr>
              <w:shd w:val="clear" w:color="auto" w:fill="FFFFFF" w:themeFill="background1"/>
              <w:contextualSpacing/>
              <w:jc w:val="both"/>
              <w:rPr>
                <w:bCs/>
              </w:rPr>
            </w:pPr>
          </w:p>
        </w:tc>
        <w:tc>
          <w:tcPr>
            <w:tcW w:w="992" w:type="dxa"/>
            <w:shd w:val="clear" w:color="auto" w:fill="auto"/>
          </w:tcPr>
          <w:p>
            <w:pPr>
              <w:shd w:val="clear" w:color="auto" w:fill="FFFFFF" w:themeFill="background1"/>
              <w:contextualSpacing/>
              <w:jc w:val="both"/>
              <w:rPr>
                <w:bCs/>
              </w:rPr>
            </w:pPr>
            <w:r>
              <w:rPr>
                <w:bCs/>
              </w:rPr>
              <w:t>2(72)</w:t>
            </w:r>
          </w:p>
        </w:tc>
        <w:tc>
          <w:tcPr>
            <w:tcW w:w="992" w:type="dxa"/>
            <w:shd w:val="clear" w:color="auto" w:fill="auto"/>
          </w:tcPr>
          <w:p>
            <w:pPr>
              <w:shd w:val="clear" w:color="auto" w:fill="FFFFFF" w:themeFill="background1"/>
              <w:contextualSpacing/>
              <w:jc w:val="both"/>
              <w:rPr>
                <w:bCs/>
              </w:rPr>
            </w:pPr>
          </w:p>
        </w:tc>
        <w:tc>
          <w:tcPr>
            <w:tcW w:w="992" w:type="dxa"/>
            <w:shd w:val="clear" w:color="auto" w:fill="auto"/>
          </w:tcPr>
          <w:p>
            <w:pPr>
              <w:shd w:val="clear" w:color="auto" w:fill="FFFFFF" w:themeFill="background1"/>
              <w:contextualSpacing/>
              <w:jc w:val="both"/>
              <w:rPr>
                <w:bCs/>
              </w:rPr>
            </w:pPr>
            <w:r>
              <w:rPr>
                <w:bCs/>
              </w:rPr>
              <w:t>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contextualSpacing/>
              <w:jc w:val="both"/>
              <w:rPr>
                <w:b/>
                <w:bCs/>
                <w:i/>
              </w:rPr>
            </w:pPr>
            <w:r>
              <w:rPr>
                <w:b/>
                <w:bCs/>
                <w:i/>
              </w:rPr>
              <w:t xml:space="preserve">3. Социальное направление </w:t>
            </w:r>
          </w:p>
        </w:tc>
        <w:tc>
          <w:tcPr>
            <w:tcW w:w="1559" w:type="dxa"/>
            <w:shd w:val="clear" w:color="auto" w:fill="auto"/>
          </w:tcPr>
          <w:p>
            <w:pPr>
              <w:shd w:val="clear" w:color="auto" w:fill="FFFFFF" w:themeFill="background1"/>
              <w:contextualSpacing/>
              <w:jc w:val="both"/>
              <w:rPr>
                <w:b/>
                <w:bCs/>
              </w:rPr>
            </w:pPr>
          </w:p>
        </w:tc>
        <w:tc>
          <w:tcPr>
            <w:tcW w:w="850" w:type="dxa"/>
            <w:shd w:val="clear" w:color="auto" w:fill="auto"/>
          </w:tcPr>
          <w:p>
            <w:pPr>
              <w:shd w:val="clear" w:color="auto" w:fill="FFFFFF" w:themeFill="background1"/>
              <w:contextualSpacing/>
              <w:jc w:val="both"/>
              <w:rPr>
                <w:b/>
                <w:bCs/>
              </w:rPr>
            </w:pPr>
            <w:r>
              <w:rPr>
                <w:b/>
                <w:bCs/>
              </w:rPr>
              <w:t>1,25</w:t>
            </w:r>
          </w:p>
          <w:p>
            <w:pPr>
              <w:shd w:val="clear" w:color="auto" w:fill="FFFFFF" w:themeFill="background1"/>
              <w:contextualSpacing/>
              <w:jc w:val="both"/>
              <w:rPr>
                <w:b/>
                <w:bCs/>
              </w:rPr>
            </w:pPr>
            <w:r>
              <w:rPr>
                <w:b/>
                <w:bCs/>
              </w:rPr>
              <w:t>(44)</w:t>
            </w:r>
          </w:p>
        </w:tc>
        <w:tc>
          <w:tcPr>
            <w:tcW w:w="993" w:type="dxa"/>
            <w:shd w:val="clear" w:color="auto" w:fill="auto"/>
          </w:tcPr>
          <w:p>
            <w:pPr>
              <w:shd w:val="clear" w:color="auto" w:fill="FFFFFF" w:themeFill="background1"/>
              <w:contextualSpacing/>
              <w:jc w:val="both"/>
              <w:rPr>
                <w:b/>
                <w:bCs/>
              </w:rPr>
            </w:pPr>
            <w:r>
              <w:rPr>
                <w:b/>
                <w:bCs/>
              </w:rPr>
              <w:t>2,25</w:t>
            </w:r>
          </w:p>
          <w:p>
            <w:pPr>
              <w:shd w:val="clear" w:color="auto" w:fill="FFFFFF" w:themeFill="background1"/>
              <w:contextualSpacing/>
              <w:jc w:val="both"/>
              <w:rPr>
                <w:b/>
                <w:bCs/>
              </w:rPr>
            </w:pPr>
            <w:r>
              <w:rPr>
                <w:b/>
                <w:bCs/>
              </w:rPr>
              <w:t xml:space="preserve"> (79)</w:t>
            </w:r>
          </w:p>
        </w:tc>
        <w:tc>
          <w:tcPr>
            <w:tcW w:w="992" w:type="dxa"/>
            <w:shd w:val="clear" w:color="auto" w:fill="auto"/>
          </w:tcPr>
          <w:p>
            <w:pPr>
              <w:shd w:val="clear" w:color="auto" w:fill="FFFFFF" w:themeFill="background1"/>
              <w:contextualSpacing/>
              <w:jc w:val="both"/>
              <w:rPr>
                <w:b/>
                <w:bCs/>
              </w:rPr>
            </w:pPr>
            <w:r>
              <w:rPr>
                <w:b/>
                <w:bCs/>
              </w:rPr>
              <w:t>1,25</w:t>
            </w:r>
          </w:p>
          <w:p>
            <w:pPr>
              <w:shd w:val="clear" w:color="auto" w:fill="FFFFFF" w:themeFill="background1"/>
              <w:contextualSpacing/>
              <w:jc w:val="both"/>
              <w:rPr>
                <w:b/>
                <w:bCs/>
              </w:rPr>
            </w:pPr>
            <w:r>
              <w:rPr>
                <w:b/>
                <w:bCs/>
                <w:lang w:val="ru-RU"/>
              </w:rPr>
              <w:t>(</w:t>
            </w:r>
            <w:r>
              <w:rPr>
                <w:b/>
                <w:bCs/>
              </w:rPr>
              <w:t>44)</w:t>
            </w:r>
          </w:p>
        </w:tc>
        <w:tc>
          <w:tcPr>
            <w:tcW w:w="992" w:type="dxa"/>
            <w:shd w:val="clear" w:color="auto" w:fill="auto"/>
          </w:tcPr>
          <w:p>
            <w:pPr>
              <w:shd w:val="clear" w:color="auto" w:fill="FFFFFF" w:themeFill="background1"/>
              <w:contextualSpacing/>
              <w:jc w:val="both"/>
              <w:rPr>
                <w:b/>
                <w:bCs/>
              </w:rPr>
            </w:pPr>
            <w:r>
              <w:rPr>
                <w:b/>
                <w:bCs/>
              </w:rPr>
              <w:t>3,25</w:t>
            </w:r>
          </w:p>
          <w:p>
            <w:pPr>
              <w:shd w:val="clear" w:color="auto" w:fill="FFFFFF" w:themeFill="background1"/>
              <w:contextualSpacing/>
              <w:jc w:val="both"/>
              <w:rPr>
                <w:b/>
                <w:bCs/>
              </w:rPr>
            </w:pPr>
            <w:r>
              <w:rPr>
                <w:b/>
                <w:bCs/>
              </w:rPr>
              <w:t>(110)</w:t>
            </w:r>
          </w:p>
        </w:tc>
        <w:tc>
          <w:tcPr>
            <w:tcW w:w="992" w:type="dxa"/>
            <w:shd w:val="clear" w:color="auto" w:fill="auto"/>
          </w:tcPr>
          <w:p>
            <w:pPr>
              <w:shd w:val="clear" w:color="auto" w:fill="FFFFFF" w:themeFill="background1"/>
              <w:contextualSpacing/>
              <w:jc w:val="both"/>
              <w:rPr>
                <w:b/>
                <w:bCs/>
              </w:rPr>
            </w:pPr>
            <w:r>
              <w:rPr>
                <w:b/>
                <w:bCs/>
              </w:rPr>
              <w:t>3,25</w:t>
            </w:r>
          </w:p>
          <w:p>
            <w:pPr>
              <w:shd w:val="clear" w:color="auto" w:fill="FFFFFF" w:themeFill="background1"/>
              <w:contextualSpacing/>
              <w:jc w:val="both"/>
              <w:rPr>
                <w:b/>
                <w:bCs/>
              </w:rPr>
            </w:pPr>
            <w:r>
              <w:rPr>
                <w:b/>
                <w:bCs/>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contextualSpacing/>
              <w:jc w:val="both"/>
              <w:rPr>
                <w:bCs/>
                <w:lang w:val="ru-RU"/>
              </w:rPr>
            </w:pPr>
            <w:r>
              <w:rPr>
                <w:bCs/>
                <w:lang w:val="ru-RU"/>
              </w:rPr>
              <w:t>Реализация мероприятий и проектов школьного самоуправления</w:t>
            </w:r>
          </w:p>
        </w:tc>
        <w:tc>
          <w:tcPr>
            <w:tcW w:w="1559" w:type="dxa"/>
            <w:shd w:val="clear" w:color="auto" w:fill="auto"/>
          </w:tcPr>
          <w:p>
            <w:pPr>
              <w:shd w:val="clear" w:color="auto" w:fill="FFFFFF" w:themeFill="background1"/>
              <w:contextualSpacing/>
              <w:jc w:val="both"/>
              <w:rPr>
                <w:bCs/>
              </w:rPr>
            </w:pPr>
            <w:r>
              <w:rPr>
                <w:bCs/>
              </w:rPr>
              <w:t>акции, конкурсы, праздники, проекты</w:t>
            </w:r>
          </w:p>
        </w:tc>
        <w:tc>
          <w:tcPr>
            <w:tcW w:w="850" w:type="dxa"/>
            <w:shd w:val="clear" w:color="auto" w:fill="auto"/>
          </w:tcPr>
          <w:p>
            <w:pPr>
              <w:shd w:val="clear" w:color="auto" w:fill="FFFFFF" w:themeFill="background1"/>
              <w:contextualSpacing/>
              <w:jc w:val="both"/>
              <w:rPr>
                <w:bCs/>
              </w:rPr>
            </w:pPr>
            <w:r>
              <w:rPr>
                <w:bCs/>
              </w:rPr>
              <w:t>1(35)</w:t>
            </w:r>
          </w:p>
        </w:tc>
        <w:tc>
          <w:tcPr>
            <w:tcW w:w="993" w:type="dxa"/>
            <w:shd w:val="clear" w:color="auto" w:fill="auto"/>
          </w:tcPr>
          <w:p>
            <w:pPr>
              <w:shd w:val="clear" w:color="auto" w:fill="FFFFFF" w:themeFill="background1"/>
              <w:contextualSpacing/>
              <w:jc w:val="both"/>
              <w:rPr>
                <w:bCs/>
              </w:rPr>
            </w:pPr>
            <w:r>
              <w:rPr>
                <w:bCs/>
              </w:rPr>
              <w:t>1(35)</w:t>
            </w:r>
          </w:p>
        </w:tc>
        <w:tc>
          <w:tcPr>
            <w:tcW w:w="992" w:type="dxa"/>
            <w:shd w:val="clear" w:color="auto" w:fill="auto"/>
          </w:tcPr>
          <w:p>
            <w:pPr>
              <w:shd w:val="clear" w:color="auto" w:fill="FFFFFF" w:themeFill="background1"/>
              <w:contextualSpacing/>
              <w:jc w:val="both"/>
              <w:rPr>
                <w:bCs/>
              </w:rPr>
            </w:pPr>
            <w:r>
              <w:rPr>
                <w:bCs/>
              </w:rPr>
              <w:t>1(36)</w:t>
            </w:r>
          </w:p>
        </w:tc>
        <w:tc>
          <w:tcPr>
            <w:tcW w:w="992" w:type="dxa"/>
            <w:shd w:val="clear" w:color="auto" w:fill="auto"/>
          </w:tcPr>
          <w:p>
            <w:pPr>
              <w:shd w:val="clear" w:color="auto" w:fill="FFFFFF" w:themeFill="background1"/>
              <w:contextualSpacing/>
              <w:jc w:val="both"/>
              <w:rPr>
                <w:bCs/>
              </w:rPr>
            </w:pPr>
            <w:r>
              <w:rPr>
                <w:bCs/>
              </w:rPr>
              <w:t>1(34)</w:t>
            </w:r>
          </w:p>
        </w:tc>
        <w:tc>
          <w:tcPr>
            <w:tcW w:w="992" w:type="dxa"/>
            <w:shd w:val="clear" w:color="auto" w:fill="auto"/>
          </w:tcPr>
          <w:p>
            <w:pPr>
              <w:shd w:val="clear" w:color="auto" w:fill="FFFFFF" w:themeFill="background1"/>
              <w:contextualSpacing/>
              <w:jc w:val="both"/>
              <w:rPr>
                <w:bCs/>
              </w:rPr>
            </w:pPr>
            <w:r>
              <w:rPr>
                <w:bCs/>
              </w:rPr>
              <w:t>4(140)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contextualSpacing/>
              <w:jc w:val="both"/>
              <w:rPr>
                <w:bCs/>
                <w:lang w:val="ru-RU"/>
              </w:rPr>
            </w:pPr>
            <w:r>
              <w:rPr>
                <w:bCs/>
                <w:lang w:val="ru-RU"/>
              </w:rPr>
              <w:t>Школа вожатых</w:t>
            </w:r>
          </w:p>
        </w:tc>
        <w:tc>
          <w:tcPr>
            <w:tcW w:w="1559" w:type="dxa"/>
            <w:shd w:val="clear" w:color="auto" w:fill="auto"/>
          </w:tcPr>
          <w:p>
            <w:pPr>
              <w:shd w:val="clear" w:color="auto" w:fill="FFFFFF" w:themeFill="background1"/>
              <w:contextualSpacing/>
              <w:jc w:val="both"/>
              <w:rPr>
                <w:bCs/>
                <w:lang w:val="ru-RU"/>
              </w:rPr>
            </w:pPr>
          </w:p>
        </w:tc>
        <w:tc>
          <w:tcPr>
            <w:tcW w:w="850" w:type="dxa"/>
            <w:shd w:val="clear" w:color="auto" w:fill="auto"/>
          </w:tcPr>
          <w:p>
            <w:pPr>
              <w:shd w:val="clear" w:color="auto" w:fill="FFFFFF" w:themeFill="background1"/>
              <w:contextualSpacing/>
              <w:jc w:val="both"/>
              <w:rPr>
                <w:bCs/>
                <w:lang w:val="ru-RU"/>
              </w:rPr>
            </w:pPr>
          </w:p>
        </w:tc>
        <w:tc>
          <w:tcPr>
            <w:tcW w:w="993" w:type="dxa"/>
            <w:shd w:val="clear" w:color="auto" w:fill="auto"/>
          </w:tcPr>
          <w:p>
            <w:pPr>
              <w:shd w:val="clear" w:color="auto" w:fill="FFFFFF" w:themeFill="background1"/>
              <w:contextualSpacing/>
              <w:jc w:val="both"/>
              <w:rPr>
                <w:bCs/>
                <w:lang w:val="ru-RU"/>
              </w:rPr>
            </w:pPr>
          </w:p>
        </w:tc>
        <w:tc>
          <w:tcPr>
            <w:tcW w:w="992" w:type="dxa"/>
            <w:shd w:val="clear" w:color="auto" w:fill="auto"/>
          </w:tcPr>
          <w:p>
            <w:pPr>
              <w:shd w:val="clear" w:color="auto" w:fill="FFFFFF" w:themeFill="background1"/>
              <w:contextualSpacing/>
              <w:jc w:val="both"/>
              <w:rPr>
                <w:bCs/>
                <w:lang w:val="ru-RU"/>
              </w:rPr>
            </w:pPr>
          </w:p>
        </w:tc>
        <w:tc>
          <w:tcPr>
            <w:tcW w:w="992" w:type="dxa"/>
            <w:shd w:val="clear" w:color="auto" w:fill="auto"/>
          </w:tcPr>
          <w:p>
            <w:pPr>
              <w:shd w:val="clear" w:color="auto" w:fill="FFFFFF" w:themeFill="background1"/>
              <w:contextualSpacing/>
              <w:jc w:val="both"/>
              <w:rPr>
                <w:bCs/>
                <w:lang w:val="ru-RU"/>
              </w:rPr>
            </w:pPr>
            <w:r>
              <w:rPr>
                <w:bCs/>
              </w:rPr>
              <w:t>1(34)</w:t>
            </w:r>
          </w:p>
        </w:tc>
        <w:tc>
          <w:tcPr>
            <w:tcW w:w="992" w:type="dxa"/>
            <w:shd w:val="clear" w:color="auto" w:fill="auto"/>
          </w:tcPr>
          <w:p>
            <w:pPr>
              <w:shd w:val="clear" w:color="auto" w:fill="FFFFFF" w:themeFill="background1"/>
              <w:contextualSpacing/>
              <w:jc w:val="both"/>
              <w:rPr>
                <w:bCs/>
                <w:lang w:val="ru-RU"/>
              </w:rPr>
            </w:pPr>
            <w:r>
              <w:rPr>
                <w:bCs/>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contextualSpacing/>
              <w:jc w:val="both"/>
              <w:rPr>
                <w:bCs/>
                <w:lang w:val="ru-RU"/>
              </w:rPr>
            </w:pPr>
            <w:r>
              <w:rPr>
                <w:bCs/>
                <w:lang w:val="ru-RU"/>
              </w:rPr>
              <w:t>Клуб «Парламентарий»</w:t>
            </w:r>
          </w:p>
        </w:tc>
        <w:tc>
          <w:tcPr>
            <w:tcW w:w="1559" w:type="dxa"/>
            <w:shd w:val="clear" w:color="auto" w:fill="auto"/>
          </w:tcPr>
          <w:p>
            <w:pPr>
              <w:shd w:val="clear" w:color="auto" w:fill="FFFFFF" w:themeFill="background1"/>
              <w:contextualSpacing/>
              <w:jc w:val="both"/>
              <w:rPr>
                <w:bCs/>
                <w:lang w:val="ru-RU"/>
              </w:rPr>
            </w:pPr>
          </w:p>
        </w:tc>
        <w:tc>
          <w:tcPr>
            <w:tcW w:w="850" w:type="dxa"/>
            <w:shd w:val="clear" w:color="auto" w:fill="auto"/>
          </w:tcPr>
          <w:p>
            <w:pPr>
              <w:shd w:val="clear" w:color="auto" w:fill="FFFFFF" w:themeFill="background1"/>
              <w:contextualSpacing/>
              <w:jc w:val="both"/>
              <w:rPr>
                <w:bCs/>
                <w:lang w:val="ru-RU"/>
              </w:rPr>
            </w:pPr>
          </w:p>
        </w:tc>
        <w:tc>
          <w:tcPr>
            <w:tcW w:w="993" w:type="dxa"/>
            <w:shd w:val="clear" w:color="auto" w:fill="auto"/>
          </w:tcPr>
          <w:p>
            <w:pPr>
              <w:shd w:val="clear" w:color="auto" w:fill="FFFFFF" w:themeFill="background1"/>
              <w:contextualSpacing/>
              <w:jc w:val="both"/>
              <w:rPr>
                <w:bCs/>
                <w:lang w:val="ru-RU"/>
              </w:rPr>
            </w:pPr>
            <w:r>
              <w:rPr>
                <w:bCs/>
              </w:rPr>
              <w:t>1(35)</w:t>
            </w:r>
          </w:p>
        </w:tc>
        <w:tc>
          <w:tcPr>
            <w:tcW w:w="992" w:type="dxa"/>
            <w:shd w:val="clear" w:color="auto" w:fill="auto"/>
          </w:tcPr>
          <w:p>
            <w:pPr>
              <w:shd w:val="clear" w:color="auto" w:fill="FFFFFF" w:themeFill="background1"/>
              <w:contextualSpacing/>
              <w:jc w:val="both"/>
              <w:rPr>
                <w:bCs/>
                <w:lang w:val="ru-RU"/>
              </w:rPr>
            </w:pPr>
          </w:p>
        </w:tc>
        <w:tc>
          <w:tcPr>
            <w:tcW w:w="992" w:type="dxa"/>
            <w:shd w:val="clear" w:color="auto" w:fill="auto"/>
          </w:tcPr>
          <w:p>
            <w:pPr>
              <w:shd w:val="clear" w:color="auto" w:fill="FFFFFF" w:themeFill="background1"/>
              <w:contextualSpacing/>
              <w:jc w:val="both"/>
              <w:rPr>
                <w:bCs/>
              </w:rPr>
            </w:pPr>
          </w:p>
        </w:tc>
        <w:tc>
          <w:tcPr>
            <w:tcW w:w="992" w:type="dxa"/>
            <w:shd w:val="clear" w:color="auto" w:fill="auto"/>
          </w:tcPr>
          <w:p>
            <w:pPr>
              <w:shd w:val="clear" w:color="auto" w:fill="FFFFFF" w:themeFill="background1"/>
              <w:contextualSpacing/>
              <w:jc w:val="both"/>
              <w:rPr>
                <w:bCs/>
              </w:rPr>
            </w:pPr>
            <w:r>
              <w:rPr>
                <w:bCs/>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contextualSpacing/>
              <w:jc w:val="both"/>
              <w:rPr>
                <w:bCs/>
                <w:lang w:val="ru-RU"/>
              </w:rPr>
            </w:pPr>
            <w:r>
              <w:rPr>
                <w:bCs/>
                <w:lang w:val="ru-RU"/>
              </w:rPr>
              <w:t>Реализация курса «Мой выбор профессии»</w:t>
            </w:r>
          </w:p>
        </w:tc>
        <w:tc>
          <w:tcPr>
            <w:tcW w:w="1559" w:type="dxa"/>
            <w:shd w:val="clear" w:color="auto" w:fill="auto"/>
          </w:tcPr>
          <w:p>
            <w:pPr>
              <w:shd w:val="clear" w:color="auto" w:fill="FFFFFF" w:themeFill="background1"/>
              <w:contextualSpacing/>
              <w:jc w:val="both"/>
              <w:rPr>
                <w:bCs/>
                <w:lang w:val="ru-RU"/>
              </w:rPr>
            </w:pPr>
          </w:p>
        </w:tc>
        <w:tc>
          <w:tcPr>
            <w:tcW w:w="850" w:type="dxa"/>
            <w:shd w:val="clear" w:color="auto" w:fill="auto"/>
          </w:tcPr>
          <w:p>
            <w:pPr>
              <w:shd w:val="clear" w:color="auto" w:fill="FFFFFF" w:themeFill="background1"/>
              <w:contextualSpacing/>
              <w:jc w:val="both"/>
              <w:rPr>
                <w:bCs/>
                <w:lang w:val="ru-RU"/>
              </w:rPr>
            </w:pPr>
          </w:p>
        </w:tc>
        <w:tc>
          <w:tcPr>
            <w:tcW w:w="993" w:type="dxa"/>
            <w:shd w:val="clear" w:color="auto" w:fill="auto"/>
          </w:tcPr>
          <w:p>
            <w:pPr>
              <w:shd w:val="clear" w:color="auto" w:fill="FFFFFF" w:themeFill="background1"/>
              <w:contextualSpacing/>
              <w:jc w:val="both"/>
              <w:rPr>
                <w:bCs/>
                <w:lang w:val="ru-RU"/>
              </w:rPr>
            </w:pPr>
          </w:p>
        </w:tc>
        <w:tc>
          <w:tcPr>
            <w:tcW w:w="992" w:type="dxa"/>
            <w:shd w:val="clear" w:color="auto" w:fill="auto"/>
          </w:tcPr>
          <w:p>
            <w:pPr>
              <w:shd w:val="clear" w:color="auto" w:fill="FFFFFF" w:themeFill="background1"/>
              <w:contextualSpacing/>
              <w:jc w:val="both"/>
              <w:rPr>
                <w:bCs/>
                <w:lang w:val="ru-RU"/>
              </w:rPr>
            </w:pPr>
          </w:p>
        </w:tc>
        <w:tc>
          <w:tcPr>
            <w:tcW w:w="992" w:type="dxa"/>
            <w:shd w:val="clear" w:color="auto" w:fill="auto"/>
          </w:tcPr>
          <w:p>
            <w:pPr>
              <w:shd w:val="clear" w:color="auto" w:fill="FFFFFF" w:themeFill="background1"/>
              <w:contextualSpacing/>
              <w:jc w:val="both"/>
              <w:rPr>
                <w:bCs/>
                <w:lang w:val="ru-RU"/>
              </w:rPr>
            </w:pPr>
            <w:r>
              <w:rPr>
                <w:bCs/>
                <w:lang w:val="ru-RU"/>
              </w:rPr>
              <w:t>1 (34)</w:t>
            </w:r>
          </w:p>
        </w:tc>
        <w:tc>
          <w:tcPr>
            <w:tcW w:w="992" w:type="dxa"/>
            <w:shd w:val="clear" w:color="auto" w:fill="auto"/>
          </w:tcPr>
          <w:p>
            <w:pPr>
              <w:shd w:val="clear" w:color="auto" w:fill="FFFFFF" w:themeFill="background1"/>
              <w:contextualSpacing/>
              <w:jc w:val="both"/>
              <w:rPr>
                <w:bCs/>
                <w:lang w:val="ru-RU"/>
              </w:rPr>
            </w:pPr>
            <w:r>
              <w:rPr>
                <w:bCs/>
                <w:lang w:val="ru-RU"/>
              </w:rPr>
              <w:t>1 (34)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contextualSpacing/>
              <w:jc w:val="both"/>
              <w:rPr>
                <w:bCs/>
                <w:lang w:val="ru-RU"/>
              </w:rPr>
            </w:pPr>
            <w:r>
              <w:rPr>
                <w:bCs/>
                <w:lang w:val="ru-RU"/>
              </w:rPr>
              <w:t>Школьные классные мероприятия по плану школы, по плану классного руководителя</w:t>
            </w:r>
          </w:p>
        </w:tc>
        <w:tc>
          <w:tcPr>
            <w:tcW w:w="1559" w:type="dxa"/>
            <w:shd w:val="clear" w:color="auto" w:fill="auto"/>
          </w:tcPr>
          <w:p>
            <w:pPr>
              <w:shd w:val="clear" w:color="auto" w:fill="FFFFFF" w:themeFill="background1"/>
              <w:contextualSpacing/>
              <w:jc w:val="both"/>
              <w:rPr>
                <w:bCs/>
              </w:rPr>
            </w:pPr>
            <w:r>
              <w:rPr>
                <w:bCs/>
              </w:rPr>
              <w:t>Классные часы</w:t>
            </w:r>
          </w:p>
        </w:tc>
        <w:tc>
          <w:tcPr>
            <w:tcW w:w="850" w:type="dxa"/>
            <w:shd w:val="clear" w:color="auto" w:fill="auto"/>
          </w:tcPr>
          <w:p>
            <w:pPr>
              <w:shd w:val="clear" w:color="auto" w:fill="FFFFFF" w:themeFill="background1"/>
              <w:contextualSpacing/>
              <w:jc w:val="both"/>
              <w:rPr>
                <w:bCs/>
              </w:rPr>
            </w:pPr>
            <w:r>
              <w:rPr>
                <w:bCs/>
              </w:rPr>
              <w:t>0,25</w:t>
            </w:r>
          </w:p>
          <w:p>
            <w:pPr>
              <w:shd w:val="clear" w:color="auto" w:fill="FFFFFF" w:themeFill="background1"/>
              <w:contextualSpacing/>
              <w:jc w:val="both"/>
              <w:rPr>
                <w:bCs/>
              </w:rPr>
            </w:pPr>
            <w:r>
              <w:rPr>
                <w:bCs/>
              </w:rPr>
              <w:t>(9)</w:t>
            </w:r>
          </w:p>
        </w:tc>
        <w:tc>
          <w:tcPr>
            <w:tcW w:w="993" w:type="dxa"/>
            <w:shd w:val="clear" w:color="auto" w:fill="auto"/>
          </w:tcPr>
          <w:p>
            <w:pPr>
              <w:shd w:val="clear" w:color="auto" w:fill="FFFFFF" w:themeFill="background1"/>
              <w:contextualSpacing/>
              <w:jc w:val="both"/>
              <w:rPr>
                <w:bCs/>
              </w:rPr>
            </w:pPr>
            <w:r>
              <w:rPr>
                <w:bCs/>
              </w:rPr>
              <w:t>0,25</w:t>
            </w:r>
          </w:p>
          <w:p>
            <w:pPr>
              <w:shd w:val="clear" w:color="auto" w:fill="FFFFFF" w:themeFill="background1"/>
              <w:contextualSpacing/>
              <w:jc w:val="both"/>
              <w:rPr>
                <w:bCs/>
              </w:rPr>
            </w:pPr>
            <w:r>
              <w:rPr>
                <w:bCs/>
              </w:rPr>
              <w:t>(9)</w:t>
            </w:r>
          </w:p>
        </w:tc>
        <w:tc>
          <w:tcPr>
            <w:tcW w:w="992" w:type="dxa"/>
            <w:shd w:val="clear" w:color="auto" w:fill="auto"/>
          </w:tcPr>
          <w:p>
            <w:pPr>
              <w:shd w:val="clear" w:color="auto" w:fill="FFFFFF" w:themeFill="background1"/>
              <w:contextualSpacing/>
              <w:jc w:val="both"/>
              <w:rPr>
                <w:bCs/>
              </w:rPr>
            </w:pPr>
            <w:r>
              <w:rPr>
                <w:bCs/>
              </w:rPr>
              <w:t>0,25</w:t>
            </w:r>
          </w:p>
          <w:p>
            <w:pPr>
              <w:shd w:val="clear" w:color="auto" w:fill="FFFFFF" w:themeFill="background1"/>
              <w:contextualSpacing/>
              <w:jc w:val="both"/>
              <w:rPr>
                <w:bCs/>
              </w:rPr>
            </w:pPr>
            <w:r>
              <w:rPr>
                <w:bCs/>
              </w:rPr>
              <w:t>(9)</w:t>
            </w:r>
          </w:p>
        </w:tc>
        <w:tc>
          <w:tcPr>
            <w:tcW w:w="992" w:type="dxa"/>
            <w:shd w:val="clear" w:color="auto" w:fill="auto"/>
          </w:tcPr>
          <w:p>
            <w:pPr>
              <w:shd w:val="clear" w:color="auto" w:fill="FFFFFF" w:themeFill="background1"/>
              <w:contextualSpacing/>
              <w:jc w:val="both"/>
              <w:rPr>
                <w:bCs/>
              </w:rPr>
            </w:pPr>
            <w:r>
              <w:rPr>
                <w:bCs/>
              </w:rPr>
              <w:t>0,25</w:t>
            </w:r>
          </w:p>
          <w:p>
            <w:pPr>
              <w:shd w:val="clear" w:color="auto" w:fill="FFFFFF" w:themeFill="background1"/>
              <w:contextualSpacing/>
              <w:jc w:val="both"/>
              <w:rPr>
                <w:bCs/>
              </w:rPr>
            </w:pPr>
            <w:r>
              <w:rPr>
                <w:bCs/>
              </w:rPr>
              <w:t>(8)</w:t>
            </w:r>
          </w:p>
        </w:tc>
        <w:tc>
          <w:tcPr>
            <w:tcW w:w="992" w:type="dxa"/>
            <w:shd w:val="clear" w:color="auto" w:fill="auto"/>
          </w:tcPr>
          <w:p>
            <w:pPr>
              <w:shd w:val="clear" w:color="auto" w:fill="FFFFFF" w:themeFill="background1"/>
              <w:contextualSpacing/>
              <w:jc w:val="both"/>
              <w:rPr>
                <w:bCs/>
              </w:rPr>
            </w:pPr>
            <w:r>
              <w:rPr>
                <w:bCs/>
              </w:rPr>
              <w:t>1,25</w:t>
            </w:r>
          </w:p>
          <w:p>
            <w:pPr>
              <w:shd w:val="clear" w:color="auto" w:fill="FFFFFF" w:themeFill="background1"/>
              <w:contextualSpacing/>
              <w:jc w:val="both"/>
              <w:rPr>
                <w:bCs/>
              </w:rPr>
            </w:pPr>
            <w:r>
              <w:rPr>
                <w:bCs/>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contextualSpacing/>
              <w:jc w:val="both"/>
              <w:rPr>
                <w:b/>
                <w:bCs/>
                <w:i/>
              </w:rPr>
            </w:pPr>
            <w:r>
              <w:rPr>
                <w:b/>
                <w:bCs/>
                <w:i/>
              </w:rPr>
              <w:t>4.Общеинтеллектуальное направление (на выбор)</w:t>
            </w:r>
          </w:p>
        </w:tc>
        <w:tc>
          <w:tcPr>
            <w:tcW w:w="1559" w:type="dxa"/>
            <w:shd w:val="clear" w:color="auto" w:fill="auto"/>
          </w:tcPr>
          <w:p>
            <w:pPr>
              <w:shd w:val="clear" w:color="auto" w:fill="FFFFFF" w:themeFill="background1"/>
              <w:contextualSpacing/>
              <w:jc w:val="both"/>
              <w:rPr>
                <w:b/>
                <w:bCs/>
              </w:rPr>
            </w:pPr>
          </w:p>
        </w:tc>
        <w:tc>
          <w:tcPr>
            <w:tcW w:w="850" w:type="dxa"/>
            <w:shd w:val="clear" w:color="auto" w:fill="auto"/>
          </w:tcPr>
          <w:p>
            <w:pPr>
              <w:shd w:val="clear" w:color="auto" w:fill="FFFFFF" w:themeFill="background1"/>
              <w:contextualSpacing/>
              <w:jc w:val="both"/>
              <w:rPr>
                <w:b/>
                <w:bCs/>
              </w:rPr>
            </w:pPr>
            <w:r>
              <w:rPr>
                <w:b/>
                <w:bCs/>
              </w:rPr>
              <w:t xml:space="preserve">1,75 </w:t>
            </w:r>
          </w:p>
          <w:p>
            <w:pPr>
              <w:shd w:val="clear" w:color="auto" w:fill="FFFFFF" w:themeFill="background1"/>
              <w:contextualSpacing/>
              <w:jc w:val="both"/>
              <w:rPr>
                <w:b/>
                <w:bCs/>
              </w:rPr>
            </w:pPr>
            <w:r>
              <w:rPr>
                <w:b/>
                <w:bCs/>
              </w:rPr>
              <w:t>(41)</w:t>
            </w:r>
          </w:p>
        </w:tc>
        <w:tc>
          <w:tcPr>
            <w:tcW w:w="993" w:type="dxa"/>
            <w:shd w:val="clear" w:color="auto" w:fill="auto"/>
          </w:tcPr>
          <w:p>
            <w:pPr>
              <w:shd w:val="clear" w:color="auto" w:fill="FFFFFF" w:themeFill="background1"/>
              <w:contextualSpacing/>
              <w:jc w:val="both"/>
              <w:rPr>
                <w:b/>
                <w:bCs/>
              </w:rPr>
            </w:pPr>
            <w:r>
              <w:rPr>
                <w:b/>
                <w:bCs/>
              </w:rPr>
              <w:t>4,75</w:t>
            </w:r>
          </w:p>
          <w:p>
            <w:pPr>
              <w:shd w:val="clear" w:color="auto" w:fill="FFFFFF" w:themeFill="background1"/>
              <w:contextualSpacing/>
              <w:jc w:val="both"/>
              <w:rPr>
                <w:b/>
                <w:bCs/>
              </w:rPr>
            </w:pPr>
            <w:r>
              <w:rPr>
                <w:b/>
                <w:bCs/>
              </w:rPr>
              <w:t>(166)</w:t>
            </w:r>
          </w:p>
        </w:tc>
        <w:tc>
          <w:tcPr>
            <w:tcW w:w="992" w:type="dxa"/>
            <w:shd w:val="clear" w:color="auto" w:fill="auto"/>
          </w:tcPr>
          <w:p>
            <w:pPr>
              <w:shd w:val="clear" w:color="auto" w:fill="FFFFFF" w:themeFill="background1"/>
              <w:contextualSpacing/>
              <w:jc w:val="both"/>
              <w:rPr>
                <w:b/>
                <w:bCs/>
              </w:rPr>
            </w:pPr>
            <w:r>
              <w:rPr>
                <w:b/>
                <w:bCs/>
              </w:rPr>
              <w:t>5</w:t>
            </w:r>
            <w:r>
              <w:rPr>
                <w:b/>
                <w:bCs/>
                <w:lang w:val="ru-RU"/>
              </w:rPr>
              <w:t>,2</w:t>
            </w:r>
            <w:r>
              <w:rPr>
                <w:b/>
                <w:bCs/>
              </w:rPr>
              <w:t>5</w:t>
            </w:r>
          </w:p>
          <w:p>
            <w:pPr>
              <w:shd w:val="clear" w:color="auto" w:fill="FFFFFF" w:themeFill="background1"/>
              <w:contextualSpacing/>
              <w:jc w:val="both"/>
              <w:rPr>
                <w:b/>
                <w:bCs/>
              </w:rPr>
            </w:pPr>
            <w:r>
              <w:rPr>
                <w:b/>
                <w:bCs/>
              </w:rPr>
              <w:t>(189)</w:t>
            </w:r>
          </w:p>
        </w:tc>
        <w:tc>
          <w:tcPr>
            <w:tcW w:w="992" w:type="dxa"/>
            <w:shd w:val="clear" w:color="auto" w:fill="auto"/>
          </w:tcPr>
          <w:p>
            <w:pPr>
              <w:shd w:val="clear" w:color="auto" w:fill="FFFFFF" w:themeFill="background1"/>
              <w:contextualSpacing/>
              <w:jc w:val="both"/>
              <w:rPr>
                <w:b/>
                <w:bCs/>
              </w:rPr>
            </w:pPr>
            <w:r>
              <w:rPr>
                <w:b/>
                <w:bCs/>
              </w:rPr>
              <w:t>5,75</w:t>
            </w:r>
          </w:p>
          <w:p>
            <w:pPr>
              <w:shd w:val="clear" w:color="auto" w:fill="FFFFFF" w:themeFill="background1"/>
              <w:contextualSpacing/>
              <w:jc w:val="both"/>
              <w:rPr>
                <w:b/>
                <w:bCs/>
              </w:rPr>
            </w:pPr>
            <w:r>
              <w:rPr>
                <w:b/>
                <w:bCs/>
              </w:rPr>
              <w:t>(195)</w:t>
            </w:r>
          </w:p>
        </w:tc>
        <w:tc>
          <w:tcPr>
            <w:tcW w:w="992" w:type="dxa"/>
            <w:shd w:val="clear" w:color="auto" w:fill="auto"/>
          </w:tcPr>
          <w:p>
            <w:pPr>
              <w:shd w:val="clear" w:color="auto" w:fill="FFFFFF" w:themeFill="background1"/>
              <w:contextualSpacing/>
              <w:jc w:val="both"/>
              <w:rPr>
                <w:b/>
                <w:bCs/>
              </w:rPr>
            </w:pPr>
            <w:r>
              <w:rPr>
                <w:b/>
                <w:bCs/>
              </w:rPr>
              <w:t>15,75</w:t>
            </w:r>
          </w:p>
          <w:p>
            <w:pPr>
              <w:shd w:val="clear" w:color="auto" w:fill="FFFFFF" w:themeFill="background1"/>
              <w:contextualSpacing/>
              <w:jc w:val="both"/>
              <w:rPr>
                <w:b/>
                <w:bCs/>
              </w:rPr>
            </w:pPr>
            <w:r>
              <w:rPr>
                <w:b/>
                <w:bCs/>
              </w:rPr>
              <w:t>(591)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jc w:val="both"/>
              <w:rPr>
                <w:lang w:val="ru-RU" w:eastAsia="ar-SA"/>
              </w:rPr>
            </w:pPr>
            <w:r>
              <w:rPr>
                <w:lang w:val="ru-RU" w:eastAsia="en-US"/>
              </w:rPr>
              <w:t xml:space="preserve">Реализация программы курса Занимательный английский» </w:t>
            </w:r>
          </w:p>
        </w:tc>
        <w:tc>
          <w:tcPr>
            <w:tcW w:w="1559" w:type="dxa"/>
            <w:shd w:val="clear" w:color="auto" w:fill="auto"/>
          </w:tcPr>
          <w:p>
            <w:pPr>
              <w:shd w:val="clear" w:color="auto" w:fill="FFFFFF" w:themeFill="background1"/>
              <w:jc w:val="both"/>
              <w:rPr>
                <w:bCs/>
              </w:rPr>
            </w:pPr>
            <w:r>
              <w:rPr>
                <w:bCs/>
              </w:rPr>
              <w:t xml:space="preserve"> конкурсы, праздники, проекты</w:t>
            </w:r>
          </w:p>
        </w:tc>
        <w:tc>
          <w:tcPr>
            <w:tcW w:w="850" w:type="dxa"/>
            <w:shd w:val="clear" w:color="auto" w:fill="auto"/>
          </w:tcPr>
          <w:p>
            <w:pPr>
              <w:shd w:val="clear" w:color="auto" w:fill="FFFFFF" w:themeFill="background1"/>
              <w:jc w:val="both"/>
              <w:rPr>
                <w:bCs/>
              </w:rPr>
            </w:pPr>
          </w:p>
        </w:tc>
        <w:tc>
          <w:tcPr>
            <w:tcW w:w="993" w:type="dxa"/>
            <w:shd w:val="clear" w:color="auto" w:fill="auto"/>
          </w:tcPr>
          <w:p>
            <w:pPr>
              <w:shd w:val="clear" w:color="auto" w:fill="FFFFFF" w:themeFill="background1"/>
              <w:jc w:val="both"/>
              <w:rPr>
                <w:bCs/>
              </w:rPr>
            </w:pPr>
            <w:r>
              <w:rPr>
                <w:bCs/>
              </w:rPr>
              <w:t>1(35)</w:t>
            </w:r>
          </w:p>
        </w:tc>
        <w:tc>
          <w:tcPr>
            <w:tcW w:w="992" w:type="dxa"/>
            <w:shd w:val="clear" w:color="auto" w:fill="auto"/>
          </w:tcPr>
          <w:p>
            <w:pPr>
              <w:shd w:val="clear" w:color="auto" w:fill="FFFFFF" w:themeFill="background1"/>
              <w:jc w:val="both"/>
              <w:rPr>
                <w:bCs/>
              </w:rPr>
            </w:pPr>
          </w:p>
        </w:tc>
        <w:tc>
          <w:tcPr>
            <w:tcW w:w="992" w:type="dxa"/>
            <w:shd w:val="clear" w:color="auto" w:fill="auto"/>
          </w:tcPr>
          <w:p>
            <w:pPr>
              <w:shd w:val="clear" w:color="auto" w:fill="FFFFFF" w:themeFill="background1"/>
              <w:jc w:val="both"/>
              <w:rPr>
                <w:bCs/>
              </w:rPr>
            </w:pPr>
          </w:p>
        </w:tc>
        <w:tc>
          <w:tcPr>
            <w:tcW w:w="992" w:type="dxa"/>
            <w:shd w:val="clear" w:color="auto" w:fill="auto"/>
          </w:tcPr>
          <w:p>
            <w:pPr>
              <w:shd w:val="clear" w:color="auto" w:fill="FFFFFF" w:themeFill="background1"/>
              <w:jc w:val="both"/>
              <w:rPr>
                <w:bCs/>
              </w:rPr>
            </w:pPr>
            <w:r>
              <w:rPr>
                <w:bCs/>
              </w:rPr>
              <w:t>1 (35)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jc w:val="both"/>
              <w:rPr>
                <w:lang w:val="ru-RU" w:eastAsia="en-US"/>
              </w:rPr>
            </w:pPr>
            <w:r>
              <w:rPr>
                <w:lang w:val="ru-RU" w:eastAsia="en-US"/>
              </w:rPr>
              <w:t xml:space="preserve">Реализация программы курса «Основы естествознания»  </w:t>
            </w:r>
          </w:p>
        </w:tc>
        <w:tc>
          <w:tcPr>
            <w:tcW w:w="1559" w:type="dxa"/>
            <w:shd w:val="clear" w:color="auto" w:fill="auto"/>
          </w:tcPr>
          <w:p>
            <w:pPr>
              <w:shd w:val="clear" w:color="auto" w:fill="FFFFFF" w:themeFill="background1"/>
              <w:jc w:val="both"/>
              <w:rPr>
                <w:bCs/>
                <w:lang w:val="ru-RU"/>
              </w:rPr>
            </w:pPr>
            <w:r>
              <w:rPr>
                <w:bCs/>
                <w:lang w:val="ru-RU"/>
              </w:rPr>
              <w:t>развивающие курсы предметные и метапредметные</w:t>
            </w:r>
          </w:p>
        </w:tc>
        <w:tc>
          <w:tcPr>
            <w:tcW w:w="850" w:type="dxa"/>
            <w:shd w:val="clear" w:color="auto" w:fill="auto"/>
          </w:tcPr>
          <w:p>
            <w:pPr>
              <w:shd w:val="clear" w:color="auto" w:fill="FFFFFF" w:themeFill="background1"/>
              <w:jc w:val="both"/>
              <w:rPr>
                <w:bCs/>
              </w:rPr>
            </w:pPr>
            <w:r>
              <w:rPr>
                <w:bCs/>
              </w:rPr>
              <w:t>1(35)</w:t>
            </w:r>
          </w:p>
        </w:tc>
        <w:tc>
          <w:tcPr>
            <w:tcW w:w="993" w:type="dxa"/>
            <w:shd w:val="clear" w:color="auto" w:fill="auto"/>
          </w:tcPr>
          <w:p>
            <w:pPr>
              <w:shd w:val="clear" w:color="auto" w:fill="FFFFFF" w:themeFill="background1"/>
              <w:jc w:val="both"/>
              <w:rPr>
                <w:bCs/>
              </w:rPr>
            </w:pPr>
            <w:r>
              <w:rPr>
                <w:bCs/>
              </w:rPr>
              <w:t>1(35)</w:t>
            </w:r>
          </w:p>
        </w:tc>
        <w:tc>
          <w:tcPr>
            <w:tcW w:w="992" w:type="dxa"/>
            <w:shd w:val="clear" w:color="auto" w:fill="auto"/>
          </w:tcPr>
          <w:p>
            <w:pPr>
              <w:shd w:val="clear" w:color="auto" w:fill="FFFFFF" w:themeFill="background1"/>
              <w:jc w:val="both"/>
              <w:rPr>
                <w:bCs/>
              </w:rPr>
            </w:pPr>
            <w:r>
              <w:rPr>
                <w:bCs/>
              </w:rPr>
              <w:t>1(36)</w:t>
            </w:r>
          </w:p>
        </w:tc>
        <w:tc>
          <w:tcPr>
            <w:tcW w:w="992" w:type="dxa"/>
            <w:shd w:val="clear" w:color="auto" w:fill="auto"/>
          </w:tcPr>
          <w:p>
            <w:pPr>
              <w:shd w:val="clear" w:color="auto" w:fill="FFFFFF" w:themeFill="background1"/>
              <w:jc w:val="both"/>
              <w:rPr>
                <w:bCs/>
              </w:rPr>
            </w:pPr>
            <w:r>
              <w:rPr>
                <w:bCs/>
              </w:rPr>
              <w:t>1(34)</w:t>
            </w:r>
          </w:p>
        </w:tc>
        <w:tc>
          <w:tcPr>
            <w:tcW w:w="992" w:type="dxa"/>
            <w:shd w:val="clear" w:color="auto" w:fill="auto"/>
          </w:tcPr>
          <w:p>
            <w:pPr>
              <w:shd w:val="clear" w:color="auto" w:fill="FFFFFF" w:themeFill="background1"/>
              <w:jc w:val="both"/>
              <w:rPr>
                <w:bCs/>
              </w:rPr>
            </w:pPr>
            <w:r>
              <w:rPr>
                <w:bCs/>
              </w:rPr>
              <w:t>4(140)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jc w:val="both"/>
              <w:rPr>
                <w:lang w:val="ru-RU" w:eastAsia="ar-SA"/>
              </w:rPr>
            </w:pPr>
            <w:r>
              <w:rPr>
                <w:lang w:val="ru-RU" w:eastAsia="ar-SA"/>
              </w:rPr>
              <w:t>Реализация курса «Основы проектной деятельности»</w:t>
            </w:r>
          </w:p>
        </w:tc>
        <w:tc>
          <w:tcPr>
            <w:tcW w:w="1559" w:type="dxa"/>
            <w:shd w:val="clear" w:color="auto" w:fill="auto"/>
          </w:tcPr>
          <w:p>
            <w:pPr>
              <w:shd w:val="clear" w:color="auto" w:fill="FFFFFF" w:themeFill="background1"/>
              <w:jc w:val="both"/>
              <w:rPr>
                <w:bCs/>
                <w:lang w:val="ru-RU"/>
              </w:rPr>
            </w:pPr>
            <w:r>
              <w:rPr>
                <w:bCs/>
                <w:lang w:val="ru-RU"/>
              </w:rPr>
              <w:t>развивающие курсы предметные и метапредметные</w:t>
            </w:r>
          </w:p>
        </w:tc>
        <w:tc>
          <w:tcPr>
            <w:tcW w:w="850" w:type="dxa"/>
            <w:shd w:val="clear" w:color="auto" w:fill="auto"/>
          </w:tcPr>
          <w:p>
            <w:pPr>
              <w:shd w:val="clear" w:color="auto" w:fill="FFFFFF" w:themeFill="background1"/>
              <w:jc w:val="both"/>
              <w:rPr>
                <w:bCs/>
              </w:rPr>
            </w:pPr>
            <w:r>
              <w:rPr>
                <w:bCs/>
              </w:rPr>
              <w:t>0,5 (17)</w:t>
            </w:r>
          </w:p>
        </w:tc>
        <w:tc>
          <w:tcPr>
            <w:tcW w:w="993" w:type="dxa"/>
            <w:shd w:val="clear" w:color="auto" w:fill="auto"/>
          </w:tcPr>
          <w:p>
            <w:pPr>
              <w:shd w:val="clear" w:color="auto" w:fill="FFFFFF" w:themeFill="background1"/>
              <w:jc w:val="both"/>
              <w:rPr>
                <w:bCs/>
              </w:rPr>
            </w:pPr>
            <w:r>
              <w:rPr>
                <w:bCs/>
              </w:rPr>
              <w:t xml:space="preserve">0,5 </w:t>
            </w:r>
          </w:p>
          <w:p>
            <w:pPr>
              <w:shd w:val="clear" w:color="auto" w:fill="FFFFFF" w:themeFill="background1"/>
              <w:jc w:val="both"/>
              <w:rPr>
                <w:bCs/>
              </w:rPr>
            </w:pPr>
            <w:r>
              <w:rPr>
                <w:bCs/>
              </w:rPr>
              <w:t>(17)</w:t>
            </w:r>
          </w:p>
        </w:tc>
        <w:tc>
          <w:tcPr>
            <w:tcW w:w="992" w:type="dxa"/>
            <w:shd w:val="clear" w:color="auto" w:fill="auto"/>
          </w:tcPr>
          <w:p>
            <w:pPr>
              <w:shd w:val="clear" w:color="auto" w:fill="FFFFFF" w:themeFill="background1"/>
              <w:jc w:val="both"/>
              <w:rPr>
                <w:bCs/>
              </w:rPr>
            </w:pPr>
          </w:p>
        </w:tc>
        <w:tc>
          <w:tcPr>
            <w:tcW w:w="992" w:type="dxa"/>
            <w:shd w:val="clear" w:color="auto" w:fill="auto"/>
          </w:tcPr>
          <w:p>
            <w:pPr>
              <w:shd w:val="clear" w:color="auto" w:fill="FFFFFF" w:themeFill="background1"/>
              <w:jc w:val="both"/>
              <w:rPr>
                <w:bCs/>
              </w:rPr>
            </w:pPr>
            <w:r>
              <w:rPr>
                <w:bCs/>
              </w:rPr>
              <w:t>0,5</w:t>
            </w:r>
          </w:p>
          <w:p>
            <w:pPr>
              <w:shd w:val="clear" w:color="auto" w:fill="FFFFFF" w:themeFill="background1"/>
              <w:jc w:val="both"/>
              <w:rPr>
                <w:bCs/>
              </w:rPr>
            </w:pPr>
            <w:r>
              <w:rPr>
                <w:bCs/>
              </w:rPr>
              <w:t>(17)</w:t>
            </w:r>
          </w:p>
        </w:tc>
        <w:tc>
          <w:tcPr>
            <w:tcW w:w="992" w:type="dxa"/>
            <w:shd w:val="clear" w:color="auto" w:fill="auto"/>
          </w:tcPr>
          <w:p>
            <w:pPr>
              <w:shd w:val="clear" w:color="auto" w:fill="FFFFFF" w:themeFill="background1"/>
              <w:jc w:val="both"/>
              <w:rPr>
                <w:bCs/>
              </w:rPr>
            </w:pPr>
            <w:r>
              <w:rPr>
                <w:bCs/>
              </w:rPr>
              <w:t>1,5</w:t>
            </w:r>
          </w:p>
          <w:p>
            <w:pPr>
              <w:shd w:val="clear" w:color="auto" w:fill="FFFFFF" w:themeFill="background1"/>
              <w:jc w:val="both"/>
              <w:rPr>
                <w:bCs/>
              </w:rPr>
            </w:pPr>
            <w:r>
              <w:rPr>
                <w:bCs/>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jc w:val="both"/>
              <w:rPr>
                <w:lang w:eastAsia="ar-SA"/>
              </w:rPr>
            </w:pPr>
            <w:r>
              <w:rPr>
                <w:lang w:eastAsia="ar-SA"/>
              </w:rPr>
              <w:t>Реализация курса «</w:t>
            </w:r>
            <w:r>
              <w:rPr>
                <w:lang w:val="ru-RU" w:eastAsia="ar-SA"/>
              </w:rPr>
              <w:t>Основы политологии</w:t>
            </w:r>
            <w:r>
              <w:rPr>
                <w:lang w:eastAsia="ar-SA"/>
              </w:rPr>
              <w:t>»</w:t>
            </w:r>
          </w:p>
        </w:tc>
        <w:tc>
          <w:tcPr>
            <w:tcW w:w="1559" w:type="dxa"/>
            <w:shd w:val="clear" w:color="auto" w:fill="auto"/>
          </w:tcPr>
          <w:p>
            <w:pPr>
              <w:shd w:val="clear" w:color="auto" w:fill="FFFFFF" w:themeFill="background1"/>
              <w:jc w:val="both"/>
              <w:rPr>
                <w:bCs/>
                <w:lang w:val="ru-RU"/>
              </w:rPr>
            </w:pPr>
            <w:r>
              <w:rPr>
                <w:bCs/>
                <w:lang w:val="ru-RU"/>
              </w:rPr>
              <w:t>развивающие курсы предметные и метапредметные</w:t>
            </w:r>
          </w:p>
        </w:tc>
        <w:tc>
          <w:tcPr>
            <w:tcW w:w="850" w:type="dxa"/>
            <w:shd w:val="clear" w:color="auto" w:fill="auto"/>
          </w:tcPr>
          <w:p>
            <w:pPr>
              <w:shd w:val="clear" w:color="auto" w:fill="FFFFFF" w:themeFill="background1"/>
              <w:jc w:val="both"/>
              <w:rPr>
                <w:bCs/>
                <w:lang w:val="ru-RU"/>
              </w:rPr>
            </w:pPr>
          </w:p>
        </w:tc>
        <w:tc>
          <w:tcPr>
            <w:tcW w:w="993" w:type="dxa"/>
            <w:shd w:val="clear" w:color="auto" w:fill="auto"/>
          </w:tcPr>
          <w:p>
            <w:pPr>
              <w:shd w:val="clear" w:color="auto" w:fill="FFFFFF" w:themeFill="background1"/>
              <w:jc w:val="both"/>
              <w:rPr>
                <w:bCs/>
              </w:rPr>
            </w:pPr>
          </w:p>
        </w:tc>
        <w:tc>
          <w:tcPr>
            <w:tcW w:w="992" w:type="dxa"/>
            <w:shd w:val="clear" w:color="auto" w:fill="auto"/>
          </w:tcPr>
          <w:p>
            <w:pPr>
              <w:shd w:val="clear" w:color="auto" w:fill="FFFFFF" w:themeFill="background1"/>
              <w:jc w:val="both"/>
              <w:rPr>
                <w:bCs/>
              </w:rPr>
            </w:pPr>
            <w:r>
              <w:rPr>
                <w:bCs/>
              </w:rPr>
              <w:t>1 (35)</w:t>
            </w:r>
          </w:p>
        </w:tc>
        <w:tc>
          <w:tcPr>
            <w:tcW w:w="992" w:type="dxa"/>
            <w:shd w:val="clear" w:color="auto" w:fill="auto"/>
          </w:tcPr>
          <w:p>
            <w:pPr>
              <w:shd w:val="clear" w:color="auto" w:fill="FFFFFF" w:themeFill="background1"/>
              <w:jc w:val="both"/>
              <w:rPr>
                <w:bCs/>
              </w:rPr>
            </w:pPr>
          </w:p>
        </w:tc>
        <w:tc>
          <w:tcPr>
            <w:tcW w:w="992" w:type="dxa"/>
            <w:shd w:val="clear" w:color="auto" w:fill="auto"/>
          </w:tcPr>
          <w:p>
            <w:pPr>
              <w:shd w:val="clear" w:color="auto" w:fill="FFFFFF" w:themeFill="background1"/>
              <w:jc w:val="both"/>
              <w:rPr>
                <w:bCs/>
              </w:rPr>
            </w:pPr>
            <w:r>
              <w:rPr>
                <w:bCs/>
              </w:rPr>
              <w:t>1 (35)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jc w:val="both"/>
              <w:rPr>
                <w:lang w:eastAsia="ar-SA"/>
              </w:rPr>
            </w:pPr>
            <w:r>
              <w:rPr>
                <w:lang w:eastAsia="ar-SA"/>
              </w:rPr>
              <w:t>Реализация курса «Олимпиадная математика»</w:t>
            </w:r>
          </w:p>
        </w:tc>
        <w:tc>
          <w:tcPr>
            <w:tcW w:w="1559" w:type="dxa"/>
            <w:shd w:val="clear" w:color="auto" w:fill="auto"/>
          </w:tcPr>
          <w:p>
            <w:pPr>
              <w:shd w:val="clear" w:color="auto" w:fill="FFFFFF" w:themeFill="background1"/>
              <w:jc w:val="both"/>
              <w:rPr>
                <w:bCs/>
                <w:lang w:val="ru-RU"/>
              </w:rPr>
            </w:pPr>
            <w:r>
              <w:rPr>
                <w:bCs/>
                <w:lang w:val="ru-RU"/>
              </w:rPr>
              <w:t>развивающие курсы предметные и метапредметные</w:t>
            </w:r>
          </w:p>
        </w:tc>
        <w:tc>
          <w:tcPr>
            <w:tcW w:w="850" w:type="dxa"/>
            <w:shd w:val="clear" w:color="auto" w:fill="auto"/>
          </w:tcPr>
          <w:p>
            <w:pPr>
              <w:shd w:val="clear" w:color="auto" w:fill="FFFFFF" w:themeFill="background1"/>
              <w:jc w:val="both"/>
              <w:rPr>
                <w:bCs/>
              </w:rPr>
            </w:pPr>
          </w:p>
        </w:tc>
        <w:tc>
          <w:tcPr>
            <w:tcW w:w="993" w:type="dxa"/>
            <w:shd w:val="clear" w:color="auto" w:fill="auto"/>
          </w:tcPr>
          <w:p>
            <w:pPr>
              <w:shd w:val="clear" w:color="auto" w:fill="FFFFFF" w:themeFill="background1"/>
              <w:jc w:val="both"/>
              <w:rPr>
                <w:bCs/>
              </w:rPr>
            </w:pPr>
            <w:r>
              <w:rPr>
                <w:bCs/>
              </w:rPr>
              <w:t>1 (35)</w:t>
            </w:r>
          </w:p>
        </w:tc>
        <w:tc>
          <w:tcPr>
            <w:tcW w:w="992" w:type="dxa"/>
            <w:shd w:val="clear" w:color="auto" w:fill="auto"/>
          </w:tcPr>
          <w:p>
            <w:pPr>
              <w:shd w:val="clear" w:color="auto" w:fill="FFFFFF" w:themeFill="background1"/>
              <w:jc w:val="both"/>
              <w:rPr>
                <w:bCs/>
              </w:rPr>
            </w:pPr>
            <w:r>
              <w:rPr>
                <w:bCs/>
              </w:rPr>
              <w:t>2 (70)</w:t>
            </w:r>
          </w:p>
        </w:tc>
        <w:tc>
          <w:tcPr>
            <w:tcW w:w="992" w:type="dxa"/>
            <w:shd w:val="clear" w:color="auto" w:fill="auto"/>
          </w:tcPr>
          <w:p>
            <w:pPr>
              <w:shd w:val="clear" w:color="auto" w:fill="FFFFFF" w:themeFill="background1"/>
              <w:jc w:val="both"/>
              <w:rPr>
                <w:bCs/>
              </w:rPr>
            </w:pPr>
          </w:p>
        </w:tc>
        <w:tc>
          <w:tcPr>
            <w:tcW w:w="992" w:type="dxa"/>
            <w:shd w:val="clear" w:color="auto" w:fill="auto"/>
          </w:tcPr>
          <w:p>
            <w:pPr>
              <w:shd w:val="clear" w:color="auto" w:fill="FFFFFF" w:themeFill="background1"/>
              <w:jc w:val="both"/>
              <w:rPr>
                <w:bCs/>
              </w:rPr>
            </w:pPr>
            <w:r>
              <w:rPr>
                <w:bCs/>
              </w:rPr>
              <w:t>3 (105)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jc w:val="both"/>
              <w:rPr>
                <w:lang w:eastAsia="ar-SA"/>
              </w:rPr>
            </w:pPr>
            <w:r>
              <w:rPr>
                <w:lang w:eastAsia="ar-SA"/>
              </w:rPr>
              <w:t>Реализация курса «Основы журналистики»</w:t>
            </w:r>
          </w:p>
        </w:tc>
        <w:tc>
          <w:tcPr>
            <w:tcW w:w="1559" w:type="dxa"/>
            <w:shd w:val="clear" w:color="auto" w:fill="auto"/>
          </w:tcPr>
          <w:p>
            <w:pPr>
              <w:shd w:val="clear" w:color="auto" w:fill="FFFFFF" w:themeFill="background1"/>
              <w:jc w:val="both"/>
              <w:rPr>
                <w:bCs/>
                <w:lang w:val="ru-RU"/>
              </w:rPr>
            </w:pPr>
            <w:r>
              <w:rPr>
                <w:bCs/>
                <w:lang w:val="ru-RU"/>
              </w:rPr>
              <w:t>развивающие курсы предметные и метапредметные</w:t>
            </w:r>
          </w:p>
        </w:tc>
        <w:tc>
          <w:tcPr>
            <w:tcW w:w="850" w:type="dxa"/>
            <w:shd w:val="clear" w:color="auto" w:fill="auto"/>
          </w:tcPr>
          <w:p>
            <w:pPr>
              <w:shd w:val="clear" w:color="auto" w:fill="FFFFFF" w:themeFill="background1"/>
              <w:jc w:val="both"/>
              <w:rPr>
                <w:bCs/>
                <w:lang w:val="ru-RU"/>
              </w:rPr>
            </w:pPr>
          </w:p>
        </w:tc>
        <w:tc>
          <w:tcPr>
            <w:tcW w:w="993" w:type="dxa"/>
            <w:shd w:val="clear" w:color="auto" w:fill="auto"/>
          </w:tcPr>
          <w:p>
            <w:pPr>
              <w:shd w:val="clear" w:color="auto" w:fill="FFFFFF" w:themeFill="background1"/>
              <w:jc w:val="both"/>
              <w:rPr>
                <w:bCs/>
                <w:lang w:val="ru-RU"/>
              </w:rPr>
            </w:pPr>
            <w:r>
              <w:rPr>
                <w:bCs/>
              </w:rPr>
              <w:t>1 (35)</w:t>
            </w:r>
          </w:p>
        </w:tc>
        <w:tc>
          <w:tcPr>
            <w:tcW w:w="992" w:type="dxa"/>
            <w:shd w:val="clear" w:color="auto" w:fill="auto"/>
          </w:tcPr>
          <w:p>
            <w:pPr>
              <w:shd w:val="clear" w:color="auto" w:fill="FFFFFF" w:themeFill="background1"/>
              <w:jc w:val="both"/>
              <w:rPr>
                <w:bCs/>
                <w:lang w:val="ru-RU"/>
              </w:rPr>
            </w:pPr>
            <w:r>
              <w:rPr>
                <w:bCs/>
              </w:rPr>
              <w:t>1 (35)</w:t>
            </w:r>
          </w:p>
        </w:tc>
        <w:tc>
          <w:tcPr>
            <w:tcW w:w="992" w:type="dxa"/>
            <w:shd w:val="clear" w:color="auto" w:fill="auto"/>
          </w:tcPr>
          <w:p>
            <w:pPr>
              <w:shd w:val="clear" w:color="auto" w:fill="FFFFFF" w:themeFill="background1"/>
              <w:jc w:val="both"/>
              <w:rPr>
                <w:bCs/>
                <w:lang w:val="ru-RU"/>
              </w:rPr>
            </w:pPr>
          </w:p>
        </w:tc>
        <w:tc>
          <w:tcPr>
            <w:tcW w:w="992" w:type="dxa"/>
            <w:shd w:val="clear" w:color="auto" w:fill="auto"/>
          </w:tcPr>
          <w:p>
            <w:pPr>
              <w:shd w:val="clear" w:color="auto" w:fill="FFFFFF" w:themeFill="background1"/>
              <w:jc w:val="both"/>
              <w:rPr>
                <w:bCs/>
                <w:lang w:val="ru-RU"/>
              </w:rPr>
            </w:pPr>
            <w:r>
              <w:rPr>
                <w:bCs/>
              </w:rPr>
              <w:t>2 (70)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jc w:val="both"/>
              <w:rPr>
                <w:lang w:val="ru-RU" w:eastAsia="ar-SA"/>
              </w:rPr>
            </w:pPr>
            <w:r>
              <w:rPr>
                <w:lang w:val="ru-RU" w:eastAsia="ar-SA"/>
              </w:rPr>
              <w:t>Реализация курса «Трудные вопросы математики»</w:t>
            </w:r>
          </w:p>
        </w:tc>
        <w:tc>
          <w:tcPr>
            <w:tcW w:w="1559" w:type="dxa"/>
            <w:shd w:val="clear" w:color="auto" w:fill="auto"/>
          </w:tcPr>
          <w:p>
            <w:pPr>
              <w:shd w:val="clear" w:color="auto" w:fill="FFFFFF" w:themeFill="background1"/>
              <w:jc w:val="both"/>
              <w:rPr>
                <w:bCs/>
                <w:lang w:val="ru-RU"/>
              </w:rPr>
            </w:pPr>
            <w:r>
              <w:rPr>
                <w:bCs/>
                <w:lang w:val="ru-RU"/>
              </w:rPr>
              <w:t>развивающие курсы предметные и метапредметные</w:t>
            </w:r>
          </w:p>
        </w:tc>
        <w:tc>
          <w:tcPr>
            <w:tcW w:w="850" w:type="dxa"/>
            <w:shd w:val="clear" w:color="auto" w:fill="auto"/>
          </w:tcPr>
          <w:p>
            <w:pPr>
              <w:shd w:val="clear" w:color="auto" w:fill="FFFFFF" w:themeFill="background1"/>
              <w:jc w:val="both"/>
              <w:rPr>
                <w:bCs/>
                <w:lang w:val="ru-RU"/>
              </w:rPr>
            </w:pPr>
          </w:p>
        </w:tc>
        <w:tc>
          <w:tcPr>
            <w:tcW w:w="993" w:type="dxa"/>
            <w:shd w:val="clear" w:color="auto" w:fill="auto"/>
          </w:tcPr>
          <w:p>
            <w:pPr>
              <w:shd w:val="clear" w:color="auto" w:fill="FFFFFF" w:themeFill="background1"/>
              <w:jc w:val="both"/>
              <w:rPr>
                <w:bCs/>
                <w:lang w:val="ru-RU"/>
              </w:rPr>
            </w:pPr>
          </w:p>
        </w:tc>
        <w:tc>
          <w:tcPr>
            <w:tcW w:w="992" w:type="dxa"/>
            <w:shd w:val="clear" w:color="auto" w:fill="auto"/>
          </w:tcPr>
          <w:p>
            <w:pPr>
              <w:shd w:val="clear" w:color="auto" w:fill="FFFFFF" w:themeFill="background1"/>
              <w:jc w:val="both"/>
              <w:rPr>
                <w:bCs/>
                <w:lang w:val="ru-RU"/>
              </w:rPr>
            </w:pPr>
          </w:p>
        </w:tc>
        <w:tc>
          <w:tcPr>
            <w:tcW w:w="992" w:type="dxa"/>
            <w:shd w:val="clear" w:color="auto" w:fill="auto"/>
          </w:tcPr>
          <w:p>
            <w:pPr>
              <w:shd w:val="clear" w:color="auto" w:fill="FFFFFF" w:themeFill="background1"/>
              <w:jc w:val="both"/>
              <w:rPr>
                <w:bCs/>
                <w:lang w:val="ru-RU"/>
              </w:rPr>
            </w:pPr>
            <w:r>
              <w:rPr>
                <w:bCs/>
                <w:lang w:val="ru-RU"/>
              </w:rPr>
              <w:t>3 (102)</w:t>
            </w:r>
          </w:p>
        </w:tc>
        <w:tc>
          <w:tcPr>
            <w:tcW w:w="992" w:type="dxa"/>
            <w:shd w:val="clear" w:color="auto" w:fill="auto"/>
          </w:tcPr>
          <w:p>
            <w:pPr>
              <w:shd w:val="clear" w:color="auto" w:fill="FFFFFF" w:themeFill="background1"/>
              <w:jc w:val="both"/>
              <w:rPr>
                <w:bCs/>
                <w:lang w:val="ru-RU"/>
              </w:rPr>
            </w:pPr>
            <w:r>
              <w:rPr>
                <w:bCs/>
                <w:lang w:val="ru-RU"/>
              </w:rPr>
              <w:t>3 (102)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contextualSpacing/>
              <w:jc w:val="both"/>
              <w:rPr>
                <w:bCs/>
                <w:lang w:val="ru-RU"/>
              </w:rPr>
            </w:pPr>
            <w:r>
              <w:rPr>
                <w:bCs/>
                <w:lang w:val="ru-RU"/>
              </w:rPr>
              <w:t>Школьные классные мероприятия по плану школы, по плану классного руководителя</w:t>
            </w:r>
          </w:p>
        </w:tc>
        <w:tc>
          <w:tcPr>
            <w:tcW w:w="1559" w:type="dxa"/>
            <w:shd w:val="clear" w:color="auto" w:fill="auto"/>
          </w:tcPr>
          <w:p>
            <w:pPr>
              <w:shd w:val="clear" w:color="auto" w:fill="FFFFFF" w:themeFill="background1"/>
              <w:contextualSpacing/>
              <w:jc w:val="both"/>
              <w:rPr>
                <w:bCs/>
              </w:rPr>
            </w:pPr>
            <w:r>
              <w:rPr>
                <w:bCs/>
              </w:rPr>
              <w:t>Классные часы</w:t>
            </w:r>
          </w:p>
        </w:tc>
        <w:tc>
          <w:tcPr>
            <w:tcW w:w="850" w:type="dxa"/>
            <w:shd w:val="clear" w:color="auto" w:fill="auto"/>
          </w:tcPr>
          <w:p>
            <w:pPr>
              <w:shd w:val="clear" w:color="auto" w:fill="FFFFFF" w:themeFill="background1"/>
              <w:contextualSpacing/>
              <w:jc w:val="both"/>
              <w:rPr>
                <w:bCs/>
              </w:rPr>
            </w:pPr>
            <w:r>
              <w:rPr>
                <w:bCs/>
              </w:rPr>
              <w:t>0,25</w:t>
            </w:r>
          </w:p>
          <w:p>
            <w:pPr>
              <w:shd w:val="clear" w:color="auto" w:fill="FFFFFF" w:themeFill="background1"/>
              <w:contextualSpacing/>
              <w:jc w:val="both"/>
              <w:rPr>
                <w:bCs/>
              </w:rPr>
            </w:pPr>
            <w:r>
              <w:rPr>
                <w:bCs/>
              </w:rPr>
              <w:t>(9)</w:t>
            </w:r>
          </w:p>
        </w:tc>
        <w:tc>
          <w:tcPr>
            <w:tcW w:w="993" w:type="dxa"/>
            <w:shd w:val="clear" w:color="auto" w:fill="auto"/>
          </w:tcPr>
          <w:p>
            <w:pPr>
              <w:shd w:val="clear" w:color="auto" w:fill="FFFFFF" w:themeFill="background1"/>
              <w:contextualSpacing/>
              <w:jc w:val="both"/>
              <w:rPr>
                <w:bCs/>
              </w:rPr>
            </w:pPr>
            <w:r>
              <w:rPr>
                <w:bCs/>
              </w:rPr>
              <w:t>0,25</w:t>
            </w:r>
          </w:p>
          <w:p>
            <w:pPr>
              <w:shd w:val="clear" w:color="auto" w:fill="FFFFFF" w:themeFill="background1"/>
              <w:contextualSpacing/>
              <w:jc w:val="both"/>
              <w:rPr>
                <w:bCs/>
              </w:rPr>
            </w:pPr>
            <w:r>
              <w:rPr>
                <w:bCs/>
              </w:rPr>
              <w:t>(9)</w:t>
            </w:r>
          </w:p>
        </w:tc>
        <w:tc>
          <w:tcPr>
            <w:tcW w:w="992" w:type="dxa"/>
            <w:shd w:val="clear" w:color="auto" w:fill="auto"/>
          </w:tcPr>
          <w:p>
            <w:pPr>
              <w:shd w:val="clear" w:color="auto" w:fill="FFFFFF" w:themeFill="background1"/>
              <w:contextualSpacing/>
              <w:jc w:val="both"/>
              <w:rPr>
                <w:bCs/>
              </w:rPr>
            </w:pPr>
            <w:r>
              <w:rPr>
                <w:bCs/>
              </w:rPr>
              <w:t>0,25</w:t>
            </w:r>
          </w:p>
          <w:p>
            <w:pPr>
              <w:shd w:val="clear" w:color="auto" w:fill="FFFFFF" w:themeFill="background1"/>
              <w:contextualSpacing/>
              <w:jc w:val="both"/>
              <w:rPr>
                <w:bCs/>
              </w:rPr>
            </w:pPr>
            <w:r>
              <w:rPr>
                <w:bCs/>
              </w:rPr>
              <w:t>(9)</w:t>
            </w:r>
          </w:p>
        </w:tc>
        <w:tc>
          <w:tcPr>
            <w:tcW w:w="992" w:type="dxa"/>
            <w:shd w:val="clear" w:color="auto" w:fill="auto"/>
          </w:tcPr>
          <w:p>
            <w:pPr>
              <w:shd w:val="clear" w:color="auto" w:fill="FFFFFF" w:themeFill="background1"/>
              <w:contextualSpacing/>
              <w:jc w:val="both"/>
              <w:rPr>
                <w:bCs/>
              </w:rPr>
            </w:pPr>
            <w:r>
              <w:rPr>
                <w:bCs/>
              </w:rPr>
              <w:t>0,25</w:t>
            </w:r>
          </w:p>
          <w:p>
            <w:pPr>
              <w:shd w:val="clear" w:color="auto" w:fill="FFFFFF" w:themeFill="background1"/>
              <w:contextualSpacing/>
              <w:jc w:val="both"/>
              <w:rPr>
                <w:bCs/>
              </w:rPr>
            </w:pPr>
            <w:r>
              <w:rPr>
                <w:bCs/>
              </w:rPr>
              <w:t>(9)</w:t>
            </w:r>
          </w:p>
        </w:tc>
        <w:tc>
          <w:tcPr>
            <w:tcW w:w="992" w:type="dxa"/>
            <w:shd w:val="clear" w:color="auto" w:fill="auto"/>
          </w:tcPr>
          <w:p>
            <w:pPr>
              <w:shd w:val="clear" w:color="auto" w:fill="FFFFFF" w:themeFill="background1"/>
              <w:contextualSpacing/>
              <w:jc w:val="both"/>
              <w:rPr>
                <w:bCs/>
              </w:rPr>
            </w:pPr>
            <w:r>
              <w:rPr>
                <w:bCs/>
              </w:rPr>
              <w:t>1,25</w:t>
            </w:r>
          </w:p>
          <w:p>
            <w:pPr>
              <w:shd w:val="clear" w:color="auto" w:fill="FFFFFF" w:themeFill="background1"/>
              <w:contextualSpacing/>
              <w:jc w:val="both"/>
              <w:rPr>
                <w:bCs/>
              </w:rPr>
            </w:pPr>
            <w:r>
              <w:rPr>
                <w:bCs/>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contextualSpacing/>
              <w:jc w:val="both"/>
              <w:rPr>
                <w:b/>
                <w:bCs/>
                <w:i/>
              </w:rPr>
            </w:pPr>
            <w:r>
              <w:rPr>
                <w:b/>
                <w:bCs/>
                <w:i/>
              </w:rPr>
              <w:t>5. Общекультурное направление (на выбор)</w:t>
            </w:r>
          </w:p>
        </w:tc>
        <w:tc>
          <w:tcPr>
            <w:tcW w:w="1559" w:type="dxa"/>
            <w:shd w:val="clear" w:color="auto" w:fill="auto"/>
          </w:tcPr>
          <w:p>
            <w:pPr>
              <w:shd w:val="clear" w:color="auto" w:fill="FFFFFF" w:themeFill="background1"/>
              <w:contextualSpacing/>
              <w:jc w:val="both"/>
              <w:rPr>
                <w:b/>
                <w:bCs/>
              </w:rPr>
            </w:pPr>
          </w:p>
        </w:tc>
        <w:tc>
          <w:tcPr>
            <w:tcW w:w="850" w:type="dxa"/>
            <w:shd w:val="clear" w:color="auto" w:fill="auto"/>
          </w:tcPr>
          <w:p>
            <w:pPr>
              <w:shd w:val="clear" w:color="auto" w:fill="FFFFFF" w:themeFill="background1"/>
              <w:contextualSpacing/>
              <w:jc w:val="both"/>
              <w:rPr>
                <w:b/>
                <w:bCs/>
              </w:rPr>
            </w:pPr>
            <w:r>
              <w:rPr>
                <w:b/>
                <w:bCs/>
              </w:rPr>
              <w:t>4,5</w:t>
            </w:r>
          </w:p>
          <w:p>
            <w:pPr>
              <w:shd w:val="clear" w:color="auto" w:fill="FFFFFF" w:themeFill="background1"/>
              <w:contextualSpacing/>
              <w:jc w:val="both"/>
              <w:rPr>
                <w:b/>
                <w:bCs/>
              </w:rPr>
            </w:pPr>
            <w:r>
              <w:rPr>
                <w:b/>
                <w:bCs/>
              </w:rPr>
              <w:t>(157)</w:t>
            </w:r>
          </w:p>
        </w:tc>
        <w:tc>
          <w:tcPr>
            <w:tcW w:w="993" w:type="dxa"/>
            <w:shd w:val="clear" w:color="auto" w:fill="auto"/>
          </w:tcPr>
          <w:p>
            <w:pPr>
              <w:shd w:val="clear" w:color="auto" w:fill="FFFFFF" w:themeFill="background1"/>
              <w:contextualSpacing/>
              <w:jc w:val="both"/>
              <w:rPr>
                <w:b/>
                <w:bCs/>
              </w:rPr>
            </w:pPr>
            <w:r>
              <w:rPr>
                <w:b/>
                <w:bCs/>
              </w:rPr>
              <w:t>2,5</w:t>
            </w:r>
          </w:p>
          <w:p>
            <w:pPr>
              <w:shd w:val="clear" w:color="auto" w:fill="FFFFFF" w:themeFill="background1"/>
              <w:contextualSpacing/>
              <w:jc w:val="both"/>
              <w:rPr>
                <w:b/>
                <w:bCs/>
              </w:rPr>
            </w:pPr>
            <w:r>
              <w:rPr>
                <w:b/>
                <w:bCs/>
              </w:rPr>
              <w:t>(86)</w:t>
            </w:r>
          </w:p>
        </w:tc>
        <w:tc>
          <w:tcPr>
            <w:tcW w:w="992" w:type="dxa"/>
            <w:shd w:val="clear" w:color="auto" w:fill="auto"/>
          </w:tcPr>
          <w:p>
            <w:pPr>
              <w:shd w:val="clear" w:color="auto" w:fill="FFFFFF" w:themeFill="background1"/>
              <w:contextualSpacing/>
              <w:jc w:val="both"/>
              <w:rPr>
                <w:b/>
                <w:bCs/>
              </w:rPr>
            </w:pPr>
            <w:r>
              <w:rPr>
                <w:b/>
                <w:bCs/>
              </w:rPr>
              <w:t>1,5</w:t>
            </w:r>
          </w:p>
          <w:p>
            <w:pPr>
              <w:shd w:val="clear" w:color="auto" w:fill="FFFFFF" w:themeFill="background1"/>
              <w:contextualSpacing/>
              <w:jc w:val="both"/>
              <w:rPr>
                <w:b/>
                <w:bCs/>
              </w:rPr>
            </w:pPr>
            <w:r>
              <w:rPr>
                <w:b/>
                <w:bCs/>
              </w:rPr>
              <w:t>(54)</w:t>
            </w:r>
          </w:p>
        </w:tc>
        <w:tc>
          <w:tcPr>
            <w:tcW w:w="992" w:type="dxa"/>
            <w:shd w:val="clear" w:color="auto" w:fill="auto"/>
          </w:tcPr>
          <w:p>
            <w:pPr>
              <w:shd w:val="clear" w:color="auto" w:fill="FFFFFF" w:themeFill="background1"/>
              <w:contextualSpacing/>
              <w:jc w:val="both"/>
              <w:rPr>
                <w:b/>
                <w:bCs/>
              </w:rPr>
            </w:pPr>
            <w:r>
              <w:rPr>
                <w:b/>
                <w:bCs/>
              </w:rPr>
              <w:t>3,25</w:t>
            </w:r>
          </w:p>
          <w:p>
            <w:pPr>
              <w:shd w:val="clear" w:color="auto" w:fill="FFFFFF" w:themeFill="background1"/>
              <w:contextualSpacing/>
              <w:jc w:val="both"/>
              <w:rPr>
                <w:b/>
                <w:bCs/>
              </w:rPr>
            </w:pPr>
            <w:r>
              <w:rPr>
                <w:b/>
                <w:bCs/>
              </w:rPr>
              <w:t>(110)</w:t>
            </w:r>
          </w:p>
        </w:tc>
        <w:tc>
          <w:tcPr>
            <w:tcW w:w="992" w:type="dxa"/>
            <w:shd w:val="clear" w:color="auto" w:fill="auto"/>
          </w:tcPr>
          <w:p>
            <w:pPr>
              <w:shd w:val="clear" w:color="auto" w:fill="FFFFFF" w:themeFill="background1"/>
              <w:contextualSpacing/>
              <w:jc w:val="both"/>
              <w:rPr>
                <w:b/>
                <w:bCs/>
              </w:rPr>
            </w:pPr>
            <w:r>
              <w:rPr>
                <w:b/>
                <w:bCs/>
              </w:rPr>
              <w:t>13</w:t>
            </w:r>
            <w:r>
              <w:rPr>
                <w:b/>
                <w:bCs/>
                <w:lang w:val="ru-RU"/>
              </w:rPr>
              <w:t>,7</w:t>
            </w:r>
            <w:r>
              <w:rPr>
                <w:b/>
                <w:bCs/>
              </w:rPr>
              <w:t>5</w:t>
            </w:r>
          </w:p>
          <w:p>
            <w:pPr>
              <w:shd w:val="clear" w:color="auto" w:fill="FFFFFF" w:themeFill="background1"/>
              <w:contextualSpacing/>
              <w:jc w:val="both"/>
              <w:rPr>
                <w:b/>
                <w:bCs/>
              </w:rPr>
            </w:pPr>
            <w:r>
              <w:rPr>
                <w:b/>
                <w:bCs/>
              </w:rPr>
              <w:t>(477)</w:t>
            </w:r>
          </w:p>
          <w:p>
            <w:pPr>
              <w:shd w:val="clear" w:color="auto" w:fill="FFFFFF" w:themeFill="background1"/>
              <w:contextualSpacing/>
              <w:jc w:val="both"/>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contextualSpacing/>
              <w:jc w:val="both"/>
              <w:rPr>
                <w:lang w:val="ru-RU" w:eastAsia="en-US"/>
              </w:rPr>
            </w:pPr>
            <w:r>
              <w:rPr>
                <w:lang w:val="ru-RU" w:eastAsia="en-US"/>
              </w:rPr>
              <w:t>Реализация курса «Разговоры о важном»</w:t>
            </w:r>
          </w:p>
        </w:tc>
        <w:tc>
          <w:tcPr>
            <w:tcW w:w="1559" w:type="dxa"/>
            <w:shd w:val="clear" w:color="auto" w:fill="auto"/>
          </w:tcPr>
          <w:p>
            <w:pPr>
              <w:shd w:val="clear" w:color="auto" w:fill="FFFFFF" w:themeFill="background1"/>
              <w:contextualSpacing/>
              <w:jc w:val="both"/>
              <w:rPr>
                <w:bCs/>
              </w:rPr>
            </w:pPr>
            <w:r>
              <w:rPr>
                <w:bCs/>
              </w:rPr>
              <w:t>Классные часы</w:t>
            </w:r>
          </w:p>
        </w:tc>
        <w:tc>
          <w:tcPr>
            <w:tcW w:w="850" w:type="dxa"/>
            <w:shd w:val="clear" w:color="auto" w:fill="auto"/>
          </w:tcPr>
          <w:p>
            <w:pPr>
              <w:shd w:val="clear" w:color="auto" w:fill="FFFFFF" w:themeFill="background1"/>
              <w:contextualSpacing/>
              <w:jc w:val="both"/>
              <w:rPr>
                <w:bCs/>
              </w:rPr>
            </w:pPr>
            <w:r>
              <w:rPr>
                <w:bCs/>
              </w:rPr>
              <w:t>1(35)</w:t>
            </w:r>
          </w:p>
        </w:tc>
        <w:tc>
          <w:tcPr>
            <w:tcW w:w="993" w:type="dxa"/>
            <w:shd w:val="clear" w:color="auto" w:fill="auto"/>
          </w:tcPr>
          <w:p>
            <w:pPr>
              <w:shd w:val="clear" w:color="auto" w:fill="FFFFFF" w:themeFill="background1"/>
              <w:contextualSpacing/>
              <w:jc w:val="both"/>
              <w:rPr>
                <w:bCs/>
              </w:rPr>
            </w:pPr>
            <w:r>
              <w:rPr>
                <w:bCs/>
              </w:rPr>
              <w:t>1(35)</w:t>
            </w:r>
          </w:p>
        </w:tc>
        <w:tc>
          <w:tcPr>
            <w:tcW w:w="992" w:type="dxa"/>
            <w:shd w:val="clear" w:color="auto" w:fill="auto"/>
          </w:tcPr>
          <w:p>
            <w:pPr>
              <w:shd w:val="clear" w:color="auto" w:fill="FFFFFF" w:themeFill="background1"/>
              <w:contextualSpacing/>
              <w:jc w:val="both"/>
              <w:rPr>
                <w:bCs/>
              </w:rPr>
            </w:pPr>
            <w:r>
              <w:rPr>
                <w:bCs/>
              </w:rPr>
              <w:t>1(36)</w:t>
            </w:r>
          </w:p>
        </w:tc>
        <w:tc>
          <w:tcPr>
            <w:tcW w:w="992" w:type="dxa"/>
            <w:shd w:val="clear" w:color="auto" w:fill="auto"/>
          </w:tcPr>
          <w:p>
            <w:pPr>
              <w:shd w:val="clear" w:color="auto" w:fill="FFFFFF" w:themeFill="background1"/>
              <w:contextualSpacing/>
              <w:jc w:val="both"/>
              <w:rPr>
                <w:bCs/>
              </w:rPr>
            </w:pPr>
            <w:r>
              <w:rPr>
                <w:bCs/>
              </w:rPr>
              <w:t>1(34)</w:t>
            </w:r>
          </w:p>
        </w:tc>
        <w:tc>
          <w:tcPr>
            <w:tcW w:w="992" w:type="dxa"/>
            <w:shd w:val="clear" w:color="auto" w:fill="auto"/>
          </w:tcPr>
          <w:p>
            <w:pPr>
              <w:shd w:val="clear" w:color="auto" w:fill="FFFFFF" w:themeFill="background1"/>
              <w:contextualSpacing/>
              <w:jc w:val="both"/>
              <w:rPr>
                <w:bCs/>
              </w:rPr>
            </w:pPr>
            <w:r>
              <w:rPr>
                <w:bCs/>
              </w:rPr>
              <w:t>4(140)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contextualSpacing/>
              <w:jc w:val="both"/>
              <w:rPr>
                <w:bCs/>
                <w:lang w:val="ru-RU"/>
              </w:rPr>
            </w:pPr>
            <w:r>
              <w:rPr>
                <w:bCs/>
                <w:lang w:val="ru-RU"/>
              </w:rPr>
              <w:t xml:space="preserve"> Кружок «Музейное дело»</w:t>
            </w:r>
          </w:p>
        </w:tc>
        <w:tc>
          <w:tcPr>
            <w:tcW w:w="1559" w:type="dxa"/>
            <w:shd w:val="clear" w:color="auto" w:fill="auto"/>
          </w:tcPr>
          <w:p>
            <w:pPr>
              <w:shd w:val="clear" w:color="auto" w:fill="FFFFFF" w:themeFill="background1"/>
              <w:contextualSpacing/>
              <w:jc w:val="both"/>
              <w:rPr>
                <w:bCs/>
              </w:rPr>
            </w:pPr>
            <w:r>
              <w:rPr>
                <w:bCs/>
              </w:rPr>
              <w:t>выставки, проекты, акции, конкурсы</w:t>
            </w:r>
          </w:p>
        </w:tc>
        <w:tc>
          <w:tcPr>
            <w:tcW w:w="850" w:type="dxa"/>
            <w:shd w:val="clear" w:color="auto" w:fill="auto"/>
          </w:tcPr>
          <w:p>
            <w:pPr>
              <w:shd w:val="clear" w:color="auto" w:fill="FFFFFF" w:themeFill="background1"/>
              <w:contextualSpacing/>
              <w:jc w:val="both"/>
              <w:rPr>
                <w:bCs/>
              </w:rPr>
            </w:pPr>
            <w:r>
              <w:rPr>
                <w:bCs/>
              </w:rPr>
              <w:t>1(35)</w:t>
            </w:r>
          </w:p>
        </w:tc>
        <w:tc>
          <w:tcPr>
            <w:tcW w:w="993" w:type="dxa"/>
            <w:shd w:val="clear" w:color="auto" w:fill="auto"/>
          </w:tcPr>
          <w:p>
            <w:pPr>
              <w:shd w:val="clear" w:color="auto" w:fill="FFFFFF" w:themeFill="background1"/>
              <w:contextualSpacing/>
              <w:jc w:val="both"/>
              <w:rPr>
                <w:bCs/>
              </w:rPr>
            </w:pPr>
          </w:p>
        </w:tc>
        <w:tc>
          <w:tcPr>
            <w:tcW w:w="992" w:type="dxa"/>
            <w:shd w:val="clear" w:color="auto" w:fill="auto"/>
          </w:tcPr>
          <w:p>
            <w:pPr>
              <w:shd w:val="clear" w:color="auto" w:fill="FFFFFF" w:themeFill="background1"/>
              <w:contextualSpacing/>
              <w:jc w:val="both"/>
              <w:rPr>
                <w:bCs/>
              </w:rPr>
            </w:pPr>
          </w:p>
        </w:tc>
        <w:tc>
          <w:tcPr>
            <w:tcW w:w="992" w:type="dxa"/>
            <w:shd w:val="clear" w:color="auto" w:fill="auto"/>
          </w:tcPr>
          <w:p>
            <w:pPr>
              <w:shd w:val="clear" w:color="auto" w:fill="FFFFFF" w:themeFill="background1"/>
              <w:contextualSpacing/>
              <w:jc w:val="both"/>
              <w:rPr>
                <w:bCs/>
              </w:rPr>
            </w:pPr>
          </w:p>
        </w:tc>
        <w:tc>
          <w:tcPr>
            <w:tcW w:w="992" w:type="dxa"/>
            <w:shd w:val="clear" w:color="auto" w:fill="auto"/>
          </w:tcPr>
          <w:p>
            <w:pPr>
              <w:shd w:val="clear" w:color="auto" w:fill="FFFFFF" w:themeFill="background1"/>
              <w:contextualSpacing/>
              <w:jc w:val="both"/>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contextualSpacing/>
              <w:jc w:val="both"/>
              <w:rPr>
                <w:bCs/>
                <w:lang w:val="ru-RU"/>
              </w:rPr>
            </w:pPr>
            <w:r>
              <w:rPr>
                <w:bCs/>
                <w:sz w:val="22"/>
                <w:lang w:val="ru-RU"/>
              </w:rPr>
              <w:t xml:space="preserve">Изостудия </w:t>
            </w:r>
          </w:p>
        </w:tc>
        <w:tc>
          <w:tcPr>
            <w:tcW w:w="1559" w:type="dxa"/>
            <w:shd w:val="clear" w:color="auto" w:fill="auto"/>
          </w:tcPr>
          <w:p>
            <w:pPr>
              <w:shd w:val="clear" w:color="auto" w:fill="FFFFFF" w:themeFill="background1"/>
              <w:contextualSpacing/>
              <w:jc w:val="both"/>
              <w:rPr>
                <w:bCs/>
              </w:rPr>
            </w:pPr>
          </w:p>
        </w:tc>
        <w:tc>
          <w:tcPr>
            <w:tcW w:w="850" w:type="dxa"/>
            <w:shd w:val="clear" w:color="auto" w:fill="auto"/>
          </w:tcPr>
          <w:p>
            <w:pPr>
              <w:shd w:val="clear" w:color="auto" w:fill="FFFFFF" w:themeFill="background1"/>
              <w:contextualSpacing/>
              <w:jc w:val="both"/>
              <w:rPr>
                <w:bCs/>
              </w:rPr>
            </w:pPr>
          </w:p>
        </w:tc>
        <w:tc>
          <w:tcPr>
            <w:tcW w:w="993" w:type="dxa"/>
            <w:shd w:val="clear" w:color="auto" w:fill="auto"/>
          </w:tcPr>
          <w:p>
            <w:pPr>
              <w:shd w:val="clear" w:color="auto" w:fill="FFFFFF" w:themeFill="background1"/>
              <w:contextualSpacing/>
              <w:jc w:val="both"/>
              <w:rPr>
                <w:bCs/>
              </w:rPr>
            </w:pPr>
            <w:r>
              <w:rPr>
                <w:bCs/>
              </w:rPr>
              <w:t>1 (35)</w:t>
            </w:r>
          </w:p>
        </w:tc>
        <w:tc>
          <w:tcPr>
            <w:tcW w:w="992" w:type="dxa"/>
            <w:shd w:val="clear" w:color="auto" w:fill="auto"/>
          </w:tcPr>
          <w:p>
            <w:pPr>
              <w:shd w:val="clear" w:color="auto" w:fill="FFFFFF" w:themeFill="background1"/>
              <w:contextualSpacing/>
              <w:jc w:val="both"/>
              <w:rPr>
                <w:bCs/>
              </w:rPr>
            </w:pPr>
          </w:p>
        </w:tc>
        <w:tc>
          <w:tcPr>
            <w:tcW w:w="992" w:type="dxa"/>
            <w:shd w:val="clear" w:color="auto" w:fill="auto"/>
          </w:tcPr>
          <w:p>
            <w:pPr>
              <w:shd w:val="clear" w:color="auto" w:fill="FFFFFF" w:themeFill="background1"/>
              <w:contextualSpacing/>
              <w:jc w:val="both"/>
              <w:rPr>
                <w:bCs/>
              </w:rPr>
            </w:pPr>
          </w:p>
        </w:tc>
        <w:tc>
          <w:tcPr>
            <w:tcW w:w="992" w:type="dxa"/>
            <w:shd w:val="clear" w:color="auto" w:fill="auto"/>
          </w:tcPr>
          <w:p>
            <w:pPr>
              <w:shd w:val="clear" w:color="auto" w:fill="FFFFFF" w:themeFill="background1"/>
              <w:contextualSpacing/>
              <w:jc w:val="both"/>
              <w:rPr>
                <w:bCs/>
              </w:rPr>
            </w:pPr>
            <w:r>
              <w:rPr>
                <w:bCs/>
              </w:rPr>
              <w:t>1 (35)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contextualSpacing/>
              <w:jc w:val="both"/>
              <w:rPr>
                <w:lang w:val="ru-RU" w:eastAsia="en-US"/>
              </w:rPr>
            </w:pPr>
            <w:r>
              <w:rPr>
                <w:lang w:val="ru-RU" w:eastAsia="en-US"/>
              </w:rPr>
              <w:t>Реализация программы туристическо-краеведческого клуба « Мастера гостерпиимства»</w:t>
            </w:r>
          </w:p>
        </w:tc>
        <w:tc>
          <w:tcPr>
            <w:tcW w:w="1559" w:type="dxa"/>
            <w:shd w:val="clear" w:color="auto" w:fill="auto"/>
          </w:tcPr>
          <w:p>
            <w:pPr>
              <w:shd w:val="clear" w:color="auto" w:fill="FFFFFF" w:themeFill="background1"/>
              <w:contextualSpacing/>
              <w:jc w:val="both"/>
              <w:rPr>
                <w:bCs/>
                <w:lang w:val="ru-RU"/>
              </w:rPr>
            </w:pPr>
            <w:r>
              <w:rPr>
                <w:bCs/>
                <w:lang w:val="ru-RU"/>
              </w:rPr>
              <w:t>развивающие курсы предметные и метапредметные</w:t>
            </w:r>
          </w:p>
        </w:tc>
        <w:tc>
          <w:tcPr>
            <w:tcW w:w="850" w:type="dxa"/>
            <w:shd w:val="clear" w:color="auto" w:fill="auto"/>
          </w:tcPr>
          <w:p>
            <w:pPr>
              <w:shd w:val="clear" w:color="auto" w:fill="FFFFFF" w:themeFill="background1"/>
              <w:contextualSpacing/>
              <w:jc w:val="both"/>
              <w:rPr>
                <w:bCs/>
              </w:rPr>
            </w:pPr>
            <w:r>
              <w:rPr>
                <w:bCs/>
              </w:rPr>
              <w:t>1(35)</w:t>
            </w:r>
          </w:p>
        </w:tc>
        <w:tc>
          <w:tcPr>
            <w:tcW w:w="993" w:type="dxa"/>
            <w:shd w:val="clear" w:color="auto" w:fill="auto"/>
          </w:tcPr>
          <w:p>
            <w:pPr>
              <w:shd w:val="clear" w:color="auto" w:fill="FFFFFF" w:themeFill="background1"/>
              <w:contextualSpacing/>
              <w:jc w:val="both"/>
              <w:rPr>
                <w:bCs/>
              </w:rPr>
            </w:pPr>
          </w:p>
        </w:tc>
        <w:tc>
          <w:tcPr>
            <w:tcW w:w="992" w:type="dxa"/>
            <w:shd w:val="clear" w:color="auto" w:fill="auto"/>
          </w:tcPr>
          <w:p>
            <w:pPr>
              <w:shd w:val="clear" w:color="auto" w:fill="FFFFFF" w:themeFill="background1"/>
              <w:contextualSpacing/>
              <w:jc w:val="both"/>
              <w:rPr>
                <w:bCs/>
              </w:rPr>
            </w:pPr>
          </w:p>
        </w:tc>
        <w:tc>
          <w:tcPr>
            <w:tcW w:w="992" w:type="dxa"/>
            <w:shd w:val="clear" w:color="auto" w:fill="auto"/>
          </w:tcPr>
          <w:p>
            <w:pPr>
              <w:shd w:val="clear" w:color="auto" w:fill="FFFFFF" w:themeFill="background1"/>
              <w:contextualSpacing/>
              <w:jc w:val="both"/>
              <w:rPr>
                <w:bCs/>
              </w:rPr>
            </w:pPr>
          </w:p>
        </w:tc>
        <w:tc>
          <w:tcPr>
            <w:tcW w:w="992" w:type="dxa"/>
            <w:shd w:val="clear" w:color="auto" w:fill="auto"/>
          </w:tcPr>
          <w:p>
            <w:pPr>
              <w:shd w:val="clear" w:color="auto" w:fill="FFFFFF" w:themeFill="background1"/>
              <w:contextualSpacing/>
              <w:jc w:val="both"/>
              <w:rPr>
                <w:bCs/>
              </w:rPr>
            </w:pPr>
            <w:r>
              <w:rPr>
                <w:bCs/>
              </w:rPr>
              <w:t>1 (35)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contextualSpacing/>
              <w:jc w:val="both"/>
              <w:rPr>
                <w:lang w:val="ru-RU" w:eastAsia="en-US"/>
              </w:rPr>
            </w:pPr>
            <w:r>
              <w:rPr>
                <w:lang w:val="ru-RU" w:eastAsia="en-US"/>
              </w:rPr>
              <w:t xml:space="preserve">Реализация программы кружка «Клуб сибирской культуры» </w:t>
            </w:r>
          </w:p>
        </w:tc>
        <w:tc>
          <w:tcPr>
            <w:tcW w:w="1559" w:type="dxa"/>
            <w:shd w:val="clear" w:color="auto" w:fill="auto"/>
          </w:tcPr>
          <w:p>
            <w:pPr>
              <w:shd w:val="clear" w:color="auto" w:fill="FFFFFF" w:themeFill="background1"/>
              <w:contextualSpacing/>
              <w:jc w:val="both"/>
              <w:rPr>
                <w:bCs/>
                <w:lang w:val="ru-RU"/>
              </w:rPr>
            </w:pPr>
            <w:r>
              <w:rPr>
                <w:bCs/>
                <w:lang w:val="ru-RU"/>
              </w:rPr>
              <w:t>развивающие курсы предметные и метапредметные</w:t>
            </w:r>
          </w:p>
        </w:tc>
        <w:tc>
          <w:tcPr>
            <w:tcW w:w="850" w:type="dxa"/>
            <w:shd w:val="clear" w:color="auto" w:fill="auto"/>
          </w:tcPr>
          <w:p>
            <w:pPr>
              <w:shd w:val="clear" w:color="auto" w:fill="FFFFFF" w:themeFill="background1"/>
              <w:contextualSpacing/>
              <w:jc w:val="both"/>
              <w:rPr>
                <w:bCs/>
              </w:rPr>
            </w:pPr>
            <w:r>
              <w:rPr>
                <w:bCs/>
              </w:rPr>
              <w:t>1(35)</w:t>
            </w:r>
          </w:p>
        </w:tc>
        <w:tc>
          <w:tcPr>
            <w:tcW w:w="993" w:type="dxa"/>
            <w:shd w:val="clear" w:color="auto" w:fill="auto"/>
          </w:tcPr>
          <w:p>
            <w:pPr>
              <w:shd w:val="clear" w:color="auto" w:fill="FFFFFF" w:themeFill="background1"/>
              <w:contextualSpacing/>
              <w:jc w:val="both"/>
              <w:rPr>
                <w:bCs/>
              </w:rPr>
            </w:pPr>
          </w:p>
        </w:tc>
        <w:tc>
          <w:tcPr>
            <w:tcW w:w="992" w:type="dxa"/>
            <w:shd w:val="clear" w:color="auto" w:fill="auto"/>
          </w:tcPr>
          <w:p>
            <w:pPr>
              <w:shd w:val="clear" w:color="auto" w:fill="FFFFFF" w:themeFill="background1"/>
              <w:contextualSpacing/>
              <w:jc w:val="both"/>
              <w:rPr>
                <w:bCs/>
              </w:rPr>
            </w:pPr>
          </w:p>
        </w:tc>
        <w:tc>
          <w:tcPr>
            <w:tcW w:w="992" w:type="dxa"/>
            <w:shd w:val="clear" w:color="auto" w:fill="auto"/>
          </w:tcPr>
          <w:p>
            <w:pPr>
              <w:shd w:val="clear" w:color="auto" w:fill="FFFFFF" w:themeFill="background1"/>
              <w:contextualSpacing/>
              <w:jc w:val="both"/>
              <w:rPr>
                <w:bCs/>
              </w:rPr>
            </w:pPr>
          </w:p>
        </w:tc>
        <w:tc>
          <w:tcPr>
            <w:tcW w:w="992" w:type="dxa"/>
            <w:shd w:val="clear" w:color="auto" w:fill="auto"/>
          </w:tcPr>
          <w:p>
            <w:pPr>
              <w:shd w:val="clear" w:color="auto" w:fill="FFFFFF" w:themeFill="background1"/>
              <w:contextualSpacing/>
              <w:jc w:val="both"/>
              <w:rPr>
                <w:bCs/>
              </w:rPr>
            </w:pPr>
            <w:r>
              <w:rPr>
                <w:bCs/>
              </w:rPr>
              <w:t>1 (35)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contextualSpacing/>
              <w:jc w:val="both"/>
              <w:rPr>
                <w:lang w:val="ru-RU" w:eastAsia="en-US"/>
              </w:rPr>
            </w:pPr>
            <w:r>
              <w:rPr>
                <w:lang w:val="ru-RU" w:eastAsia="en-US"/>
              </w:rPr>
              <w:t>Школьный Пресс-центр</w:t>
            </w:r>
          </w:p>
        </w:tc>
        <w:tc>
          <w:tcPr>
            <w:tcW w:w="1559" w:type="dxa"/>
            <w:shd w:val="clear" w:color="auto" w:fill="auto"/>
          </w:tcPr>
          <w:p>
            <w:pPr>
              <w:shd w:val="clear" w:color="auto" w:fill="FFFFFF" w:themeFill="background1"/>
              <w:contextualSpacing/>
              <w:jc w:val="both"/>
              <w:rPr>
                <w:bCs/>
                <w:lang w:val="ru-RU"/>
              </w:rPr>
            </w:pPr>
            <w:r>
              <w:rPr>
                <w:bCs/>
              </w:rPr>
              <w:t>проекты, акции, конкурсы</w:t>
            </w:r>
          </w:p>
        </w:tc>
        <w:tc>
          <w:tcPr>
            <w:tcW w:w="850" w:type="dxa"/>
            <w:shd w:val="clear" w:color="auto" w:fill="auto"/>
          </w:tcPr>
          <w:p>
            <w:pPr>
              <w:shd w:val="clear" w:color="auto" w:fill="FFFFFF" w:themeFill="background1"/>
              <w:contextualSpacing/>
              <w:jc w:val="both"/>
              <w:rPr>
                <w:bCs/>
              </w:rPr>
            </w:pPr>
          </w:p>
        </w:tc>
        <w:tc>
          <w:tcPr>
            <w:tcW w:w="993" w:type="dxa"/>
            <w:shd w:val="clear" w:color="auto" w:fill="auto"/>
          </w:tcPr>
          <w:p>
            <w:pPr>
              <w:shd w:val="clear" w:color="auto" w:fill="FFFFFF" w:themeFill="background1"/>
              <w:contextualSpacing/>
              <w:jc w:val="both"/>
              <w:rPr>
                <w:bCs/>
              </w:rPr>
            </w:pPr>
          </w:p>
        </w:tc>
        <w:tc>
          <w:tcPr>
            <w:tcW w:w="992" w:type="dxa"/>
            <w:shd w:val="clear" w:color="auto" w:fill="auto"/>
          </w:tcPr>
          <w:p>
            <w:pPr>
              <w:shd w:val="clear" w:color="auto" w:fill="FFFFFF" w:themeFill="background1"/>
              <w:contextualSpacing/>
              <w:jc w:val="both"/>
              <w:rPr>
                <w:bCs/>
              </w:rPr>
            </w:pPr>
          </w:p>
        </w:tc>
        <w:tc>
          <w:tcPr>
            <w:tcW w:w="992" w:type="dxa"/>
            <w:shd w:val="clear" w:color="auto" w:fill="auto"/>
          </w:tcPr>
          <w:p>
            <w:pPr>
              <w:shd w:val="clear" w:color="auto" w:fill="FFFFFF" w:themeFill="background1"/>
              <w:contextualSpacing/>
              <w:jc w:val="both"/>
              <w:rPr>
                <w:bCs/>
              </w:rPr>
            </w:pPr>
            <w:r>
              <w:rPr>
                <w:bCs/>
              </w:rPr>
              <w:t>1</w:t>
            </w:r>
          </w:p>
          <w:p>
            <w:pPr>
              <w:shd w:val="clear" w:color="auto" w:fill="FFFFFF" w:themeFill="background1"/>
              <w:contextualSpacing/>
              <w:jc w:val="both"/>
              <w:rPr>
                <w:bCs/>
              </w:rPr>
            </w:pPr>
            <w:r>
              <w:rPr>
                <w:bCs/>
              </w:rPr>
              <w:t>(34)</w:t>
            </w:r>
          </w:p>
        </w:tc>
        <w:tc>
          <w:tcPr>
            <w:tcW w:w="992" w:type="dxa"/>
            <w:shd w:val="clear" w:color="auto" w:fill="auto"/>
          </w:tcPr>
          <w:p>
            <w:pPr>
              <w:shd w:val="clear" w:color="auto" w:fill="FFFFFF" w:themeFill="background1"/>
              <w:contextualSpacing/>
              <w:jc w:val="both"/>
              <w:rPr>
                <w:bCs/>
              </w:rPr>
            </w:pPr>
            <w:r>
              <w:rPr>
                <w:bCs/>
              </w:rPr>
              <w:t>1</w:t>
            </w:r>
          </w:p>
          <w:p>
            <w:pPr>
              <w:shd w:val="clear" w:color="auto" w:fill="FFFFFF" w:themeFill="background1"/>
              <w:contextualSpacing/>
              <w:jc w:val="both"/>
              <w:rPr>
                <w:bCs/>
              </w:rPr>
            </w:pPr>
            <w:r>
              <w:rPr>
                <w:bCs/>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contextualSpacing/>
              <w:jc w:val="both"/>
              <w:rPr>
                <w:bCs/>
                <w:lang w:val="ru-RU"/>
              </w:rPr>
            </w:pPr>
            <w:r>
              <w:rPr>
                <w:bCs/>
                <w:lang w:val="ru-RU"/>
              </w:rPr>
              <w:t>Школьные классные мероприятия по плану школы, по плану классного руководителя</w:t>
            </w:r>
          </w:p>
        </w:tc>
        <w:tc>
          <w:tcPr>
            <w:tcW w:w="1559" w:type="dxa"/>
            <w:shd w:val="clear" w:color="auto" w:fill="auto"/>
          </w:tcPr>
          <w:p>
            <w:pPr>
              <w:shd w:val="clear" w:color="auto" w:fill="FFFFFF" w:themeFill="background1"/>
              <w:contextualSpacing/>
              <w:jc w:val="both"/>
              <w:rPr>
                <w:bCs/>
              </w:rPr>
            </w:pPr>
            <w:r>
              <w:rPr>
                <w:bCs/>
              </w:rPr>
              <w:t>Классные часы</w:t>
            </w:r>
          </w:p>
        </w:tc>
        <w:tc>
          <w:tcPr>
            <w:tcW w:w="850" w:type="dxa"/>
            <w:shd w:val="clear" w:color="auto" w:fill="auto"/>
          </w:tcPr>
          <w:p>
            <w:pPr>
              <w:shd w:val="clear" w:color="auto" w:fill="FFFFFF" w:themeFill="background1"/>
              <w:contextualSpacing/>
              <w:jc w:val="both"/>
              <w:rPr>
                <w:bCs/>
              </w:rPr>
            </w:pPr>
            <w:r>
              <w:rPr>
                <w:bCs/>
              </w:rPr>
              <w:t>0,25</w:t>
            </w:r>
          </w:p>
          <w:p>
            <w:pPr>
              <w:shd w:val="clear" w:color="auto" w:fill="FFFFFF" w:themeFill="background1"/>
              <w:contextualSpacing/>
              <w:jc w:val="both"/>
              <w:rPr>
                <w:bCs/>
              </w:rPr>
            </w:pPr>
            <w:r>
              <w:rPr>
                <w:bCs/>
              </w:rPr>
              <w:t>(8)</w:t>
            </w:r>
          </w:p>
        </w:tc>
        <w:tc>
          <w:tcPr>
            <w:tcW w:w="993" w:type="dxa"/>
            <w:shd w:val="clear" w:color="auto" w:fill="auto"/>
          </w:tcPr>
          <w:p>
            <w:pPr>
              <w:shd w:val="clear" w:color="auto" w:fill="FFFFFF" w:themeFill="background1"/>
              <w:contextualSpacing/>
              <w:jc w:val="both"/>
              <w:rPr>
                <w:bCs/>
              </w:rPr>
            </w:pPr>
            <w:r>
              <w:rPr>
                <w:bCs/>
              </w:rPr>
              <w:t>0,25</w:t>
            </w:r>
          </w:p>
          <w:p>
            <w:pPr>
              <w:shd w:val="clear" w:color="auto" w:fill="FFFFFF" w:themeFill="background1"/>
              <w:contextualSpacing/>
              <w:jc w:val="both"/>
              <w:rPr>
                <w:bCs/>
              </w:rPr>
            </w:pPr>
            <w:r>
              <w:rPr>
                <w:bCs/>
              </w:rPr>
              <w:t>(8)</w:t>
            </w:r>
          </w:p>
        </w:tc>
        <w:tc>
          <w:tcPr>
            <w:tcW w:w="992" w:type="dxa"/>
            <w:shd w:val="clear" w:color="auto" w:fill="auto"/>
          </w:tcPr>
          <w:p>
            <w:pPr>
              <w:shd w:val="clear" w:color="auto" w:fill="FFFFFF" w:themeFill="background1"/>
              <w:contextualSpacing/>
              <w:jc w:val="both"/>
              <w:rPr>
                <w:bCs/>
              </w:rPr>
            </w:pPr>
            <w:r>
              <w:rPr>
                <w:bCs/>
              </w:rPr>
              <w:t>0,25</w:t>
            </w:r>
          </w:p>
          <w:p>
            <w:pPr>
              <w:shd w:val="clear" w:color="auto" w:fill="FFFFFF" w:themeFill="background1"/>
              <w:contextualSpacing/>
              <w:jc w:val="both"/>
              <w:rPr>
                <w:bCs/>
              </w:rPr>
            </w:pPr>
            <w:r>
              <w:rPr>
                <w:bCs/>
              </w:rPr>
              <w:t>(9)</w:t>
            </w:r>
          </w:p>
        </w:tc>
        <w:tc>
          <w:tcPr>
            <w:tcW w:w="992" w:type="dxa"/>
            <w:shd w:val="clear" w:color="auto" w:fill="auto"/>
          </w:tcPr>
          <w:p>
            <w:pPr>
              <w:shd w:val="clear" w:color="auto" w:fill="FFFFFF" w:themeFill="background1"/>
              <w:contextualSpacing/>
              <w:jc w:val="both"/>
              <w:rPr>
                <w:bCs/>
              </w:rPr>
            </w:pPr>
            <w:r>
              <w:rPr>
                <w:bCs/>
              </w:rPr>
              <w:t>0,25</w:t>
            </w:r>
          </w:p>
          <w:p>
            <w:pPr>
              <w:shd w:val="clear" w:color="auto" w:fill="FFFFFF" w:themeFill="background1"/>
              <w:contextualSpacing/>
              <w:jc w:val="both"/>
              <w:rPr>
                <w:bCs/>
              </w:rPr>
            </w:pPr>
            <w:r>
              <w:rPr>
                <w:bCs/>
              </w:rPr>
              <w:t>(9)</w:t>
            </w:r>
          </w:p>
        </w:tc>
        <w:tc>
          <w:tcPr>
            <w:tcW w:w="992" w:type="dxa"/>
            <w:shd w:val="clear" w:color="auto" w:fill="auto"/>
          </w:tcPr>
          <w:p>
            <w:pPr>
              <w:shd w:val="clear" w:color="auto" w:fill="FFFFFF" w:themeFill="background1"/>
              <w:contextualSpacing/>
              <w:jc w:val="both"/>
              <w:rPr>
                <w:bCs/>
              </w:rPr>
            </w:pPr>
            <w:r>
              <w:rPr>
                <w:bCs/>
              </w:rPr>
              <w:t>1</w:t>
            </w:r>
          </w:p>
          <w:p>
            <w:pPr>
              <w:shd w:val="clear" w:color="auto" w:fill="FFFFFF" w:themeFill="background1"/>
              <w:contextualSpacing/>
              <w:jc w:val="both"/>
              <w:rPr>
                <w:bCs/>
              </w:rPr>
            </w:pPr>
            <w:r>
              <w:rPr>
                <w:bCs/>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contextualSpacing/>
              <w:jc w:val="both"/>
              <w:rPr>
                <w:bCs/>
                <w:lang w:val="ru-RU"/>
              </w:rPr>
            </w:pPr>
            <w:r>
              <w:rPr>
                <w:bCs/>
                <w:lang w:val="ru-RU"/>
              </w:rPr>
              <w:t>Академические субботы, арт-субботы, посещение мероприятий Дней науки, спектаклей, выставок, музеев и др. классные мероприятия по плану школы, по плану классного руководителя</w:t>
            </w:r>
          </w:p>
          <w:p>
            <w:pPr>
              <w:shd w:val="clear" w:color="auto" w:fill="FFFFFF" w:themeFill="background1"/>
              <w:contextualSpacing/>
              <w:jc w:val="both"/>
              <w:rPr>
                <w:bCs/>
              </w:rPr>
            </w:pPr>
            <w:r>
              <w:rPr>
                <w:bCs/>
              </w:rPr>
              <w:t xml:space="preserve">Предметные декады, общешкольные мероприятия </w:t>
            </w:r>
          </w:p>
        </w:tc>
        <w:tc>
          <w:tcPr>
            <w:tcW w:w="1559" w:type="dxa"/>
            <w:shd w:val="clear" w:color="auto" w:fill="auto"/>
          </w:tcPr>
          <w:p>
            <w:pPr>
              <w:contextualSpacing/>
              <w:rPr>
                <w:bCs/>
                <w:lang w:val="ru-RU"/>
              </w:rPr>
            </w:pPr>
            <w:r>
              <w:rPr>
                <w:bCs/>
                <w:lang w:val="ru-RU"/>
              </w:rPr>
              <w:t>посещение театров и музеев (очные и дистанционные);</w:t>
            </w:r>
          </w:p>
          <w:p>
            <w:pPr>
              <w:shd w:val="clear" w:color="auto" w:fill="FFFFFF" w:themeFill="background1"/>
              <w:contextualSpacing/>
              <w:jc w:val="both"/>
              <w:rPr>
                <w:bCs/>
                <w:lang w:val="ru-RU"/>
              </w:rPr>
            </w:pPr>
            <w:r>
              <w:rPr>
                <w:bCs/>
                <w:lang w:val="ru-RU"/>
              </w:rPr>
              <w:t>участие в общешкольных мероприятиях: форумах, концертах, проектах, акциях, кинопросмотров</w:t>
            </w:r>
          </w:p>
        </w:tc>
        <w:tc>
          <w:tcPr>
            <w:tcW w:w="850" w:type="dxa"/>
            <w:shd w:val="clear" w:color="auto" w:fill="auto"/>
          </w:tcPr>
          <w:p>
            <w:pPr>
              <w:shd w:val="clear" w:color="auto" w:fill="FFFFFF" w:themeFill="background1"/>
              <w:contextualSpacing/>
              <w:jc w:val="both"/>
              <w:rPr>
                <w:bCs/>
              </w:rPr>
            </w:pPr>
            <w:r>
              <w:rPr>
                <w:bCs/>
              </w:rPr>
              <w:t>0,25</w:t>
            </w:r>
          </w:p>
          <w:p>
            <w:pPr>
              <w:shd w:val="clear" w:color="auto" w:fill="FFFFFF" w:themeFill="background1"/>
              <w:contextualSpacing/>
              <w:jc w:val="both"/>
              <w:rPr>
                <w:bCs/>
              </w:rPr>
            </w:pPr>
            <w:r>
              <w:rPr>
                <w:bCs/>
              </w:rPr>
              <w:t>(8)</w:t>
            </w:r>
          </w:p>
        </w:tc>
        <w:tc>
          <w:tcPr>
            <w:tcW w:w="993" w:type="dxa"/>
            <w:shd w:val="clear" w:color="auto" w:fill="auto"/>
          </w:tcPr>
          <w:p>
            <w:pPr>
              <w:shd w:val="clear" w:color="auto" w:fill="FFFFFF" w:themeFill="background1"/>
              <w:contextualSpacing/>
              <w:jc w:val="both"/>
              <w:rPr>
                <w:bCs/>
              </w:rPr>
            </w:pPr>
            <w:r>
              <w:rPr>
                <w:bCs/>
              </w:rPr>
              <w:t>0,25</w:t>
            </w:r>
          </w:p>
          <w:p>
            <w:pPr>
              <w:shd w:val="clear" w:color="auto" w:fill="FFFFFF" w:themeFill="background1"/>
              <w:contextualSpacing/>
              <w:jc w:val="both"/>
              <w:rPr>
                <w:bCs/>
              </w:rPr>
            </w:pPr>
            <w:r>
              <w:rPr>
                <w:bCs/>
              </w:rPr>
              <w:t>(8)</w:t>
            </w:r>
          </w:p>
        </w:tc>
        <w:tc>
          <w:tcPr>
            <w:tcW w:w="992" w:type="dxa"/>
            <w:shd w:val="clear" w:color="auto" w:fill="auto"/>
          </w:tcPr>
          <w:p>
            <w:pPr>
              <w:shd w:val="clear" w:color="auto" w:fill="FFFFFF" w:themeFill="background1"/>
              <w:contextualSpacing/>
              <w:jc w:val="both"/>
              <w:rPr>
                <w:bCs/>
              </w:rPr>
            </w:pPr>
            <w:r>
              <w:rPr>
                <w:bCs/>
              </w:rPr>
              <w:t>0,25</w:t>
            </w:r>
          </w:p>
          <w:p>
            <w:pPr>
              <w:shd w:val="clear" w:color="auto" w:fill="FFFFFF" w:themeFill="background1"/>
              <w:contextualSpacing/>
              <w:jc w:val="both"/>
              <w:rPr>
                <w:bCs/>
              </w:rPr>
            </w:pPr>
            <w:r>
              <w:rPr>
                <w:bCs/>
              </w:rPr>
              <w:t>(9)</w:t>
            </w:r>
          </w:p>
        </w:tc>
        <w:tc>
          <w:tcPr>
            <w:tcW w:w="992" w:type="dxa"/>
            <w:shd w:val="clear" w:color="auto" w:fill="auto"/>
          </w:tcPr>
          <w:p>
            <w:pPr>
              <w:shd w:val="clear" w:color="auto" w:fill="FFFFFF" w:themeFill="background1"/>
              <w:contextualSpacing/>
              <w:jc w:val="both"/>
              <w:rPr>
                <w:bCs/>
              </w:rPr>
            </w:pPr>
            <w:r>
              <w:rPr>
                <w:bCs/>
              </w:rPr>
              <w:t>1</w:t>
            </w:r>
          </w:p>
          <w:p>
            <w:pPr>
              <w:shd w:val="clear" w:color="auto" w:fill="FFFFFF" w:themeFill="background1"/>
              <w:contextualSpacing/>
              <w:jc w:val="both"/>
              <w:rPr>
                <w:bCs/>
              </w:rPr>
            </w:pPr>
            <w:r>
              <w:rPr>
                <w:bCs/>
              </w:rPr>
              <w:t>(34)</w:t>
            </w:r>
          </w:p>
        </w:tc>
        <w:tc>
          <w:tcPr>
            <w:tcW w:w="992" w:type="dxa"/>
            <w:shd w:val="clear" w:color="auto" w:fill="auto"/>
          </w:tcPr>
          <w:p>
            <w:pPr>
              <w:shd w:val="clear" w:color="auto" w:fill="FFFFFF" w:themeFill="background1"/>
              <w:contextualSpacing/>
              <w:jc w:val="both"/>
              <w:rPr>
                <w:bCs/>
                <w:lang w:val="ru-RU"/>
              </w:rPr>
            </w:pPr>
            <w:r>
              <w:rPr>
                <w:bCs/>
              </w:rPr>
              <w:t>1</w:t>
            </w:r>
            <w:r>
              <w:rPr>
                <w:bCs/>
                <w:lang w:val="ru-RU"/>
              </w:rPr>
              <w:t>,75</w:t>
            </w:r>
          </w:p>
          <w:p>
            <w:pPr>
              <w:shd w:val="clear" w:color="auto" w:fill="FFFFFF" w:themeFill="background1"/>
              <w:contextualSpacing/>
              <w:jc w:val="both"/>
              <w:rPr>
                <w:bCs/>
              </w:rPr>
            </w:pPr>
            <w:r>
              <w:rPr>
                <w:bCs/>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contextualSpacing/>
              <w:jc w:val="both"/>
              <w:rPr>
                <w:bCs/>
              </w:rPr>
            </w:pPr>
            <w:r>
              <w:rPr>
                <w:b/>
                <w:bCs/>
                <w:i/>
              </w:rPr>
              <w:t>Итого</w:t>
            </w:r>
          </w:p>
        </w:tc>
        <w:tc>
          <w:tcPr>
            <w:tcW w:w="1559" w:type="dxa"/>
            <w:shd w:val="clear" w:color="auto" w:fill="auto"/>
          </w:tcPr>
          <w:p>
            <w:pPr>
              <w:shd w:val="clear" w:color="auto" w:fill="FFFFFF" w:themeFill="background1"/>
              <w:contextualSpacing/>
              <w:jc w:val="both"/>
              <w:rPr>
                <w:b/>
                <w:bCs/>
                <w:i/>
              </w:rPr>
            </w:pPr>
          </w:p>
        </w:tc>
        <w:tc>
          <w:tcPr>
            <w:tcW w:w="850" w:type="dxa"/>
            <w:shd w:val="clear" w:color="auto" w:fill="auto"/>
          </w:tcPr>
          <w:p>
            <w:pPr>
              <w:shd w:val="clear" w:color="auto" w:fill="FFFFFF" w:themeFill="background1"/>
              <w:contextualSpacing/>
              <w:jc w:val="both"/>
              <w:rPr>
                <w:b/>
                <w:bCs/>
                <w:i/>
              </w:rPr>
            </w:pPr>
            <w:r>
              <w:rPr>
                <w:b/>
                <w:bCs/>
                <w:i/>
              </w:rPr>
              <w:t>10,75</w:t>
            </w:r>
          </w:p>
        </w:tc>
        <w:tc>
          <w:tcPr>
            <w:tcW w:w="993" w:type="dxa"/>
            <w:shd w:val="clear" w:color="auto" w:fill="auto"/>
          </w:tcPr>
          <w:p>
            <w:pPr>
              <w:shd w:val="clear" w:color="auto" w:fill="FFFFFF" w:themeFill="background1"/>
              <w:contextualSpacing/>
              <w:jc w:val="both"/>
              <w:rPr>
                <w:b/>
                <w:bCs/>
                <w:i/>
              </w:rPr>
            </w:pPr>
            <w:r>
              <w:rPr>
                <w:b/>
                <w:bCs/>
                <w:i/>
              </w:rPr>
              <w:t>11</w:t>
            </w:r>
            <w:r>
              <w:rPr>
                <w:b/>
                <w:bCs/>
                <w:i/>
                <w:lang w:val="ru-RU"/>
              </w:rPr>
              <w:t>,2</w:t>
            </w:r>
            <w:r>
              <w:rPr>
                <w:b/>
                <w:bCs/>
                <w:i/>
              </w:rPr>
              <w:t>5</w:t>
            </w:r>
          </w:p>
        </w:tc>
        <w:tc>
          <w:tcPr>
            <w:tcW w:w="992" w:type="dxa"/>
            <w:shd w:val="clear" w:color="auto" w:fill="auto"/>
          </w:tcPr>
          <w:p>
            <w:pPr>
              <w:shd w:val="clear" w:color="auto" w:fill="FFFFFF" w:themeFill="background1"/>
              <w:contextualSpacing/>
              <w:jc w:val="both"/>
              <w:rPr>
                <w:b/>
                <w:bCs/>
                <w:i/>
              </w:rPr>
            </w:pPr>
            <w:r>
              <w:rPr>
                <w:b/>
                <w:bCs/>
                <w:i/>
              </w:rPr>
              <w:t>10</w:t>
            </w:r>
            <w:r>
              <w:rPr>
                <w:b/>
                <w:bCs/>
                <w:i/>
                <w:lang w:val="ru-RU"/>
              </w:rPr>
              <w:t>,7</w:t>
            </w:r>
            <w:r>
              <w:rPr>
                <w:b/>
                <w:bCs/>
                <w:i/>
              </w:rPr>
              <w:t>5</w:t>
            </w:r>
          </w:p>
        </w:tc>
        <w:tc>
          <w:tcPr>
            <w:tcW w:w="992" w:type="dxa"/>
            <w:shd w:val="clear" w:color="auto" w:fill="auto"/>
          </w:tcPr>
          <w:p>
            <w:pPr>
              <w:shd w:val="clear" w:color="auto" w:fill="FFFFFF" w:themeFill="background1"/>
              <w:contextualSpacing/>
              <w:jc w:val="both"/>
              <w:rPr>
                <w:b/>
                <w:bCs/>
                <w:i/>
              </w:rPr>
            </w:pPr>
            <w:r>
              <w:rPr>
                <w:b/>
                <w:bCs/>
                <w:i/>
              </w:rPr>
              <w:t>15,5</w:t>
            </w:r>
          </w:p>
        </w:tc>
        <w:tc>
          <w:tcPr>
            <w:tcW w:w="992" w:type="dxa"/>
            <w:shd w:val="clear" w:color="auto" w:fill="auto"/>
          </w:tcPr>
          <w:p>
            <w:pPr>
              <w:shd w:val="clear" w:color="auto" w:fill="FFFFFF" w:themeFill="background1"/>
              <w:contextualSpacing/>
              <w:jc w:val="both"/>
              <w:rPr>
                <w:b/>
                <w:bCs/>
                <w:i/>
              </w:rPr>
            </w:pPr>
            <w:r>
              <w:rPr>
                <w:b/>
                <w:bCs/>
                <w:i/>
              </w:rPr>
              <w:t>49,25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539" w:type="dxa"/>
            <w:shd w:val="clear" w:color="auto" w:fill="auto"/>
          </w:tcPr>
          <w:p>
            <w:pPr>
              <w:shd w:val="clear" w:color="auto" w:fill="FFFFFF" w:themeFill="background1"/>
              <w:contextualSpacing/>
              <w:jc w:val="both"/>
              <w:rPr>
                <w:b/>
                <w:bCs/>
                <w:i/>
              </w:rPr>
            </w:pPr>
            <w:r>
              <w:rPr>
                <w:b/>
                <w:bCs/>
                <w:i/>
              </w:rPr>
              <w:t>ИТОГО  ООО</w:t>
            </w:r>
          </w:p>
        </w:tc>
        <w:tc>
          <w:tcPr>
            <w:tcW w:w="1559" w:type="dxa"/>
            <w:shd w:val="clear" w:color="auto" w:fill="auto"/>
          </w:tcPr>
          <w:p>
            <w:pPr>
              <w:shd w:val="clear" w:color="auto" w:fill="FFFFFF" w:themeFill="background1"/>
              <w:contextualSpacing/>
              <w:jc w:val="both"/>
              <w:rPr>
                <w:b/>
                <w:bCs/>
                <w:i/>
              </w:rPr>
            </w:pPr>
          </w:p>
        </w:tc>
        <w:tc>
          <w:tcPr>
            <w:tcW w:w="850" w:type="dxa"/>
            <w:shd w:val="clear" w:color="auto" w:fill="auto"/>
          </w:tcPr>
          <w:p>
            <w:pPr>
              <w:shd w:val="clear" w:color="auto" w:fill="FFFFFF" w:themeFill="background1"/>
              <w:contextualSpacing/>
              <w:jc w:val="both"/>
              <w:rPr>
                <w:b/>
                <w:bCs/>
                <w:i/>
              </w:rPr>
            </w:pPr>
            <w:r>
              <w:rPr>
                <w:b/>
                <w:bCs/>
                <w:i/>
              </w:rPr>
              <w:t>376</w:t>
            </w:r>
          </w:p>
        </w:tc>
        <w:tc>
          <w:tcPr>
            <w:tcW w:w="993" w:type="dxa"/>
            <w:shd w:val="clear" w:color="auto" w:fill="auto"/>
          </w:tcPr>
          <w:p>
            <w:pPr>
              <w:shd w:val="clear" w:color="auto" w:fill="FFFFFF" w:themeFill="background1"/>
              <w:contextualSpacing/>
              <w:jc w:val="both"/>
              <w:rPr>
                <w:b/>
                <w:bCs/>
                <w:i/>
              </w:rPr>
            </w:pPr>
            <w:r>
              <w:rPr>
                <w:b/>
                <w:bCs/>
                <w:i/>
              </w:rPr>
              <w:t>394</w:t>
            </w:r>
          </w:p>
        </w:tc>
        <w:tc>
          <w:tcPr>
            <w:tcW w:w="992" w:type="dxa"/>
            <w:shd w:val="clear" w:color="auto" w:fill="auto"/>
          </w:tcPr>
          <w:p>
            <w:pPr>
              <w:shd w:val="clear" w:color="auto" w:fill="FFFFFF" w:themeFill="background1"/>
              <w:contextualSpacing/>
              <w:jc w:val="both"/>
              <w:rPr>
                <w:b/>
                <w:bCs/>
                <w:i/>
              </w:rPr>
            </w:pPr>
            <w:r>
              <w:rPr>
                <w:b/>
                <w:bCs/>
                <w:i/>
              </w:rPr>
              <w:t>387</w:t>
            </w:r>
          </w:p>
        </w:tc>
        <w:tc>
          <w:tcPr>
            <w:tcW w:w="992" w:type="dxa"/>
            <w:shd w:val="clear" w:color="auto" w:fill="auto"/>
          </w:tcPr>
          <w:p>
            <w:pPr>
              <w:shd w:val="clear" w:color="auto" w:fill="FFFFFF" w:themeFill="background1"/>
              <w:contextualSpacing/>
              <w:jc w:val="both"/>
              <w:rPr>
                <w:b/>
                <w:bCs/>
                <w:i/>
              </w:rPr>
            </w:pPr>
            <w:r>
              <w:rPr>
                <w:b/>
                <w:bCs/>
                <w:i/>
              </w:rPr>
              <w:t>527</w:t>
            </w:r>
          </w:p>
        </w:tc>
        <w:tc>
          <w:tcPr>
            <w:tcW w:w="992" w:type="dxa"/>
            <w:shd w:val="clear" w:color="auto" w:fill="auto"/>
          </w:tcPr>
          <w:p>
            <w:pPr>
              <w:shd w:val="clear" w:color="auto" w:fill="FFFFFF" w:themeFill="background1"/>
              <w:contextualSpacing/>
              <w:jc w:val="both"/>
              <w:rPr>
                <w:b/>
                <w:bCs/>
                <w:i/>
              </w:rPr>
            </w:pPr>
            <w:r>
              <w:rPr>
                <w:b/>
                <w:bCs/>
                <w:i/>
              </w:rPr>
              <w:t>1684</w:t>
            </w:r>
          </w:p>
        </w:tc>
      </w:tr>
    </w:tbl>
    <w:p>
      <w:pPr>
        <w:rPr>
          <w:b/>
          <w:sz w:val="28"/>
          <w:szCs w:val="28"/>
          <w:lang w:val="ru-RU"/>
        </w:rPr>
      </w:pPr>
    </w:p>
    <w:p>
      <w:pPr>
        <w:ind w:firstLine="567"/>
        <w:rPr>
          <w:b/>
          <w:sz w:val="28"/>
          <w:szCs w:val="28"/>
          <w:lang w:val="ru-RU"/>
        </w:rPr>
      </w:pPr>
      <w:r>
        <w:rPr>
          <w:b/>
          <w:sz w:val="28"/>
          <w:szCs w:val="28"/>
          <w:lang w:val="ru-RU"/>
        </w:rPr>
        <w:t>3.3. Система условий реализации основной образовательной программы основного общего образования</w:t>
      </w:r>
    </w:p>
    <w:p>
      <w:pPr>
        <w:pStyle w:val="279"/>
        <w:ind w:firstLine="567"/>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Комплексным результатом выполнения требований к условиям реализации основной образовательной программы школы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pPr>
        <w:pStyle w:val="279"/>
        <w:ind w:firstLine="567"/>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Созданные в школе условия реализации ООП СОО:</w:t>
      </w:r>
    </w:p>
    <w:p>
      <w:pPr>
        <w:pStyle w:val="279"/>
        <w:numPr>
          <w:ilvl w:val="0"/>
          <w:numId w:val="224"/>
        </w:numPr>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соответствуют требованиям ФГОС СОО;</w:t>
      </w:r>
    </w:p>
    <w:p>
      <w:pPr>
        <w:pStyle w:val="279"/>
        <w:numPr>
          <w:ilvl w:val="0"/>
          <w:numId w:val="224"/>
        </w:numPr>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гарантируют сохранность и укрепление физического, психологического и социального здоровья обучающихся; </w:t>
      </w:r>
    </w:p>
    <w:p>
      <w:pPr>
        <w:pStyle w:val="279"/>
        <w:numPr>
          <w:ilvl w:val="0"/>
          <w:numId w:val="224"/>
        </w:numPr>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обеспечивают реализацию основной образовательной программы организации, осуществляющей образовательную деятельность и достижение планируемых результатов её освоения;</w:t>
      </w:r>
    </w:p>
    <w:p>
      <w:pPr>
        <w:pStyle w:val="279"/>
        <w:numPr>
          <w:ilvl w:val="0"/>
          <w:numId w:val="224"/>
        </w:numPr>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учитывают особенности школы, его организационную структуру, запросы участников образовательных отношений;</w:t>
      </w:r>
    </w:p>
    <w:p>
      <w:pPr>
        <w:pStyle w:val="279"/>
        <w:numPr>
          <w:ilvl w:val="0"/>
          <w:numId w:val="224"/>
        </w:numPr>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представляют возможность взаимодействия с социальными партнёрами, использования ресурсов социума.</w:t>
      </w:r>
    </w:p>
    <w:p>
      <w:pPr>
        <w:pStyle w:val="279"/>
        <w:ind w:firstLine="567"/>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 Исходя из материально-технических и информационно методических  условий МАОУ СОШ №212, для успешной реализации основной  образовательной программы возможно осуществление образовательной  деятельности по образовательным программам среднего общего образования  и по дополнительным образовательным программам с применением  электронного обучения и дистанционных образовательных технологий.  Школа может организовывать проведение учебных занятий, консультаций,  вебинаров на школьном портале и ли иной платформе с использованием  различных электронных образовательных ресурсов. </w:t>
      </w:r>
    </w:p>
    <w:p>
      <w:pPr>
        <w:pStyle w:val="279"/>
        <w:ind w:firstLine="567"/>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При необходимости допускается интеграция форм обучения, например, очного и электронного с использованием дистанционных образовательных  технологий.</w:t>
      </w:r>
    </w:p>
    <w:p>
      <w:pPr>
        <w:pStyle w:val="279"/>
        <w:ind w:firstLine="567"/>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 Система  условий  содержит: </w:t>
      </w:r>
    </w:p>
    <w:p>
      <w:pPr>
        <w:pStyle w:val="279"/>
        <w:numPr>
          <w:ilvl w:val="0"/>
          <w:numId w:val="225"/>
        </w:numPr>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 </w:t>
      </w:r>
    </w:p>
    <w:p>
      <w:pPr>
        <w:pStyle w:val="279"/>
        <w:numPr>
          <w:ilvl w:val="0"/>
          <w:numId w:val="225"/>
        </w:numPr>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w:t>
      </w:r>
    </w:p>
    <w:p>
      <w:pPr>
        <w:pStyle w:val="279"/>
        <w:numPr>
          <w:ilvl w:val="0"/>
          <w:numId w:val="225"/>
        </w:numPr>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механизмы достижения целевых ориентиров в системе условий; </w:t>
      </w:r>
    </w:p>
    <w:p>
      <w:pPr>
        <w:pStyle w:val="279"/>
        <w:numPr>
          <w:ilvl w:val="0"/>
          <w:numId w:val="225"/>
        </w:numPr>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сетевой график (дорожную карту) по формированию необходимой системы условий;</w:t>
      </w:r>
    </w:p>
    <w:p>
      <w:pPr>
        <w:pStyle w:val="279"/>
        <w:numPr>
          <w:ilvl w:val="0"/>
          <w:numId w:val="225"/>
        </w:numPr>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контроль за состоянием системы условий.</w:t>
      </w:r>
    </w:p>
    <w:p>
      <w:pPr>
        <w:pStyle w:val="279"/>
        <w:ind w:firstLine="567"/>
        <w:rPr>
          <w:rFonts w:ascii="Times New Roman" w:hAnsi="Times New Roman" w:cs="Times New Roman"/>
          <w:b/>
          <w:sz w:val="28"/>
          <w:szCs w:val="28"/>
        </w:rPr>
      </w:pPr>
      <w:r>
        <w:rPr>
          <w:rFonts w:ascii="Times New Roman" w:hAnsi="Times New Roman" w:cs="Times New Roman"/>
          <w:b/>
          <w:bCs/>
          <w:color w:val="222222"/>
          <w:sz w:val="28"/>
          <w:szCs w:val="28"/>
        </w:rPr>
        <w:t>3.3.1.</w:t>
      </w:r>
      <w:r>
        <w:rPr>
          <w:b/>
          <w:bCs/>
          <w:color w:val="222222"/>
          <w:sz w:val="28"/>
          <w:szCs w:val="28"/>
        </w:rPr>
        <w:t xml:space="preserve"> </w:t>
      </w:r>
      <w:r>
        <w:rPr>
          <w:rFonts w:ascii="Times New Roman" w:hAnsi="Times New Roman" w:cs="Times New Roman"/>
          <w:b/>
          <w:sz w:val="28"/>
        </w:rPr>
        <w:t>Описание кадровых условий реализации основной образовательной программы основного общего</w:t>
      </w:r>
      <w:r>
        <w:rPr>
          <w:rFonts w:ascii="Times New Roman" w:hAnsi="Times New Roman" w:cs="Times New Roman"/>
          <w:b/>
          <w:spacing w:val="-7"/>
          <w:sz w:val="28"/>
        </w:rPr>
        <w:t xml:space="preserve"> </w:t>
      </w:r>
      <w:r>
        <w:rPr>
          <w:rFonts w:ascii="Times New Roman" w:hAnsi="Times New Roman" w:cs="Times New Roman"/>
          <w:b/>
          <w:sz w:val="28"/>
        </w:rPr>
        <w:t>образования</w:t>
      </w:r>
    </w:p>
    <w:p>
      <w:pPr>
        <w:pStyle w:val="104"/>
        <w:ind w:left="0" w:firstLine="567"/>
        <w:jc w:val="both"/>
        <w:rPr>
          <w:sz w:val="28"/>
          <w:szCs w:val="28"/>
        </w:rPr>
      </w:pPr>
      <w:r>
        <w:rPr>
          <w:sz w:val="28"/>
          <w:szCs w:val="28"/>
        </w:rPr>
        <w:t>Для реализации основной образовательной программы среднего общего образования МАОУ СОШ № 212 укомплектовано необходимыми педагогическими и административными кадрами, имеющими соответствующую квалификацию для решения задач, определенных настоящей программой, способными к инновационной профессиональной деятельности.</w:t>
      </w:r>
    </w:p>
    <w:p>
      <w:pPr>
        <w:ind w:firstLine="567"/>
        <w:jc w:val="both"/>
        <w:rPr>
          <w:sz w:val="28"/>
          <w:szCs w:val="28"/>
          <w:lang w:val="ru-RU"/>
        </w:rPr>
      </w:pPr>
      <w:r>
        <w:rPr>
          <w:sz w:val="28"/>
          <w:szCs w:val="28"/>
          <w:lang w:val="ru-RU"/>
        </w:rPr>
        <w:t>На 01.09.2020 г. педагогический коллектив школы составляет 60 учителей, из них высшей и первой квалификационной категории – 40%. 2 человека имеют Почетную грамоту Министерства образования РФ, 1 – лауреат премии «Лучший педагогический работник НСО», в школе осуществляют педагогическую деятельность 2 кандидата исторических наук.</w:t>
      </w:r>
    </w:p>
    <w:p>
      <w:pPr>
        <w:pStyle w:val="279"/>
        <w:ind w:firstLine="567"/>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pPr>
        <w:pStyle w:val="279"/>
        <w:ind w:firstLine="708"/>
        <w:jc w:val="right"/>
        <w:rPr>
          <w:rFonts w:ascii="Times New Roman" w:hAnsi="Times New Roman" w:cs="Times New Roman"/>
          <w:b/>
          <w:i/>
          <w:sz w:val="28"/>
          <w:szCs w:val="28"/>
          <w:lang w:eastAsia="ru-RU"/>
        </w:rPr>
      </w:pPr>
      <w:r>
        <w:rPr>
          <w:rFonts w:ascii="Times New Roman" w:hAnsi="Times New Roman" w:cs="Times New Roman"/>
          <w:b/>
          <w:i/>
          <w:sz w:val="24"/>
          <w:szCs w:val="24"/>
          <w:lang w:eastAsia="ru-RU"/>
        </w:rPr>
        <w:t>Таблица</w:t>
      </w:r>
      <w:r>
        <w:rPr>
          <w:rFonts w:ascii="Times New Roman" w:hAnsi="Times New Roman" w:cs="Times New Roman"/>
          <w:b/>
          <w:i/>
          <w:sz w:val="28"/>
          <w:szCs w:val="28"/>
          <w:lang w:eastAsia="ru-RU"/>
        </w:rPr>
        <w:t xml:space="preserve"> 7</w:t>
      </w:r>
    </w:p>
    <w:tbl>
      <w:tblPr>
        <w:tblStyle w:val="52"/>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8500" w:type="dxa"/>
          </w:tcPr>
          <w:p>
            <w:pPr>
              <w:pStyle w:val="279"/>
              <w:rPr>
                <w:rFonts w:ascii="Times New Roman" w:hAnsi="Times New Roman" w:cs="Times New Roman"/>
                <w:sz w:val="24"/>
                <w:szCs w:val="24"/>
              </w:rPr>
            </w:pPr>
            <w:r>
              <w:rPr>
                <w:rFonts w:ascii="Times New Roman" w:hAnsi="Times New Roman" w:cs="Times New Roman"/>
                <w:sz w:val="24"/>
                <w:szCs w:val="24"/>
              </w:rPr>
              <w:t xml:space="preserve">Всего педагогических работников (чел.) </w:t>
            </w:r>
          </w:p>
        </w:tc>
        <w:tc>
          <w:tcPr>
            <w:tcW w:w="851" w:type="dxa"/>
          </w:tcPr>
          <w:p>
            <w:pPr>
              <w:pStyle w:val="279"/>
              <w:rPr>
                <w:rFonts w:ascii="Times New Roman" w:hAnsi="Times New Roman" w:cs="Times New Roman"/>
                <w:sz w:val="24"/>
                <w:szCs w:val="24"/>
              </w:rPr>
            </w:pPr>
            <w:r>
              <w:rPr>
                <w:rFonts w:ascii="Times New Roman" w:hAnsi="Times New Roman" w:cs="Times New Roman"/>
                <w:sz w:val="24"/>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8500" w:type="dxa"/>
          </w:tcPr>
          <w:p>
            <w:pPr>
              <w:pStyle w:val="279"/>
              <w:rPr>
                <w:rFonts w:ascii="Times New Roman" w:hAnsi="Times New Roman" w:cs="Times New Roman"/>
                <w:sz w:val="24"/>
                <w:szCs w:val="24"/>
              </w:rPr>
            </w:pPr>
            <w:r>
              <w:rPr>
                <w:rFonts w:ascii="Times New Roman" w:hAnsi="Times New Roman" w:cs="Times New Roman"/>
                <w:sz w:val="24"/>
                <w:szCs w:val="24"/>
              </w:rPr>
              <w:t xml:space="preserve">Укомплектованность штатов педагогическими работниками (%) </w:t>
            </w:r>
          </w:p>
        </w:tc>
        <w:tc>
          <w:tcPr>
            <w:tcW w:w="851" w:type="dxa"/>
          </w:tcPr>
          <w:p>
            <w:pPr>
              <w:pStyle w:val="279"/>
              <w:rPr>
                <w:rFonts w:ascii="Times New Roman" w:hAnsi="Times New Roman" w:cs="Times New Roman"/>
                <w:sz w:val="24"/>
                <w:szCs w:val="24"/>
              </w:rPr>
            </w:pPr>
            <w:r>
              <w:rPr>
                <w:rFonts w:ascii="Times New Roman" w:hAnsi="Times New Roman" w:cs="Times New Roman"/>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8500" w:type="dxa"/>
          </w:tcPr>
          <w:p>
            <w:pPr>
              <w:pStyle w:val="279"/>
              <w:rPr>
                <w:rFonts w:ascii="Times New Roman" w:hAnsi="Times New Roman" w:cs="Times New Roman"/>
                <w:sz w:val="24"/>
                <w:szCs w:val="24"/>
              </w:rPr>
            </w:pPr>
            <w:r>
              <w:rPr>
                <w:rFonts w:ascii="Times New Roman" w:hAnsi="Times New Roman" w:cs="Times New Roman"/>
                <w:sz w:val="24"/>
                <w:szCs w:val="24"/>
              </w:rPr>
              <w:t xml:space="preserve">Количество педагогических работников, имеющих высшее образование (чел.) </w:t>
            </w:r>
          </w:p>
        </w:tc>
        <w:tc>
          <w:tcPr>
            <w:tcW w:w="851" w:type="dxa"/>
          </w:tcPr>
          <w:p>
            <w:pPr>
              <w:pStyle w:val="279"/>
              <w:rPr>
                <w:rFonts w:ascii="Times New Roman" w:hAnsi="Times New Roman" w:cs="Times New Roman"/>
                <w:sz w:val="24"/>
                <w:szCs w:val="24"/>
              </w:rPr>
            </w:pPr>
            <w:r>
              <w:rPr>
                <w:rFonts w:ascii="Times New Roman" w:hAnsi="Times New Roman" w:cs="Times New Roman"/>
                <w:sz w:val="24"/>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8500" w:type="dxa"/>
          </w:tcPr>
          <w:p>
            <w:pPr>
              <w:pStyle w:val="279"/>
              <w:rPr>
                <w:rFonts w:ascii="Times New Roman" w:hAnsi="Times New Roman" w:cs="Times New Roman"/>
                <w:sz w:val="24"/>
                <w:szCs w:val="24"/>
              </w:rPr>
            </w:pPr>
            <w:r>
              <w:rPr>
                <w:rFonts w:ascii="Times New Roman" w:hAnsi="Times New Roman" w:cs="Times New Roman"/>
                <w:sz w:val="24"/>
                <w:szCs w:val="24"/>
              </w:rPr>
              <w:t>Количество педагогических работников, имеющих среднее профессиональное образование (чел.)</w:t>
            </w:r>
          </w:p>
        </w:tc>
        <w:tc>
          <w:tcPr>
            <w:tcW w:w="851" w:type="dxa"/>
          </w:tcPr>
          <w:p>
            <w:pPr>
              <w:pStyle w:val="279"/>
              <w:rPr>
                <w:rFonts w:ascii="Times New Roman" w:hAnsi="Times New Roman" w:cs="Times New Roman"/>
                <w:sz w:val="24"/>
                <w:szCs w:val="24"/>
              </w:rPr>
            </w:pPr>
            <w:r>
              <w:rPr>
                <w:rFonts w:ascii="Times New Roman" w:hAnsi="Times New Roman" w:cs="Times New Roman"/>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8500" w:type="dxa"/>
          </w:tcPr>
          <w:p>
            <w:pPr>
              <w:pStyle w:val="279"/>
              <w:rPr>
                <w:rFonts w:ascii="Times New Roman" w:hAnsi="Times New Roman" w:cs="Times New Roman"/>
                <w:sz w:val="24"/>
                <w:szCs w:val="24"/>
              </w:rPr>
            </w:pPr>
            <w:r>
              <w:rPr>
                <w:rFonts w:ascii="Times New Roman" w:hAnsi="Times New Roman" w:cs="Times New Roman"/>
                <w:sz w:val="24"/>
                <w:szCs w:val="24"/>
              </w:rPr>
              <w:t>Количество педагогических работников, имеющих квалификационную категорию (чел.)</w:t>
            </w:r>
          </w:p>
          <w:p>
            <w:pPr>
              <w:pStyle w:val="279"/>
              <w:rPr>
                <w:rFonts w:ascii="Times New Roman" w:hAnsi="Times New Roman" w:cs="Times New Roman"/>
                <w:sz w:val="24"/>
                <w:szCs w:val="24"/>
              </w:rPr>
            </w:pPr>
            <w:r>
              <w:rPr>
                <w:rFonts w:ascii="Times New Roman" w:hAnsi="Times New Roman" w:cs="Times New Roman"/>
                <w:sz w:val="24"/>
                <w:szCs w:val="24"/>
              </w:rPr>
              <w:t xml:space="preserve">высшую (чел.) </w:t>
            </w:r>
          </w:p>
          <w:p>
            <w:pPr>
              <w:pStyle w:val="279"/>
              <w:rPr>
                <w:rFonts w:ascii="Times New Roman" w:hAnsi="Times New Roman" w:cs="Times New Roman"/>
                <w:sz w:val="24"/>
                <w:szCs w:val="24"/>
              </w:rPr>
            </w:pPr>
            <w:r>
              <w:rPr>
                <w:rFonts w:ascii="Times New Roman" w:hAnsi="Times New Roman" w:cs="Times New Roman"/>
                <w:sz w:val="24"/>
                <w:szCs w:val="24"/>
              </w:rPr>
              <w:t xml:space="preserve">первую (чел.) </w:t>
            </w:r>
          </w:p>
        </w:tc>
        <w:tc>
          <w:tcPr>
            <w:tcW w:w="851" w:type="dxa"/>
          </w:tcPr>
          <w:p>
            <w:pPr>
              <w:pStyle w:val="279"/>
              <w:rPr>
                <w:rFonts w:ascii="Times New Roman" w:hAnsi="Times New Roman" w:cs="Times New Roman"/>
                <w:sz w:val="24"/>
                <w:szCs w:val="24"/>
              </w:rPr>
            </w:pPr>
          </w:p>
          <w:p>
            <w:pPr>
              <w:pStyle w:val="279"/>
              <w:rPr>
                <w:rFonts w:ascii="Times New Roman" w:hAnsi="Times New Roman" w:cs="Times New Roman"/>
                <w:sz w:val="24"/>
                <w:szCs w:val="24"/>
              </w:rPr>
            </w:pPr>
            <w:r>
              <w:rPr>
                <w:rFonts w:ascii="Times New Roman" w:hAnsi="Times New Roman" w:cs="Times New Roman"/>
                <w:sz w:val="24"/>
                <w:szCs w:val="24"/>
              </w:rPr>
              <w:t>24</w:t>
            </w:r>
          </w:p>
          <w:p>
            <w:pPr>
              <w:pStyle w:val="279"/>
              <w:rPr>
                <w:rFonts w:ascii="Times New Roman" w:hAnsi="Times New Roman" w:cs="Times New Roman"/>
                <w:sz w:val="24"/>
                <w:szCs w:val="24"/>
              </w:rPr>
            </w:pPr>
            <w:r>
              <w:rPr>
                <w:rFonts w:ascii="Times New Roman" w:hAnsi="Times New Roman" w:cs="Times New Roman"/>
                <w:sz w:val="24"/>
                <w:szCs w:val="24"/>
              </w:rPr>
              <w:t>9</w:t>
            </w:r>
          </w:p>
          <w:p>
            <w:pPr>
              <w:pStyle w:val="279"/>
              <w:rPr>
                <w:rFonts w:ascii="Times New Roman" w:hAnsi="Times New Roman" w:cs="Times New Roman"/>
                <w:sz w:val="24"/>
                <w:szCs w:val="24"/>
              </w:rPr>
            </w:pPr>
            <w:r>
              <w:rPr>
                <w:rFonts w:ascii="Times New Roman" w:hAnsi="Times New Roman" w:cs="Times New Roman"/>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8500" w:type="dxa"/>
          </w:tcPr>
          <w:p>
            <w:pPr>
              <w:pStyle w:val="279"/>
              <w:rPr>
                <w:rFonts w:ascii="Times New Roman" w:hAnsi="Times New Roman" w:cs="Times New Roman"/>
                <w:sz w:val="24"/>
                <w:szCs w:val="24"/>
              </w:rPr>
            </w:pPr>
            <w:r>
              <w:rPr>
                <w:rFonts w:ascii="Times New Roman" w:hAnsi="Times New Roman" w:cs="Times New Roman"/>
                <w:sz w:val="24"/>
                <w:szCs w:val="24"/>
              </w:rPr>
              <w:t>Количество педагогов, аттестованных на СЗД</w:t>
            </w:r>
          </w:p>
        </w:tc>
        <w:tc>
          <w:tcPr>
            <w:tcW w:w="851" w:type="dxa"/>
          </w:tcPr>
          <w:p>
            <w:pPr>
              <w:pStyle w:val="279"/>
              <w:rPr>
                <w:rFonts w:ascii="Times New Roman" w:hAnsi="Times New Roman" w:cs="Times New Roman"/>
                <w:sz w:val="24"/>
                <w:szCs w:val="24"/>
              </w:rPr>
            </w:pPr>
            <w:r>
              <w:rPr>
                <w:rFonts w:ascii="Times New Roman" w:hAnsi="Times New Roman" w:cs="Times New Roman"/>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8500" w:type="dxa"/>
          </w:tcPr>
          <w:p>
            <w:pPr>
              <w:pStyle w:val="279"/>
              <w:rPr>
                <w:rFonts w:ascii="Times New Roman" w:hAnsi="Times New Roman" w:cs="Times New Roman"/>
                <w:sz w:val="24"/>
                <w:szCs w:val="24"/>
              </w:rPr>
            </w:pPr>
            <w:r>
              <w:rPr>
                <w:rFonts w:ascii="Times New Roman" w:hAnsi="Times New Roman" w:cs="Times New Roman"/>
                <w:sz w:val="24"/>
                <w:szCs w:val="24"/>
              </w:rPr>
              <w:t xml:space="preserve">Количество педагогических работников, не имеющих квалификационной категории  </w:t>
            </w:r>
          </w:p>
        </w:tc>
        <w:tc>
          <w:tcPr>
            <w:tcW w:w="851" w:type="dxa"/>
          </w:tcPr>
          <w:p>
            <w:pPr>
              <w:pStyle w:val="279"/>
              <w:rPr>
                <w:rFonts w:ascii="Times New Roman" w:hAnsi="Times New Roman" w:cs="Times New Roman"/>
                <w:sz w:val="24"/>
                <w:szCs w:val="24"/>
              </w:rPr>
            </w:pPr>
            <w:r>
              <w:rPr>
                <w:rFonts w:ascii="Times New Roman" w:hAnsi="Times New Roman" w:cs="Times New Roman"/>
                <w:sz w:val="24"/>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8500" w:type="dxa"/>
          </w:tcPr>
          <w:p>
            <w:pPr>
              <w:pStyle w:val="279"/>
              <w:rPr>
                <w:rFonts w:ascii="Times New Roman" w:hAnsi="Times New Roman" w:cs="Times New Roman"/>
                <w:sz w:val="24"/>
                <w:szCs w:val="24"/>
              </w:rPr>
            </w:pPr>
            <w:r>
              <w:rPr>
                <w:rFonts w:ascii="Times New Roman" w:hAnsi="Times New Roman" w:cs="Times New Roman"/>
                <w:sz w:val="24"/>
                <w:szCs w:val="24"/>
              </w:rPr>
              <w:t xml:space="preserve">Доля педагогических работников, прошедших повышение квалификации за последние 3 года </w:t>
            </w:r>
          </w:p>
          <w:p>
            <w:pPr>
              <w:pStyle w:val="279"/>
              <w:rPr>
                <w:rFonts w:ascii="Times New Roman" w:hAnsi="Times New Roman" w:cs="Times New Roman"/>
                <w:sz w:val="24"/>
                <w:szCs w:val="24"/>
              </w:rPr>
            </w:pPr>
          </w:p>
        </w:tc>
        <w:tc>
          <w:tcPr>
            <w:tcW w:w="851" w:type="dxa"/>
          </w:tcPr>
          <w:p>
            <w:pPr>
              <w:pStyle w:val="279"/>
              <w:rPr>
                <w:rFonts w:ascii="Times New Roman" w:hAnsi="Times New Roman" w:cs="Times New Roman"/>
                <w:sz w:val="24"/>
                <w:szCs w:val="24"/>
              </w:rPr>
            </w:pPr>
            <w:r>
              <w:rPr>
                <w:rFonts w:ascii="Times New Roman" w:hAnsi="Times New Roman" w:cs="Times New Roman"/>
                <w:sz w:val="24"/>
                <w:szCs w:val="24"/>
              </w:rPr>
              <w:t xml:space="preserve">  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8500" w:type="dxa"/>
          </w:tcPr>
          <w:p>
            <w:pPr>
              <w:pStyle w:val="279"/>
              <w:rPr>
                <w:rFonts w:ascii="Times New Roman" w:hAnsi="Times New Roman" w:cs="Times New Roman"/>
                <w:sz w:val="24"/>
                <w:szCs w:val="24"/>
              </w:rPr>
            </w:pPr>
            <w:r>
              <w:rPr>
                <w:rFonts w:ascii="Times New Roman" w:hAnsi="Times New Roman" w:cs="Times New Roman"/>
                <w:sz w:val="24"/>
                <w:szCs w:val="24"/>
              </w:rPr>
              <w:t>Доля педагогических работников, владеющих ИКТ</w:t>
            </w:r>
          </w:p>
        </w:tc>
        <w:tc>
          <w:tcPr>
            <w:tcW w:w="851" w:type="dxa"/>
          </w:tcPr>
          <w:p>
            <w:pPr>
              <w:pStyle w:val="279"/>
              <w:rPr>
                <w:rFonts w:ascii="Times New Roman" w:hAnsi="Times New Roman" w:cs="Times New Roman"/>
                <w:sz w:val="24"/>
                <w:szCs w:val="24"/>
              </w:rPr>
            </w:pPr>
            <w:r>
              <w:rPr>
                <w:rFonts w:ascii="Times New Roman" w:hAnsi="Times New Roman" w:cs="Times New Roman"/>
                <w:sz w:val="24"/>
                <w:szCs w:val="24"/>
              </w:rPr>
              <w:t>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8500" w:type="dxa"/>
          </w:tcPr>
          <w:p>
            <w:pPr>
              <w:pStyle w:val="279"/>
              <w:rPr>
                <w:rFonts w:ascii="Times New Roman" w:hAnsi="Times New Roman" w:cs="Times New Roman"/>
                <w:sz w:val="24"/>
                <w:szCs w:val="24"/>
              </w:rPr>
            </w:pPr>
            <w:r>
              <w:rPr>
                <w:rFonts w:ascii="Times New Roman" w:hAnsi="Times New Roman" w:cs="Times New Roman"/>
                <w:sz w:val="24"/>
                <w:szCs w:val="24"/>
              </w:rPr>
              <w:t>Педагогических работников, имеющих ученую степень, звание (чел.)</w:t>
            </w:r>
          </w:p>
        </w:tc>
        <w:tc>
          <w:tcPr>
            <w:tcW w:w="851" w:type="dxa"/>
          </w:tcPr>
          <w:p>
            <w:pPr>
              <w:pStyle w:val="279"/>
              <w:rPr>
                <w:rFonts w:ascii="Times New Roman" w:hAnsi="Times New Roman" w:cs="Times New Roman"/>
                <w:sz w:val="24"/>
                <w:szCs w:val="24"/>
              </w:rPr>
            </w:pPr>
            <w:r>
              <w:rPr>
                <w:rFonts w:ascii="Times New Roman" w:hAnsi="Times New Roman" w:cs="Times New Roman"/>
                <w:sz w:val="24"/>
                <w:szCs w:val="24"/>
              </w:rPr>
              <w:t>2</w:t>
            </w:r>
          </w:p>
        </w:tc>
      </w:tr>
    </w:tbl>
    <w:p>
      <w:pPr>
        <w:pStyle w:val="34"/>
        <w:spacing w:before="67" w:after="0"/>
        <w:ind w:firstLine="567"/>
        <w:jc w:val="both"/>
        <w:rPr>
          <w:sz w:val="28"/>
          <w:szCs w:val="28"/>
          <w:lang w:val="ru-RU"/>
        </w:rPr>
      </w:pPr>
      <w:r>
        <w:rPr>
          <w:sz w:val="28"/>
          <w:szCs w:val="28"/>
          <w:lang w:val="ru-RU"/>
        </w:rPr>
        <w:t>В учреждении разработаны должностные инструкции, содержащие конкретный перечень должностных обязанностей работников, с учетом особенностей</w:t>
      </w:r>
      <w:r>
        <w:rPr>
          <w:spacing w:val="-51"/>
          <w:sz w:val="28"/>
          <w:szCs w:val="28"/>
          <w:lang w:val="ru-RU"/>
        </w:rPr>
        <w:t xml:space="preserve"> </w:t>
      </w:r>
      <w:r>
        <w:rPr>
          <w:sz w:val="28"/>
          <w:szCs w:val="28"/>
          <w:lang w:val="ru-RU"/>
        </w:rPr>
        <w:t>организации труда и управления, а также прав, ответственности и компетентности работников школы,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Pr>
          <w:spacing w:val="-18"/>
          <w:sz w:val="28"/>
          <w:szCs w:val="28"/>
          <w:lang w:val="ru-RU"/>
        </w:rPr>
        <w:t xml:space="preserve"> </w:t>
      </w:r>
      <w:r>
        <w:rPr>
          <w:sz w:val="28"/>
          <w:szCs w:val="28"/>
          <w:lang w:val="ru-RU"/>
        </w:rPr>
        <w:t>(ЕКС),</w:t>
      </w:r>
      <w:r>
        <w:rPr>
          <w:spacing w:val="-20"/>
          <w:sz w:val="28"/>
          <w:szCs w:val="28"/>
          <w:lang w:val="ru-RU"/>
        </w:rPr>
        <w:t xml:space="preserve"> </w:t>
      </w:r>
      <w:r>
        <w:rPr>
          <w:sz w:val="28"/>
          <w:szCs w:val="28"/>
          <w:lang w:val="ru-RU"/>
        </w:rPr>
        <w:t>раздел</w:t>
      </w:r>
      <w:r>
        <w:rPr>
          <w:spacing w:val="-19"/>
          <w:sz w:val="28"/>
          <w:szCs w:val="28"/>
          <w:lang w:val="ru-RU"/>
        </w:rPr>
        <w:t xml:space="preserve"> </w:t>
      </w:r>
      <w:r>
        <w:rPr>
          <w:sz w:val="28"/>
          <w:szCs w:val="28"/>
          <w:lang w:val="ru-RU"/>
        </w:rPr>
        <w:t>«Квалификационные</w:t>
      </w:r>
      <w:r>
        <w:rPr>
          <w:spacing w:val="-19"/>
          <w:sz w:val="28"/>
          <w:szCs w:val="28"/>
          <w:lang w:val="ru-RU"/>
        </w:rPr>
        <w:t xml:space="preserve"> </w:t>
      </w:r>
      <w:r>
        <w:rPr>
          <w:sz w:val="28"/>
          <w:szCs w:val="28"/>
          <w:lang w:val="ru-RU"/>
        </w:rPr>
        <w:t>характеристики</w:t>
      </w:r>
      <w:r>
        <w:rPr>
          <w:spacing w:val="-18"/>
          <w:sz w:val="28"/>
          <w:szCs w:val="28"/>
          <w:lang w:val="ru-RU"/>
        </w:rPr>
        <w:t xml:space="preserve"> </w:t>
      </w:r>
      <w:r>
        <w:rPr>
          <w:sz w:val="28"/>
          <w:szCs w:val="28"/>
          <w:lang w:val="ru-RU"/>
        </w:rPr>
        <w:t>должностей</w:t>
      </w:r>
      <w:r>
        <w:rPr>
          <w:spacing w:val="-21"/>
          <w:sz w:val="28"/>
          <w:szCs w:val="28"/>
          <w:lang w:val="ru-RU"/>
        </w:rPr>
        <w:t xml:space="preserve"> </w:t>
      </w:r>
      <w:r>
        <w:rPr>
          <w:sz w:val="28"/>
          <w:szCs w:val="28"/>
          <w:lang w:val="ru-RU"/>
        </w:rPr>
        <w:t>работников образования».</w:t>
      </w:r>
    </w:p>
    <w:p>
      <w:pPr>
        <w:pStyle w:val="34"/>
        <w:spacing w:before="67" w:after="0"/>
        <w:ind w:firstLine="567"/>
        <w:jc w:val="both"/>
        <w:rPr>
          <w:sz w:val="28"/>
          <w:szCs w:val="28"/>
          <w:lang w:val="ru-RU"/>
        </w:rPr>
      </w:pPr>
      <w:r>
        <w:rPr>
          <w:sz w:val="28"/>
          <w:szCs w:val="28"/>
          <w:lang w:val="ru-RU"/>
        </w:rPr>
        <w:t xml:space="preserve">В основу должностных обязанностей положены представленные в профессиональном стандарте </w:t>
      </w:r>
      <w:r>
        <w:rPr>
          <w:rFonts w:ascii="Arial" w:hAnsi="Arial"/>
          <w:sz w:val="28"/>
          <w:szCs w:val="28"/>
          <w:lang w:val="ru-RU"/>
        </w:rPr>
        <w:t>"</w:t>
      </w:r>
      <w:r>
        <w:rPr>
          <w:sz w:val="28"/>
          <w:szCs w:val="28"/>
          <w:lang w:val="ru-RU"/>
        </w:rPr>
        <w:t>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pPr>
        <w:pStyle w:val="34"/>
        <w:spacing w:before="2" w:after="0"/>
        <w:ind w:firstLine="567"/>
        <w:jc w:val="both"/>
        <w:rPr>
          <w:sz w:val="28"/>
          <w:szCs w:val="28"/>
          <w:lang w:val="ru-RU"/>
        </w:rPr>
      </w:pPr>
      <w:r>
        <w:rPr>
          <w:sz w:val="28"/>
          <w:szCs w:val="28"/>
          <w:lang w:val="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школой.</w:t>
      </w:r>
    </w:p>
    <w:p>
      <w:pPr>
        <w:pStyle w:val="34"/>
        <w:spacing w:after="0"/>
        <w:ind w:firstLine="567"/>
        <w:jc w:val="both"/>
        <w:rPr>
          <w:sz w:val="28"/>
          <w:szCs w:val="28"/>
          <w:lang w:val="ru-RU"/>
        </w:rPr>
      </w:pPr>
      <w:r>
        <w:rPr>
          <w:sz w:val="28"/>
          <w:szCs w:val="28"/>
          <w:lang w:val="ru-RU"/>
        </w:rPr>
        <w:t xml:space="preserve">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pPr>
        <w:pStyle w:val="34"/>
        <w:spacing w:before="2" w:after="0"/>
        <w:ind w:firstLine="567"/>
        <w:jc w:val="both"/>
        <w:rPr>
          <w:sz w:val="28"/>
          <w:szCs w:val="28"/>
          <w:lang w:val="ru-RU"/>
        </w:rPr>
      </w:pPr>
      <w:r>
        <w:rPr>
          <w:sz w:val="28"/>
          <w:szCs w:val="28"/>
          <w:lang w:val="ru-RU"/>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 правовому регулированию в сфере труда.</w:t>
      </w:r>
    </w:p>
    <w:p>
      <w:pPr>
        <w:pStyle w:val="34"/>
        <w:spacing w:after="0"/>
        <w:ind w:firstLine="567"/>
        <w:jc w:val="both"/>
        <w:rPr>
          <w:sz w:val="28"/>
          <w:szCs w:val="28"/>
          <w:lang w:val="ru-RU"/>
        </w:rPr>
      </w:pPr>
      <w:r>
        <w:rPr>
          <w:sz w:val="28"/>
          <w:szCs w:val="28"/>
          <w:lang w:val="ru-RU"/>
        </w:rPr>
        <w:t>Школа укомплектована вспомогательным персоналом.</w:t>
      </w:r>
    </w:p>
    <w:p>
      <w:pPr>
        <w:spacing w:before="1"/>
        <w:ind w:firstLine="567"/>
        <w:jc w:val="both"/>
        <w:rPr>
          <w:i/>
          <w:sz w:val="28"/>
          <w:lang w:val="ru-RU"/>
        </w:rPr>
      </w:pPr>
      <w:r>
        <w:rPr>
          <w:b/>
          <w:i/>
          <w:sz w:val="28"/>
          <w:lang w:val="ru-RU"/>
        </w:rPr>
        <w:t xml:space="preserve">Кадровое обеспечение реализации ООП ООО </w:t>
      </w:r>
      <w:r>
        <w:rPr>
          <w:i/>
          <w:sz w:val="28"/>
          <w:lang w:val="ru-RU"/>
        </w:rPr>
        <w:t>на учебный год представлено в приложении к данной образовательной программе.</w:t>
      </w:r>
    </w:p>
    <w:p>
      <w:pPr>
        <w:ind w:firstLine="567"/>
        <w:jc w:val="both"/>
        <w:rPr>
          <w:sz w:val="28"/>
          <w:lang w:val="ru-RU"/>
        </w:rPr>
        <w:sectPr>
          <w:type w:val="continuous"/>
          <w:pgSz w:w="11910" w:h="16840"/>
          <w:pgMar w:top="1134" w:right="850" w:bottom="1134" w:left="1418" w:header="0" w:footer="925" w:gutter="0"/>
          <w:cols w:space="720" w:num="1"/>
        </w:sectPr>
      </w:pPr>
    </w:p>
    <w:p>
      <w:pPr>
        <w:spacing w:before="64"/>
        <w:ind w:firstLine="567"/>
        <w:jc w:val="both"/>
        <w:rPr>
          <w:sz w:val="28"/>
          <w:lang w:val="ru-RU"/>
        </w:rPr>
      </w:pPr>
      <w:r>
        <w:rPr>
          <w:b/>
          <w:sz w:val="28"/>
          <w:lang w:val="ru-RU"/>
        </w:rPr>
        <w:t xml:space="preserve">Профессиональное развитие и повышение квалификации педагогических работников. </w:t>
      </w:r>
      <w:r>
        <w:rPr>
          <w:sz w:val="28"/>
          <w:lang w:val="ru-RU"/>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pPr>
        <w:pStyle w:val="34"/>
        <w:spacing w:after="0"/>
        <w:ind w:firstLine="567"/>
        <w:jc w:val="both"/>
        <w:rPr>
          <w:sz w:val="28"/>
          <w:szCs w:val="28"/>
          <w:lang w:val="ru-RU"/>
        </w:rPr>
      </w:pPr>
      <w:r>
        <w:rPr>
          <w:sz w:val="28"/>
          <w:szCs w:val="28"/>
          <w:lang w:val="ru-RU"/>
        </w:rPr>
        <w:t>Повышение квалификации педагоги планируют осуществлять в различных формах: послевузовское обучение в высших учебных заведениях,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pPr>
        <w:pStyle w:val="34"/>
        <w:spacing w:after="0"/>
        <w:ind w:firstLine="567"/>
        <w:jc w:val="both"/>
        <w:rPr>
          <w:sz w:val="28"/>
          <w:szCs w:val="28"/>
          <w:lang w:val="ru-RU"/>
        </w:rPr>
      </w:pPr>
      <w:r>
        <w:rPr>
          <w:sz w:val="28"/>
          <w:szCs w:val="28"/>
          <w:lang w:val="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pPr>
        <w:ind w:firstLine="567"/>
        <w:jc w:val="both"/>
        <w:rPr>
          <w:b/>
          <w:i/>
          <w:sz w:val="28"/>
          <w:lang w:val="ru-RU"/>
        </w:rPr>
      </w:pPr>
      <w:r>
        <w:rPr>
          <w:b/>
          <w:sz w:val="28"/>
          <w:lang w:val="ru-RU"/>
        </w:rPr>
        <w:t xml:space="preserve">Критерии оценки результативности деятельности педагогических работников </w:t>
      </w:r>
      <w:r>
        <w:rPr>
          <w:sz w:val="28"/>
          <w:lang w:val="ru-RU"/>
        </w:rPr>
        <w:t xml:space="preserve">зафиксированы </w:t>
      </w:r>
      <w:r>
        <w:rPr>
          <w:b/>
          <w:i/>
          <w:sz w:val="28"/>
          <w:lang w:val="ru-RU"/>
        </w:rPr>
        <w:t>в Положении о порядке и условиях распределения стимулирующих выплат работникам.</w:t>
      </w:r>
    </w:p>
    <w:p>
      <w:pPr>
        <w:ind w:firstLine="567"/>
        <w:jc w:val="both"/>
        <w:rPr>
          <w:sz w:val="28"/>
          <w:lang w:val="ru-RU"/>
        </w:rPr>
      </w:pPr>
      <w:r>
        <w:rPr>
          <w:b/>
          <w:sz w:val="28"/>
          <w:lang w:val="ru-RU"/>
        </w:rPr>
        <w:t xml:space="preserve">      Ожидаемый результат повышения квалификации </w:t>
      </w:r>
      <w:r>
        <w:rPr>
          <w:sz w:val="28"/>
          <w:lang w:val="ru-RU"/>
        </w:rPr>
        <w:t>– профессиональная готовность работников образования к реализации ФГОС ООО:</w:t>
      </w:r>
    </w:p>
    <w:p>
      <w:pPr>
        <w:pStyle w:val="102"/>
        <w:widowControl w:val="0"/>
        <w:numPr>
          <w:ilvl w:val="0"/>
          <w:numId w:val="226"/>
        </w:numPr>
        <w:tabs>
          <w:tab w:val="left" w:pos="835"/>
        </w:tabs>
        <w:autoSpaceDE w:val="0"/>
        <w:autoSpaceDN w:val="0"/>
        <w:ind w:left="0" w:firstLine="567"/>
        <w:contextualSpacing w:val="0"/>
        <w:jc w:val="both"/>
        <w:rPr>
          <w:sz w:val="28"/>
        </w:rPr>
      </w:pPr>
      <w:r>
        <w:rPr>
          <w:sz w:val="28"/>
        </w:rPr>
        <w:t>обеспечение оптимального вхождения работников образования в систему ценностей современного</w:t>
      </w:r>
      <w:r>
        <w:rPr>
          <w:spacing w:val="-4"/>
          <w:sz w:val="28"/>
        </w:rPr>
        <w:t xml:space="preserve"> </w:t>
      </w:r>
      <w:r>
        <w:rPr>
          <w:sz w:val="28"/>
        </w:rPr>
        <w:t>образования;</w:t>
      </w:r>
    </w:p>
    <w:p>
      <w:pPr>
        <w:pStyle w:val="102"/>
        <w:widowControl w:val="0"/>
        <w:numPr>
          <w:ilvl w:val="0"/>
          <w:numId w:val="226"/>
        </w:numPr>
        <w:tabs>
          <w:tab w:val="left" w:pos="835"/>
        </w:tabs>
        <w:autoSpaceDE w:val="0"/>
        <w:autoSpaceDN w:val="0"/>
        <w:ind w:left="0" w:firstLine="567"/>
        <w:contextualSpacing w:val="0"/>
        <w:jc w:val="both"/>
        <w:rPr>
          <w:sz w:val="28"/>
        </w:rPr>
      </w:pPr>
      <w:r>
        <w:rPr>
          <w:sz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w:t>
      </w:r>
      <w:r>
        <w:rPr>
          <w:spacing w:val="-11"/>
          <w:sz w:val="28"/>
        </w:rPr>
        <w:t xml:space="preserve"> </w:t>
      </w:r>
      <w:r>
        <w:rPr>
          <w:sz w:val="28"/>
        </w:rPr>
        <w:t>обучающихся;</w:t>
      </w:r>
    </w:p>
    <w:p>
      <w:pPr>
        <w:pStyle w:val="102"/>
        <w:widowControl w:val="0"/>
        <w:numPr>
          <w:ilvl w:val="0"/>
          <w:numId w:val="226"/>
        </w:numPr>
        <w:tabs>
          <w:tab w:val="left" w:pos="835"/>
        </w:tabs>
        <w:autoSpaceDE w:val="0"/>
        <w:autoSpaceDN w:val="0"/>
        <w:ind w:left="0" w:firstLine="567"/>
        <w:contextualSpacing w:val="0"/>
        <w:jc w:val="both"/>
        <w:rPr>
          <w:sz w:val="28"/>
        </w:rPr>
      </w:pPr>
      <w:r>
        <w:rPr>
          <w:sz w:val="28"/>
        </w:rPr>
        <w:t>овладение учебно-методическими и информационно-методическими ресурсами, необходимыми для успешного решения задач ФГОС</w:t>
      </w:r>
      <w:r>
        <w:rPr>
          <w:spacing w:val="-8"/>
          <w:sz w:val="28"/>
        </w:rPr>
        <w:t xml:space="preserve"> </w:t>
      </w:r>
      <w:r>
        <w:rPr>
          <w:sz w:val="28"/>
        </w:rPr>
        <w:t>ООО.</w:t>
      </w:r>
    </w:p>
    <w:p>
      <w:pPr>
        <w:pStyle w:val="34"/>
        <w:spacing w:after="0"/>
        <w:ind w:firstLine="567"/>
        <w:jc w:val="both"/>
        <w:rPr>
          <w:sz w:val="28"/>
          <w:szCs w:val="28"/>
          <w:lang w:val="ru-RU"/>
        </w:rPr>
      </w:pPr>
      <w:r>
        <w:rPr>
          <w:sz w:val="28"/>
          <w:szCs w:val="28"/>
          <w:lang w:val="ru-RU"/>
        </w:rPr>
        <w:t>Создана система методической работы, обеспечивающая сопровождение деятельности педагогов на всех этапах реализации требований ФГОС ООО.</w:t>
      </w:r>
    </w:p>
    <w:p>
      <w:pPr>
        <w:pStyle w:val="34"/>
        <w:spacing w:after="0"/>
        <w:ind w:firstLine="567"/>
        <w:jc w:val="both"/>
        <w:rPr>
          <w:i/>
          <w:sz w:val="28"/>
          <w:szCs w:val="28"/>
          <w:lang w:val="ru-RU"/>
        </w:rPr>
      </w:pPr>
      <w:r>
        <w:rPr>
          <w:i/>
          <w:sz w:val="28"/>
          <w:szCs w:val="28"/>
          <w:lang w:val="ru-RU"/>
        </w:rPr>
        <w:t>План методической работы школы ежегодно разрабатывается образовательной организацией и является приложением к данной образовательной программы.</w:t>
      </w:r>
    </w:p>
    <w:p>
      <w:pPr>
        <w:pStyle w:val="34"/>
        <w:spacing w:after="0"/>
        <w:ind w:left="473" w:firstLine="708"/>
        <w:jc w:val="both"/>
        <w:rPr>
          <w:i/>
          <w:sz w:val="28"/>
          <w:szCs w:val="28"/>
          <w:lang w:val="ru-RU"/>
        </w:rPr>
      </w:pPr>
    </w:p>
    <w:p>
      <w:pPr>
        <w:pStyle w:val="34"/>
        <w:spacing w:after="0"/>
        <w:ind w:left="473" w:firstLine="708"/>
        <w:jc w:val="right"/>
        <w:rPr>
          <w:b/>
          <w:i/>
          <w:lang w:val="ru-RU"/>
        </w:rPr>
      </w:pPr>
      <w:r>
        <w:rPr>
          <w:i/>
          <w:sz w:val="28"/>
          <w:szCs w:val="28"/>
          <w:lang w:val="ru-RU"/>
        </w:rPr>
        <w:t xml:space="preserve">                                                                                               </w:t>
      </w:r>
      <w:r>
        <w:rPr>
          <w:b/>
          <w:i/>
          <w:szCs w:val="22"/>
          <w:lang w:val="ru-RU" w:eastAsia="en-US"/>
        </w:rPr>
        <w:t xml:space="preserve"> </w:t>
      </w:r>
      <w:r>
        <w:rPr>
          <w:b/>
          <w:i/>
          <w:lang w:val="ru-RU"/>
        </w:rPr>
        <w:t>Таблица 7</w:t>
      </w:r>
    </w:p>
    <w:tbl>
      <w:tblPr>
        <w:tblStyle w:val="12"/>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3"/>
        <w:gridCol w:w="3578"/>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3363" w:type="dxa"/>
            <w:shd w:val="clear" w:color="auto" w:fill="auto"/>
          </w:tcPr>
          <w:p>
            <w:pPr>
              <w:pStyle w:val="279"/>
              <w:rPr>
                <w:rFonts w:ascii="Times New Roman" w:hAnsi="Times New Roman" w:cs="Times New Roman"/>
                <w:b/>
                <w:sz w:val="28"/>
                <w:szCs w:val="28"/>
              </w:rPr>
            </w:pPr>
            <w:r>
              <w:rPr>
                <w:rFonts w:ascii="Times New Roman" w:hAnsi="Times New Roman" w:cs="Times New Roman"/>
                <w:b/>
                <w:sz w:val="28"/>
                <w:szCs w:val="28"/>
              </w:rPr>
              <w:t>Требование</w:t>
            </w:r>
          </w:p>
        </w:tc>
        <w:tc>
          <w:tcPr>
            <w:tcW w:w="3578" w:type="dxa"/>
            <w:shd w:val="clear" w:color="auto" w:fill="auto"/>
          </w:tcPr>
          <w:p>
            <w:pPr>
              <w:pStyle w:val="279"/>
              <w:rPr>
                <w:rFonts w:ascii="Times New Roman" w:hAnsi="Times New Roman" w:cs="Times New Roman"/>
                <w:b/>
                <w:sz w:val="28"/>
                <w:szCs w:val="28"/>
              </w:rPr>
            </w:pPr>
            <w:r>
              <w:rPr>
                <w:rFonts w:ascii="Times New Roman" w:hAnsi="Times New Roman" w:cs="Times New Roman"/>
                <w:b/>
                <w:sz w:val="28"/>
                <w:szCs w:val="28"/>
              </w:rPr>
              <w:t>Показатели</w:t>
            </w:r>
          </w:p>
        </w:tc>
        <w:tc>
          <w:tcPr>
            <w:tcW w:w="2977" w:type="dxa"/>
            <w:shd w:val="clear" w:color="auto" w:fill="auto"/>
          </w:tcPr>
          <w:p>
            <w:pPr>
              <w:pStyle w:val="279"/>
              <w:rPr>
                <w:rFonts w:ascii="Times New Roman" w:hAnsi="Times New Roman" w:cs="Times New Roman"/>
                <w:b/>
                <w:sz w:val="28"/>
                <w:szCs w:val="28"/>
              </w:rPr>
            </w:pPr>
            <w:r>
              <w:rPr>
                <w:rFonts w:ascii="Times New Roman" w:hAnsi="Times New Roman" w:cs="Times New Roman"/>
                <w:b/>
                <w:sz w:val="28"/>
                <w:szCs w:val="28"/>
              </w:rPr>
              <w:t>Документационное обеспечение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3363" w:type="dxa"/>
            <w:shd w:val="clear" w:color="auto" w:fill="auto"/>
          </w:tcPr>
          <w:p>
            <w:pPr>
              <w:pStyle w:val="279"/>
              <w:rPr>
                <w:rFonts w:ascii="Times New Roman" w:hAnsi="Times New Roman" w:cs="Times New Roman"/>
                <w:sz w:val="24"/>
                <w:szCs w:val="24"/>
              </w:rPr>
            </w:pPr>
            <w:r>
              <w:rPr>
                <w:rFonts w:ascii="Times New Roman" w:hAnsi="Times New Roman" w:cs="Times New Roman"/>
                <w:sz w:val="24"/>
                <w:szCs w:val="24"/>
              </w:rPr>
              <w:t>Укомплектованность общеобразовательной организации педагогическими, руководящими и иными работниками</w:t>
            </w:r>
          </w:p>
        </w:tc>
        <w:tc>
          <w:tcPr>
            <w:tcW w:w="3578" w:type="dxa"/>
            <w:shd w:val="clear" w:color="auto" w:fill="auto"/>
          </w:tcPr>
          <w:p>
            <w:pPr>
              <w:pStyle w:val="279"/>
              <w:rPr>
                <w:rFonts w:ascii="Times New Roman" w:hAnsi="Times New Roman" w:cs="Times New Roman"/>
                <w:sz w:val="24"/>
                <w:szCs w:val="24"/>
              </w:rPr>
            </w:pPr>
            <w:r>
              <w:rPr>
                <w:rFonts w:ascii="Times New Roman" w:hAnsi="Times New Roman" w:cs="Times New Roman"/>
                <w:sz w:val="24"/>
                <w:szCs w:val="24"/>
              </w:rPr>
              <w:t>Обеспеченность педагогическими, руководящими и иными работниками общеобразовательной организации</w:t>
            </w:r>
          </w:p>
        </w:tc>
        <w:tc>
          <w:tcPr>
            <w:tcW w:w="2977" w:type="dxa"/>
            <w:shd w:val="clear" w:color="auto" w:fill="auto"/>
          </w:tcPr>
          <w:p>
            <w:pPr>
              <w:pStyle w:val="279"/>
              <w:rPr>
                <w:rFonts w:ascii="Times New Roman" w:hAnsi="Times New Roman" w:cs="Times New Roman"/>
                <w:sz w:val="24"/>
                <w:szCs w:val="24"/>
              </w:rPr>
            </w:pPr>
            <w:r>
              <w:rPr>
                <w:rFonts w:ascii="Times New Roman" w:hAnsi="Times New Roman" w:cs="Times New Roman"/>
                <w:sz w:val="24"/>
                <w:szCs w:val="24"/>
              </w:rPr>
              <w:t>Информационная справка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3" w:hRule="atLeast"/>
        </w:trPr>
        <w:tc>
          <w:tcPr>
            <w:tcW w:w="3363" w:type="dxa"/>
            <w:vMerge w:val="restart"/>
            <w:shd w:val="clear" w:color="auto" w:fill="auto"/>
          </w:tcPr>
          <w:p>
            <w:pPr>
              <w:pStyle w:val="279"/>
              <w:rPr>
                <w:rFonts w:ascii="Times New Roman" w:hAnsi="Times New Roman" w:cs="Times New Roman"/>
                <w:sz w:val="24"/>
                <w:szCs w:val="24"/>
              </w:rPr>
            </w:pPr>
            <w:r>
              <w:rPr>
                <w:rFonts w:ascii="Times New Roman" w:hAnsi="Times New Roman" w:cs="Times New Roman"/>
                <w:sz w:val="24"/>
                <w:szCs w:val="24"/>
              </w:rPr>
              <w:t>Уровень квалификации педагогических, руководящих и иных работников общеобразовательной организации</w:t>
            </w:r>
          </w:p>
        </w:tc>
        <w:tc>
          <w:tcPr>
            <w:tcW w:w="3578" w:type="dxa"/>
            <w:shd w:val="clear" w:color="auto" w:fill="auto"/>
          </w:tcPr>
          <w:p>
            <w:pPr>
              <w:pStyle w:val="279"/>
              <w:rPr>
                <w:rFonts w:ascii="Times New Roman" w:hAnsi="Times New Roman" w:cs="Times New Roman"/>
                <w:sz w:val="24"/>
                <w:szCs w:val="24"/>
              </w:rPr>
            </w:pPr>
            <w:r>
              <w:rPr>
                <w:rFonts w:ascii="Times New Roman" w:hAnsi="Times New Roman" w:cs="Times New Roman"/>
                <w:sz w:val="24"/>
                <w:szCs w:val="24"/>
              </w:rPr>
              <w:t>Соответствие уровня квалификации педагогических, руководящих и иных работников общеобразовательной организации требованиям ЕКС должностей руководителей, специалистов и служащих и требований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2977" w:type="dxa"/>
            <w:shd w:val="clear" w:color="auto" w:fill="auto"/>
          </w:tcPr>
          <w:p>
            <w:pPr>
              <w:pStyle w:val="279"/>
              <w:rPr>
                <w:rFonts w:ascii="Times New Roman" w:hAnsi="Times New Roman" w:cs="Times New Roman"/>
                <w:sz w:val="24"/>
                <w:szCs w:val="24"/>
              </w:rPr>
            </w:pPr>
            <w:r>
              <w:rPr>
                <w:rFonts w:ascii="Times New Roman" w:hAnsi="Times New Roman" w:cs="Times New Roman"/>
                <w:sz w:val="24"/>
                <w:szCs w:val="24"/>
              </w:rPr>
              <w:t>Информационная справка о кадровом обеспечении реализации основной образовательной программы среднего общего образования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7" w:hRule="atLeast"/>
        </w:trPr>
        <w:tc>
          <w:tcPr>
            <w:tcW w:w="3363" w:type="dxa"/>
            <w:vMerge w:val="continue"/>
            <w:shd w:val="clear" w:color="auto" w:fill="auto"/>
          </w:tcPr>
          <w:p>
            <w:pPr>
              <w:pStyle w:val="279"/>
              <w:rPr>
                <w:rFonts w:ascii="Times New Roman" w:hAnsi="Times New Roman" w:cs="Times New Roman"/>
                <w:sz w:val="24"/>
                <w:szCs w:val="24"/>
              </w:rPr>
            </w:pPr>
          </w:p>
        </w:tc>
        <w:tc>
          <w:tcPr>
            <w:tcW w:w="3578" w:type="dxa"/>
            <w:shd w:val="clear" w:color="auto" w:fill="auto"/>
          </w:tcPr>
          <w:p>
            <w:pPr>
              <w:pStyle w:val="279"/>
              <w:rPr>
                <w:rFonts w:ascii="Times New Roman" w:hAnsi="Times New Roman" w:cs="Times New Roman"/>
                <w:sz w:val="24"/>
                <w:szCs w:val="24"/>
              </w:rPr>
            </w:pPr>
            <w:r>
              <w:rPr>
                <w:rFonts w:ascii="Times New Roman" w:hAnsi="Times New Roman" w:cs="Times New Roman"/>
                <w:sz w:val="24"/>
                <w:szCs w:val="24"/>
              </w:rPr>
              <w:t>Разработка должностных инструкций, содержащих конкретный перечень должностных обязанностей педагогических, руководящих и иных работников, с учѐтом особенностей организации труда и управления, а также прав, ответственности и компетентности работников общеобразовательной организации на основе требований нормативных документов</w:t>
            </w:r>
          </w:p>
        </w:tc>
        <w:tc>
          <w:tcPr>
            <w:tcW w:w="2977" w:type="dxa"/>
            <w:shd w:val="clear" w:color="auto" w:fill="auto"/>
          </w:tcPr>
          <w:p>
            <w:pPr>
              <w:pStyle w:val="279"/>
              <w:rPr>
                <w:rFonts w:ascii="Times New Roman" w:hAnsi="Times New Roman" w:cs="Times New Roman"/>
                <w:sz w:val="24"/>
                <w:szCs w:val="24"/>
              </w:rPr>
            </w:pPr>
            <w:r>
              <w:rPr>
                <w:rFonts w:ascii="Times New Roman" w:hAnsi="Times New Roman" w:cs="Times New Roman"/>
                <w:sz w:val="24"/>
                <w:szCs w:val="24"/>
              </w:rPr>
              <w:t>Должностные инструкции, содержащих конкретный перечень должностных обязанностей педагогических, руководящих и иных работников общеобразовательной организации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3363" w:type="dxa"/>
            <w:shd w:val="clear" w:color="auto" w:fill="auto"/>
          </w:tcPr>
          <w:p>
            <w:pPr>
              <w:pStyle w:val="279"/>
              <w:rPr>
                <w:rFonts w:ascii="Times New Roman" w:hAnsi="Times New Roman" w:cs="Times New Roman"/>
                <w:sz w:val="24"/>
                <w:szCs w:val="24"/>
              </w:rPr>
            </w:pPr>
            <w:r>
              <w:rPr>
                <w:rFonts w:ascii="Times New Roman" w:hAnsi="Times New Roman" w:cs="Times New Roman"/>
                <w:sz w:val="24"/>
                <w:szCs w:val="24"/>
              </w:rPr>
              <w:t>Непрерывность профессионального развития педагогических работников организации, осуществляющей образовательную деятельность</w:t>
            </w:r>
          </w:p>
        </w:tc>
        <w:tc>
          <w:tcPr>
            <w:tcW w:w="3578" w:type="dxa"/>
            <w:shd w:val="clear" w:color="auto" w:fill="auto"/>
          </w:tcPr>
          <w:p>
            <w:pPr>
              <w:pStyle w:val="279"/>
              <w:rPr>
                <w:rFonts w:ascii="Times New Roman" w:hAnsi="Times New Roman" w:cs="Times New Roman"/>
                <w:sz w:val="24"/>
                <w:szCs w:val="24"/>
              </w:rPr>
            </w:pPr>
            <w:r>
              <w:rPr>
                <w:rFonts w:ascii="Times New Roman" w:hAnsi="Times New Roman" w:cs="Times New Roman"/>
                <w:sz w:val="24"/>
                <w:szCs w:val="24"/>
              </w:rPr>
              <w:t>Обеспеченность ОО педагогическими и руководящими работниками, освоившими дополнительные профессиональные программы по профилю педагогической деятельности</w:t>
            </w:r>
          </w:p>
        </w:tc>
        <w:tc>
          <w:tcPr>
            <w:tcW w:w="2977" w:type="dxa"/>
            <w:shd w:val="clear" w:color="auto" w:fill="auto"/>
          </w:tcPr>
          <w:p>
            <w:pPr>
              <w:pStyle w:val="279"/>
              <w:rPr>
                <w:rFonts w:ascii="Times New Roman" w:hAnsi="Times New Roman" w:cs="Times New Roman"/>
                <w:sz w:val="24"/>
                <w:szCs w:val="24"/>
              </w:rPr>
            </w:pPr>
            <w:r>
              <w:rPr>
                <w:rFonts w:ascii="Times New Roman" w:hAnsi="Times New Roman" w:cs="Times New Roman"/>
                <w:sz w:val="24"/>
                <w:szCs w:val="24"/>
              </w:rPr>
              <w:t>Документы об освоении профессиональных программ по профилю педагогической деятельности не реже чем раз в 3 года</w:t>
            </w:r>
          </w:p>
        </w:tc>
      </w:tr>
    </w:tbl>
    <w:p>
      <w:pPr>
        <w:pStyle w:val="279"/>
        <w:ind w:firstLine="567"/>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В организации, осуществляющей образовательную деятельность, реализующей основную образовательную программу, создаются условия:</w:t>
      </w:r>
    </w:p>
    <w:p>
      <w:pPr>
        <w:pStyle w:val="279"/>
        <w:numPr>
          <w:ilvl w:val="0"/>
          <w:numId w:val="227"/>
        </w:numPr>
        <w:jc w:val="both"/>
        <w:rPr>
          <w:rFonts w:ascii="Times New Roman" w:hAnsi="Times New Roman" w:cs="Times New Roman"/>
          <w:sz w:val="28"/>
          <w:szCs w:val="28"/>
        </w:rPr>
      </w:pPr>
      <w:r>
        <w:rPr>
          <w:rFonts w:ascii="Times New Roman" w:hAnsi="Times New Roman" w:cs="Times New Roman"/>
          <w:sz w:val="28"/>
          <w:szCs w:val="28"/>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pPr>
        <w:pStyle w:val="279"/>
        <w:numPr>
          <w:ilvl w:val="0"/>
          <w:numId w:val="227"/>
        </w:numPr>
        <w:jc w:val="both"/>
        <w:rPr>
          <w:rFonts w:ascii="Times New Roman" w:hAnsi="Times New Roman" w:cs="Times New Roman"/>
          <w:sz w:val="28"/>
          <w:szCs w:val="28"/>
        </w:rPr>
      </w:pPr>
      <w:r>
        <w:rPr>
          <w:rFonts w:ascii="Times New Roman" w:hAnsi="Times New Roman" w:cs="Times New Roman"/>
          <w:sz w:val="28"/>
          <w:szCs w:val="28"/>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pPr>
        <w:pStyle w:val="279"/>
        <w:numPr>
          <w:ilvl w:val="0"/>
          <w:numId w:val="227"/>
        </w:numPr>
        <w:jc w:val="both"/>
        <w:rPr>
          <w:rFonts w:ascii="Times New Roman" w:hAnsi="Times New Roman" w:cs="Times New Roman"/>
          <w:sz w:val="28"/>
          <w:szCs w:val="28"/>
        </w:rPr>
      </w:pPr>
      <w:r>
        <w:rPr>
          <w:rFonts w:ascii="Times New Roman" w:hAnsi="Times New Roman" w:cs="Times New Roman"/>
          <w:sz w:val="28"/>
          <w:szCs w:val="28"/>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pPr>
        <w:pStyle w:val="279"/>
        <w:numPr>
          <w:ilvl w:val="0"/>
          <w:numId w:val="227"/>
        </w:numPr>
        <w:jc w:val="both"/>
        <w:rPr>
          <w:rFonts w:ascii="Times New Roman" w:hAnsi="Times New Roman" w:cs="Times New Roman"/>
          <w:sz w:val="28"/>
          <w:szCs w:val="28"/>
        </w:rPr>
      </w:pPr>
      <w:r>
        <w:rPr>
          <w:rFonts w:ascii="Times New Roman" w:hAnsi="Times New Roman" w:cs="Times New Roman"/>
          <w:sz w:val="28"/>
          <w:szCs w:val="28"/>
        </w:rPr>
        <w:t>повышения эффективности и качества педагогического труда;</w:t>
      </w:r>
    </w:p>
    <w:p>
      <w:pPr>
        <w:pStyle w:val="279"/>
        <w:numPr>
          <w:ilvl w:val="0"/>
          <w:numId w:val="227"/>
        </w:numPr>
        <w:jc w:val="both"/>
        <w:rPr>
          <w:rFonts w:ascii="Times New Roman" w:hAnsi="Times New Roman" w:cs="Times New Roman"/>
          <w:sz w:val="28"/>
          <w:szCs w:val="28"/>
        </w:rPr>
      </w:pPr>
      <w:r>
        <w:rPr>
          <w:rFonts w:ascii="Times New Roman" w:hAnsi="Times New Roman" w:cs="Times New Roman"/>
          <w:sz w:val="28"/>
          <w:szCs w:val="28"/>
        </w:rPr>
        <w:t>выявления, развития и использования потенциальных возможностей педагогических работников;</w:t>
      </w:r>
    </w:p>
    <w:p>
      <w:pPr>
        <w:pStyle w:val="279"/>
        <w:numPr>
          <w:ilvl w:val="0"/>
          <w:numId w:val="227"/>
        </w:numPr>
        <w:jc w:val="both"/>
        <w:rPr>
          <w:rFonts w:ascii="Times New Roman" w:hAnsi="Times New Roman" w:cs="Times New Roman"/>
          <w:sz w:val="28"/>
          <w:szCs w:val="28"/>
        </w:rPr>
      </w:pPr>
      <w:r>
        <w:rPr>
          <w:rFonts w:ascii="Times New Roman" w:hAnsi="Times New Roman" w:cs="Times New Roman"/>
          <w:sz w:val="28"/>
          <w:szCs w:val="28"/>
        </w:rPr>
        <w:t>осуществления мониторинга результатов педагогического труда.</w:t>
      </w:r>
    </w:p>
    <w:p>
      <w:pPr>
        <w:pStyle w:val="27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Результативность деятельности педагогических работников оценивается в соответствии с «Критериями и показателями эффективности деятельности педагогических работников МАОУ СОШ №212», разработанными образовательной организацией на основе планируемых результатов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w:t>
      </w:r>
    </w:p>
    <w:p>
      <w:pPr>
        <w:pStyle w:val="279"/>
        <w:ind w:firstLine="567"/>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При оценке качества деятельности педагогических работников учитываются:</w:t>
      </w:r>
    </w:p>
    <w:p>
      <w:pPr>
        <w:pStyle w:val="279"/>
        <w:jc w:val="both"/>
        <w:rPr>
          <w:rFonts w:ascii="Times New Roman" w:hAnsi="Times New Roman" w:cs="Times New Roman"/>
          <w:sz w:val="28"/>
          <w:szCs w:val="28"/>
          <w:lang w:eastAsia="ru-RU"/>
        </w:rPr>
      </w:pPr>
      <w:r>
        <w:rPr>
          <w:rFonts w:ascii="Times New Roman" w:hAnsi="Times New Roman" w:cs="Times New Roman"/>
          <w:sz w:val="28"/>
          <w:szCs w:val="28"/>
          <w:lang w:eastAsia="ru-RU"/>
        </w:rPr>
        <w:t>– востребованность услуг учителя (в том числе внеурочных) учениками и их родителями (законными представителями);</w:t>
      </w:r>
    </w:p>
    <w:p>
      <w:pPr>
        <w:pStyle w:val="279"/>
        <w:jc w:val="both"/>
        <w:rPr>
          <w:rFonts w:ascii="Times New Roman" w:hAnsi="Times New Roman" w:cs="Times New Roman"/>
          <w:sz w:val="28"/>
          <w:szCs w:val="28"/>
          <w:lang w:eastAsia="ru-RU"/>
        </w:rPr>
      </w:pPr>
      <w:r>
        <w:rPr>
          <w:rFonts w:ascii="Times New Roman" w:hAnsi="Times New Roman" w:cs="Times New Roman"/>
          <w:sz w:val="28"/>
          <w:szCs w:val="28"/>
          <w:lang w:eastAsia="ru-RU"/>
        </w:rPr>
        <w:t>– использование учителями современных педагогических технологий, в том числе ИКТ и здоровьесберегающих;</w:t>
      </w:r>
    </w:p>
    <w:p>
      <w:pPr>
        <w:pStyle w:val="279"/>
        <w:jc w:val="both"/>
        <w:rPr>
          <w:rFonts w:ascii="Times New Roman" w:hAnsi="Times New Roman" w:cs="Times New Roman"/>
          <w:sz w:val="28"/>
          <w:szCs w:val="28"/>
          <w:lang w:eastAsia="ru-RU"/>
        </w:rPr>
      </w:pPr>
      <w:r>
        <w:rPr>
          <w:rFonts w:ascii="Times New Roman" w:hAnsi="Times New Roman" w:cs="Times New Roman"/>
          <w:sz w:val="28"/>
          <w:szCs w:val="28"/>
          <w:lang w:eastAsia="ru-RU"/>
        </w:rPr>
        <w:t>– участие в методической и научной работе;</w:t>
      </w:r>
    </w:p>
    <w:p>
      <w:pPr>
        <w:pStyle w:val="279"/>
        <w:jc w:val="both"/>
        <w:rPr>
          <w:rFonts w:ascii="Times New Roman" w:hAnsi="Times New Roman" w:cs="Times New Roman"/>
          <w:sz w:val="28"/>
          <w:szCs w:val="28"/>
          <w:lang w:eastAsia="ru-RU"/>
        </w:rPr>
      </w:pPr>
      <w:r>
        <w:rPr>
          <w:rFonts w:ascii="Times New Roman" w:hAnsi="Times New Roman" w:cs="Times New Roman"/>
          <w:sz w:val="28"/>
          <w:szCs w:val="28"/>
          <w:lang w:eastAsia="ru-RU"/>
        </w:rPr>
        <w:t>– распространение передового педагогического опыта;</w:t>
      </w:r>
    </w:p>
    <w:p>
      <w:pPr>
        <w:pStyle w:val="279"/>
        <w:jc w:val="both"/>
        <w:rPr>
          <w:rFonts w:ascii="Times New Roman" w:hAnsi="Times New Roman" w:cs="Times New Roman"/>
          <w:sz w:val="28"/>
          <w:szCs w:val="28"/>
          <w:lang w:eastAsia="ru-RU"/>
        </w:rPr>
      </w:pPr>
      <w:r>
        <w:rPr>
          <w:rFonts w:ascii="Times New Roman" w:hAnsi="Times New Roman" w:cs="Times New Roman"/>
          <w:sz w:val="28"/>
          <w:szCs w:val="28"/>
          <w:lang w:eastAsia="ru-RU"/>
        </w:rPr>
        <w:t>– повышение уровня профессионального мастерства;</w:t>
      </w:r>
    </w:p>
    <w:p>
      <w:pPr>
        <w:pStyle w:val="279"/>
        <w:jc w:val="both"/>
        <w:rPr>
          <w:rFonts w:ascii="Times New Roman" w:hAnsi="Times New Roman" w:cs="Times New Roman"/>
          <w:sz w:val="28"/>
          <w:szCs w:val="28"/>
          <w:lang w:eastAsia="ru-RU"/>
        </w:rPr>
      </w:pPr>
      <w:r>
        <w:rPr>
          <w:rFonts w:ascii="Times New Roman" w:hAnsi="Times New Roman" w:cs="Times New Roman"/>
          <w:sz w:val="28"/>
          <w:szCs w:val="28"/>
          <w:lang w:eastAsia="ru-RU"/>
        </w:rPr>
        <w:t>– работа учителя по формированию и сопровождению индивидуальных образовательных траекторий обучающихся;</w:t>
      </w:r>
    </w:p>
    <w:p>
      <w:pPr>
        <w:pStyle w:val="279"/>
        <w:jc w:val="both"/>
        <w:rPr>
          <w:rFonts w:ascii="Times New Roman" w:hAnsi="Times New Roman" w:cs="Times New Roman"/>
          <w:sz w:val="28"/>
          <w:szCs w:val="28"/>
          <w:lang w:eastAsia="ru-RU"/>
        </w:rPr>
      </w:pPr>
      <w:r>
        <w:rPr>
          <w:rFonts w:ascii="Times New Roman" w:hAnsi="Times New Roman" w:cs="Times New Roman"/>
          <w:sz w:val="28"/>
          <w:szCs w:val="28"/>
          <w:lang w:eastAsia="ru-RU"/>
        </w:rPr>
        <w:t>– руководство проектной деятельностью обучающихся;</w:t>
      </w:r>
    </w:p>
    <w:p>
      <w:pPr>
        <w:pStyle w:val="279"/>
        <w:jc w:val="both"/>
        <w:rPr>
          <w:rFonts w:ascii="Times New Roman" w:hAnsi="Times New Roman" w:cs="Times New Roman"/>
          <w:sz w:val="28"/>
          <w:szCs w:val="28"/>
          <w:lang w:eastAsia="ru-RU"/>
        </w:rPr>
      </w:pPr>
      <w:r>
        <w:rPr>
          <w:rFonts w:ascii="Times New Roman" w:hAnsi="Times New Roman" w:cs="Times New Roman"/>
          <w:sz w:val="28"/>
          <w:szCs w:val="28"/>
          <w:lang w:eastAsia="ru-RU"/>
        </w:rPr>
        <w:t>– взаимодействие со всеми участниками образовательных отношений.</w:t>
      </w:r>
    </w:p>
    <w:p>
      <w:pPr>
        <w:pStyle w:val="279"/>
        <w:jc w:val="both"/>
        <w:rPr>
          <w:rFonts w:ascii="Times New Roman" w:hAnsi="Times New Roman" w:cs="Times New Roman"/>
          <w:sz w:val="28"/>
          <w:szCs w:val="28"/>
          <w:lang w:eastAsia="ru-RU"/>
        </w:rPr>
      </w:pPr>
      <w:r>
        <w:rPr>
          <w:rFonts w:ascii="Times New Roman" w:hAnsi="Times New Roman" w:cs="Times New Roman"/>
          <w:sz w:val="28"/>
          <w:szCs w:val="28"/>
          <w:lang w:eastAsia="ru-RU"/>
        </w:rPr>
        <w:t>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соответствует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w:t>
      </w:r>
    </w:p>
    <w:p>
      <w:pPr>
        <w:pStyle w:val="279"/>
        <w:jc w:val="both"/>
        <w:rPr>
          <w:rFonts w:ascii="Times New Roman" w:hAnsi="Times New Roman" w:cs="Times New Roman"/>
          <w:sz w:val="28"/>
          <w:szCs w:val="28"/>
          <w:lang w:eastAsia="ru-RU"/>
        </w:rPr>
      </w:pPr>
      <w:r>
        <w:rPr>
          <w:rFonts w:ascii="Times New Roman" w:hAnsi="Times New Roman" w:cs="Times New Roman"/>
          <w:sz w:val="28"/>
          <w:szCs w:val="28"/>
          <w:lang w:eastAsia="ru-RU"/>
        </w:rP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pPr>
        <w:pStyle w:val="102"/>
        <w:ind w:left="375"/>
        <w:jc w:val="center"/>
        <w:outlineLvl w:val="1"/>
        <w:rPr>
          <w:rFonts w:eastAsia="MS Gothic"/>
          <w:b/>
          <w:sz w:val="28"/>
        </w:rPr>
      </w:pPr>
      <w:r>
        <w:rPr>
          <w:rFonts w:eastAsia="MS Gothic"/>
          <w:b/>
          <w:sz w:val="28"/>
        </w:rPr>
        <w:t>3.3.2. Психолого­педагогические условия реализации основной образовательной программы основного общего образования</w:t>
      </w:r>
    </w:p>
    <w:p>
      <w:pPr>
        <w:pStyle w:val="34"/>
        <w:tabs>
          <w:tab w:val="left" w:pos="993"/>
        </w:tabs>
        <w:spacing w:after="0"/>
        <w:ind w:firstLine="567"/>
        <w:jc w:val="both"/>
        <w:rPr>
          <w:sz w:val="28"/>
          <w:szCs w:val="28"/>
          <w:lang w:val="ru-RU"/>
        </w:rPr>
      </w:pPr>
      <w:r>
        <w:rPr>
          <w:sz w:val="28"/>
          <w:szCs w:val="28"/>
          <w:lang w:val="ru-RU"/>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pPr>
        <w:pStyle w:val="102"/>
        <w:widowControl w:val="0"/>
        <w:numPr>
          <w:ilvl w:val="0"/>
          <w:numId w:val="228"/>
        </w:numPr>
        <w:tabs>
          <w:tab w:val="left" w:pos="835"/>
          <w:tab w:val="left" w:pos="993"/>
        </w:tabs>
        <w:autoSpaceDE w:val="0"/>
        <w:autoSpaceDN w:val="0"/>
        <w:ind w:left="0" w:firstLine="567"/>
        <w:contextualSpacing w:val="0"/>
        <w:jc w:val="both"/>
        <w:rPr>
          <w:sz w:val="28"/>
        </w:rPr>
      </w:pPr>
      <w:r>
        <w:rPr>
          <w:sz w:val="28"/>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w:t>
      </w:r>
      <w:r>
        <w:rPr>
          <w:spacing w:val="-8"/>
          <w:sz w:val="28"/>
        </w:rPr>
        <w:t xml:space="preserve"> </w:t>
      </w:r>
      <w:r>
        <w:rPr>
          <w:sz w:val="28"/>
        </w:rPr>
        <w:t>подростковый;</w:t>
      </w:r>
    </w:p>
    <w:p>
      <w:pPr>
        <w:pStyle w:val="102"/>
        <w:widowControl w:val="0"/>
        <w:numPr>
          <w:ilvl w:val="0"/>
          <w:numId w:val="228"/>
        </w:numPr>
        <w:tabs>
          <w:tab w:val="left" w:pos="835"/>
          <w:tab w:val="left" w:pos="993"/>
        </w:tabs>
        <w:autoSpaceDE w:val="0"/>
        <w:autoSpaceDN w:val="0"/>
        <w:spacing w:before="74"/>
        <w:ind w:left="0" w:firstLine="567"/>
        <w:contextualSpacing w:val="0"/>
        <w:jc w:val="both"/>
        <w:rPr>
          <w:sz w:val="28"/>
        </w:rPr>
      </w:pPr>
      <w:r>
        <w:rPr>
          <w:sz w:val="28"/>
        </w:rPr>
        <w:t>обеспечение вариативности направлений деятельности и форм психолого- педагогического сопровождения (диагностика, консультирование, коррекционно- развивающая работа, профилактика и просвещение, экспертная</w:t>
      </w:r>
      <w:r>
        <w:rPr>
          <w:spacing w:val="-19"/>
          <w:sz w:val="28"/>
        </w:rPr>
        <w:t xml:space="preserve"> </w:t>
      </w:r>
      <w:r>
        <w:rPr>
          <w:sz w:val="28"/>
        </w:rPr>
        <w:t>деятельность);</w:t>
      </w:r>
    </w:p>
    <w:p>
      <w:pPr>
        <w:pStyle w:val="102"/>
        <w:widowControl w:val="0"/>
        <w:numPr>
          <w:ilvl w:val="0"/>
          <w:numId w:val="228"/>
        </w:numPr>
        <w:tabs>
          <w:tab w:val="left" w:pos="835"/>
          <w:tab w:val="left" w:pos="993"/>
        </w:tabs>
        <w:autoSpaceDE w:val="0"/>
        <w:autoSpaceDN w:val="0"/>
        <w:spacing w:before="77"/>
        <w:ind w:left="0" w:firstLine="567"/>
        <w:contextualSpacing w:val="0"/>
        <w:jc w:val="both"/>
        <w:rPr>
          <w:sz w:val="28"/>
        </w:rPr>
      </w:pPr>
      <w:r>
        <w:rPr>
          <w:sz w:val="28"/>
        </w:rPr>
        <w:t>формирование и развитие психолого-педагогической компетентности участников образовательных</w:t>
      </w:r>
      <w:r>
        <w:rPr>
          <w:spacing w:val="-4"/>
          <w:sz w:val="28"/>
        </w:rPr>
        <w:t xml:space="preserve"> </w:t>
      </w:r>
      <w:r>
        <w:rPr>
          <w:sz w:val="28"/>
        </w:rPr>
        <w:t>отношений;</w:t>
      </w:r>
    </w:p>
    <w:p>
      <w:pPr>
        <w:pStyle w:val="102"/>
        <w:widowControl w:val="0"/>
        <w:numPr>
          <w:ilvl w:val="0"/>
          <w:numId w:val="228"/>
        </w:numPr>
        <w:tabs>
          <w:tab w:val="left" w:pos="835"/>
          <w:tab w:val="left" w:pos="993"/>
        </w:tabs>
        <w:autoSpaceDE w:val="0"/>
        <w:autoSpaceDN w:val="0"/>
        <w:spacing w:before="73"/>
        <w:ind w:left="0" w:firstLine="567"/>
        <w:contextualSpacing w:val="0"/>
        <w:jc w:val="both"/>
        <w:rPr>
          <w:sz w:val="28"/>
        </w:rPr>
      </w:pPr>
      <w:r>
        <w:rPr>
          <w:sz w:val="28"/>
        </w:rPr>
        <w:t>поддержка одарённых детей, детей с особыми образовательными</w:t>
      </w:r>
      <w:r>
        <w:rPr>
          <w:spacing w:val="-22"/>
          <w:sz w:val="28"/>
        </w:rPr>
        <w:t xml:space="preserve"> </w:t>
      </w:r>
      <w:r>
        <w:rPr>
          <w:sz w:val="28"/>
        </w:rPr>
        <w:t>потребностями;</w:t>
      </w:r>
    </w:p>
    <w:p>
      <w:pPr>
        <w:pStyle w:val="102"/>
        <w:widowControl w:val="0"/>
        <w:numPr>
          <w:ilvl w:val="0"/>
          <w:numId w:val="228"/>
        </w:numPr>
        <w:tabs>
          <w:tab w:val="left" w:pos="835"/>
          <w:tab w:val="left" w:pos="993"/>
        </w:tabs>
        <w:autoSpaceDE w:val="0"/>
        <w:autoSpaceDN w:val="0"/>
        <w:spacing w:before="77"/>
        <w:ind w:left="0" w:firstLine="567"/>
        <w:contextualSpacing w:val="0"/>
        <w:rPr>
          <w:sz w:val="28"/>
        </w:rPr>
      </w:pPr>
      <w:r>
        <w:rPr>
          <w:sz w:val="28"/>
        </w:rPr>
        <w:t>обеспечение осознанного и ответственного выбора дальнейшей профессиональной сферы</w:t>
      </w:r>
      <w:r>
        <w:rPr>
          <w:spacing w:val="-4"/>
          <w:sz w:val="28"/>
        </w:rPr>
        <w:t xml:space="preserve"> </w:t>
      </w:r>
      <w:r>
        <w:rPr>
          <w:sz w:val="28"/>
        </w:rPr>
        <w:t>деятельности;</w:t>
      </w:r>
    </w:p>
    <w:p>
      <w:pPr>
        <w:pStyle w:val="102"/>
        <w:widowControl w:val="0"/>
        <w:numPr>
          <w:ilvl w:val="0"/>
          <w:numId w:val="228"/>
        </w:numPr>
        <w:tabs>
          <w:tab w:val="left" w:pos="835"/>
          <w:tab w:val="left" w:pos="993"/>
          <w:tab w:val="left" w:pos="2788"/>
          <w:tab w:val="left" w:pos="5203"/>
          <w:tab w:val="left" w:pos="6409"/>
          <w:tab w:val="left" w:pos="6745"/>
          <w:tab w:val="left" w:pos="8950"/>
          <w:tab w:val="left" w:pos="9808"/>
          <w:tab w:val="left" w:pos="10163"/>
        </w:tabs>
        <w:autoSpaceDE w:val="0"/>
        <w:autoSpaceDN w:val="0"/>
        <w:spacing w:before="73"/>
        <w:ind w:left="0" w:firstLine="567"/>
        <w:contextualSpacing w:val="0"/>
        <w:rPr>
          <w:sz w:val="28"/>
        </w:rPr>
      </w:pPr>
      <w:r>
        <w:rPr>
          <w:sz w:val="28"/>
        </w:rPr>
        <w:t>формирование</w:t>
      </w:r>
      <w:r>
        <w:rPr>
          <w:sz w:val="28"/>
        </w:rPr>
        <w:tab/>
      </w:r>
      <w:r>
        <w:rPr>
          <w:sz w:val="28"/>
        </w:rPr>
        <w:t>коммуникативных</w:t>
      </w:r>
      <w:r>
        <w:rPr>
          <w:sz w:val="28"/>
        </w:rPr>
        <w:tab/>
      </w:r>
      <w:r>
        <w:rPr>
          <w:sz w:val="28"/>
        </w:rPr>
        <w:t>навыков</w:t>
      </w:r>
      <w:r>
        <w:rPr>
          <w:sz w:val="28"/>
        </w:rPr>
        <w:tab/>
      </w:r>
      <w:r>
        <w:rPr>
          <w:sz w:val="28"/>
        </w:rPr>
        <w:t>в</w:t>
      </w:r>
      <w:r>
        <w:rPr>
          <w:sz w:val="28"/>
        </w:rPr>
        <w:tab/>
      </w:r>
      <w:r>
        <w:rPr>
          <w:sz w:val="28"/>
        </w:rPr>
        <w:t>разновозрастной</w:t>
      </w:r>
      <w:r>
        <w:rPr>
          <w:sz w:val="28"/>
        </w:rPr>
        <w:tab/>
      </w:r>
      <w:r>
        <w:rPr>
          <w:sz w:val="28"/>
        </w:rPr>
        <w:t>среде</w:t>
      </w:r>
      <w:r>
        <w:rPr>
          <w:sz w:val="28"/>
        </w:rPr>
        <w:tab/>
      </w:r>
      <w:r>
        <w:rPr>
          <w:sz w:val="28"/>
        </w:rPr>
        <w:t>и</w:t>
      </w:r>
      <w:r>
        <w:rPr>
          <w:sz w:val="28"/>
        </w:rPr>
        <w:tab/>
      </w:r>
      <w:r>
        <w:rPr>
          <w:spacing w:val="-5"/>
          <w:sz w:val="28"/>
        </w:rPr>
        <w:t xml:space="preserve">среде </w:t>
      </w:r>
      <w:r>
        <w:rPr>
          <w:sz w:val="28"/>
        </w:rPr>
        <w:t>сверстников;</w:t>
      </w:r>
    </w:p>
    <w:p>
      <w:pPr>
        <w:pStyle w:val="102"/>
        <w:widowControl w:val="0"/>
        <w:numPr>
          <w:ilvl w:val="0"/>
          <w:numId w:val="228"/>
        </w:numPr>
        <w:tabs>
          <w:tab w:val="left" w:pos="835"/>
          <w:tab w:val="left" w:pos="993"/>
        </w:tabs>
        <w:autoSpaceDE w:val="0"/>
        <w:autoSpaceDN w:val="0"/>
        <w:spacing w:before="70"/>
        <w:ind w:left="0" w:firstLine="567"/>
        <w:contextualSpacing w:val="0"/>
        <w:rPr>
          <w:sz w:val="28"/>
        </w:rPr>
      </w:pPr>
      <w:r>
        <w:rPr>
          <w:sz w:val="28"/>
        </w:rPr>
        <w:t>поддержка детских объединений, ученического</w:t>
      </w:r>
      <w:r>
        <w:rPr>
          <w:spacing w:val="-8"/>
          <w:sz w:val="28"/>
        </w:rPr>
        <w:t xml:space="preserve"> </w:t>
      </w:r>
      <w:r>
        <w:rPr>
          <w:sz w:val="28"/>
        </w:rPr>
        <w:t>самоуправления;</w:t>
      </w:r>
    </w:p>
    <w:p>
      <w:pPr>
        <w:pStyle w:val="102"/>
        <w:widowControl w:val="0"/>
        <w:numPr>
          <w:ilvl w:val="0"/>
          <w:numId w:val="228"/>
        </w:numPr>
        <w:tabs>
          <w:tab w:val="left" w:pos="835"/>
          <w:tab w:val="left" w:pos="993"/>
        </w:tabs>
        <w:autoSpaceDE w:val="0"/>
        <w:autoSpaceDN w:val="0"/>
        <w:spacing w:before="74"/>
        <w:ind w:left="0" w:firstLine="567"/>
        <w:contextualSpacing w:val="0"/>
        <w:jc w:val="both"/>
        <w:rPr>
          <w:sz w:val="28"/>
          <w:szCs w:val="28"/>
        </w:rPr>
      </w:pPr>
      <w:r>
        <w:rPr>
          <w:sz w:val="28"/>
        </w:rPr>
        <w:t xml:space="preserve">обеспечение диверсификации уровней психолого-педагогического сопровождения </w:t>
      </w:r>
      <w:r>
        <w:rPr>
          <w:sz w:val="28"/>
          <w:szCs w:val="28"/>
        </w:rPr>
        <w:t>(индивидуальный, групповой, уровень класса, уровень</w:t>
      </w:r>
      <w:r>
        <w:rPr>
          <w:spacing w:val="-8"/>
          <w:sz w:val="28"/>
          <w:szCs w:val="28"/>
        </w:rPr>
        <w:t xml:space="preserve"> </w:t>
      </w:r>
      <w:r>
        <w:rPr>
          <w:sz w:val="28"/>
          <w:szCs w:val="28"/>
        </w:rPr>
        <w:t>учреждения).</w:t>
      </w:r>
    </w:p>
    <w:p>
      <w:pPr>
        <w:pStyle w:val="3"/>
        <w:tabs>
          <w:tab w:val="left" w:pos="993"/>
        </w:tabs>
        <w:spacing w:before="77"/>
        <w:ind w:firstLine="567"/>
        <w:rPr>
          <w:rFonts w:ascii="Times New Roman" w:hAnsi="Times New Roman"/>
          <w:color w:val="auto"/>
          <w:sz w:val="28"/>
          <w:szCs w:val="28"/>
          <w:lang w:val="ru-RU"/>
        </w:rPr>
      </w:pPr>
      <w:r>
        <w:rPr>
          <w:rFonts w:ascii="Times New Roman" w:hAnsi="Times New Roman"/>
          <w:color w:val="auto"/>
          <w:sz w:val="28"/>
          <w:szCs w:val="28"/>
          <w:lang w:val="ru-RU"/>
        </w:rPr>
        <w:t>Важным психолого-педагогическим условием реализации основной образовательной программы основного общего образования является организация социально-психолого-педагогического сопровождения всех участников образовательных отношений: обучающихся, педагогов, родителей (законных представителей) на всех уровнях образования: начальная, основная и старшая школы.</w:t>
      </w:r>
    </w:p>
    <w:p>
      <w:pPr>
        <w:pStyle w:val="34"/>
        <w:tabs>
          <w:tab w:val="left" w:pos="993"/>
        </w:tabs>
        <w:spacing w:after="0"/>
        <w:ind w:firstLine="567"/>
        <w:jc w:val="both"/>
        <w:rPr>
          <w:sz w:val="28"/>
          <w:szCs w:val="28"/>
          <w:lang w:val="ru-RU"/>
        </w:rPr>
      </w:pPr>
      <w:r>
        <w:rPr>
          <w:sz w:val="28"/>
          <w:szCs w:val="28"/>
          <w:lang w:val="ru-RU"/>
        </w:rPr>
        <w:t>Как социальный организм, школа находится в центре идеологических и социально- экономических изменений современного российского общества. Экономическая и социальная сферы Российской Федерации, в том числе и система образования, последние годы активно обновляются и изменяются. Рост темпа жизни, увеличение объема информации, объема человеческих контактов, кризисные явления в семье и обществе - все это и многие другие факторы влияют на современного человека. Социально-психолого-педагогическая служба считает, что пришло такое время, когда помощь психолога-психолога, социального педагога, учителя-логопеда, учителя- дефектолога должна сопровождать личность на всех этапах его жизненного пути.</w:t>
      </w:r>
    </w:p>
    <w:p>
      <w:pPr>
        <w:pStyle w:val="3"/>
        <w:tabs>
          <w:tab w:val="left" w:pos="993"/>
        </w:tabs>
        <w:spacing w:before="0"/>
        <w:ind w:firstLine="567"/>
        <w:rPr>
          <w:rFonts w:ascii="Times New Roman" w:hAnsi="Times New Roman"/>
          <w:color w:val="auto"/>
          <w:sz w:val="28"/>
          <w:szCs w:val="28"/>
          <w:lang w:val="ru-RU"/>
        </w:rPr>
      </w:pPr>
      <w:r>
        <w:rPr>
          <w:rFonts w:ascii="Times New Roman" w:hAnsi="Times New Roman"/>
          <w:color w:val="auto"/>
          <w:sz w:val="28"/>
          <w:szCs w:val="28"/>
          <w:lang w:val="ru-RU"/>
        </w:rPr>
        <w:t>Социально-психолого-педагогическое сопровождение – это система профессиональной деятельности педагогов-психологов, социального педагога,</w:t>
      </w:r>
      <w:r>
        <w:rPr>
          <w:color w:val="auto"/>
          <w:lang w:val="ru-RU"/>
        </w:rPr>
        <w:t xml:space="preserve"> </w:t>
      </w:r>
      <w:r>
        <w:rPr>
          <w:rFonts w:ascii="Times New Roman" w:hAnsi="Times New Roman"/>
          <w:color w:val="auto"/>
          <w:sz w:val="28"/>
          <w:szCs w:val="28"/>
          <w:lang w:val="ru-RU"/>
        </w:rPr>
        <w:t>учителя-логопеда, учителя-дефектолога и кураторов профориентационной</w:t>
      </w:r>
    </w:p>
    <w:p>
      <w:pPr>
        <w:tabs>
          <w:tab w:val="left" w:pos="993"/>
        </w:tabs>
        <w:ind w:firstLine="567"/>
        <w:jc w:val="both"/>
        <w:rPr>
          <w:sz w:val="28"/>
          <w:szCs w:val="28"/>
          <w:lang w:val="ru-RU"/>
        </w:rPr>
        <w:sectPr>
          <w:type w:val="continuous"/>
          <w:pgSz w:w="11910" w:h="16840"/>
          <w:pgMar w:top="1134" w:right="850" w:bottom="1134" w:left="1560" w:header="0" w:footer="925" w:gutter="0"/>
          <w:cols w:space="720" w:num="1"/>
        </w:sectPr>
      </w:pPr>
    </w:p>
    <w:p>
      <w:pPr>
        <w:tabs>
          <w:tab w:val="left" w:pos="993"/>
        </w:tabs>
        <w:spacing w:before="74"/>
        <w:ind w:firstLine="567"/>
        <w:jc w:val="both"/>
        <w:rPr>
          <w:b/>
          <w:i/>
          <w:sz w:val="28"/>
          <w:szCs w:val="28"/>
          <w:lang w:val="ru-RU"/>
        </w:rPr>
      </w:pPr>
      <w:r>
        <w:rPr>
          <w:b/>
          <w:i/>
          <w:sz w:val="28"/>
          <w:szCs w:val="28"/>
          <w:lang w:val="ru-RU"/>
        </w:rPr>
        <w:t>работы направленная на создание социально-психологических условий для успешного обучения и социализации, благоприятного психологического развития ребёнка в ситуациях школьного взаимодействия.</w:t>
      </w:r>
    </w:p>
    <w:p>
      <w:pPr>
        <w:pStyle w:val="34"/>
        <w:tabs>
          <w:tab w:val="left" w:pos="993"/>
        </w:tabs>
        <w:spacing w:after="0"/>
        <w:ind w:firstLine="567"/>
        <w:jc w:val="both"/>
        <w:rPr>
          <w:sz w:val="28"/>
          <w:szCs w:val="28"/>
          <w:lang w:val="ru-RU"/>
        </w:rPr>
      </w:pPr>
      <w:r>
        <w:rPr>
          <w:b/>
          <w:i/>
          <w:sz w:val="28"/>
          <w:szCs w:val="28"/>
          <w:lang w:val="ru-RU"/>
        </w:rPr>
        <w:t xml:space="preserve">Целью социально-психолого-педагогического сопровождения </w:t>
      </w:r>
      <w:r>
        <w:rPr>
          <w:sz w:val="28"/>
          <w:szCs w:val="28"/>
          <w:lang w:val="ru-RU"/>
        </w:rPr>
        <w:t>является содействие специалистами сопровождения созданию социальной ситуации развития, соответствующей индивидуальности обучающихся и обеспечивающей психологические условия для успешного обучения, охраны психического и физического здоровья и развития личности обучающихся, их родителей (законных представителей), педагогических работников и других участников образовательного процесса.</w:t>
      </w:r>
    </w:p>
    <w:p>
      <w:pPr>
        <w:pStyle w:val="3"/>
        <w:tabs>
          <w:tab w:val="left" w:pos="993"/>
        </w:tabs>
        <w:spacing w:before="1"/>
        <w:ind w:firstLine="567"/>
        <w:rPr>
          <w:rFonts w:ascii="Times New Roman" w:hAnsi="Times New Roman"/>
          <w:color w:val="auto"/>
          <w:sz w:val="28"/>
          <w:szCs w:val="28"/>
          <w:lang w:val="ru-RU"/>
        </w:rPr>
      </w:pPr>
      <w:r>
        <w:rPr>
          <w:rFonts w:ascii="Times New Roman" w:hAnsi="Times New Roman"/>
          <w:color w:val="auto"/>
          <w:sz w:val="28"/>
          <w:szCs w:val="28"/>
          <w:lang w:val="ru-RU"/>
        </w:rPr>
        <w:t>Задачи социально-психолого-педагогического сопровождения участников образовательных отношений:</w:t>
      </w:r>
    </w:p>
    <w:p>
      <w:pPr>
        <w:pStyle w:val="34"/>
        <w:tabs>
          <w:tab w:val="left" w:pos="993"/>
        </w:tabs>
        <w:spacing w:after="0"/>
        <w:ind w:firstLine="567"/>
        <w:jc w:val="both"/>
        <w:rPr>
          <w:sz w:val="28"/>
          <w:szCs w:val="28"/>
          <w:lang w:val="ru-RU"/>
        </w:rPr>
      </w:pPr>
      <w:r>
        <w:rPr>
          <w:sz w:val="28"/>
          <w:szCs w:val="28"/>
          <w:lang w:val="ru-RU"/>
        </w:rPr>
        <w:t>1.Систематически отслеживать социально-психолого-педагогический статус обучающихся, динамику их психического и интеллектуального развития в процессе школьного обучения. Выявлять трудности и проблемные зоны, возникающие в личностном развитии обучающихся, в общении или в учебной деятельности, в том числе у обучающихся с ограниченными возможностями здоровья.</w:t>
      </w:r>
    </w:p>
    <w:p>
      <w:pPr>
        <w:pStyle w:val="34"/>
        <w:tabs>
          <w:tab w:val="left" w:pos="993"/>
        </w:tabs>
        <w:spacing w:after="0"/>
        <w:ind w:firstLine="567"/>
        <w:jc w:val="both"/>
        <w:rPr>
          <w:sz w:val="28"/>
          <w:lang w:val="ru-RU"/>
        </w:rPr>
      </w:pPr>
      <w:r>
        <w:rPr>
          <w:sz w:val="28"/>
          <w:szCs w:val="28"/>
          <w:lang w:val="ru-RU"/>
        </w:rPr>
        <w:t>2. Создавать благоприятные социально</w:t>
      </w:r>
      <w:r>
        <w:rPr>
          <w:sz w:val="28"/>
          <w:lang w:val="ru-RU"/>
        </w:rPr>
        <w:t>-психолого-педагогические условия для развития личности обучающихся и создавать специальные образовательные условия для оказания помощи детям, имеющим трудности в психологическом развитии или обучении, в том числе обучающимся с ограниченными возможностями</w:t>
      </w:r>
      <w:r>
        <w:rPr>
          <w:spacing w:val="-1"/>
          <w:sz w:val="28"/>
          <w:lang w:val="ru-RU"/>
        </w:rPr>
        <w:t xml:space="preserve"> </w:t>
      </w:r>
      <w:r>
        <w:rPr>
          <w:sz w:val="28"/>
          <w:lang w:val="ru-RU"/>
        </w:rPr>
        <w:t>здоровья.</w:t>
      </w:r>
    </w:p>
    <w:p>
      <w:pPr>
        <w:pStyle w:val="34"/>
        <w:tabs>
          <w:tab w:val="left" w:pos="993"/>
        </w:tabs>
        <w:spacing w:after="0"/>
        <w:ind w:firstLine="567"/>
        <w:jc w:val="both"/>
        <w:rPr>
          <w:sz w:val="28"/>
          <w:lang w:val="ru-RU"/>
        </w:rPr>
      </w:pPr>
      <w:r>
        <w:rPr>
          <w:sz w:val="28"/>
          <w:lang w:val="ru-RU"/>
        </w:rPr>
        <w:t>3. Повышать уровень психологической компетенции педагогов и родителей через овладение ими необходимыми психологическими знаниями. Активизировать роль</w:t>
      </w:r>
      <w:r>
        <w:rPr>
          <w:spacing w:val="-17"/>
          <w:sz w:val="28"/>
          <w:lang w:val="ru-RU"/>
        </w:rPr>
        <w:t xml:space="preserve"> </w:t>
      </w:r>
      <w:r>
        <w:rPr>
          <w:sz w:val="28"/>
          <w:lang w:val="ru-RU"/>
        </w:rPr>
        <w:t>взрослых</w:t>
      </w:r>
      <w:r>
        <w:rPr>
          <w:spacing w:val="-17"/>
          <w:sz w:val="28"/>
          <w:lang w:val="ru-RU"/>
        </w:rPr>
        <w:t xml:space="preserve"> </w:t>
      </w:r>
      <w:r>
        <w:rPr>
          <w:sz w:val="28"/>
          <w:lang w:val="ru-RU"/>
        </w:rPr>
        <w:t>в</w:t>
      </w:r>
      <w:r>
        <w:rPr>
          <w:spacing w:val="-17"/>
          <w:sz w:val="28"/>
          <w:lang w:val="ru-RU"/>
        </w:rPr>
        <w:t xml:space="preserve"> </w:t>
      </w:r>
      <w:r>
        <w:rPr>
          <w:sz w:val="28"/>
          <w:lang w:val="ru-RU"/>
        </w:rPr>
        <w:t>процессе</w:t>
      </w:r>
      <w:r>
        <w:rPr>
          <w:spacing w:val="-18"/>
          <w:sz w:val="28"/>
          <w:lang w:val="ru-RU"/>
        </w:rPr>
        <w:t xml:space="preserve"> </w:t>
      </w:r>
      <w:r>
        <w:rPr>
          <w:sz w:val="28"/>
          <w:lang w:val="ru-RU"/>
        </w:rPr>
        <w:t>создания</w:t>
      </w:r>
      <w:r>
        <w:rPr>
          <w:spacing w:val="-18"/>
          <w:sz w:val="28"/>
          <w:lang w:val="ru-RU"/>
        </w:rPr>
        <w:t xml:space="preserve"> </w:t>
      </w:r>
      <w:r>
        <w:rPr>
          <w:sz w:val="28"/>
          <w:lang w:val="ru-RU"/>
        </w:rPr>
        <w:t>оптимальных</w:t>
      </w:r>
      <w:r>
        <w:rPr>
          <w:spacing w:val="-15"/>
          <w:sz w:val="28"/>
          <w:lang w:val="ru-RU"/>
        </w:rPr>
        <w:t xml:space="preserve"> </w:t>
      </w:r>
      <w:r>
        <w:rPr>
          <w:sz w:val="28"/>
          <w:lang w:val="ru-RU"/>
        </w:rPr>
        <w:t>условий</w:t>
      </w:r>
      <w:r>
        <w:rPr>
          <w:spacing w:val="-16"/>
          <w:sz w:val="28"/>
          <w:lang w:val="ru-RU"/>
        </w:rPr>
        <w:t xml:space="preserve"> </w:t>
      </w:r>
      <w:r>
        <w:rPr>
          <w:sz w:val="28"/>
          <w:lang w:val="ru-RU"/>
        </w:rPr>
        <w:t>для</w:t>
      </w:r>
      <w:r>
        <w:rPr>
          <w:spacing w:val="-15"/>
          <w:sz w:val="28"/>
          <w:lang w:val="ru-RU"/>
        </w:rPr>
        <w:t xml:space="preserve"> </w:t>
      </w:r>
      <w:r>
        <w:rPr>
          <w:sz w:val="28"/>
          <w:lang w:val="ru-RU"/>
        </w:rPr>
        <w:t>развития</w:t>
      </w:r>
      <w:r>
        <w:rPr>
          <w:spacing w:val="-15"/>
          <w:sz w:val="28"/>
          <w:lang w:val="ru-RU"/>
        </w:rPr>
        <w:t xml:space="preserve"> </w:t>
      </w:r>
      <w:r>
        <w:rPr>
          <w:sz w:val="28"/>
          <w:lang w:val="ru-RU"/>
        </w:rPr>
        <w:t>личности ребёнка, в том числе с ограниченными возможностями</w:t>
      </w:r>
      <w:r>
        <w:rPr>
          <w:spacing w:val="-11"/>
          <w:sz w:val="28"/>
          <w:lang w:val="ru-RU"/>
        </w:rPr>
        <w:t xml:space="preserve"> </w:t>
      </w:r>
      <w:r>
        <w:rPr>
          <w:sz w:val="28"/>
          <w:lang w:val="ru-RU"/>
        </w:rPr>
        <w:t>здоровья.</w:t>
      </w:r>
    </w:p>
    <w:p>
      <w:pPr>
        <w:pStyle w:val="34"/>
        <w:tabs>
          <w:tab w:val="left" w:pos="993"/>
        </w:tabs>
        <w:spacing w:after="0"/>
        <w:ind w:firstLine="567"/>
        <w:jc w:val="both"/>
        <w:rPr>
          <w:sz w:val="28"/>
          <w:lang w:val="ru-RU"/>
        </w:rPr>
      </w:pPr>
      <w:r>
        <w:rPr>
          <w:sz w:val="28"/>
          <w:lang w:val="ru-RU"/>
        </w:rPr>
        <w:t>4. Своевременно оказывать социально-психолого-педагогическую поддержку и помощь обучающимся, испытывающим трудности в обучении, общении и/или психологическом</w:t>
      </w:r>
      <w:r>
        <w:rPr>
          <w:spacing w:val="-16"/>
          <w:sz w:val="28"/>
          <w:lang w:val="ru-RU"/>
        </w:rPr>
        <w:t xml:space="preserve"> </w:t>
      </w:r>
      <w:r>
        <w:rPr>
          <w:sz w:val="28"/>
          <w:lang w:val="ru-RU"/>
        </w:rPr>
        <w:t>самочувствии,</w:t>
      </w:r>
      <w:r>
        <w:rPr>
          <w:spacing w:val="-15"/>
          <w:sz w:val="28"/>
          <w:lang w:val="ru-RU"/>
        </w:rPr>
        <w:t xml:space="preserve"> </w:t>
      </w:r>
      <w:r>
        <w:rPr>
          <w:sz w:val="28"/>
          <w:lang w:val="ru-RU"/>
        </w:rPr>
        <w:t>в</w:t>
      </w:r>
      <w:r>
        <w:rPr>
          <w:spacing w:val="-16"/>
          <w:sz w:val="28"/>
          <w:lang w:val="ru-RU"/>
        </w:rPr>
        <w:t xml:space="preserve"> </w:t>
      </w:r>
      <w:r>
        <w:rPr>
          <w:sz w:val="28"/>
          <w:lang w:val="ru-RU"/>
        </w:rPr>
        <w:t>профориентационном</w:t>
      </w:r>
      <w:r>
        <w:rPr>
          <w:spacing w:val="-15"/>
          <w:sz w:val="28"/>
          <w:lang w:val="ru-RU"/>
        </w:rPr>
        <w:t xml:space="preserve"> </w:t>
      </w:r>
      <w:r>
        <w:rPr>
          <w:sz w:val="28"/>
          <w:lang w:val="ru-RU"/>
        </w:rPr>
        <w:t>выборе,</w:t>
      </w:r>
      <w:r>
        <w:rPr>
          <w:spacing w:val="-16"/>
          <w:sz w:val="28"/>
          <w:lang w:val="ru-RU"/>
        </w:rPr>
        <w:t xml:space="preserve"> </w:t>
      </w:r>
      <w:r>
        <w:rPr>
          <w:sz w:val="28"/>
          <w:lang w:val="ru-RU"/>
        </w:rPr>
        <w:t>находящимся</w:t>
      </w:r>
      <w:r>
        <w:rPr>
          <w:spacing w:val="-16"/>
          <w:sz w:val="28"/>
          <w:lang w:val="ru-RU"/>
        </w:rPr>
        <w:t xml:space="preserve"> </w:t>
      </w:r>
      <w:r>
        <w:rPr>
          <w:sz w:val="28"/>
          <w:lang w:val="ru-RU"/>
        </w:rPr>
        <w:t>в состоянии стресса, конфликта, сильного эмоционального переживания, а также их педагогам и родителям в осуществлении индивидуального подхода при обучении, воспитании и выборе</w:t>
      </w:r>
      <w:r>
        <w:rPr>
          <w:spacing w:val="-5"/>
          <w:sz w:val="28"/>
          <w:lang w:val="ru-RU"/>
        </w:rPr>
        <w:t xml:space="preserve"> </w:t>
      </w:r>
      <w:r>
        <w:rPr>
          <w:sz w:val="28"/>
          <w:lang w:val="ru-RU"/>
        </w:rPr>
        <w:t>профессии.</w:t>
      </w:r>
    </w:p>
    <w:p>
      <w:pPr>
        <w:pStyle w:val="34"/>
        <w:tabs>
          <w:tab w:val="left" w:pos="993"/>
        </w:tabs>
        <w:spacing w:after="0"/>
        <w:ind w:firstLine="567"/>
        <w:jc w:val="both"/>
        <w:rPr>
          <w:sz w:val="28"/>
          <w:lang w:val="ru-RU"/>
        </w:rPr>
      </w:pPr>
      <w:r>
        <w:rPr>
          <w:sz w:val="28"/>
          <w:lang w:val="ru-RU"/>
        </w:rPr>
        <w:t>5. Повышать и углублять уровень психологических знаний обучающихся через участие в научно-исследовательской деятельности, написание научно- исследовательских работ, участие в олимпиадах, в том числе обучающихся с ограниченными возможностями</w:t>
      </w:r>
      <w:r>
        <w:rPr>
          <w:spacing w:val="-1"/>
          <w:sz w:val="28"/>
          <w:lang w:val="ru-RU"/>
        </w:rPr>
        <w:t xml:space="preserve"> </w:t>
      </w:r>
      <w:r>
        <w:rPr>
          <w:sz w:val="28"/>
          <w:lang w:val="ru-RU"/>
        </w:rPr>
        <w:t>здоровья.</w:t>
      </w:r>
    </w:p>
    <w:p>
      <w:pPr>
        <w:pStyle w:val="34"/>
        <w:tabs>
          <w:tab w:val="left" w:pos="993"/>
        </w:tabs>
        <w:spacing w:after="0"/>
        <w:ind w:firstLine="567"/>
        <w:jc w:val="both"/>
        <w:rPr>
          <w:sz w:val="28"/>
          <w:lang w:val="ru-RU"/>
        </w:rPr>
      </w:pPr>
      <w:r>
        <w:rPr>
          <w:sz w:val="28"/>
          <w:lang w:val="ru-RU"/>
        </w:rPr>
        <w:t>6. Участвовать в психолого-медико-педагогических консилиумах, комиссиях, административных совещаниях по принятию каких-либо решений, требующих разъяснения ситуации специалистами</w:t>
      </w:r>
      <w:r>
        <w:rPr>
          <w:spacing w:val="-2"/>
          <w:sz w:val="28"/>
          <w:lang w:val="ru-RU"/>
        </w:rPr>
        <w:t xml:space="preserve"> </w:t>
      </w:r>
      <w:r>
        <w:rPr>
          <w:sz w:val="28"/>
          <w:lang w:val="ru-RU"/>
        </w:rPr>
        <w:t>сопровождения.</w:t>
      </w:r>
    </w:p>
    <w:p>
      <w:pPr>
        <w:pStyle w:val="34"/>
        <w:tabs>
          <w:tab w:val="left" w:pos="993"/>
        </w:tabs>
        <w:spacing w:after="0"/>
        <w:ind w:firstLine="567"/>
        <w:jc w:val="both"/>
        <w:rPr>
          <w:sz w:val="28"/>
          <w:szCs w:val="28"/>
          <w:lang w:val="ru-RU"/>
        </w:rPr>
      </w:pPr>
      <w:r>
        <w:rPr>
          <w:sz w:val="28"/>
          <w:lang w:val="ru-RU"/>
        </w:rPr>
        <w:t>7. Организовать взаимодействие педагогов-психологов, социального педагога, учителя-логопеда, учителя-дефектолога, кураторов профориентационной работы с администрацией, педагогическим коллективом и другими специалистами; организация и регулирование работы социально-психолого- педагогической</w:t>
      </w:r>
      <w:r>
        <w:rPr>
          <w:spacing w:val="-1"/>
          <w:sz w:val="28"/>
          <w:lang w:val="ru-RU"/>
        </w:rPr>
        <w:t xml:space="preserve"> </w:t>
      </w:r>
      <w:r>
        <w:rPr>
          <w:sz w:val="28"/>
          <w:lang w:val="ru-RU"/>
        </w:rPr>
        <w:t>службы.</w:t>
      </w:r>
    </w:p>
    <w:p>
      <w:pPr>
        <w:pStyle w:val="2"/>
        <w:tabs>
          <w:tab w:val="left" w:pos="993"/>
        </w:tabs>
        <w:spacing w:before="9" w:after="0"/>
        <w:ind w:firstLine="567"/>
        <w:jc w:val="both"/>
        <w:rPr>
          <w:rFonts w:ascii="Times New Roman" w:hAnsi="Times New Roman"/>
          <w:b w:val="0"/>
          <w:sz w:val="28"/>
          <w:szCs w:val="28"/>
        </w:rPr>
      </w:pPr>
      <w:r>
        <w:rPr>
          <w:rFonts w:ascii="Times New Roman" w:hAnsi="Times New Roman"/>
          <w:sz w:val="28"/>
          <w:szCs w:val="28"/>
        </w:rPr>
        <w:t>Вариативность направлений психолого-педагогического сопровождения участников образовательного процесса</w:t>
      </w:r>
      <w:r>
        <w:rPr>
          <w:rFonts w:ascii="Times New Roman" w:hAnsi="Times New Roman"/>
          <w:b w:val="0"/>
          <w:sz w:val="28"/>
          <w:szCs w:val="28"/>
        </w:rPr>
        <w:t>:</w:t>
      </w:r>
    </w:p>
    <w:p>
      <w:pPr>
        <w:pStyle w:val="102"/>
        <w:widowControl w:val="0"/>
        <w:numPr>
          <w:ilvl w:val="1"/>
          <w:numId w:val="229"/>
        </w:numPr>
        <w:tabs>
          <w:tab w:val="left" w:pos="993"/>
          <w:tab w:val="left" w:pos="1193"/>
          <w:tab w:val="left" w:pos="1195"/>
        </w:tabs>
        <w:autoSpaceDE w:val="0"/>
        <w:autoSpaceDN w:val="0"/>
        <w:ind w:left="0" w:firstLine="567"/>
        <w:contextualSpacing w:val="0"/>
        <w:rPr>
          <w:sz w:val="28"/>
        </w:rPr>
      </w:pPr>
      <w:r>
        <w:rPr>
          <w:sz w:val="28"/>
        </w:rPr>
        <w:t>мониторинг развития</w:t>
      </w:r>
      <w:r>
        <w:rPr>
          <w:spacing w:val="-1"/>
          <w:sz w:val="28"/>
        </w:rPr>
        <w:t xml:space="preserve"> </w:t>
      </w:r>
      <w:r>
        <w:rPr>
          <w:sz w:val="28"/>
        </w:rPr>
        <w:t>обучающихся;</w:t>
      </w:r>
    </w:p>
    <w:p>
      <w:pPr>
        <w:pStyle w:val="102"/>
        <w:widowControl w:val="0"/>
        <w:numPr>
          <w:ilvl w:val="1"/>
          <w:numId w:val="229"/>
        </w:numPr>
        <w:tabs>
          <w:tab w:val="left" w:pos="993"/>
          <w:tab w:val="left" w:pos="1193"/>
          <w:tab w:val="left" w:pos="1195"/>
        </w:tabs>
        <w:autoSpaceDE w:val="0"/>
        <w:autoSpaceDN w:val="0"/>
        <w:ind w:left="0" w:firstLine="567"/>
        <w:contextualSpacing w:val="0"/>
        <w:rPr>
          <w:sz w:val="28"/>
        </w:rPr>
      </w:pPr>
      <w:r>
        <w:rPr>
          <w:sz w:val="28"/>
        </w:rPr>
        <w:t>сохранение и укрепление психологического здоровья</w:t>
      </w:r>
      <w:r>
        <w:rPr>
          <w:spacing w:val="-10"/>
          <w:sz w:val="28"/>
        </w:rPr>
        <w:t xml:space="preserve"> </w:t>
      </w:r>
      <w:r>
        <w:rPr>
          <w:sz w:val="28"/>
        </w:rPr>
        <w:t>обучающихся;</w:t>
      </w:r>
    </w:p>
    <w:p>
      <w:pPr>
        <w:pStyle w:val="102"/>
        <w:widowControl w:val="0"/>
        <w:numPr>
          <w:ilvl w:val="1"/>
          <w:numId w:val="229"/>
        </w:numPr>
        <w:tabs>
          <w:tab w:val="left" w:pos="993"/>
          <w:tab w:val="left" w:pos="1193"/>
          <w:tab w:val="left" w:pos="1195"/>
        </w:tabs>
        <w:autoSpaceDE w:val="0"/>
        <w:autoSpaceDN w:val="0"/>
        <w:ind w:left="0" w:firstLine="567"/>
        <w:contextualSpacing w:val="0"/>
        <w:rPr>
          <w:sz w:val="28"/>
        </w:rPr>
      </w:pPr>
      <w:r>
        <w:rPr>
          <w:sz w:val="28"/>
        </w:rPr>
        <w:t>формирование ценности здоровья и безопасного образа</w:t>
      </w:r>
      <w:r>
        <w:rPr>
          <w:spacing w:val="-10"/>
          <w:sz w:val="28"/>
        </w:rPr>
        <w:t xml:space="preserve"> </w:t>
      </w:r>
      <w:r>
        <w:rPr>
          <w:sz w:val="28"/>
        </w:rPr>
        <w:t>жизни;</w:t>
      </w:r>
    </w:p>
    <w:p>
      <w:pPr>
        <w:pStyle w:val="102"/>
        <w:widowControl w:val="0"/>
        <w:numPr>
          <w:ilvl w:val="1"/>
          <w:numId w:val="229"/>
        </w:numPr>
        <w:tabs>
          <w:tab w:val="left" w:pos="993"/>
          <w:tab w:val="left" w:pos="1263"/>
          <w:tab w:val="left" w:pos="1264"/>
        </w:tabs>
        <w:autoSpaceDE w:val="0"/>
        <w:autoSpaceDN w:val="0"/>
        <w:ind w:left="0" w:firstLine="567"/>
        <w:contextualSpacing w:val="0"/>
        <w:rPr>
          <w:sz w:val="28"/>
        </w:rPr>
      </w:pPr>
      <w:r>
        <w:rPr>
          <w:sz w:val="28"/>
        </w:rPr>
        <w:t>развития экологической</w:t>
      </w:r>
      <w:r>
        <w:rPr>
          <w:spacing w:val="-1"/>
          <w:sz w:val="28"/>
        </w:rPr>
        <w:t xml:space="preserve"> </w:t>
      </w:r>
      <w:r>
        <w:rPr>
          <w:sz w:val="28"/>
        </w:rPr>
        <w:t>культуры;</w:t>
      </w:r>
    </w:p>
    <w:p>
      <w:pPr>
        <w:pStyle w:val="102"/>
        <w:widowControl w:val="0"/>
        <w:numPr>
          <w:ilvl w:val="1"/>
          <w:numId w:val="229"/>
        </w:numPr>
        <w:tabs>
          <w:tab w:val="left" w:pos="993"/>
          <w:tab w:val="left" w:pos="1193"/>
          <w:tab w:val="left" w:pos="1195"/>
        </w:tabs>
        <w:autoSpaceDE w:val="0"/>
        <w:autoSpaceDN w:val="0"/>
        <w:ind w:left="0" w:firstLine="567"/>
        <w:contextualSpacing w:val="0"/>
        <w:rPr>
          <w:sz w:val="28"/>
        </w:rPr>
      </w:pPr>
      <w:r>
        <w:rPr>
          <w:sz w:val="28"/>
        </w:rPr>
        <w:t>дифференциация и индивидуализация</w:t>
      </w:r>
      <w:r>
        <w:rPr>
          <w:spacing w:val="-10"/>
          <w:sz w:val="28"/>
        </w:rPr>
        <w:t xml:space="preserve"> </w:t>
      </w:r>
      <w:r>
        <w:rPr>
          <w:sz w:val="28"/>
        </w:rPr>
        <w:t>обучения;</w:t>
      </w:r>
    </w:p>
    <w:p>
      <w:pPr>
        <w:pStyle w:val="102"/>
        <w:widowControl w:val="0"/>
        <w:numPr>
          <w:ilvl w:val="1"/>
          <w:numId w:val="229"/>
        </w:numPr>
        <w:tabs>
          <w:tab w:val="left" w:pos="993"/>
          <w:tab w:val="left" w:pos="1193"/>
          <w:tab w:val="left" w:pos="1195"/>
        </w:tabs>
        <w:autoSpaceDE w:val="0"/>
        <w:autoSpaceDN w:val="0"/>
        <w:ind w:left="0" w:firstLine="567"/>
        <w:contextualSpacing w:val="0"/>
        <w:rPr>
          <w:sz w:val="28"/>
        </w:rPr>
      </w:pPr>
      <w:r>
        <w:rPr>
          <w:sz w:val="28"/>
        </w:rPr>
        <w:t>выявление и поддержка одаренных</w:t>
      </w:r>
      <w:r>
        <w:rPr>
          <w:spacing w:val="-2"/>
          <w:sz w:val="28"/>
        </w:rPr>
        <w:t xml:space="preserve"> </w:t>
      </w:r>
      <w:r>
        <w:rPr>
          <w:sz w:val="28"/>
        </w:rPr>
        <w:t>детей,</w:t>
      </w:r>
    </w:p>
    <w:p>
      <w:pPr>
        <w:pStyle w:val="102"/>
        <w:widowControl w:val="0"/>
        <w:numPr>
          <w:ilvl w:val="1"/>
          <w:numId w:val="229"/>
        </w:numPr>
        <w:tabs>
          <w:tab w:val="left" w:pos="993"/>
          <w:tab w:val="left" w:pos="1193"/>
          <w:tab w:val="left" w:pos="1195"/>
        </w:tabs>
        <w:autoSpaceDE w:val="0"/>
        <w:autoSpaceDN w:val="0"/>
        <w:ind w:left="0" w:firstLine="567"/>
        <w:contextualSpacing w:val="0"/>
        <w:rPr>
          <w:sz w:val="28"/>
        </w:rPr>
      </w:pPr>
      <w:r>
        <w:rPr>
          <w:sz w:val="28"/>
        </w:rPr>
        <w:t>выявление и поддержка детей с ограниченными возможностями</w:t>
      </w:r>
      <w:r>
        <w:rPr>
          <w:spacing w:val="-16"/>
          <w:sz w:val="28"/>
        </w:rPr>
        <w:t xml:space="preserve"> </w:t>
      </w:r>
      <w:r>
        <w:rPr>
          <w:sz w:val="28"/>
        </w:rPr>
        <w:t>здоровья;</w:t>
      </w:r>
    </w:p>
    <w:p>
      <w:pPr>
        <w:pStyle w:val="102"/>
        <w:widowControl w:val="0"/>
        <w:numPr>
          <w:ilvl w:val="1"/>
          <w:numId w:val="229"/>
        </w:numPr>
        <w:tabs>
          <w:tab w:val="left" w:pos="993"/>
          <w:tab w:val="left" w:pos="1193"/>
          <w:tab w:val="left" w:pos="1195"/>
        </w:tabs>
        <w:autoSpaceDE w:val="0"/>
        <w:autoSpaceDN w:val="0"/>
        <w:ind w:left="0" w:firstLine="567"/>
        <w:contextualSpacing w:val="0"/>
        <w:rPr>
          <w:sz w:val="28"/>
        </w:rPr>
      </w:pPr>
      <w:r>
        <w:rPr>
          <w:sz w:val="28"/>
        </w:rPr>
        <w:t>психолого-педагогическая поддержка участников олимпиадного</w:t>
      </w:r>
      <w:r>
        <w:rPr>
          <w:spacing w:val="-9"/>
          <w:sz w:val="28"/>
        </w:rPr>
        <w:t xml:space="preserve"> </w:t>
      </w:r>
      <w:r>
        <w:rPr>
          <w:sz w:val="28"/>
        </w:rPr>
        <w:t>движения;</w:t>
      </w:r>
    </w:p>
    <w:p>
      <w:pPr>
        <w:pStyle w:val="102"/>
        <w:widowControl w:val="0"/>
        <w:numPr>
          <w:ilvl w:val="1"/>
          <w:numId w:val="229"/>
        </w:numPr>
        <w:tabs>
          <w:tab w:val="left" w:pos="993"/>
          <w:tab w:val="left" w:pos="1193"/>
          <w:tab w:val="left" w:pos="1195"/>
          <w:tab w:val="left" w:pos="3156"/>
          <w:tab w:val="left" w:pos="5108"/>
          <w:tab w:val="left" w:pos="5724"/>
          <w:tab w:val="left" w:pos="8031"/>
          <w:tab w:val="left" w:pos="9367"/>
        </w:tabs>
        <w:autoSpaceDE w:val="0"/>
        <w:autoSpaceDN w:val="0"/>
        <w:spacing w:before="1"/>
        <w:ind w:left="0" w:firstLine="567"/>
        <w:contextualSpacing w:val="0"/>
        <w:rPr>
          <w:sz w:val="28"/>
        </w:rPr>
      </w:pPr>
      <w:r>
        <w:rPr>
          <w:sz w:val="28"/>
        </w:rPr>
        <w:t>обеспечение</w:t>
      </w:r>
      <w:r>
        <w:rPr>
          <w:sz w:val="28"/>
        </w:rPr>
        <w:tab/>
      </w:r>
      <w:r>
        <w:rPr>
          <w:sz w:val="28"/>
        </w:rPr>
        <w:t>осознанного</w:t>
      </w:r>
      <w:r>
        <w:rPr>
          <w:sz w:val="28"/>
        </w:rPr>
        <w:tab/>
      </w:r>
      <w:r>
        <w:rPr>
          <w:sz w:val="28"/>
        </w:rPr>
        <w:t>и</w:t>
      </w:r>
      <w:r>
        <w:rPr>
          <w:sz w:val="28"/>
        </w:rPr>
        <w:tab/>
      </w:r>
      <w:r>
        <w:rPr>
          <w:sz w:val="28"/>
        </w:rPr>
        <w:t>ответственного</w:t>
      </w:r>
      <w:r>
        <w:rPr>
          <w:sz w:val="28"/>
        </w:rPr>
        <w:tab/>
      </w:r>
      <w:r>
        <w:rPr>
          <w:sz w:val="28"/>
        </w:rPr>
        <w:t>выбора</w:t>
      </w:r>
      <w:r>
        <w:rPr>
          <w:sz w:val="28"/>
        </w:rPr>
        <w:tab/>
      </w:r>
      <w:r>
        <w:rPr>
          <w:spacing w:val="-3"/>
          <w:sz w:val="28"/>
        </w:rPr>
        <w:t xml:space="preserve">дальнейшей </w:t>
      </w:r>
      <w:r>
        <w:rPr>
          <w:sz w:val="28"/>
        </w:rPr>
        <w:t>профессиональной сферы</w:t>
      </w:r>
      <w:r>
        <w:rPr>
          <w:spacing w:val="-1"/>
          <w:sz w:val="28"/>
        </w:rPr>
        <w:t xml:space="preserve"> </w:t>
      </w:r>
      <w:r>
        <w:rPr>
          <w:sz w:val="28"/>
        </w:rPr>
        <w:t>деятельности;</w:t>
      </w:r>
    </w:p>
    <w:p>
      <w:pPr>
        <w:pStyle w:val="102"/>
        <w:widowControl w:val="0"/>
        <w:numPr>
          <w:ilvl w:val="1"/>
          <w:numId w:val="229"/>
        </w:numPr>
        <w:tabs>
          <w:tab w:val="left" w:pos="993"/>
          <w:tab w:val="left" w:pos="1193"/>
          <w:tab w:val="left" w:pos="1195"/>
        </w:tabs>
        <w:autoSpaceDE w:val="0"/>
        <w:autoSpaceDN w:val="0"/>
        <w:ind w:left="0" w:firstLine="567"/>
        <w:contextualSpacing w:val="0"/>
        <w:rPr>
          <w:sz w:val="28"/>
        </w:rPr>
      </w:pPr>
      <w:r>
        <w:rPr>
          <w:sz w:val="28"/>
        </w:rPr>
        <w:t>формирование коммуникативных навыков в разновозрастной среде и среде сверстников;</w:t>
      </w:r>
    </w:p>
    <w:p>
      <w:pPr>
        <w:pStyle w:val="102"/>
        <w:widowControl w:val="0"/>
        <w:numPr>
          <w:ilvl w:val="1"/>
          <w:numId w:val="229"/>
        </w:numPr>
        <w:tabs>
          <w:tab w:val="left" w:pos="993"/>
          <w:tab w:val="left" w:pos="1193"/>
          <w:tab w:val="left" w:pos="1195"/>
        </w:tabs>
        <w:autoSpaceDE w:val="0"/>
        <w:autoSpaceDN w:val="0"/>
        <w:ind w:left="0" w:firstLine="567"/>
        <w:contextualSpacing w:val="0"/>
        <w:rPr>
          <w:sz w:val="28"/>
        </w:rPr>
      </w:pPr>
      <w:r>
        <w:rPr>
          <w:sz w:val="28"/>
        </w:rPr>
        <w:t>поддержка детских объединений, ученического</w:t>
      </w:r>
      <w:r>
        <w:rPr>
          <w:spacing w:val="-8"/>
          <w:sz w:val="28"/>
        </w:rPr>
        <w:t xml:space="preserve"> </w:t>
      </w:r>
      <w:r>
        <w:rPr>
          <w:sz w:val="28"/>
        </w:rPr>
        <w:t>самоуправления.</w:t>
      </w:r>
    </w:p>
    <w:p>
      <w:pPr>
        <w:pStyle w:val="3"/>
        <w:spacing w:before="0"/>
        <w:ind w:firstLine="473"/>
        <w:rPr>
          <w:rFonts w:ascii="Times New Roman" w:hAnsi="Times New Roman"/>
          <w:color w:val="auto"/>
          <w:sz w:val="28"/>
          <w:szCs w:val="28"/>
          <w:lang w:val="ru-RU"/>
        </w:rPr>
      </w:pPr>
      <w:r>
        <w:rPr>
          <w:rFonts w:ascii="Times New Roman" w:hAnsi="Times New Roman"/>
          <w:color w:val="auto"/>
          <w:sz w:val="28"/>
          <w:szCs w:val="28"/>
          <w:lang w:val="ru-RU"/>
        </w:rPr>
        <w:t>Результатом реализации психолого-педагогических условий является комфортная развивающая образовательная среда основного общего образования:</w:t>
      </w:r>
    </w:p>
    <w:p>
      <w:pPr>
        <w:pStyle w:val="102"/>
        <w:widowControl w:val="0"/>
        <w:numPr>
          <w:ilvl w:val="0"/>
          <w:numId w:val="230"/>
        </w:numPr>
        <w:tabs>
          <w:tab w:val="left" w:pos="835"/>
        </w:tabs>
        <w:autoSpaceDE w:val="0"/>
        <w:autoSpaceDN w:val="0"/>
        <w:contextualSpacing w:val="0"/>
        <w:jc w:val="both"/>
        <w:rPr>
          <w:sz w:val="28"/>
        </w:rPr>
      </w:pPr>
      <w:r>
        <w:rPr>
          <w:sz w:val="28"/>
          <w:szCs w:val="28"/>
        </w:rPr>
        <w:t>обеспечивающего</w:t>
      </w:r>
      <w:r>
        <w:rPr>
          <w:sz w:val="28"/>
        </w:rPr>
        <w:t xml:space="preserve">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pPr>
        <w:pStyle w:val="102"/>
        <w:widowControl w:val="0"/>
        <w:numPr>
          <w:ilvl w:val="0"/>
          <w:numId w:val="230"/>
        </w:numPr>
        <w:tabs>
          <w:tab w:val="left" w:pos="835"/>
        </w:tabs>
        <w:autoSpaceDE w:val="0"/>
        <w:autoSpaceDN w:val="0"/>
        <w:contextualSpacing w:val="0"/>
        <w:jc w:val="both"/>
        <w:rPr>
          <w:sz w:val="28"/>
        </w:rPr>
      </w:pPr>
      <w:r>
        <w:rPr>
          <w:sz w:val="28"/>
        </w:rPr>
        <w:t>гарантирующего охрану и укрепление физического, психологического и социального здоровья обучающихся;</w:t>
      </w:r>
    </w:p>
    <w:p>
      <w:pPr>
        <w:pStyle w:val="102"/>
        <w:widowControl w:val="0"/>
        <w:numPr>
          <w:ilvl w:val="0"/>
          <w:numId w:val="230"/>
        </w:numPr>
        <w:tabs>
          <w:tab w:val="left" w:pos="835"/>
        </w:tabs>
        <w:autoSpaceDE w:val="0"/>
        <w:autoSpaceDN w:val="0"/>
        <w:contextualSpacing w:val="0"/>
        <w:jc w:val="both"/>
        <w:rPr>
          <w:sz w:val="28"/>
        </w:rPr>
      </w:pPr>
      <w:r>
        <w:rPr>
          <w:sz w:val="28"/>
        </w:rPr>
        <w:t>преемственного</w:t>
      </w:r>
      <w:r>
        <w:rPr>
          <w:spacing w:val="-12"/>
          <w:sz w:val="28"/>
        </w:rPr>
        <w:t xml:space="preserve"> </w:t>
      </w:r>
      <w:r>
        <w:rPr>
          <w:sz w:val="28"/>
        </w:rPr>
        <w:t>по</w:t>
      </w:r>
      <w:r>
        <w:rPr>
          <w:spacing w:val="-14"/>
          <w:sz w:val="28"/>
        </w:rPr>
        <w:t xml:space="preserve"> </w:t>
      </w:r>
      <w:r>
        <w:rPr>
          <w:sz w:val="28"/>
        </w:rPr>
        <w:t>отношению</w:t>
      </w:r>
      <w:r>
        <w:rPr>
          <w:spacing w:val="-12"/>
          <w:sz w:val="28"/>
        </w:rPr>
        <w:t xml:space="preserve"> </w:t>
      </w:r>
      <w:r>
        <w:rPr>
          <w:sz w:val="28"/>
        </w:rPr>
        <w:t>к</w:t>
      </w:r>
      <w:r>
        <w:rPr>
          <w:spacing w:val="-14"/>
          <w:sz w:val="28"/>
        </w:rPr>
        <w:t xml:space="preserve"> </w:t>
      </w:r>
      <w:r>
        <w:rPr>
          <w:sz w:val="28"/>
        </w:rPr>
        <w:t>начальному</w:t>
      </w:r>
      <w:r>
        <w:rPr>
          <w:spacing w:val="-16"/>
          <w:sz w:val="28"/>
        </w:rPr>
        <w:t xml:space="preserve"> </w:t>
      </w:r>
      <w:r>
        <w:rPr>
          <w:sz w:val="28"/>
        </w:rPr>
        <w:t>общему</w:t>
      </w:r>
      <w:r>
        <w:rPr>
          <w:spacing w:val="-15"/>
          <w:sz w:val="28"/>
        </w:rPr>
        <w:t xml:space="preserve"> </w:t>
      </w:r>
      <w:r>
        <w:rPr>
          <w:sz w:val="28"/>
        </w:rPr>
        <w:t>образованию</w:t>
      </w:r>
      <w:r>
        <w:rPr>
          <w:spacing w:val="-13"/>
          <w:sz w:val="28"/>
        </w:rPr>
        <w:t xml:space="preserve"> </w:t>
      </w:r>
      <w:r>
        <w:rPr>
          <w:sz w:val="28"/>
        </w:rPr>
        <w:t>и</w:t>
      </w:r>
      <w:r>
        <w:rPr>
          <w:spacing w:val="-11"/>
          <w:sz w:val="28"/>
        </w:rPr>
        <w:t xml:space="preserve"> </w:t>
      </w:r>
      <w:r>
        <w:rPr>
          <w:sz w:val="28"/>
        </w:rPr>
        <w:t>учитывающей особенности организации основного общего образования, а также специфику возрастного психофизического развития обучающихся на данном уровне общего образования.</w:t>
      </w:r>
    </w:p>
    <w:p>
      <w:pPr>
        <w:pStyle w:val="34"/>
        <w:spacing w:after="0"/>
        <w:ind w:firstLine="473"/>
        <w:rPr>
          <w:sz w:val="28"/>
          <w:szCs w:val="28"/>
          <w:lang w:val="ru-RU"/>
        </w:rPr>
      </w:pPr>
      <w:r>
        <w:rPr>
          <w:sz w:val="28"/>
          <w:szCs w:val="28"/>
          <w:lang w:val="ru-RU"/>
        </w:rPr>
        <w:t>При организации психолого-педагогического сопровождения участников образовательных отношений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pPr>
        <w:pStyle w:val="34"/>
        <w:spacing w:after="0"/>
        <w:ind w:firstLine="473"/>
        <w:rPr>
          <w:sz w:val="28"/>
          <w:szCs w:val="28"/>
          <w:lang w:val="ru-RU"/>
        </w:rPr>
      </w:pPr>
      <w:r>
        <w:rPr>
          <w:sz w:val="28"/>
          <w:szCs w:val="28"/>
          <w:lang w:val="ru-RU"/>
        </w:rPr>
        <w:t>Работа</w:t>
      </w:r>
      <w:r>
        <w:rPr>
          <w:spacing w:val="-18"/>
          <w:sz w:val="28"/>
          <w:szCs w:val="28"/>
          <w:lang w:val="ru-RU"/>
        </w:rPr>
        <w:t xml:space="preserve"> </w:t>
      </w:r>
      <w:r>
        <w:rPr>
          <w:sz w:val="28"/>
          <w:szCs w:val="28"/>
          <w:lang w:val="ru-RU"/>
        </w:rPr>
        <w:t>по</w:t>
      </w:r>
      <w:r>
        <w:rPr>
          <w:spacing w:val="-17"/>
          <w:sz w:val="28"/>
          <w:szCs w:val="28"/>
          <w:lang w:val="ru-RU"/>
        </w:rPr>
        <w:t xml:space="preserve"> </w:t>
      </w:r>
      <w:r>
        <w:rPr>
          <w:sz w:val="28"/>
          <w:szCs w:val="28"/>
          <w:lang w:val="ru-RU"/>
        </w:rPr>
        <w:t>социально-психолого-педагогическому</w:t>
      </w:r>
      <w:r>
        <w:rPr>
          <w:spacing w:val="-21"/>
          <w:sz w:val="28"/>
          <w:szCs w:val="28"/>
          <w:lang w:val="ru-RU"/>
        </w:rPr>
        <w:t xml:space="preserve"> </w:t>
      </w:r>
      <w:r>
        <w:rPr>
          <w:sz w:val="28"/>
          <w:szCs w:val="28"/>
          <w:lang w:val="ru-RU"/>
        </w:rPr>
        <w:t>сопровождению</w:t>
      </w:r>
      <w:r>
        <w:rPr>
          <w:spacing w:val="-19"/>
          <w:sz w:val="28"/>
          <w:szCs w:val="28"/>
          <w:lang w:val="ru-RU"/>
        </w:rPr>
        <w:t xml:space="preserve"> </w:t>
      </w:r>
      <w:r>
        <w:rPr>
          <w:sz w:val="28"/>
          <w:szCs w:val="28"/>
          <w:lang w:val="ru-RU"/>
        </w:rPr>
        <w:t>обучающихся осуществляется специалистами сопровождения: педагогами-психологами, социальными педагогами, учителем-логопедом, учителем-дефектологом в соответствии с локальными актами</w:t>
      </w:r>
      <w:r>
        <w:rPr>
          <w:spacing w:val="-4"/>
          <w:sz w:val="28"/>
          <w:szCs w:val="28"/>
          <w:lang w:val="ru-RU"/>
        </w:rPr>
        <w:t xml:space="preserve"> </w:t>
      </w:r>
      <w:r>
        <w:rPr>
          <w:sz w:val="28"/>
          <w:szCs w:val="28"/>
          <w:lang w:val="ru-RU"/>
        </w:rPr>
        <w:t>школы:</w:t>
      </w:r>
    </w:p>
    <w:p>
      <w:pPr>
        <w:pStyle w:val="102"/>
        <w:widowControl w:val="0"/>
        <w:numPr>
          <w:ilvl w:val="1"/>
          <w:numId w:val="229"/>
        </w:numPr>
        <w:tabs>
          <w:tab w:val="left" w:pos="851"/>
        </w:tabs>
        <w:autoSpaceDE w:val="0"/>
        <w:autoSpaceDN w:val="0"/>
        <w:ind w:left="0" w:firstLine="473"/>
        <w:contextualSpacing w:val="0"/>
        <w:jc w:val="both"/>
        <w:rPr>
          <w:sz w:val="28"/>
        </w:rPr>
      </w:pPr>
      <w:r>
        <w:rPr>
          <w:sz w:val="28"/>
        </w:rPr>
        <w:t>Положением о социально-психолого-педагогической</w:t>
      </w:r>
      <w:r>
        <w:rPr>
          <w:spacing w:val="-3"/>
          <w:sz w:val="28"/>
        </w:rPr>
        <w:t xml:space="preserve"> </w:t>
      </w:r>
      <w:r>
        <w:rPr>
          <w:sz w:val="28"/>
        </w:rPr>
        <w:t>службе;</w:t>
      </w:r>
    </w:p>
    <w:p>
      <w:pPr>
        <w:pStyle w:val="102"/>
        <w:widowControl w:val="0"/>
        <w:numPr>
          <w:ilvl w:val="1"/>
          <w:numId w:val="229"/>
        </w:numPr>
        <w:tabs>
          <w:tab w:val="left" w:pos="851"/>
        </w:tabs>
        <w:autoSpaceDE w:val="0"/>
        <w:autoSpaceDN w:val="0"/>
        <w:spacing w:before="86"/>
        <w:ind w:left="0" w:firstLine="473"/>
        <w:contextualSpacing w:val="0"/>
        <w:rPr>
          <w:sz w:val="28"/>
        </w:rPr>
      </w:pPr>
      <w:r>
        <w:rPr>
          <w:sz w:val="28"/>
        </w:rPr>
        <w:t>Положением о психолого-педагогическом консилиуме</w:t>
      </w:r>
      <w:r>
        <w:rPr>
          <w:spacing w:val="-9"/>
          <w:sz w:val="28"/>
        </w:rPr>
        <w:t xml:space="preserve"> </w:t>
      </w:r>
      <w:r>
        <w:rPr>
          <w:sz w:val="28"/>
        </w:rPr>
        <w:t>школы;</w:t>
      </w:r>
    </w:p>
    <w:p>
      <w:pPr>
        <w:pStyle w:val="102"/>
        <w:widowControl w:val="0"/>
        <w:numPr>
          <w:ilvl w:val="1"/>
          <w:numId w:val="229"/>
        </w:numPr>
        <w:tabs>
          <w:tab w:val="left" w:pos="851"/>
        </w:tabs>
        <w:autoSpaceDE w:val="0"/>
        <w:autoSpaceDN w:val="0"/>
        <w:ind w:left="0" w:firstLine="473"/>
        <w:contextualSpacing w:val="0"/>
        <w:rPr>
          <w:sz w:val="28"/>
        </w:rPr>
      </w:pPr>
      <w:r>
        <w:rPr>
          <w:sz w:val="28"/>
        </w:rPr>
        <w:t>Должностными инструкциями специалистов</w:t>
      </w:r>
      <w:r>
        <w:rPr>
          <w:spacing w:val="-4"/>
          <w:sz w:val="28"/>
        </w:rPr>
        <w:t xml:space="preserve"> </w:t>
      </w:r>
      <w:r>
        <w:rPr>
          <w:sz w:val="28"/>
        </w:rPr>
        <w:t>сопровождения.</w:t>
      </w:r>
    </w:p>
    <w:p>
      <w:pPr>
        <w:pStyle w:val="102"/>
        <w:widowControl w:val="0"/>
        <w:tabs>
          <w:tab w:val="left" w:pos="851"/>
        </w:tabs>
        <w:autoSpaceDE w:val="0"/>
        <w:autoSpaceDN w:val="0"/>
        <w:ind w:left="473"/>
        <w:contextualSpacing w:val="0"/>
        <w:rPr>
          <w:sz w:val="28"/>
        </w:rPr>
      </w:pPr>
    </w:p>
    <w:p>
      <w:pPr>
        <w:pStyle w:val="104"/>
        <w:ind w:left="360"/>
        <w:contextualSpacing w:val="0"/>
        <w:jc w:val="center"/>
        <w:rPr>
          <w:b/>
          <w:bCs/>
          <w:sz w:val="28"/>
          <w:szCs w:val="28"/>
        </w:rPr>
      </w:pPr>
      <w:r>
        <w:rPr>
          <w:b/>
          <w:bCs/>
          <w:sz w:val="28"/>
          <w:szCs w:val="28"/>
        </w:rPr>
        <w:t>3.3.3. Финансовые условия  реализации основной образовательной программы основного общего образования</w:t>
      </w:r>
    </w:p>
    <w:p>
      <w:pPr>
        <w:ind w:firstLine="567"/>
        <w:jc w:val="both"/>
        <w:rPr>
          <w:sz w:val="28"/>
          <w:szCs w:val="28"/>
          <w:lang w:val="ru-RU"/>
        </w:rPr>
      </w:pPr>
      <w:r>
        <w:rPr>
          <w:sz w:val="28"/>
          <w:szCs w:val="28"/>
          <w:lang w:val="ru-RU"/>
        </w:rPr>
        <w:t xml:space="preserve">Формирование структуры и определение объёмов финансирования на реализацию государственных гарантий прав граждан на получение общедоступного и бесплатного начального общего образования осуществляются по принципу нормативного подушевого финансирования. </w:t>
      </w:r>
    </w:p>
    <w:p>
      <w:pPr>
        <w:ind w:firstLine="567"/>
        <w:jc w:val="both"/>
        <w:rPr>
          <w:sz w:val="28"/>
          <w:szCs w:val="28"/>
          <w:lang w:val="ru-RU"/>
        </w:rPr>
      </w:pPr>
      <w:r>
        <w:rPr>
          <w:sz w:val="28"/>
          <w:szCs w:val="28"/>
          <w:lang w:val="ru-RU"/>
        </w:rPr>
        <w:t>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pPr>
        <w:ind w:firstLine="567"/>
        <w:jc w:val="both"/>
        <w:rPr>
          <w:sz w:val="28"/>
          <w:szCs w:val="28"/>
          <w:lang w:val="ru-RU"/>
        </w:rPr>
      </w:pPr>
      <w:r>
        <w:rPr>
          <w:i/>
          <w:iCs/>
          <w:sz w:val="28"/>
          <w:szCs w:val="28"/>
          <w:lang w:val="ru-RU"/>
        </w:rPr>
        <w:t xml:space="preserve">Региональный расчётный подушевой норматив </w:t>
      </w:r>
      <w:r>
        <w:rPr>
          <w:sz w:val="28"/>
          <w:szCs w:val="28"/>
          <w:lang w:val="ru-RU"/>
        </w:rPr>
        <w:t>— это минимально допустимый объём финансовых средств, необходимых для реализации основной образовательной программы в учреждении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pPr>
        <w:ind w:firstLine="708"/>
        <w:jc w:val="both"/>
        <w:rPr>
          <w:i/>
          <w:iCs/>
          <w:sz w:val="28"/>
          <w:szCs w:val="28"/>
          <w:lang w:val="ru-RU"/>
        </w:rPr>
      </w:pPr>
      <w:r>
        <w:rPr>
          <w:i/>
          <w:iCs/>
          <w:sz w:val="28"/>
          <w:szCs w:val="28"/>
          <w:lang w:val="ru-RU"/>
        </w:rPr>
        <w:t>Региональный расчётный подушевой норматив покрывает следующие расходы на год:</w:t>
      </w:r>
    </w:p>
    <w:p>
      <w:pPr>
        <w:tabs>
          <w:tab w:val="left" w:pos="426"/>
        </w:tabs>
        <w:ind w:firstLine="426"/>
        <w:jc w:val="both"/>
        <w:rPr>
          <w:sz w:val="28"/>
          <w:szCs w:val="28"/>
          <w:lang w:val="ru-RU"/>
        </w:rPr>
      </w:pPr>
      <w:r>
        <w:rPr>
          <w:sz w:val="28"/>
          <w:szCs w:val="28"/>
          <w:lang w:val="ru-RU"/>
        </w:rPr>
        <w:t>• оплату труда работников школы с учётом районных коэффициентов к заработной плате, а также отчисления;</w:t>
      </w:r>
    </w:p>
    <w:p>
      <w:pPr>
        <w:tabs>
          <w:tab w:val="left" w:pos="426"/>
        </w:tabs>
        <w:ind w:firstLine="426"/>
        <w:jc w:val="both"/>
        <w:rPr>
          <w:sz w:val="28"/>
          <w:szCs w:val="28"/>
          <w:lang w:val="ru-RU"/>
        </w:rPr>
      </w:pPr>
      <w:r>
        <w:rPr>
          <w:sz w:val="28"/>
          <w:szCs w:val="28"/>
          <w:lang w:val="ru-RU"/>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pPr>
        <w:tabs>
          <w:tab w:val="left" w:pos="426"/>
        </w:tabs>
        <w:ind w:firstLine="426"/>
        <w:jc w:val="both"/>
        <w:rPr>
          <w:sz w:val="28"/>
          <w:szCs w:val="28"/>
          <w:lang w:val="ru-RU"/>
        </w:rPr>
      </w:pPr>
      <w:r>
        <w:rPr>
          <w:sz w:val="28"/>
          <w:szCs w:val="28"/>
          <w:lang w:val="ru-RU"/>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pPr>
        <w:ind w:firstLine="708"/>
        <w:jc w:val="both"/>
        <w:rPr>
          <w:sz w:val="28"/>
          <w:szCs w:val="28"/>
          <w:lang w:val="ru-RU"/>
        </w:rPr>
      </w:pPr>
      <w:r>
        <w:rPr>
          <w:sz w:val="28"/>
          <w:szCs w:val="28"/>
          <w:lang w:val="ru-RU"/>
        </w:rPr>
        <w:t>В связи с требованиями Стандарта при расчёте регионального</w:t>
      </w:r>
    </w:p>
    <w:p>
      <w:pPr>
        <w:jc w:val="both"/>
        <w:rPr>
          <w:sz w:val="28"/>
          <w:szCs w:val="28"/>
          <w:lang w:val="ru-RU"/>
        </w:rPr>
      </w:pPr>
      <w:r>
        <w:rPr>
          <w:sz w:val="28"/>
          <w:szCs w:val="28"/>
          <w:lang w:val="ru-RU"/>
        </w:rPr>
        <w:t>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pPr>
        <w:ind w:firstLine="567"/>
        <w:jc w:val="both"/>
        <w:rPr>
          <w:sz w:val="28"/>
          <w:szCs w:val="28"/>
        </w:rPr>
      </w:pPr>
      <w:r>
        <w:rPr>
          <w:sz w:val="28"/>
          <w:szCs w:val="28"/>
        </w:rPr>
        <w:t>Расчётный подушевой норматив включает:</w:t>
      </w:r>
    </w:p>
    <w:p>
      <w:pPr>
        <w:pStyle w:val="102"/>
        <w:numPr>
          <w:ilvl w:val="0"/>
          <w:numId w:val="231"/>
        </w:numPr>
        <w:tabs>
          <w:tab w:val="left" w:pos="1276"/>
          <w:tab w:val="clear" w:pos="1584"/>
        </w:tabs>
        <w:ind w:left="426"/>
        <w:jc w:val="both"/>
        <w:rPr>
          <w:sz w:val="28"/>
          <w:szCs w:val="28"/>
        </w:rPr>
      </w:pPr>
      <w:r>
        <w:rPr>
          <w:sz w:val="28"/>
          <w:szCs w:val="28"/>
        </w:rPr>
        <w:t>Расходы на оплату труда работников ОУ, включая компенсации и выплаты.</w:t>
      </w:r>
    </w:p>
    <w:p>
      <w:pPr>
        <w:pStyle w:val="102"/>
        <w:numPr>
          <w:ilvl w:val="0"/>
          <w:numId w:val="231"/>
        </w:numPr>
        <w:tabs>
          <w:tab w:val="left" w:pos="1276"/>
          <w:tab w:val="clear" w:pos="1584"/>
        </w:tabs>
        <w:ind w:left="426"/>
        <w:jc w:val="both"/>
        <w:rPr>
          <w:sz w:val="28"/>
          <w:szCs w:val="28"/>
        </w:rPr>
      </w:pPr>
      <w:r>
        <w:rPr>
          <w:sz w:val="28"/>
          <w:szCs w:val="28"/>
        </w:rPr>
        <w:t>Расходы, связанные с обучением, повышением квалификации, самообразованием педагогических  административно – управленческих  работников.</w:t>
      </w:r>
    </w:p>
    <w:p>
      <w:pPr>
        <w:pStyle w:val="102"/>
        <w:numPr>
          <w:ilvl w:val="0"/>
          <w:numId w:val="231"/>
        </w:numPr>
        <w:tabs>
          <w:tab w:val="left" w:pos="1276"/>
          <w:tab w:val="clear" w:pos="1584"/>
        </w:tabs>
        <w:ind w:left="426"/>
        <w:jc w:val="both"/>
        <w:rPr>
          <w:sz w:val="28"/>
          <w:szCs w:val="28"/>
        </w:rPr>
      </w:pPr>
      <w:r>
        <w:rPr>
          <w:sz w:val="28"/>
          <w:szCs w:val="28"/>
        </w:rPr>
        <w:t>Расходы на учебно – методическое и информационное обеспечение образовательного процесса (учебники и учебные пособия, учебно– методическую литературу,  технические средства обучения, услуги связи, в том числе Интернет – трафика и др.).</w:t>
      </w:r>
    </w:p>
    <w:p>
      <w:pPr>
        <w:pStyle w:val="102"/>
        <w:numPr>
          <w:ilvl w:val="0"/>
          <w:numId w:val="231"/>
        </w:numPr>
        <w:tabs>
          <w:tab w:val="left" w:pos="1276"/>
          <w:tab w:val="clear" w:pos="1584"/>
        </w:tabs>
        <w:ind w:left="426"/>
        <w:jc w:val="both"/>
        <w:rPr>
          <w:sz w:val="28"/>
          <w:szCs w:val="28"/>
        </w:rPr>
      </w:pPr>
      <w:r>
        <w:rPr>
          <w:sz w:val="28"/>
          <w:szCs w:val="28"/>
        </w:rPr>
        <w:t>Затраты на  приобретение расходных материалов.</w:t>
      </w:r>
    </w:p>
    <w:p>
      <w:pPr>
        <w:pStyle w:val="102"/>
        <w:numPr>
          <w:ilvl w:val="0"/>
          <w:numId w:val="231"/>
        </w:numPr>
        <w:tabs>
          <w:tab w:val="left" w:pos="1276"/>
          <w:tab w:val="clear" w:pos="1584"/>
        </w:tabs>
        <w:ind w:left="426"/>
        <w:jc w:val="both"/>
        <w:rPr>
          <w:sz w:val="28"/>
          <w:szCs w:val="28"/>
        </w:rPr>
      </w:pPr>
      <w:r>
        <w:rPr>
          <w:sz w:val="28"/>
          <w:szCs w:val="28"/>
        </w:rPr>
        <w:t>Хозяйственные расходы.</w:t>
      </w:r>
    </w:p>
    <w:p>
      <w:pPr>
        <w:pStyle w:val="102"/>
        <w:ind w:left="426"/>
        <w:jc w:val="both"/>
        <w:rPr>
          <w:sz w:val="28"/>
          <w:szCs w:val="28"/>
        </w:rPr>
      </w:pPr>
    </w:p>
    <w:p>
      <w:pPr>
        <w:ind w:left="426"/>
        <w:jc w:val="both"/>
        <w:rPr>
          <w:b/>
          <w:bCs/>
          <w:sz w:val="28"/>
          <w:szCs w:val="28"/>
          <w:lang w:val="ru-RU"/>
        </w:rPr>
      </w:pPr>
      <w:r>
        <w:rPr>
          <w:b/>
          <w:sz w:val="28"/>
          <w:szCs w:val="28"/>
          <w:lang w:val="ru-RU"/>
        </w:rPr>
        <w:t>3.3.4.</w:t>
      </w:r>
      <w:r>
        <w:rPr>
          <w:sz w:val="28"/>
          <w:szCs w:val="28"/>
          <w:lang w:val="ru-RU"/>
        </w:rPr>
        <w:t xml:space="preserve"> </w:t>
      </w:r>
      <w:r>
        <w:rPr>
          <w:b/>
          <w:bCs/>
          <w:sz w:val="28"/>
          <w:szCs w:val="28"/>
          <w:lang w:val="ru-RU"/>
        </w:rPr>
        <w:t>Материально-технические условия реализации основной образовательной программы основного общего образования.</w:t>
      </w:r>
    </w:p>
    <w:p>
      <w:pPr>
        <w:pStyle w:val="251"/>
        <w:spacing w:after="0" w:line="240" w:lineRule="auto"/>
        <w:rPr>
          <w:rFonts w:ascii="Times New Roman" w:hAnsi="Times New Roman" w:cs="Times New Roman"/>
          <w:b/>
          <w:i w:val="0"/>
          <w:sz w:val="28"/>
          <w:szCs w:val="28"/>
        </w:rPr>
      </w:pPr>
      <w:r>
        <w:rPr>
          <w:rFonts w:ascii="Times New Roman" w:hAnsi="Times New Roman" w:cs="Times New Roman"/>
          <w:b/>
          <w:i w:val="0"/>
          <w:sz w:val="28"/>
          <w:szCs w:val="28"/>
        </w:rPr>
        <w:t>образовательной программы</w:t>
      </w:r>
    </w:p>
    <w:p>
      <w:pPr>
        <w:pStyle w:val="279"/>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pPr>
        <w:pStyle w:val="279"/>
        <w:numPr>
          <w:ilvl w:val="0"/>
          <w:numId w:val="232"/>
        </w:numPr>
        <w:jc w:val="both"/>
        <w:rPr>
          <w:rFonts w:ascii="Times New Roman" w:hAnsi="Times New Roman" w:cs="Times New Roman"/>
          <w:sz w:val="28"/>
          <w:szCs w:val="28"/>
        </w:rPr>
      </w:pPr>
      <w:r>
        <w:rPr>
          <w:rFonts w:ascii="Times New Roman" w:hAnsi="Times New Roman" w:cs="Times New Roman"/>
          <w:sz w:val="28"/>
          <w:szCs w:val="28"/>
        </w:rPr>
        <w:t>комплекс информационных образовательных ресурсов, в том числе цифровые образовательные ресурсы;</w:t>
      </w:r>
    </w:p>
    <w:p>
      <w:pPr>
        <w:pStyle w:val="279"/>
        <w:numPr>
          <w:ilvl w:val="0"/>
          <w:numId w:val="232"/>
        </w:numPr>
        <w:jc w:val="both"/>
        <w:rPr>
          <w:rFonts w:ascii="Times New Roman" w:hAnsi="Times New Roman" w:cs="Times New Roman"/>
          <w:sz w:val="28"/>
          <w:szCs w:val="28"/>
        </w:rPr>
      </w:pPr>
      <w:r>
        <w:rPr>
          <w:rFonts w:ascii="Times New Roman" w:hAnsi="Times New Roman" w:cs="Times New Roman"/>
          <w:sz w:val="28"/>
          <w:szCs w:val="28"/>
        </w:rPr>
        <w:t>совокупность технологических средств ИКТ: компьютеры, иное информационное оборудование, коммуникационные каналы;</w:t>
      </w:r>
    </w:p>
    <w:p>
      <w:pPr>
        <w:pStyle w:val="279"/>
        <w:numPr>
          <w:ilvl w:val="0"/>
          <w:numId w:val="232"/>
        </w:numPr>
        <w:jc w:val="both"/>
        <w:rPr>
          <w:rFonts w:ascii="Times New Roman" w:hAnsi="Times New Roman" w:cs="Times New Roman"/>
          <w:sz w:val="28"/>
          <w:szCs w:val="28"/>
        </w:rPr>
      </w:pPr>
      <w:r>
        <w:rPr>
          <w:rFonts w:ascii="Times New Roman" w:hAnsi="Times New Roman" w:cs="Times New Roman"/>
          <w:sz w:val="28"/>
          <w:szCs w:val="28"/>
        </w:rPr>
        <w:t>систему современных педагогических технологий, обеспечивающих обучение в современной информационно-образовательной среде.</w:t>
      </w:r>
    </w:p>
    <w:p>
      <w:pPr>
        <w:pStyle w:val="279"/>
        <w:numPr>
          <w:ilvl w:val="0"/>
          <w:numId w:val="232"/>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Функционирование информационной образовательной среды образовательной организации обеспечивается средствами </w:t>
      </w:r>
      <w:r>
        <w:rPr>
          <w:rFonts w:ascii="Times New Roman" w:hAnsi="Times New Roman" w:cs="Times New Roman"/>
          <w:bCs/>
          <w:sz w:val="28"/>
          <w:szCs w:val="28"/>
          <w:lang w:eastAsia="ru-RU"/>
        </w:rPr>
        <w:t xml:space="preserve">информационно-коммуникационных технологий </w:t>
      </w:r>
      <w:r>
        <w:rPr>
          <w:rFonts w:ascii="Times New Roman" w:hAnsi="Times New Roman" w:cs="Times New Roman"/>
          <w:sz w:val="28"/>
          <w:szCs w:val="28"/>
          <w:lang w:eastAsia="ru-RU"/>
        </w:rPr>
        <w:t>и квалификацией работников, ее использующих и поддерживающих.</w:t>
      </w:r>
    </w:p>
    <w:p>
      <w:pPr>
        <w:pStyle w:val="279"/>
        <w:numPr>
          <w:ilvl w:val="0"/>
          <w:numId w:val="232"/>
        </w:numPr>
        <w:jc w:val="both"/>
        <w:rPr>
          <w:rFonts w:ascii="Times New Roman" w:hAnsi="Times New Roman" w:cs="Times New Roman"/>
          <w:sz w:val="28"/>
          <w:szCs w:val="28"/>
        </w:rPr>
      </w:pPr>
      <w:r>
        <w:rPr>
          <w:rFonts w:ascii="Times New Roman" w:hAnsi="Times New Roman" w:cs="Times New Roman"/>
          <w:sz w:val="28"/>
          <w:szCs w:val="28"/>
        </w:rPr>
        <w:t>Основными структурными элементами ИОС являются:</w:t>
      </w:r>
    </w:p>
    <w:p>
      <w:pPr>
        <w:pStyle w:val="279"/>
        <w:numPr>
          <w:ilvl w:val="0"/>
          <w:numId w:val="232"/>
        </w:numPr>
        <w:jc w:val="both"/>
        <w:rPr>
          <w:rFonts w:ascii="Times New Roman" w:hAnsi="Times New Roman" w:cs="Times New Roman"/>
          <w:sz w:val="28"/>
          <w:szCs w:val="28"/>
        </w:rPr>
      </w:pPr>
      <w:r>
        <w:rPr>
          <w:rFonts w:ascii="Times New Roman" w:hAnsi="Times New Roman" w:cs="Times New Roman"/>
          <w:sz w:val="28"/>
          <w:szCs w:val="28"/>
        </w:rPr>
        <w:t>информационно-образовательные ресурсы в виде печатной продукции;</w:t>
      </w:r>
    </w:p>
    <w:p>
      <w:pPr>
        <w:pStyle w:val="279"/>
        <w:numPr>
          <w:ilvl w:val="0"/>
          <w:numId w:val="232"/>
        </w:numPr>
        <w:jc w:val="both"/>
        <w:rPr>
          <w:rFonts w:ascii="Times New Roman" w:hAnsi="Times New Roman" w:cs="Times New Roman"/>
          <w:sz w:val="28"/>
          <w:szCs w:val="28"/>
        </w:rPr>
      </w:pPr>
      <w:r>
        <w:rPr>
          <w:rFonts w:ascii="Times New Roman" w:hAnsi="Times New Roman" w:cs="Times New Roman"/>
          <w:sz w:val="28"/>
          <w:szCs w:val="28"/>
        </w:rPr>
        <w:t>информационно-образовательные ресурсы на сменных оптических носителях;</w:t>
      </w:r>
    </w:p>
    <w:p>
      <w:pPr>
        <w:pStyle w:val="279"/>
        <w:numPr>
          <w:ilvl w:val="0"/>
          <w:numId w:val="232"/>
        </w:numPr>
        <w:jc w:val="both"/>
        <w:rPr>
          <w:rFonts w:ascii="Times New Roman" w:hAnsi="Times New Roman" w:cs="Times New Roman"/>
          <w:sz w:val="28"/>
          <w:szCs w:val="28"/>
        </w:rPr>
      </w:pPr>
      <w:r>
        <w:rPr>
          <w:rFonts w:ascii="Times New Roman" w:hAnsi="Times New Roman" w:cs="Times New Roman"/>
          <w:sz w:val="28"/>
          <w:szCs w:val="28"/>
        </w:rPr>
        <w:t>информационно-образовательные ресурсы сети Интернет;</w:t>
      </w:r>
    </w:p>
    <w:p>
      <w:pPr>
        <w:pStyle w:val="279"/>
        <w:numPr>
          <w:ilvl w:val="0"/>
          <w:numId w:val="232"/>
        </w:numPr>
        <w:jc w:val="both"/>
        <w:rPr>
          <w:rFonts w:ascii="Times New Roman" w:hAnsi="Times New Roman" w:cs="Times New Roman"/>
          <w:sz w:val="28"/>
          <w:szCs w:val="28"/>
        </w:rPr>
      </w:pPr>
      <w:r>
        <w:rPr>
          <w:rFonts w:ascii="Times New Roman" w:hAnsi="Times New Roman" w:cs="Times New Roman"/>
          <w:sz w:val="28"/>
          <w:szCs w:val="28"/>
        </w:rPr>
        <w:t>вычислительная и информационно-телекоммуникационная инфраструктура;</w:t>
      </w:r>
    </w:p>
    <w:p>
      <w:pPr>
        <w:pStyle w:val="279"/>
        <w:numPr>
          <w:ilvl w:val="0"/>
          <w:numId w:val="232"/>
        </w:numPr>
        <w:jc w:val="both"/>
        <w:rPr>
          <w:rFonts w:ascii="Times New Roman" w:hAnsi="Times New Roman" w:cs="Times New Roman"/>
          <w:sz w:val="28"/>
          <w:szCs w:val="28"/>
        </w:rPr>
      </w:pPr>
      <w:r>
        <w:rPr>
          <w:rFonts w:ascii="Times New Roman" w:hAnsi="Times New Roman" w:cs="Times New Roman"/>
          <w:sz w:val="28"/>
          <w:szCs w:val="28"/>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pPr>
        <w:pStyle w:val="279"/>
        <w:numPr>
          <w:ilvl w:val="0"/>
          <w:numId w:val="232"/>
        </w:numPr>
        <w:jc w:val="both"/>
        <w:rPr>
          <w:rFonts w:ascii="Times New Roman" w:hAnsi="Times New Roman" w:cs="Times New Roman"/>
          <w:sz w:val="28"/>
          <w:szCs w:val="28"/>
        </w:rPr>
      </w:pPr>
      <w:r>
        <w:rPr>
          <w:rFonts w:ascii="Times New Roman" w:hAnsi="Times New Roman" w:cs="Times New Roman"/>
          <w:sz w:val="28"/>
          <w:szCs w:val="28"/>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pPr>
        <w:pStyle w:val="279"/>
        <w:numPr>
          <w:ilvl w:val="0"/>
          <w:numId w:val="232"/>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Информационно-образовательная среда организации, осуществляющей образовательную деятельность, должна обеспечивать:</w:t>
      </w:r>
    </w:p>
    <w:p>
      <w:pPr>
        <w:pStyle w:val="279"/>
        <w:numPr>
          <w:ilvl w:val="0"/>
          <w:numId w:val="232"/>
        </w:numPr>
        <w:jc w:val="both"/>
        <w:rPr>
          <w:rFonts w:ascii="Times New Roman" w:hAnsi="Times New Roman" w:cs="Times New Roman"/>
          <w:sz w:val="28"/>
          <w:szCs w:val="28"/>
        </w:rPr>
      </w:pPr>
      <w:r>
        <w:rPr>
          <w:rFonts w:ascii="Times New Roman" w:hAnsi="Times New Roman" w:cs="Times New Roman"/>
          <w:sz w:val="28"/>
          <w:szCs w:val="28"/>
        </w:rPr>
        <w:t>информационно-методическую поддержку образовательной деятельности;</w:t>
      </w:r>
    </w:p>
    <w:p>
      <w:pPr>
        <w:pStyle w:val="279"/>
        <w:numPr>
          <w:ilvl w:val="0"/>
          <w:numId w:val="232"/>
        </w:numPr>
        <w:jc w:val="both"/>
        <w:rPr>
          <w:rFonts w:ascii="Times New Roman" w:hAnsi="Times New Roman" w:cs="Times New Roman"/>
          <w:sz w:val="28"/>
          <w:szCs w:val="28"/>
        </w:rPr>
      </w:pPr>
      <w:r>
        <w:rPr>
          <w:rFonts w:ascii="Times New Roman" w:hAnsi="Times New Roman" w:cs="Times New Roman"/>
          <w:sz w:val="28"/>
          <w:szCs w:val="28"/>
        </w:rPr>
        <w:t>планирование образовательной деятельности и ее ресурсного обеспечения;</w:t>
      </w:r>
    </w:p>
    <w:p>
      <w:pPr>
        <w:pStyle w:val="279"/>
        <w:numPr>
          <w:ilvl w:val="0"/>
          <w:numId w:val="232"/>
        </w:numPr>
        <w:jc w:val="both"/>
        <w:rPr>
          <w:rFonts w:ascii="Times New Roman" w:hAnsi="Times New Roman" w:cs="Times New Roman"/>
          <w:sz w:val="28"/>
          <w:szCs w:val="28"/>
        </w:rPr>
      </w:pPr>
      <w:r>
        <w:rPr>
          <w:rFonts w:ascii="Times New Roman" w:hAnsi="Times New Roman" w:cs="Times New Roman"/>
          <w:sz w:val="28"/>
          <w:szCs w:val="28"/>
        </w:rPr>
        <w:t xml:space="preserve">проектирование и организацию индивидуальной и групповой деятельности; </w:t>
      </w:r>
    </w:p>
    <w:p>
      <w:pPr>
        <w:pStyle w:val="279"/>
        <w:numPr>
          <w:ilvl w:val="0"/>
          <w:numId w:val="232"/>
        </w:numPr>
        <w:jc w:val="both"/>
        <w:rPr>
          <w:rFonts w:ascii="Times New Roman" w:hAnsi="Times New Roman" w:cs="Times New Roman"/>
          <w:sz w:val="28"/>
          <w:szCs w:val="28"/>
        </w:rPr>
      </w:pPr>
      <w:r>
        <w:rPr>
          <w:rFonts w:ascii="Times New Roman" w:hAnsi="Times New Roman" w:cs="Times New Roman"/>
          <w:sz w:val="28"/>
          <w:szCs w:val="28"/>
        </w:rPr>
        <w:t>мониторинг и фиксацию хода и результатов образовательной деятельности;</w:t>
      </w:r>
    </w:p>
    <w:p>
      <w:pPr>
        <w:pStyle w:val="279"/>
        <w:numPr>
          <w:ilvl w:val="0"/>
          <w:numId w:val="232"/>
        </w:numPr>
        <w:jc w:val="both"/>
        <w:rPr>
          <w:rFonts w:ascii="Times New Roman" w:hAnsi="Times New Roman" w:cs="Times New Roman"/>
          <w:sz w:val="28"/>
          <w:szCs w:val="28"/>
        </w:rPr>
      </w:pPr>
      <w:r>
        <w:rPr>
          <w:rFonts w:ascii="Times New Roman" w:hAnsi="Times New Roman" w:cs="Times New Roman"/>
          <w:sz w:val="28"/>
          <w:szCs w:val="28"/>
        </w:rPr>
        <w:t>мониторинг здоровья обучающихся;</w:t>
      </w:r>
    </w:p>
    <w:p>
      <w:pPr>
        <w:pStyle w:val="279"/>
        <w:numPr>
          <w:ilvl w:val="0"/>
          <w:numId w:val="232"/>
        </w:numPr>
        <w:jc w:val="both"/>
        <w:rPr>
          <w:rFonts w:ascii="Times New Roman" w:hAnsi="Times New Roman" w:cs="Times New Roman"/>
          <w:sz w:val="28"/>
          <w:szCs w:val="28"/>
        </w:rPr>
      </w:pPr>
      <w:r>
        <w:rPr>
          <w:rFonts w:ascii="Times New Roman" w:hAnsi="Times New Roman" w:cs="Times New Roman"/>
          <w:sz w:val="28"/>
          <w:szCs w:val="28"/>
        </w:rPr>
        <w:t>современные процедуры создания, поиска, сбора, анализа, обработки, хранения и представления информации;</w:t>
      </w:r>
    </w:p>
    <w:p>
      <w:pPr>
        <w:pStyle w:val="279"/>
        <w:numPr>
          <w:ilvl w:val="0"/>
          <w:numId w:val="232"/>
        </w:numPr>
        <w:jc w:val="both"/>
        <w:rPr>
          <w:rFonts w:ascii="Times New Roman" w:hAnsi="Times New Roman" w:cs="Times New Roman"/>
          <w:sz w:val="28"/>
          <w:szCs w:val="28"/>
        </w:rPr>
      </w:pPr>
      <w:r>
        <w:rPr>
          <w:rFonts w:ascii="Times New Roman" w:hAnsi="Times New Roman" w:cs="Times New Roman"/>
          <w:sz w:val="28"/>
          <w:szCs w:val="28"/>
        </w:rPr>
        <w:t xml:space="preserve">дистанционное взаимодействие всех участников образовательных отношений (обучающихся, их родителей </w:t>
      </w:r>
      <w:r>
        <w:fldChar w:fldCharType="begin"/>
      </w:r>
      <w:r>
        <w:instrText xml:space="preserve"> HYPERLINK "consultantplus://offline/ref=7ABCF3F04028D109116B2191643291783C10185B30D08A7337CB4C146C34072F1419DDA662D0F9K8o9M" \o "Справочная информация: "Законные представители" (Материал подготовлен специалистами КонсультантПлюс){КонсультантПлюс}" </w:instrText>
      </w:r>
      <w:r>
        <w:fldChar w:fldCharType="separate"/>
      </w:r>
      <w:r>
        <w:rPr>
          <w:rFonts w:ascii="Times New Roman" w:hAnsi="Times New Roman" w:cs="Times New Roman"/>
          <w:sz w:val="28"/>
          <w:szCs w:val="28"/>
        </w:rPr>
        <w:t>(законных представителей)</w:t>
      </w:r>
      <w:r>
        <w:rPr>
          <w:rFonts w:ascii="Times New Roman" w:hAnsi="Times New Roman" w:cs="Times New Roman"/>
          <w:sz w:val="28"/>
          <w:szCs w:val="28"/>
        </w:rPr>
        <w:fldChar w:fldCharType="end"/>
      </w:r>
      <w:r>
        <w:rPr>
          <w:rFonts w:ascii="Times New Roman" w:hAnsi="Times New Roman" w:cs="Times New Roman"/>
          <w:sz w:val="28"/>
          <w:szCs w:val="28"/>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pPr>
        <w:pStyle w:val="279"/>
        <w:numPr>
          <w:ilvl w:val="0"/>
          <w:numId w:val="232"/>
        </w:numPr>
        <w:jc w:val="both"/>
        <w:rPr>
          <w:rFonts w:ascii="Times New Roman" w:hAnsi="Times New Roman" w:cs="Times New Roman"/>
          <w:sz w:val="28"/>
          <w:szCs w:val="28"/>
        </w:rPr>
      </w:pPr>
      <w:r>
        <w:rPr>
          <w:rFonts w:ascii="Times New Roman" w:hAnsi="Times New Roman" w:cs="Times New Roman"/>
          <w:sz w:val="28"/>
          <w:szCs w:val="28"/>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pPr>
        <w:pStyle w:val="279"/>
        <w:ind w:left="720"/>
        <w:jc w:val="right"/>
        <w:rPr>
          <w:rFonts w:ascii="Times New Roman" w:hAnsi="Times New Roman" w:cs="Times New Roman"/>
          <w:b/>
          <w:i/>
          <w:sz w:val="24"/>
          <w:szCs w:val="24"/>
        </w:rPr>
      </w:pPr>
      <w:r>
        <w:rPr>
          <w:rFonts w:ascii="Times New Roman" w:hAnsi="Times New Roman" w:cs="Times New Roman"/>
          <w:b/>
          <w:i/>
          <w:sz w:val="24"/>
          <w:szCs w:val="24"/>
        </w:rPr>
        <w:t>Таблица 8</w:t>
      </w:r>
    </w:p>
    <w:tbl>
      <w:tblPr>
        <w:tblStyle w:val="12"/>
        <w:tblW w:w="9501" w:type="dxa"/>
        <w:tblInd w:w="280" w:type="dxa"/>
        <w:tblLayout w:type="fixed"/>
        <w:tblCellMar>
          <w:top w:w="0" w:type="dxa"/>
          <w:left w:w="0" w:type="dxa"/>
          <w:bottom w:w="0" w:type="dxa"/>
          <w:right w:w="0" w:type="dxa"/>
        </w:tblCellMar>
      </w:tblPr>
      <w:tblGrid>
        <w:gridCol w:w="1421"/>
        <w:gridCol w:w="6943"/>
        <w:gridCol w:w="1137"/>
      </w:tblGrid>
      <w:tr>
        <w:tblPrEx>
          <w:tblCellMar>
            <w:top w:w="0" w:type="dxa"/>
            <w:left w:w="0" w:type="dxa"/>
            <w:bottom w:w="0" w:type="dxa"/>
            <w:right w:w="0" w:type="dxa"/>
          </w:tblCellMar>
        </w:tblPrEx>
        <w:trPr>
          <w:cantSplit/>
          <w:trHeight w:val="645" w:hRule="exact"/>
        </w:trPr>
        <w:tc>
          <w:tcPr>
            <w:tcW w:w="142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8"/>
              <w:ind w:left="105"/>
              <w:rPr>
                <w:rFonts w:eastAsia="Times New Roman"/>
                <w:b/>
                <w:bCs/>
                <w:color w:val="000000"/>
              </w:rPr>
            </w:pPr>
            <w:r>
              <w:rPr>
                <w:rFonts w:eastAsia="Times New Roman"/>
                <w:b/>
                <w:bCs/>
                <w:color w:val="000000"/>
              </w:rPr>
              <w:t>№</w:t>
            </w:r>
            <w:r>
              <w:rPr>
                <w:rFonts w:eastAsia="Times New Roman"/>
                <w:color w:val="000000"/>
              </w:rPr>
              <w:t xml:space="preserve"> </w:t>
            </w:r>
            <w:r>
              <w:rPr>
                <w:rFonts w:eastAsia="Times New Roman"/>
                <w:b/>
                <w:bCs/>
                <w:color w:val="000000"/>
              </w:rPr>
              <w:t>п/п</w:t>
            </w:r>
          </w:p>
        </w:tc>
        <w:tc>
          <w:tcPr>
            <w:tcW w:w="694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8"/>
              <w:ind w:left="105"/>
              <w:rPr>
                <w:rFonts w:eastAsia="Times New Roman"/>
                <w:b/>
                <w:bCs/>
                <w:color w:val="000000"/>
                <w:lang w:val="ru-RU"/>
              </w:rPr>
            </w:pPr>
            <w:r>
              <w:rPr>
                <w:rFonts w:eastAsia="Times New Roman"/>
                <w:b/>
                <w:bCs/>
                <w:color w:val="000000"/>
                <w:lang w:val="ru-RU"/>
              </w:rPr>
              <w:t>Т</w:t>
            </w:r>
            <w:r>
              <w:rPr>
                <w:rFonts w:eastAsia="Times New Roman"/>
                <w:b/>
                <w:bCs/>
                <w:color w:val="000000"/>
                <w:spacing w:val="1"/>
                <w:lang w:val="ru-RU"/>
              </w:rPr>
              <w:t>р</w:t>
            </w:r>
            <w:r>
              <w:rPr>
                <w:rFonts w:eastAsia="Times New Roman"/>
                <w:b/>
                <w:bCs/>
                <w:color w:val="000000"/>
                <w:lang w:val="ru-RU"/>
              </w:rPr>
              <w:t>ебован</w:t>
            </w:r>
            <w:r>
              <w:rPr>
                <w:rFonts w:eastAsia="Times New Roman"/>
                <w:b/>
                <w:bCs/>
                <w:color w:val="000000"/>
                <w:spacing w:val="1"/>
                <w:lang w:val="ru-RU"/>
              </w:rPr>
              <w:t>и</w:t>
            </w:r>
            <w:r>
              <w:rPr>
                <w:rFonts w:eastAsia="Times New Roman"/>
                <w:b/>
                <w:bCs/>
                <w:color w:val="000000"/>
                <w:lang w:val="ru-RU"/>
              </w:rPr>
              <w:t>я</w:t>
            </w:r>
            <w:r>
              <w:rPr>
                <w:rFonts w:eastAsia="Times New Roman"/>
                <w:color w:val="000000"/>
                <w:lang w:val="ru-RU"/>
              </w:rPr>
              <w:t xml:space="preserve"> </w:t>
            </w:r>
            <w:r>
              <w:rPr>
                <w:rFonts w:eastAsia="Times New Roman"/>
                <w:b/>
                <w:bCs/>
                <w:color w:val="000000"/>
                <w:lang w:val="ru-RU"/>
              </w:rPr>
              <w:t>Ф</w:t>
            </w:r>
            <w:r>
              <w:rPr>
                <w:rFonts w:eastAsia="Times New Roman"/>
                <w:b/>
                <w:bCs/>
                <w:color w:val="000000"/>
                <w:spacing w:val="-1"/>
                <w:lang w:val="ru-RU"/>
              </w:rPr>
              <w:t>Г</w:t>
            </w:r>
            <w:r>
              <w:rPr>
                <w:rFonts w:eastAsia="Times New Roman"/>
                <w:b/>
                <w:bCs/>
                <w:color w:val="000000"/>
                <w:lang w:val="ru-RU"/>
              </w:rPr>
              <w:t>ОС,</w:t>
            </w:r>
            <w:r>
              <w:rPr>
                <w:rFonts w:eastAsia="Times New Roman"/>
                <w:color w:val="000000"/>
                <w:lang w:val="ru-RU"/>
              </w:rPr>
              <w:t xml:space="preserve"> </w:t>
            </w:r>
            <w:r>
              <w:rPr>
                <w:rFonts w:eastAsia="Times New Roman"/>
                <w:b/>
                <w:bCs/>
                <w:color w:val="000000"/>
                <w:lang w:val="ru-RU"/>
              </w:rPr>
              <w:t>н</w:t>
            </w:r>
            <w:r>
              <w:rPr>
                <w:rFonts w:eastAsia="Times New Roman"/>
                <w:b/>
                <w:bCs/>
                <w:color w:val="000000"/>
                <w:spacing w:val="-1"/>
                <w:lang w:val="ru-RU"/>
              </w:rPr>
              <w:t>о</w:t>
            </w:r>
            <w:r>
              <w:rPr>
                <w:rFonts w:eastAsia="Times New Roman"/>
                <w:b/>
                <w:bCs/>
                <w:color w:val="000000"/>
                <w:lang w:val="ru-RU"/>
              </w:rPr>
              <w:t>рматив</w:t>
            </w:r>
            <w:r>
              <w:rPr>
                <w:rFonts w:eastAsia="Times New Roman"/>
                <w:b/>
                <w:bCs/>
                <w:color w:val="000000"/>
                <w:spacing w:val="1"/>
                <w:lang w:val="ru-RU"/>
              </w:rPr>
              <w:t>н</w:t>
            </w:r>
            <w:r>
              <w:rPr>
                <w:rFonts w:eastAsia="Times New Roman"/>
                <w:b/>
                <w:bCs/>
                <w:color w:val="000000"/>
                <w:lang w:val="ru-RU"/>
              </w:rPr>
              <w:t>ых</w:t>
            </w:r>
            <w:r>
              <w:rPr>
                <w:rFonts w:eastAsia="Times New Roman"/>
                <w:color w:val="000000"/>
                <w:lang w:val="ru-RU"/>
              </w:rPr>
              <w:t xml:space="preserve"> </w:t>
            </w:r>
            <w:r>
              <w:rPr>
                <w:rFonts w:eastAsia="Times New Roman"/>
                <w:b/>
                <w:bCs/>
                <w:color w:val="000000"/>
                <w:lang w:val="ru-RU"/>
              </w:rPr>
              <w:t>и</w:t>
            </w:r>
            <w:r>
              <w:rPr>
                <w:rFonts w:eastAsia="Times New Roman"/>
                <w:color w:val="000000"/>
                <w:spacing w:val="1"/>
                <w:lang w:val="ru-RU"/>
              </w:rPr>
              <w:t xml:space="preserve"> </w:t>
            </w:r>
            <w:r>
              <w:rPr>
                <w:rFonts w:eastAsia="Times New Roman"/>
                <w:b/>
                <w:bCs/>
                <w:color w:val="000000"/>
                <w:lang w:val="ru-RU"/>
              </w:rPr>
              <w:t>локал</w:t>
            </w:r>
            <w:r>
              <w:rPr>
                <w:rFonts w:eastAsia="Times New Roman"/>
                <w:b/>
                <w:bCs/>
                <w:color w:val="000000"/>
                <w:spacing w:val="1"/>
                <w:lang w:val="ru-RU"/>
              </w:rPr>
              <w:t>ь</w:t>
            </w:r>
            <w:r>
              <w:rPr>
                <w:rFonts w:eastAsia="Times New Roman"/>
                <w:b/>
                <w:bCs/>
                <w:color w:val="000000"/>
                <w:lang w:val="ru-RU"/>
              </w:rPr>
              <w:t>ных</w:t>
            </w:r>
            <w:r>
              <w:rPr>
                <w:rFonts w:eastAsia="Times New Roman"/>
                <w:color w:val="000000"/>
                <w:lang w:val="ru-RU"/>
              </w:rPr>
              <w:t xml:space="preserve"> </w:t>
            </w:r>
            <w:r>
              <w:rPr>
                <w:rFonts w:eastAsia="Times New Roman"/>
                <w:b/>
                <w:bCs/>
                <w:color w:val="000000"/>
                <w:lang w:val="ru-RU"/>
              </w:rPr>
              <w:t>ак</w:t>
            </w:r>
            <w:r>
              <w:rPr>
                <w:rFonts w:eastAsia="Times New Roman"/>
                <w:b/>
                <w:bCs/>
                <w:color w:val="000000"/>
                <w:spacing w:val="2"/>
                <w:lang w:val="ru-RU"/>
              </w:rPr>
              <w:t>т</w:t>
            </w:r>
            <w:r>
              <w:rPr>
                <w:rFonts w:eastAsia="Times New Roman"/>
                <w:b/>
                <w:bCs/>
                <w:color w:val="000000"/>
                <w:lang w:val="ru-RU"/>
              </w:rPr>
              <w:t>ов</w:t>
            </w:r>
          </w:p>
        </w:tc>
        <w:tc>
          <w:tcPr>
            <w:tcW w:w="113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8"/>
              <w:ind w:left="108"/>
              <w:rPr>
                <w:rFonts w:eastAsia="Times New Roman"/>
                <w:b/>
                <w:bCs/>
                <w:color w:val="000000"/>
              </w:rPr>
            </w:pPr>
            <w:r>
              <w:rPr>
                <w:rFonts w:eastAsia="Times New Roman"/>
                <w:b/>
                <w:bCs/>
                <w:color w:val="000000"/>
              </w:rPr>
              <w:t>Име</w:t>
            </w:r>
            <w:r>
              <w:rPr>
                <w:rFonts w:eastAsia="Times New Roman"/>
                <w:b/>
                <w:bCs/>
                <w:color w:val="000000"/>
                <w:spacing w:val="-1"/>
              </w:rPr>
              <w:t>ю</w:t>
            </w:r>
            <w:r>
              <w:rPr>
                <w:rFonts w:eastAsia="Times New Roman"/>
                <w:b/>
                <w:bCs/>
                <w:color w:val="000000"/>
                <w:spacing w:val="1"/>
              </w:rPr>
              <w:t>т</w:t>
            </w:r>
            <w:r>
              <w:rPr>
                <w:rFonts w:eastAsia="Times New Roman"/>
                <w:b/>
                <w:bCs/>
                <w:color w:val="000000"/>
              </w:rPr>
              <w:t>ся</w:t>
            </w:r>
            <w:r>
              <w:rPr>
                <w:rFonts w:eastAsia="Times New Roman"/>
                <w:color w:val="000000"/>
                <w:spacing w:val="157"/>
              </w:rPr>
              <w:t xml:space="preserve"> </w:t>
            </w:r>
            <w:r>
              <w:rPr>
                <w:rFonts w:eastAsia="Times New Roman"/>
                <w:b/>
                <w:bCs/>
                <w:color w:val="000000"/>
              </w:rPr>
              <w:t>в</w:t>
            </w:r>
            <w:r>
              <w:rPr>
                <w:rFonts w:eastAsia="Times New Roman"/>
                <w:color w:val="000000"/>
              </w:rPr>
              <w:t xml:space="preserve"> </w:t>
            </w:r>
            <w:r>
              <w:rPr>
                <w:rFonts w:eastAsia="Times New Roman"/>
                <w:b/>
                <w:bCs/>
                <w:color w:val="000000"/>
              </w:rPr>
              <w:t>наличии</w:t>
            </w:r>
          </w:p>
        </w:tc>
      </w:tr>
      <w:tr>
        <w:tblPrEx>
          <w:tblCellMar>
            <w:top w:w="0" w:type="dxa"/>
            <w:left w:w="0" w:type="dxa"/>
            <w:bottom w:w="0" w:type="dxa"/>
            <w:right w:w="0" w:type="dxa"/>
          </w:tblCellMar>
        </w:tblPrEx>
        <w:trPr>
          <w:cantSplit/>
          <w:trHeight w:val="527" w:hRule="exact"/>
        </w:trPr>
        <w:tc>
          <w:tcPr>
            <w:tcW w:w="142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429"/>
              <w:rPr>
                <w:rFonts w:eastAsia="Times New Roman"/>
                <w:color w:val="000000"/>
              </w:rPr>
            </w:pPr>
            <w:r>
              <w:rPr>
                <w:rFonts w:eastAsia="Times New Roman"/>
                <w:color w:val="000000"/>
              </w:rPr>
              <w:t>1.</w:t>
            </w:r>
          </w:p>
        </w:tc>
        <w:tc>
          <w:tcPr>
            <w:tcW w:w="694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5"/>
              <w:rPr>
                <w:rFonts w:eastAsia="Times New Roman"/>
                <w:color w:val="000000"/>
                <w:lang w:val="ru-RU"/>
              </w:rPr>
            </w:pPr>
            <w:r>
              <w:rPr>
                <w:rFonts w:eastAsia="Times New Roman"/>
                <w:color w:val="000000"/>
                <w:lang w:val="ru-RU"/>
              </w:rPr>
              <w:t>Учебные</w:t>
            </w:r>
            <w:r>
              <w:rPr>
                <w:rFonts w:eastAsia="Times New Roman"/>
                <w:color w:val="000000"/>
                <w:spacing w:val="-1"/>
                <w:lang w:val="ru-RU"/>
              </w:rPr>
              <w:t xml:space="preserve"> </w:t>
            </w:r>
            <w:r>
              <w:rPr>
                <w:rFonts w:eastAsia="Times New Roman"/>
                <w:color w:val="000000"/>
                <w:lang w:val="ru-RU"/>
              </w:rPr>
              <w:t>каб</w:t>
            </w:r>
            <w:r>
              <w:rPr>
                <w:rFonts w:eastAsia="Times New Roman"/>
                <w:color w:val="000000"/>
                <w:spacing w:val="1"/>
                <w:lang w:val="ru-RU"/>
              </w:rPr>
              <w:t>ин</w:t>
            </w:r>
            <w:r>
              <w:rPr>
                <w:rFonts w:eastAsia="Times New Roman"/>
                <w:color w:val="000000"/>
                <w:lang w:val="ru-RU"/>
              </w:rPr>
              <w:t xml:space="preserve">еты с </w:t>
            </w:r>
            <w:r>
              <w:rPr>
                <w:rFonts w:eastAsia="Times New Roman"/>
                <w:color w:val="000000"/>
                <w:spacing w:val="-1"/>
                <w:lang w:val="ru-RU"/>
              </w:rPr>
              <w:t>а</w:t>
            </w:r>
            <w:r>
              <w:rPr>
                <w:rFonts w:eastAsia="Times New Roman"/>
                <w:color w:val="000000"/>
                <w:spacing w:val="1"/>
                <w:lang w:val="ru-RU"/>
              </w:rPr>
              <w:t>в</w:t>
            </w:r>
            <w:r>
              <w:rPr>
                <w:rFonts w:eastAsia="Times New Roman"/>
                <w:color w:val="000000"/>
                <w:lang w:val="ru-RU"/>
              </w:rPr>
              <w:t>томат</w:t>
            </w:r>
            <w:r>
              <w:rPr>
                <w:rFonts w:eastAsia="Times New Roman"/>
                <w:color w:val="000000"/>
                <w:spacing w:val="1"/>
                <w:lang w:val="ru-RU"/>
              </w:rPr>
              <w:t>изи</w:t>
            </w:r>
            <w:r>
              <w:rPr>
                <w:rFonts w:eastAsia="Times New Roman"/>
                <w:color w:val="000000"/>
                <w:lang w:val="ru-RU"/>
              </w:rPr>
              <w:t>рова</w:t>
            </w:r>
            <w:r>
              <w:rPr>
                <w:rFonts w:eastAsia="Times New Roman"/>
                <w:color w:val="000000"/>
                <w:spacing w:val="-1"/>
                <w:lang w:val="ru-RU"/>
              </w:rPr>
              <w:t>н</w:t>
            </w:r>
            <w:r>
              <w:rPr>
                <w:rFonts w:eastAsia="Times New Roman"/>
                <w:color w:val="000000"/>
                <w:lang w:val="ru-RU"/>
              </w:rPr>
              <w:t>ными рабочими</w:t>
            </w:r>
            <w:r>
              <w:rPr>
                <w:rFonts w:eastAsia="Times New Roman"/>
                <w:color w:val="000000"/>
                <w:spacing w:val="1"/>
                <w:lang w:val="ru-RU"/>
              </w:rPr>
              <w:t xml:space="preserve"> </w:t>
            </w:r>
            <w:r>
              <w:rPr>
                <w:rFonts w:eastAsia="Times New Roman"/>
                <w:color w:val="000000"/>
                <w:lang w:val="ru-RU"/>
              </w:rPr>
              <w:t>м</w:t>
            </w:r>
            <w:r>
              <w:rPr>
                <w:rFonts w:eastAsia="Times New Roman"/>
                <w:color w:val="000000"/>
                <w:spacing w:val="-1"/>
                <w:lang w:val="ru-RU"/>
              </w:rPr>
              <w:t>е</w:t>
            </w:r>
            <w:r>
              <w:rPr>
                <w:rFonts w:eastAsia="Times New Roman"/>
                <w:color w:val="000000"/>
                <w:lang w:val="ru-RU"/>
              </w:rPr>
              <w:t>ста</w:t>
            </w:r>
            <w:r>
              <w:rPr>
                <w:rFonts w:eastAsia="Times New Roman"/>
                <w:color w:val="000000"/>
                <w:spacing w:val="-1"/>
                <w:lang w:val="ru-RU"/>
              </w:rPr>
              <w:t>м</w:t>
            </w:r>
            <w:r>
              <w:rPr>
                <w:rFonts w:eastAsia="Times New Roman"/>
                <w:color w:val="000000"/>
                <w:lang w:val="ru-RU"/>
              </w:rPr>
              <w:t>и</w:t>
            </w:r>
          </w:p>
        </w:tc>
        <w:tc>
          <w:tcPr>
            <w:tcW w:w="113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8"/>
              <w:rPr>
                <w:rFonts w:eastAsia="Times New Roman"/>
                <w:color w:val="000000"/>
              </w:rPr>
            </w:pPr>
            <w:r>
              <w:rPr>
                <w:rFonts w:eastAsia="Times New Roman"/>
                <w:color w:val="000000"/>
              </w:rPr>
              <w:t>35</w:t>
            </w:r>
          </w:p>
        </w:tc>
      </w:tr>
      <w:tr>
        <w:tblPrEx>
          <w:tblCellMar>
            <w:top w:w="0" w:type="dxa"/>
            <w:left w:w="0" w:type="dxa"/>
            <w:bottom w:w="0" w:type="dxa"/>
            <w:right w:w="0" w:type="dxa"/>
          </w:tblCellMar>
        </w:tblPrEx>
        <w:trPr>
          <w:cantSplit/>
          <w:trHeight w:val="645" w:hRule="exact"/>
        </w:trPr>
        <w:tc>
          <w:tcPr>
            <w:tcW w:w="142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429"/>
              <w:rPr>
                <w:rFonts w:eastAsia="Times New Roman"/>
                <w:color w:val="000000"/>
              </w:rPr>
            </w:pPr>
            <w:r>
              <w:rPr>
                <w:rFonts w:eastAsia="Times New Roman"/>
                <w:color w:val="000000"/>
              </w:rPr>
              <w:t>3.</w:t>
            </w:r>
          </w:p>
        </w:tc>
        <w:tc>
          <w:tcPr>
            <w:tcW w:w="694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5"/>
              <w:rPr>
                <w:rFonts w:eastAsia="Times New Roman"/>
                <w:color w:val="000000"/>
                <w:lang w:val="ru-RU"/>
              </w:rPr>
            </w:pPr>
            <w:r>
              <w:rPr>
                <w:rFonts w:eastAsia="Times New Roman"/>
                <w:color w:val="000000"/>
                <w:lang w:val="ru-RU"/>
              </w:rPr>
              <w:t>По</w:t>
            </w:r>
            <w:r>
              <w:rPr>
                <w:rFonts w:eastAsia="Times New Roman"/>
                <w:color w:val="000000"/>
                <w:spacing w:val="-1"/>
                <w:lang w:val="ru-RU"/>
              </w:rPr>
              <w:t>м</w:t>
            </w:r>
            <w:r>
              <w:rPr>
                <w:rFonts w:eastAsia="Times New Roman"/>
                <w:color w:val="000000"/>
                <w:lang w:val="ru-RU"/>
              </w:rPr>
              <w:t>ещ</w:t>
            </w:r>
            <w:r>
              <w:rPr>
                <w:rFonts w:eastAsia="Times New Roman"/>
                <w:color w:val="000000"/>
                <w:spacing w:val="-1"/>
                <w:lang w:val="ru-RU"/>
              </w:rPr>
              <w:t>е</w:t>
            </w:r>
            <w:r>
              <w:rPr>
                <w:rFonts w:eastAsia="Times New Roman"/>
                <w:color w:val="000000"/>
                <w:lang w:val="ru-RU"/>
              </w:rPr>
              <w:t>н</w:t>
            </w:r>
            <w:r>
              <w:rPr>
                <w:rFonts w:eastAsia="Times New Roman"/>
                <w:color w:val="000000"/>
                <w:spacing w:val="1"/>
                <w:lang w:val="ru-RU"/>
              </w:rPr>
              <w:t>и</w:t>
            </w:r>
            <w:r>
              <w:rPr>
                <w:rFonts w:eastAsia="Times New Roman"/>
                <w:color w:val="000000"/>
                <w:lang w:val="ru-RU"/>
              </w:rPr>
              <w:t>я</w:t>
            </w:r>
            <w:r>
              <w:rPr>
                <w:rFonts w:eastAsia="Times New Roman"/>
                <w:color w:val="000000"/>
                <w:spacing w:val="24"/>
                <w:lang w:val="ru-RU"/>
              </w:rPr>
              <w:t xml:space="preserve"> </w:t>
            </w:r>
            <w:r>
              <w:rPr>
                <w:rFonts w:eastAsia="Times New Roman"/>
                <w:color w:val="000000"/>
                <w:lang w:val="ru-RU"/>
              </w:rPr>
              <w:t>для</w:t>
            </w:r>
            <w:r>
              <w:rPr>
                <w:rFonts w:eastAsia="Times New Roman"/>
                <w:color w:val="000000"/>
                <w:spacing w:val="24"/>
                <w:lang w:val="ru-RU"/>
              </w:rPr>
              <w:t xml:space="preserve"> </w:t>
            </w:r>
            <w:r>
              <w:rPr>
                <w:rFonts w:eastAsia="Times New Roman"/>
                <w:color w:val="000000"/>
                <w:spacing w:val="1"/>
                <w:lang w:val="ru-RU"/>
              </w:rPr>
              <w:t>з</w:t>
            </w:r>
            <w:r>
              <w:rPr>
                <w:rFonts w:eastAsia="Times New Roman"/>
                <w:color w:val="000000"/>
                <w:lang w:val="ru-RU"/>
              </w:rPr>
              <w:t>анятий</w:t>
            </w:r>
            <w:r>
              <w:rPr>
                <w:rFonts w:eastAsia="Times New Roman"/>
                <w:color w:val="000000"/>
                <w:spacing w:val="27"/>
                <w:lang w:val="ru-RU"/>
              </w:rPr>
              <w:t xml:space="preserve"> </w:t>
            </w:r>
            <w:r>
              <w:rPr>
                <w:rFonts w:eastAsia="Times New Roman"/>
                <w:color w:val="000000"/>
                <w:spacing w:val="-3"/>
                <w:lang w:val="ru-RU"/>
              </w:rPr>
              <w:t>у</w:t>
            </w:r>
            <w:r>
              <w:rPr>
                <w:rFonts w:eastAsia="Times New Roman"/>
                <w:color w:val="000000"/>
                <w:lang w:val="ru-RU"/>
              </w:rPr>
              <w:t>чебн</w:t>
            </w:r>
            <w:r>
              <w:rPr>
                <w:rFonts w:eastAsia="Times New Roman"/>
                <w:color w:val="000000"/>
                <w:spacing w:val="3"/>
                <w:lang w:val="ru-RU"/>
              </w:rPr>
              <w:t>о</w:t>
            </w:r>
            <w:r>
              <w:rPr>
                <w:rFonts w:eastAsia="Times New Roman"/>
                <w:color w:val="000000"/>
                <w:lang w:val="ru-RU"/>
              </w:rPr>
              <w:t>-исследов</w:t>
            </w:r>
            <w:r>
              <w:rPr>
                <w:rFonts w:eastAsia="Times New Roman"/>
                <w:color w:val="000000"/>
                <w:spacing w:val="-1"/>
                <w:lang w:val="ru-RU"/>
              </w:rPr>
              <w:t>а</w:t>
            </w:r>
            <w:r>
              <w:rPr>
                <w:rFonts w:eastAsia="Times New Roman"/>
                <w:color w:val="000000"/>
                <w:lang w:val="ru-RU"/>
              </w:rPr>
              <w:t>те</w:t>
            </w:r>
            <w:r>
              <w:rPr>
                <w:rFonts w:eastAsia="Times New Roman"/>
                <w:color w:val="000000"/>
                <w:spacing w:val="1"/>
                <w:lang w:val="ru-RU"/>
              </w:rPr>
              <w:t>ль</w:t>
            </w:r>
            <w:r>
              <w:rPr>
                <w:rFonts w:eastAsia="Times New Roman"/>
                <w:color w:val="000000"/>
                <w:lang w:val="ru-RU"/>
              </w:rPr>
              <w:t>ской</w:t>
            </w:r>
            <w:r>
              <w:rPr>
                <w:rFonts w:eastAsia="Times New Roman"/>
                <w:color w:val="000000"/>
                <w:spacing w:val="25"/>
                <w:lang w:val="ru-RU"/>
              </w:rPr>
              <w:t xml:space="preserve"> </w:t>
            </w:r>
            <w:r>
              <w:rPr>
                <w:rFonts w:eastAsia="Times New Roman"/>
                <w:color w:val="000000"/>
                <w:lang w:val="ru-RU"/>
              </w:rPr>
              <w:t>и</w:t>
            </w:r>
            <w:r>
              <w:rPr>
                <w:rFonts w:eastAsia="Times New Roman"/>
                <w:color w:val="000000"/>
                <w:spacing w:val="24"/>
                <w:lang w:val="ru-RU"/>
              </w:rPr>
              <w:t xml:space="preserve"> </w:t>
            </w:r>
            <w:r>
              <w:rPr>
                <w:rFonts w:eastAsia="Times New Roman"/>
                <w:color w:val="000000"/>
                <w:spacing w:val="1"/>
                <w:lang w:val="ru-RU"/>
              </w:rPr>
              <w:t>п</w:t>
            </w:r>
            <w:r>
              <w:rPr>
                <w:rFonts w:eastAsia="Times New Roman"/>
                <w:color w:val="000000"/>
                <w:lang w:val="ru-RU"/>
              </w:rPr>
              <w:t>роектной деятель</w:t>
            </w:r>
            <w:r>
              <w:rPr>
                <w:rFonts w:eastAsia="Times New Roman"/>
                <w:color w:val="000000"/>
                <w:spacing w:val="1"/>
                <w:lang w:val="ru-RU"/>
              </w:rPr>
              <w:t>н</w:t>
            </w:r>
            <w:r>
              <w:rPr>
                <w:rFonts w:eastAsia="Times New Roman"/>
                <w:color w:val="000000"/>
                <w:lang w:val="ru-RU"/>
              </w:rPr>
              <w:t>ост</w:t>
            </w:r>
            <w:r>
              <w:rPr>
                <w:rFonts w:eastAsia="Times New Roman"/>
                <w:color w:val="000000"/>
                <w:spacing w:val="1"/>
                <w:lang w:val="ru-RU"/>
              </w:rPr>
              <w:t>ью</w:t>
            </w:r>
            <w:r>
              <w:rPr>
                <w:rFonts w:eastAsia="Times New Roman"/>
                <w:color w:val="000000"/>
                <w:lang w:val="ru-RU"/>
              </w:rPr>
              <w:t>, модел</w:t>
            </w:r>
            <w:r>
              <w:rPr>
                <w:rFonts w:eastAsia="Times New Roman"/>
                <w:color w:val="000000"/>
                <w:spacing w:val="-1"/>
                <w:lang w:val="ru-RU"/>
              </w:rPr>
              <w:t>и</w:t>
            </w:r>
            <w:r>
              <w:rPr>
                <w:rFonts w:eastAsia="Times New Roman"/>
                <w:color w:val="000000"/>
                <w:lang w:val="ru-RU"/>
              </w:rPr>
              <w:t>ров</w:t>
            </w:r>
            <w:r>
              <w:rPr>
                <w:rFonts w:eastAsia="Times New Roman"/>
                <w:color w:val="000000"/>
                <w:spacing w:val="-1"/>
                <w:lang w:val="ru-RU"/>
              </w:rPr>
              <w:t>а</w:t>
            </w:r>
            <w:r>
              <w:rPr>
                <w:rFonts w:eastAsia="Times New Roman"/>
                <w:color w:val="000000"/>
                <w:lang w:val="ru-RU"/>
              </w:rPr>
              <w:t>н</w:t>
            </w:r>
            <w:r>
              <w:rPr>
                <w:rFonts w:eastAsia="Times New Roman"/>
                <w:color w:val="000000"/>
                <w:spacing w:val="1"/>
                <w:lang w:val="ru-RU"/>
              </w:rPr>
              <w:t>и</w:t>
            </w:r>
            <w:r>
              <w:rPr>
                <w:rFonts w:eastAsia="Times New Roman"/>
                <w:color w:val="000000"/>
                <w:lang w:val="ru-RU"/>
              </w:rPr>
              <w:t>ем</w:t>
            </w:r>
            <w:r>
              <w:rPr>
                <w:rFonts w:eastAsia="Times New Roman"/>
                <w:color w:val="000000"/>
                <w:spacing w:val="-1"/>
                <w:lang w:val="ru-RU"/>
              </w:rPr>
              <w:t xml:space="preserve"> </w:t>
            </w:r>
            <w:r>
              <w:rPr>
                <w:rFonts w:eastAsia="Times New Roman"/>
                <w:color w:val="000000"/>
                <w:lang w:val="ru-RU"/>
              </w:rPr>
              <w:t>и техн</w:t>
            </w:r>
            <w:r>
              <w:rPr>
                <w:rFonts w:eastAsia="Times New Roman"/>
                <w:color w:val="000000"/>
                <w:spacing w:val="1"/>
                <w:lang w:val="ru-RU"/>
              </w:rPr>
              <w:t>и</w:t>
            </w:r>
            <w:r>
              <w:rPr>
                <w:rFonts w:eastAsia="Times New Roman"/>
                <w:color w:val="000000"/>
                <w:lang w:val="ru-RU"/>
              </w:rPr>
              <w:t>ческим творчеством</w:t>
            </w:r>
          </w:p>
        </w:tc>
        <w:tc>
          <w:tcPr>
            <w:tcW w:w="113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8"/>
              <w:rPr>
                <w:rFonts w:eastAsia="Times New Roman"/>
                <w:color w:val="000000"/>
              </w:rPr>
            </w:pPr>
            <w:r>
              <w:rPr>
                <w:rFonts w:eastAsia="Times New Roman"/>
                <w:color w:val="000000"/>
              </w:rPr>
              <w:t>имеются</w:t>
            </w:r>
          </w:p>
        </w:tc>
      </w:tr>
      <w:tr>
        <w:tblPrEx>
          <w:tblCellMar>
            <w:top w:w="0" w:type="dxa"/>
            <w:left w:w="0" w:type="dxa"/>
            <w:bottom w:w="0" w:type="dxa"/>
            <w:right w:w="0" w:type="dxa"/>
          </w:tblCellMar>
        </w:tblPrEx>
        <w:trPr>
          <w:cantSplit/>
          <w:trHeight w:val="645" w:hRule="exact"/>
        </w:trPr>
        <w:tc>
          <w:tcPr>
            <w:tcW w:w="142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429"/>
              <w:rPr>
                <w:rFonts w:eastAsia="Times New Roman"/>
                <w:color w:val="000000"/>
              </w:rPr>
            </w:pPr>
            <w:r>
              <w:rPr>
                <w:rFonts w:eastAsia="Times New Roman"/>
                <w:color w:val="000000"/>
              </w:rPr>
              <w:t>4.</w:t>
            </w:r>
          </w:p>
        </w:tc>
        <w:tc>
          <w:tcPr>
            <w:tcW w:w="694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tabs>
                <w:tab w:val="left" w:pos="1856"/>
                <w:tab w:val="left" w:pos="2529"/>
                <w:tab w:val="left" w:pos="4021"/>
                <w:tab w:val="left" w:pos="5179"/>
                <w:tab w:val="left" w:pos="5628"/>
              </w:tabs>
              <w:spacing w:before="3"/>
              <w:ind w:left="105"/>
              <w:rPr>
                <w:rFonts w:eastAsia="Times New Roman"/>
                <w:color w:val="000000"/>
                <w:lang w:val="ru-RU"/>
              </w:rPr>
            </w:pPr>
            <w:r>
              <w:rPr>
                <w:rFonts w:eastAsia="Times New Roman"/>
                <w:color w:val="000000"/>
                <w:lang w:val="ru-RU"/>
              </w:rPr>
              <w:t>Н</w:t>
            </w:r>
            <w:r>
              <w:rPr>
                <w:rFonts w:eastAsia="Times New Roman"/>
                <w:color w:val="000000"/>
                <w:spacing w:val="-1"/>
                <w:lang w:val="ru-RU"/>
              </w:rPr>
              <w:t>е</w:t>
            </w:r>
            <w:r>
              <w:rPr>
                <w:rFonts w:eastAsia="Times New Roman"/>
                <w:color w:val="000000"/>
                <w:lang w:val="ru-RU"/>
              </w:rPr>
              <w:t>об</w:t>
            </w:r>
            <w:r>
              <w:rPr>
                <w:rFonts w:eastAsia="Times New Roman"/>
                <w:color w:val="000000"/>
                <w:spacing w:val="2"/>
                <w:lang w:val="ru-RU"/>
              </w:rPr>
              <w:t>х</w:t>
            </w:r>
            <w:r>
              <w:rPr>
                <w:rFonts w:eastAsia="Times New Roman"/>
                <w:color w:val="000000"/>
                <w:lang w:val="ru-RU"/>
              </w:rPr>
              <w:t>од</w:t>
            </w:r>
            <w:r>
              <w:rPr>
                <w:rFonts w:eastAsia="Times New Roman"/>
                <w:color w:val="000000"/>
                <w:spacing w:val="1"/>
                <w:lang w:val="ru-RU"/>
              </w:rPr>
              <w:t>и</w:t>
            </w:r>
            <w:r>
              <w:rPr>
                <w:rFonts w:eastAsia="Times New Roman"/>
                <w:color w:val="000000"/>
                <w:lang w:val="ru-RU"/>
              </w:rPr>
              <w:t>мые</w:t>
            </w:r>
            <w:r>
              <w:rPr>
                <w:rFonts w:eastAsia="Times New Roman"/>
                <w:color w:val="000000"/>
                <w:lang w:val="ru-RU"/>
              </w:rPr>
              <w:tab/>
            </w:r>
            <w:r>
              <w:rPr>
                <w:rFonts w:eastAsia="Times New Roman"/>
                <w:color w:val="000000"/>
                <w:lang w:val="ru-RU"/>
              </w:rPr>
              <w:t>д</w:t>
            </w:r>
            <w:r>
              <w:rPr>
                <w:rFonts w:eastAsia="Times New Roman"/>
                <w:color w:val="000000"/>
                <w:spacing w:val="2"/>
                <w:lang w:val="ru-RU"/>
              </w:rPr>
              <w:t>л</w:t>
            </w:r>
            <w:r>
              <w:rPr>
                <w:rFonts w:eastAsia="Times New Roman"/>
                <w:color w:val="000000"/>
                <w:lang w:val="ru-RU"/>
              </w:rPr>
              <w:t>я</w:t>
            </w:r>
            <w:r>
              <w:rPr>
                <w:rFonts w:eastAsia="Times New Roman"/>
                <w:color w:val="000000"/>
                <w:lang w:val="ru-RU"/>
              </w:rPr>
              <w:tab/>
            </w:r>
            <w:r>
              <w:rPr>
                <w:rFonts w:eastAsia="Times New Roman"/>
                <w:color w:val="000000"/>
                <w:lang w:val="ru-RU"/>
              </w:rPr>
              <w:t>ре</w:t>
            </w:r>
            <w:r>
              <w:rPr>
                <w:rFonts w:eastAsia="Times New Roman"/>
                <w:color w:val="000000"/>
                <w:spacing w:val="-1"/>
                <w:lang w:val="ru-RU"/>
              </w:rPr>
              <w:t>а</w:t>
            </w:r>
            <w:r>
              <w:rPr>
                <w:rFonts w:eastAsia="Times New Roman"/>
                <w:color w:val="000000"/>
                <w:lang w:val="ru-RU"/>
              </w:rPr>
              <w:t>ли</w:t>
            </w:r>
            <w:r>
              <w:rPr>
                <w:rFonts w:eastAsia="Times New Roman"/>
                <w:color w:val="000000"/>
                <w:spacing w:val="1"/>
                <w:lang w:val="ru-RU"/>
              </w:rPr>
              <w:t>з</w:t>
            </w:r>
            <w:r>
              <w:rPr>
                <w:rFonts w:eastAsia="Times New Roman"/>
                <w:color w:val="000000"/>
                <w:lang w:val="ru-RU"/>
              </w:rPr>
              <w:t>ац</w:t>
            </w:r>
            <w:r>
              <w:rPr>
                <w:rFonts w:eastAsia="Times New Roman"/>
                <w:color w:val="000000"/>
                <w:spacing w:val="1"/>
                <w:lang w:val="ru-RU"/>
              </w:rPr>
              <w:t>и</w:t>
            </w:r>
            <w:r>
              <w:rPr>
                <w:rFonts w:eastAsia="Times New Roman"/>
                <w:color w:val="000000"/>
                <w:lang w:val="ru-RU"/>
              </w:rPr>
              <w:t>и</w:t>
            </w:r>
            <w:r>
              <w:rPr>
                <w:rFonts w:eastAsia="Times New Roman"/>
                <w:color w:val="000000"/>
                <w:lang w:val="ru-RU"/>
              </w:rPr>
              <w:tab/>
            </w:r>
            <w:r>
              <w:rPr>
                <w:rFonts w:eastAsia="Times New Roman"/>
                <w:color w:val="000000"/>
                <w:spacing w:val="-7"/>
                <w:lang w:val="ru-RU"/>
              </w:rPr>
              <w:t>у</w:t>
            </w:r>
            <w:r>
              <w:rPr>
                <w:rFonts w:eastAsia="Times New Roman"/>
                <w:color w:val="000000"/>
                <w:lang w:val="ru-RU"/>
              </w:rPr>
              <w:t>ч</w:t>
            </w:r>
            <w:r>
              <w:rPr>
                <w:rFonts w:eastAsia="Times New Roman"/>
                <w:color w:val="000000"/>
                <w:spacing w:val="-1"/>
                <w:lang w:val="ru-RU"/>
              </w:rPr>
              <w:t>е</w:t>
            </w:r>
            <w:r>
              <w:rPr>
                <w:rFonts w:eastAsia="Times New Roman"/>
                <w:color w:val="000000"/>
                <w:lang w:val="ru-RU"/>
              </w:rPr>
              <w:t>б</w:t>
            </w:r>
            <w:r>
              <w:rPr>
                <w:rFonts w:eastAsia="Times New Roman"/>
                <w:color w:val="000000"/>
                <w:spacing w:val="1"/>
                <w:lang w:val="ru-RU"/>
              </w:rPr>
              <w:t>н</w:t>
            </w:r>
            <w:r>
              <w:rPr>
                <w:rFonts w:eastAsia="Times New Roman"/>
                <w:color w:val="000000"/>
                <w:lang w:val="ru-RU"/>
              </w:rPr>
              <w:t>ой</w:t>
            </w:r>
            <w:r>
              <w:rPr>
                <w:rFonts w:eastAsia="Times New Roman"/>
                <w:color w:val="000000"/>
                <w:lang w:val="ru-RU"/>
              </w:rPr>
              <w:tab/>
            </w:r>
            <w:r>
              <w:rPr>
                <w:rFonts w:eastAsia="Times New Roman"/>
                <w:color w:val="000000"/>
                <w:lang w:val="ru-RU"/>
              </w:rPr>
              <w:t>и</w:t>
            </w:r>
            <w:r>
              <w:rPr>
                <w:rFonts w:eastAsia="Times New Roman"/>
                <w:color w:val="000000"/>
                <w:lang w:val="ru-RU"/>
              </w:rPr>
              <w:tab/>
            </w:r>
            <w:r>
              <w:rPr>
                <w:rFonts w:eastAsia="Times New Roman"/>
                <w:color w:val="000000"/>
                <w:lang w:val="ru-RU"/>
              </w:rPr>
              <w:t>вн</w:t>
            </w:r>
            <w:r>
              <w:rPr>
                <w:rFonts w:eastAsia="Times New Roman"/>
                <w:color w:val="000000"/>
                <w:spacing w:val="1"/>
                <w:lang w:val="ru-RU"/>
              </w:rPr>
              <w:t>е</w:t>
            </w:r>
            <w:r>
              <w:rPr>
                <w:rFonts w:eastAsia="Times New Roman"/>
                <w:color w:val="000000"/>
                <w:spacing w:val="-3"/>
                <w:lang w:val="ru-RU"/>
              </w:rPr>
              <w:t>у</w:t>
            </w:r>
            <w:r>
              <w:rPr>
                <w:rFonts w:eastAsia="Times New Roman"/>
                <w:color w:val="000000"/>
                <w:lang w:val="ru-RU"/>
              </w:rPr>
              <w:t>ро</w:t>
            </w:r>
            <w:r>
              <w:rPr>
                <w:rFonts w:eastAsia="Times New Roman"/>
                <w:color w:val="000000"/>
                <w:spacing w:val="-1"/>
                <w:lang w:val="ru-RU"/>
              </w:rPr>
              <w:t>ч</w:t>
            </w:r>
            <w:r>
              <w:rPr>
                <w:rFonts w:eastAsia="Times New Roman"/>
                <w:color w:val="000000"/>
                <w:lang w:val="ru-RU"/>
              </w:rPr>
              <w:t>ной деятель</w:t>
            </w:r>
            <w:r>
              <w:rPr>
                <w:rFonts w:eastAsia="Times New Roman"/>
                <w:color w:val="000000"/>
                <w:spacing w:val="1"/>
                <w:lang w:val="ru-RU"/>
              </w:rPr>
              <w:t>н</w:t>
            </w:r>
            <w:r>
              <w:rPr>
                <w:rFonts w:eastAsia="Times New Roman"/>
                <w:color w:val="000000"/>
                <w:lang w:val="ru-RU"/>
              </w:rPr>
              <w:t>ости</w:t>
            </w:r>
            <w:r>
              <w:rPr>
                <w:rFonts w:eastAsia="Times New Roman"/>
                <w:color w:val="000000"/>
                <w:spacing w:val="1"/>
                <w:lang w:val="ru-RU"/>
              </w:rPr>
              <w:t xml:space="preserve"> </w:t>
            </w:r>
            <w:r>
              <w:rPr>
                <w:rFonts w:eastAsia="Times New Roman"/>
                <w:color w:val="000000"/>
                <w:lang w:val="ru-RU"/>
              </w:rPr>
              <w:t>лаборат</w:t>
            </w:r>
            <w:r>
              <w:rPr>
                <w:rFonts w:eastAsia="Times New Roman"/>
                <w:color w:val="000000"/>
                <w:spacing w:val="-1"/>
                <w:lang w:val="ru-RU"/>
              </w:rPr>
              <w:t>о</w:t>
            </w:r>
            <w:r>
              <w:rPr>
                <w:rFonts w:eastAsia="Times New Roman"/>
                <w:color w:val="000000"/>
                <w:lang w:val="ru-RU"/>
              </w:rPr>
              <w:t>рии</w:t>
            </w:r>
            <w:r>
              <w:rPr>
                <w:rFonts w:eastAsia="Times New Roman"/>
                <w:color w:val="000000"/>
                <w:spacing w:val="1"/>
                <w:lang w:val="ru-RU"/>
              </w:rPr>
              <w:t xml:space="preserve"> </w:t>
            </w:r>
            <w:r>
              <w:rPr>
                <w:rFonts w:eastAsia="Times New Roman"/>
                <w:color w:val="000000"/>
                <w:lang w:val="ru-RU"/>
              </w:rPr>
              <w:t>и</w:t>
            </w:r>
            <w:r>
              <w:rPr>
                <w:rFonts w:eastAsia="Times New Roman"/>
                <w:color w:val="000000"/>
                <w:spacing w:val="1"/>
                <w:lang w:val="ru-RU"/>
              </w:rPr>
              <w:t xml:space="preserve"> </w:t>
            </w:r>
            <w:r>
              <w:rPr>
                <w:rFonts w:eastAsia="Times New Roman"/>
                <w:color w:val="000000"/>
                <w:lang w:val="ru-RU"/>
              </w:rPr>
              <w:t>м</w:t>
            </w:r>
            <w:r>
              <w:rPr>
                <w:rFonts w:eastAsia="Times New Roman"/>
                <w:color w:val="000000"/>
                <w:spacing w:val="-1"/>
                <w:lang w:val="ru-RU"/>
              </w:rPr>
              <w:t>а</w:t>
            </w:r>
            <w:r>
              <w:rPr>
                <w:rFonts w:eastAsia="Times New Roman"/>
                <w:color w:val="000000"/>
                <w:lang w:val="ru-RU"/>
              </w:rPr>
              <w:t>стер</w:t>
            </w:r>
            <w:r>
              <w:rPr>
                <w:rFonts w:eastAsia="Times New Roman"/>
                <w:color w:val="000000"/>
                <w:spacing w:val="-1"/>
                <w:lang w:val="ru-RU"/>
              </w:rPr>
              <w:t>с</w:t>
            </w:r>
            <w:r>
              <w:rPr>
                <w:rFonts w:eastAsia="Times New Roman"/>
                <w:color w:val="000000"/>
                <w:lang w:val="ru-RU"/>
              </w:rPr>
              <w:t>к</w:t>
            </w:r>
            <w:r>
              <w:rPr>
                <w:rFonts w:eastAsia="Times New Roman"/>
                <w:color w:val="000000"/>
                <w:spacing w:val="1"/>
                <w:lang w:val="ru-RU"/>
              </w:rPr>
              <w:t>и</w:t>
            </w:r>
            <w:r>
              <w:rPr>
                <w:rFonts w:eastAsia="Times New Roman"/>
                <w:color w:val="000000"/>
                <w:lang w:val="ru-RU"/>
              </w:rPr>
              <w:t>е</w:t>
            </w:r>
          </w:p>
        </w:tc>
        <w:tc>
          <w:tcPr>
            <w:tcW w:w="113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8"/>
              <w:rPr>
                <w:rFonts w:eastAsia="Times New Roman"/>
                <w:color w:val="000000"/>
              </w:rPr>
            </w:pPr>
            <w:r>
              <w:rPr>
                <w:rFonts w:eastAsia="Times New Roman"/>
                <w:color w:val="000000"/>
              </w:rPr>
              <w:t>имеются</w:t>
            </w:r>
          </w:p>
        </w:tc>
      </w:tr>
      <w:tr>
        <w:tblPrEx>
          <w:tblCellMar>
            <w:top w:w="0" w:type="dxa"/>
            <w:left w:w="0" w:type="dxa"/>
            <w:bottom w:w="0" w:type="dxa"/>
            <w:right w:w="0" w:type="dxa"/>
          </w:tblCellMar>
        </w:tblPrEx>
        <w:trPr>
          <w:cantSplit/>
          <w:trHeight w:val="525" w:hRule="exact"/>
        </w:trPr>
        <w:tc>
          <w:tcPr>
            <w:tcW w:w="142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429"/>
              <w:rPr>
                <w:rFonts w:eastAsia="Times New Roman"/>
                <w:color w:val="000000"/>
              </w:rPr>
            </w:pPr>
            <w:r>
              <w:rPr>
                <w:rFonts w:eastAsia="Times New Roman"/>
                <w:color w:val="000000"/>
              </w:rPr>
              <w:t>5.</w:t>
            </w:r>
          </w:p>
        </w:tc>
        <w:tc>
          <w:tcPr>
            <w:tcW w:w="694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5"/>
              <w:rPr>
                <w:rFonts w:eastAsia="Times New Roman"/>
                <w:color w:val="000000"/>
                <w:lang w:val="ru-RU"/>
              </w:rPr>
            </w:pPr>
            <w:r>
              <w:rPr>
                <w:rFonts w:eastAsia="Times New Roman"/>
                <w:color w:val="000000"/>
                <w:lang w:val="ru-RU"/>
              </w:rPr>
              <w:t>Каб</w:t>
            </w:r>
            <w:r>
              <w:rPr>
                <w:rFonts w:eastAsia="Times New Roman"/>
                <w:color w:val="000000"/>
                <w:spacing w:val="1"/>
                <w:lang w:val="ru-RU"/>
              </w:rPr>
              <w:t>ин</w:t>
            </w:r>
            <w:r>
              <w:rPr>
                <w:rFonts w:eastAsia="Times New Roman"/>
                <w:color w:val="000000"/>
                <w:lang w:val="ru-RU"/>
              </w:rPr>
              <w:t xml:space="preserve">еты для </w:t>
            </w:r>
            <w:r>
              <w:rPr>
                <w:rFonts w:eastAsia="Times New Roman"/>
                <w:color w:val="000000"/>
                <w:spacing w:val="2"/>
                <w:lang w:val="ru-RU"/>
              </w:rPr>
              <w:t>з</w:t>
            </w:r>
            <w:r>
              <w:rPr>
                <w:rFonts w:eastAsia="Times New Roman"/>
                <w:color w:val="000000"/>
                <w:lang w:val="ru-RU"/>
              </w:rPr>
              <w:t>ан</w:t>
            </w:r>
            <w:r>
              <w:rPr>
                <w:rFonts w:eastAsia="Times New Roman"/>
                <w:color w:val="000000"/>
                <w:spacing w:val="-2"/>
                <w:lang w:val="ru-RU"/>
              </w:rPr>
              <w:t>я</w:t>
            </w:r>
            <w:r>
              <w:rPr>
                <w:rFonts w:eastAsia="Times New Roman"/>
                <w:color w:val="000000"/>
                <w:lang w:val="ru-RU"/>
              </w:rPr>
              <w:t>тий</w:t>
            </w:r>
            <w:r>
              <w:rPr>
                <w:rFonts w:eastAsia="Times New Roman"/>
                <w:color w:val="000000"/>
                <w:spacing w:val="-1"/>
                <w:lang w:val="ru-RU"/>
              </w:rPr>
              <w:t xml:space="preserve"> </w:t>
            </w:r>
            <w:r>
              <w:rPr>
                <w:rFonts w:eastAsia="Times New Roman"/>
                <w:color w:val="000000"/>
                <w:lang w:val="ru-RU"/>
              </w:rPr>
              <w:t>м</w:t>
            </w:r>
            <w:r>
              <w:rPr>
                <w:rFonts w:eastAsia="Times New Roman"/>
                <w:color w:val="000000"/>
                <w:spacing w:val="-3"/>
                <w:lang w:val="ru-RU"/>
              </w:rPr>
              <w:t>у</w:t>
            </w:r>
            <w:r>
              <w:rPr>
                <w:rFonts w:eastAsia="Times New Roman"/>
                <w:color w:val="000000"/>
                <w:lang w:val="ru-RU"/>
              </w:rPr>
              <w:t>зыкой</w:t>
            </w:r>
            <w:r>
              <w:rPr>
                <w:rFonts w:eastAsia="Times New Roman"/>
                <w:color w:val="000000"/>
                <w:spacing w:val="2"/>
                <w:lang w:val="ru-RU"/>
              </w:rPr>
              <w:t xml:space="preserve"> </w:t>
            </w:r>
            <w:r>
              <w:rPr>
                <w:rFonts w:eastAsia="Times New Roman"/>
                <w:color w:val="000000"/>
                <w:lang w:val="ru-RU"/>
              </w:rPr>
              <w:t xml:space="preserve">и </w:t>
            </w:r>
            <w:r>
              <w:rPr>
                <w:rFonts w:eastAsia="Times New Roman"/>
                <w:color w:val="000000"/>
                <w:spacing w:val="1"/>
                <w:lang w:val="ru-RU"/>
              </w:rPr>
              <w:t>из</w:t>
            </w:r>
            <w:r>
              <w:rPr>
                <w:rFonts w:eastAsia="Times New Roman"/>
                <w:color w:val="000000"/>
                <w:lang w:val="ru-RU"/>
              </w:rPr>
              <w:t>обр</w:t>
            </w:r>
            <w:r>
              <w:rPr>
                <w:rFonts w:eastAsia="Times New Roman"/>
                <w:color w:val="000000"/>
                <w:spacing w:val="-1"/>
                <w:lang w:val="ru-RU"/>
              </w:rPr>
              <w:t>а</w:t>
            </w:r>
            <w:r>
              <w:rPr>
                <w:rFonts w:eastAsia="Times New Roman"/>
                <w:color w:val="000000"/>
                <w:lang w:val="ru-RU"/>
              </w:rPr>
              <w:t>зительным</w:t>
            </w:r>
            <w:r>
              <w:rPr>
                <w:rFonts w:eastAsia="Times New Roman"/>
                <w:color w:val="000000"/>
                <w:spacing w:val="-1"/>
                <w:lang w:val="ru-RU"/>
              </w:rPr>
              <w:t xml:space="preserve"> </w:t>
            </w:r>
            <w:r>
              <w:rPr>
                <w:rFonts w:eastAsia="Times New Roman"/>
                <w:color w:val="000000"/>
                <w:lang w:val="ru-RU"/>
              </w:rPr>
              <w:t>ис</w:t>
            </w:r>
            <w:r>
              <w:rPr>
                <w:rFonts w:eastAsia="Times New Roman"/>
                <w:color w:val="000000"/>
                <w:spacing w:val="3"/>
                <w:lang w:val="ru-RU"/>
              </w:rPr>
              <w:t>к</w:t>
            </w:r>
            <w:r>
              <w:rPr>
                <w:rFonts w:eastAsia="Times New Roman"/>
                <w:color w:val="000000"/>
                <w:spacing w:val="-6"/>
                <w:lang w:val="ru-RU"/>
              </w:rPr>
              <w:t>у</w:t>
            </w:r>
            <w:r>
              <w:rPr>
                <w:rFonts w:eastAsia="Times New Roman"/>
                <w:color w:val="000000"/>
                <w:lang w:val="ru-RU"/>
              </w:rPr>
              <w:t>сством</w:t>
            </w:r>
          </w:p>
        </w:tc>
        <w:tc>
          <w:tcPr>
            <w:tcW w:w="113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8"/>
              <w:rPr>
                <w:rFonts w:eastAsia="Times New Roman"/>
                <w:color w:val="000000"/>
              </w:rPr>
            </w:pPr>
            <w:r>
              <w:rPr>
                <w:rFonts w:eastAsia="Times New Roman"/>
                <w:color w:val="000000"/>
              </w:rPr>
              <w:t>2</w:t>
            </w:r>
          </w:p>
        </w:tc>
      </w:tr>
      <w:tr>
        <w:tblPrEx>
          <w:tblCellMar>
            <w:top w:w="0" w:type="dxa"/>
            <w:left w:w="0" w:type="dxa"/>
            <w:bottom w:w="0" w:type="dxa"/>
            <w:right w:w="0" w:type="dxa"/>
          </w:tblCellMar>
        </w:tblPrEx>
        <w:trPr>
          <w:cantSplit/>
          <w:trHeight w:val="527" w:hRule="exact"/>
        </w:trPr>
        <w:tc>
          <w:tcPr>
            <w:tcW w:w="142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429"/>
              <w:rPr>
                <w:rFonts w:eastAsia="Times New Roman"/>
                <w:color w:val="000000"/>
              </w:rPr>
            </w:pPr>
            <w:r>
              <w:rPr>
                <w:rFonts w:eastAsia="Times New Roman"/>
                <w:color w:val="000000"/>
              </w:rPr>
              <w:t>6.</w:t>
            </w:r>
          </w:p>
        </w:tc>
        <w:tc>
          <w:tcPr>
            <w:tcW w:w="694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5"/>
              <w:rPr>
                <w:rFonts w:eastAsia="Times New Roman"/>
                <w:color w:val="000000"/>
              </w:rPr>
            </w:pPr>
            <w:r>
              <w:rPr>
                <w:rFonts w:eastAsia="Times New Roman"/>
                <w:color w:val="000000"/>
              </w:rPr>
              <w:t>Л</w:t>
            </w:r>
            <w:r>
              <w:rPr>
                <w:rFonts w:eastAsia="Times New Roman"/>
                <w:color w:val="000000"/>
                <w:spacing w:val="1"/>
              </w:rPr>
              <w:t>ин</w:t>
            </w:r>
            <w:r>
              <w:rPr>
                <w:rFonts w:eastAsia="Times New Roman"/>
                <w:color w:val="000000"/>
              </w:rPr>
              <w:t>гафонные каби</w:t>
            </w:r>
            <w:r>
              <w:rPr>
                <w:rFonts w:eastAsia="Times New Roman"/>
                <w:color w:val="000000"/>
                <w:spacing w:val="1"/>
              </w:rPr>
              <w:t>н</w:t>
            </w:r>
            <w:r>
              <w:rPr>
                <w:rFonts w:eastAsia="Times New Roman"/>
                <w:color w:val="000000"/>
              </w:rPr>
              <w:t>е</w:t>
            </w:r>
            <w:r>
              <w:rPr>
                <w:rFonts w:eastAsia="Times New Roman"/>
                <w:color w:val="000000"/>
                <w:spacing w:val="-1"/>
              </w:rPr>
              <w:t>т</w:t>
            </w:r>
            <w:r>
              <w:rPr>
                <w:rFonts w:eastAsia="Times New Roman"/>
                <w:color w:val="000000"/>
              </w:rPr>
              <w:t>ы</w:t>
            </w:r>
          </w:p>
        </w:tc>
        <w:tc>
          <w:tcPr>
            <w:tcW w:w="113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8"/>
              <w:rPr>
                <w:rFonts w:eastAsia="Times New Roman"/>
                <w:color w:val="000000"/>
              </w:rPr>
            </w:pPr>
            <w:r>
              <w:rPr>
                <w:rFonts w:eastAsia="Times New Roman"/>
                <w:color w:val="000000"/>
              </w:rPr>
              <w:t>1</w:t>
            </w:r>
          </w:p>
        </w:tc>
      </w:tr>
      <w:tr>
        <w:tblPrEx>
          <w:tblCellMar>
            <w:top w:w="0" w:type="dxa"/>
            <w:left w:w="0" w:type="dxa"/>
            <w:bottom w:w="0" w:type="dxa"/>
            <w:right w:w="0" w:type="dxa"/>
          </w:tblCellMar>
        </w:tblPrEx>
        <w:trPr>
          <w:cantSplit/>
          <w:trHeight w:val="962" w:hRule="exact"/>
        </w:trPr>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6"/>
              <w:ind w:left="429"/>
              <w:rPr>
                <w:rFonts w:eastAsia="Times New Roman"/>
                <w:color w:val="000000"/>
              </w:rPr>
            </w:pPr>
            <w:r>
              <w:rPr>
                <w:rFonts w:eastAsia="Times New Roman"/>
                <w:color w:val="000000"/>
              </w:rPr>
              <w:t>.</w:t>
            </w:r>
          </w:p>
        </w:tc>
        <w:tc>
          <w:tcPr>
            <w:tcW w:w="694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6"/>
              <w:ind w:left="105"/>
              <w:jc w:val="both"/>
              <w:rPr>
                <w:rFonts w:eastAsia="Times New Roman"/>
                <w:color w:val="000000"/>
                <w:lang w:val="ru-RU"/>
              </w:rPr>
            </w:pPr>
            <w:r>
              <w:rPr>
                <w:rFonts w:eastAsia="Times New Roman"/>
                <w:color w:val="000000"/>
                <w:lang w:val="ru-RU"/>
              </w:rPr>
              <w:t>Информац</w:t>
            </w:r>
            <w:r>
              <w:rPr>
                <w:rFonts w:eastAsia="Times New Roman"/>
                <w:color w:val="000000"/>
                <w:spacing w:val="1"/>
                <w:lang w:val="ru-RU"/>
              </w:rPr>
              <w:t>и</w:t>
            </w:r>
            <w:r>
              <w:rPr>
                <w:rFonts w:eastAsia="Times New Roman"/>
                <w:color w:val="000000"/>
                <w:lang w:val="ru-RU"/>
              </w:rPr>
              <w:t>онн</w:t>
            </w:r>
            <w:r>
              <w:rPr>
                <w:rFonts w:eastAsia="Times New Roman"/>
                <w:color w:val="000000"/>
                <w:spacing w:val="2"/>
                <w:lang w:val="ru-RU"/>
              </w:rPr>
              <w:t>о</w:t>
            </w:r>
            <w:r>
              <w:rPr>
                <w:rFonts w:eastAsia="Times New Roman"/>
                <w:color w:val="000000"/>
                <w:lang w:val="ru-RU"/>
              </w:rPr>
              <w:t>-библиоте</w:t>
            </w:r>
            <w:r>
              <w:rPr>
                <w:rFonts w:eastAsia="Times New Roman"/>
                <w:color w:val="000000"/>
                <w:spacing w:val="-1"/>
                <w:lang w:val="ru-RU"/>
              </w:rPr>
              <w:t>ч</w:t>
            </w:r>
            <w:r>
              <w:rPr>
                <w:rFonts w:eastAsia="Times New Roman"/>
                <w:color w:val="000000"/>
                <w:lang w:val="ru-RU"/>
              </w:rPr>
              <w:t>ные</w:t>
            </w:r>
            <w:r>
              <w:rPr>
                <w:rFonts w:eastAsia="Times New Roman"/>
                <w:color w:val="000000"/>
                <w:spacing w:val="144"/>
                <w:lang w:val="ru-RU"/>
              </w:rPr>
              <w:t xml:space="preserve"> </w:t>
            </w:r>
            <w:r>
              <w:rPr>
                <w:rFonts w:eastAsia="Times New Roman"/>
                <w:color w:val="000000"/>
                <w:spacing w:val="1"/>
                <w:lang w:val="ru-RU"/>
              </w:rPr>
              <w:t>ц</w:t>
            </w:r>
            <w:r>
              <w:rPr>
                <w:rFonts w:eastAsia="Times New Roman"/>
                <w:color w:val="000000"/>
                <w:lang w:val="ru-RU"/>
              </w:rPr>
              <w:t>ентры</w:t>
            </w:r>
            <w:r>
              <w:rPr>
                <w:rFonts w:eastAsia="Times New Roman"/>
                <w:color w:val="000000"/>
                <w:spacing w:val="146"/>
                <w:lang w:val="ru-RU"/>
              </w:rPr>
              <w:t xml:space="preserve"> </w:t>
            </w:r>
            <w:r>
              <w:rPr>
                <w:rFonts w:eastAsia="Times New Roman"/>
                <w:color w:val="000000"/>
                <w:lang w:val="ru-RU"/>
              </w:rPr>
              <w:t>с</w:t>
            </w:r>
            <w:r>
              <w:rPr>
                <w:rFonts w:eastAsia="Times New Roman"/>
                <w:color w:val="000000"/>
                <w:spacing w:val="146"/>
                <w:lang w:val="ru-RU"/>
              </w:rPr>
              <w:t xml:space="preserve"> </w:t>
            </w:r>
            <w:r>
              <w:rPr>
                <w:rFonts w:eastAsia="Times New Roman"/>
                <w:color w:val="000000"/>
                <w:spacing w:val="2"/>
                <w:lang w:val="ru-RU"/>
              </w:rPr>
              <w:t>р</w:t>
            </w:r>
            <w:r>
              <w:rPr>
                <w:rFonts w:eastAsia="Times New Roman"/>
                <w:color w:val="000000"/>
                <w:lang w:val="ru-RU"/>
              </w:rPr>
              <w:t>абочими</w:t>
            </w:r>
            <w:r>
              <w:rPr>
                <w:rFonts w:eastAsia="Times New Roman"/>
                <w:color w:val="000000"/>
                <w:spacing w:val="147"/>
                <w:lang w:val="ru-RU"/>
              </w:rPr>
              <w:t xml:space="preserve"> </w:t>
            </w:r>
            <w:r>
              <w:rPr>
                <w:rFonts w:eastAsia="Times New Roman"/>
                <w:color w:val="000000"/>
                <w:spacing w:val="1"/>
                <w:lang w:val="ru-RU"/>
              </w:rPr>
              <w:t>з</w:t>
            </w:r>
            <w:r>
              <w:rPr>
                <w:rFonts w:eastAsia="Times New Roman"/>
                <w:color w:val="000000"/>
                <w:lang w:val="ru-RU"/>
              </w:rPr>
              <w:t>о</w:t>
            </w:r>
            <w:r>
              <w:rPr>
                <w:rFonts w:eastAsia="Times New Roman"/>
                <w:color w:val="000000"/>
                <w:spacing w:val="1"/>
                <w:lang w:val="ru-RU"/>
              </w:rPr>
              <w:t>н</w:t>
            </w:r>
            <w:r>
              <w:rPr>
                <w:rFonts w:eastAsia="Times New Roman"/>
                <w:color w:val="000000"/>
                <w:lang w:val="ru-RU"/>
              </w:rPr>
              <w:t>а</w:t>
            </w:r>
            <w:r>
              <w:rPr>
                <w:rFonts w:eastAsia="Times New Roman"/>
                <w:color w:val="000000"/>
                <w:spacing w:val="-1"/>
                <w:lang w:val="ru-RU"/>
              </w:rPr>
              <w:t>м</w:t>
            </w:r>
            <w:r>
              <w:rPr>
                <w:rFonts w:eastAsia="Times New Roman"/>
                <w:color w:val="000000"/>
                <w:spacing w:val="1"/>
                <w:lang w:val="ru-RU"/>
              </w:rPr>
              <w:t>и</w:t>
            </w:r>
            <w:r>
              <w:rPr>
                <w:rFonts w:eastAsia="Times New Roman"/>
                <w:color w:val="000000"/>
                <w:lang w:val="ru-RU"/>
              </w:rPr>
              <w:t>, обо</w:t>
            </w:r>
            <w:r>
              <w:rPr>
                <w:rFonts w:eastAsia="Times New Roman"/>
                <w:color w:val="000000"/>
                <w:spacing w:val="2"/>
                <w:lang w:val="ru-RU"/>
              </w:rPr>
              <w:t>р</w:t>
            </w:r>
            <w:r>
              <w:rPr>
                <w:rFonts w:eastAsia="Times New Roman"/>
                <w:color w:val="000000"/>
                <w:spacing w:val="-4"/>
                <w:lang w:val="ru-RU"/>
              </w:rPr>
              <w:t>у</w:t>
            </w:r>
            <w:r>
              <w:rPr>
                <w:rFonts w:eastAsia="Times New Roman"/>
                <w:color w:val="000000"/>
                <w:lang w:val="ru-RU"/>
              </w:rPr>
              <w:t>дов</w:t>
            </w:r>
            <w:r>
              <w:rPr>
                <w:rFonts w:eastAsia="Times New Roman"/>
                <w:color w:val="000000"/>
                <w:spacing w:val="-1"/>
                <w:lang w:val="ru-RU"/>
              </w:rPr>
              <w:t>а</w:t>
            </w:r>
            <w:r>
              <w:rPr>
                <w:rFonts w:eastAsia="Times New Roman"/>
                <w:color w:val="000000"/>
                <w:spacing w:val="1"/>
                <w:lang w:val="ru-RU"/>
              </w:rPr>
              <w:t>нн</w:t>
            </w:r>
            <w:r>
              <w:rPr>
                <w:rFonts w:eastAsia="Times New Roman"/>
                <w:color w:val="000000"/>
                <w:lang w:val="ru-RU"/>
              </w:rPr>
              <w:t>ыми</w:t>
            </w:r>
            <w:r>
              <w:rPr>
                <w:rFonts w:eastAsia="Times New Roman"/>
                <w:color w:val="000000"/>
                <w:spacing w:val="139"/>
                <w:lang w:val="ru-RU"/>
              </w:rPr>
              <w:t xml:space="preserve"> </w:t>
            </w:r>
            <w:r>
              <w:rPr>
                <w:rFonts w:eastAsia="Times New Roman"/>
                <w:color w:val="000000"/>
                <w:lang w:val="ru-RU"/>
              </w:rPr>
              <w:t>читал</w:t>
            </w:r>
            <w:r>
              <w:rPr>
                <w:rFonts w:eastAsia="Times New Roman"/>
                <w:color w:val="000000"/>
                <w:spacing w:val="1"/>
                <w:lang w:val="ru-RU"/>
              </w:rPr>
              <w:t>ьн</w:t>
            </w:r>
            <w:r>
              <w:rPr>
                <w:rFonts w:eastAsia="Times New Roman"/>
                <w:color w:val="000000"/>
                <w:lang w:val="ru-RU"/>
              </w:rPr>
              <w:t>ыми</w:t>
            </w:r>
            <w:r>
              <w:rPr>
                <w:rFonts w:eastAsia="Times New Roman"/>
                <w:color w:val="000000"/>
                <w:spacing w:val="137"/>
                <w:lang w:val="ru-RU"/>
              </w:rPr>
              <w:t xml:space="preserve"> </w:t>
            </w:r>
            <w:r>
              <w:rPr>
                <w:rFonts w:eastAsia="Times New Roman"/>
                <w:color w:val="000000"/>
                <w:spacing w:val="1"/>
                <w:lang w:val="ru-RU"/>
              </w:rPr>
              <w:t>з</w:t>
            </w:r>
            <w:r>
              <w:rPr>
                <w:rFonts w:eastAsia="Times New Roman"/>
                <w:color w:val="000000"/>
                <w:lang w:val="ru-RU"/>
              </w:rPr>
              <w:t>ал</w:t>
            </w:r>
            <w:r>
              <w:rPr>
                <w:rFonts w:eastAsia="Times New Roman"/>
                <w:color w:val="000000"/>
                <w:spacing w:val="-1"/>
                <w:lang w:val="ru-RU"/>
              </w:rPr>
              <w:t>а</w:t>
            </w:r>
            <w:r>
              <w:rPr>
                <w:rFonts w:eastAsia="Times New Roman"/>
                <w:color w:val="000000"/>
                <w:lang w:val="ru-RU"/>
              </w:rPr>
              <w:t>ми</w:t>
            </w:r>
            <w:r>
              <w:rPr>
                <w:rFonts w:eastAsia="Times New Roman"/>
                <w:color w:val="000000"/>
                <w:spacing w:val="143"/>
                <w:lang w:val="ru-RU"/>
              </w:rPr>
              <w:t xml:space="preserve"> </w:t>
            </w:r>
            <w:r>
              <w:rPr>
                <w:rFonts w:eastAsia="Times New Roman"/>
                <w:color w:val="000000"/>
                <w:lang w:val="ru-RU"/>
              </w:rPr>
              <w:t>и</w:t>
            </w:r>
            <w:r>
              <w:rPr>
                <w:rFonts w:eastAsia="Times New Roman"/>
                <w:color w:val="000000"/>
                <w:spacing w:val="140"/>
                <w:lang w:val="ru-RU"/>
              </w:rPr>
              <w:t xml:space="preserve"> </w:t>
            </w:r>
            <w:r>
              <w:rPr>
                <w:rFonts w:eastAsia="Times New Roman"/>
                <w:color w:val="000000"/>
                <w:lang w:val="ru-RU"/>
              </w:rPr>
              <w:t>кн</w:t>
            </w:r>
            <w:r>
              <w:rPr>
                <w:rFonts w:eastAsia="Times New Roman"/>
                <w:color w:val="000000"/>
                <w:spacing w:val="1"/>
                <w:lang w:val="ru-RU"/>
              </w:rPr>
              <w:t>и</w:t>
            </w:r>
            <w:r>
              <w:rPr>
                <w:rFonts w:eastAsia="Times New Roman"/>
                <w:color w:val="000000"/>
                <w:lang w:val="ru-RU"/>
              </w:rPr>
              <w:t>г</w:t>
            </w:r>
            <w:r>
              <w:rPr>
                <w:rFonts w:eastAsia="Times New Roman"/>
                <w:color w:val="000000"/>
                <w:spacing w:val="-1"/>
                <w:lang w:val="ru-RU"/>
              </w:rPr>
              <w:t>о</w:t>
            </w:r>
            <w:r>
              <w:rPr>
                <w:rFonts w:eastAsia="Times New Roman"/>
                <w:color w:val="000000"/>
                <w:spacing w:val="1"/>
                <w:lang w:val="ru-RU"/>
              </w:rPr>
              <w:t>х</w:t>
            </w:r>
            <w:r>
              <w:rPr>
                <w:rFonts w:eastAsia="Times New Roman"/>
                <w:color w:val="000000"/>
                <w:lang w:val="ru-RU"/>
              </w:rPr>
              <w:t>ра</w:t>
            </w:r>
            <w:r>
              <w:rPr>
                <w:rFonts w:eastAsia="Times New Roman"/>
                <w:color w:val="000000"/>
                <w:spacing w:val="-1"/>
                <w:lang w:val="ru-RU"/>
              </w:rPr>
              <w:t>н</w:t>
            </w:r>
            <w:r>
              <w:rPr>
                <w:rFonts w:eastAsia="Times New Roman"/>
                <w:color w:val="000000"/>
                <w:lang w:val="ru-RU"/>
              </w:rPr>
              <w:t>ил</w:t>
            </w:r>
            <w:r>
              <w:rPr>
                <w:rFonts w:eastAsia="Times New Roman"/>
                <w:color w:val="000000"/>
                <w:spacing w:val="1"/>
                <w:lang w:val="ru-RU"/>
              </w:rPr>
              <w:t>и</w:t>
            </w:r>
            <w:r>
              <w:rPr>
                <w:rFonts w:eastAsia="Times New Roman"/>
                <w:color w:val="000000"/>
                <w:lang w:val="ru-RU"/>
              </w:rPr>
              <w:t>ща</w:t>
            </w:r>
            <w:r>
              <w:rPr>
                <w:rFonts w:eastAsia="Times New Roman"/>
                <w:color w:val="000000"/>
                <w:spacing w:val="-1"/>
                <w:lang w:val="ru-RU"/>
              </w:rPr>
              <w:t>м</w:t>
            </w:r>
            <w:r>
              <w:rPr>
                <w:rFonts w:eastAsia="Times New Roman"/>
                <w:color w:val="000000"/>
                <w:spacing w:val="1"/>
                <w:lang w:val="ru-RU"/>
              </w:rPr>
              <w:t>и</w:t>
            </w:r>
            <w:r>
              <w:rPr>
                <w:rFonts w:eastAsia="Times New Roman"/>
                <w:color w:val="000000"/>
                <w:lang w:val="ru-RU"/>
              </w:rPr>
              <w:t>, обе</w:t>
            </w:r>
            <w:r>
              <w:rPr>
                <w:rFonts w:eastAsia="Times New Roman"/>
                <w:color w:val="000000"/>
                <w:spacing w:val="-1"/>
                <w:lang w:val="ru-RU"/>
              </w:rPr>
              <w:t>с</w:t>
            </w:r>
            <w:r>
              <w:rPr>
                <w:rFonts w:eastAsia="Times New Roman"/>
                <w:color w:val="000000"/>
                <w:spacing w:val="1"/>
                <w:lang w:val="ru-RU"/>
              </w:rPr>
              <w:t>п</w:t>
            </w:r>
            <w:r>
              <w:rPr>
                <w:rFonts w:eastAsia="Times New Roman"/>
                <w:color w:val="000000"/>
                <w:lang w:val="ru-RU"/>
              </w:rPr>
              <w:t>е</w:t>
            </w:r>
            <w:r>
              <w:rPr>
                <w:rFonts w:eastAsia="Times New Roman"/>
                <w:color w:val="000000"/>
                <w:spacing w:val="-1"/>
                <w:lang w:val="ru-RU"/>
              </w:rPr>
              <w:t>ч</w:t>
            </w:r>
            <w:r>
              <w:rPr>
                <w:rFonts w:eastAsia="Times New Roman"/>
                <w:color w:val="000000"/>
                <w:lang w:val="ru-RU"/>
              </w:rPr>
              <w:t>ивающ</w:t>
            </w:r>
            <w:r>
              <w:rPr>
                <w:rFonts w:eastAsia="Times New Roman"/>
                <w:color w:val="000000"/>
                <w:spacing w:val="1"/>
                <w:lang w:val="ru-RU"/>
              </w:rPr>
              <w:t>и</w:t>
            </w:r>
            <w:r>
              <w:rPr>
                <w:rFonts w:eastAsia="Times New Roman"/>
                <w:color w:val="000000"/>
                <w:lang w:val="ru-RU"/>
              </w:rPr>
              <w:t>ми сохр</w:t>
            </w:r>
            <w:r>
              <w:rPr>
                <w:rFonts w:eastAsia="Times New Roman"/>
                <w:color w:val="000000"/>
                <w:spacing w:val="-1"/>
                <w:lang w:val="ru-RU"/>
              </w:rPr>
              <w:t>а</w:t>
            </w:r>
            <w:r>
              <w:rPr>
                <w:rFonts w:eastAsia="Times New Roman"/>
                <w:color w:val="000000"/>
                <w:spacing w:val="1"/>
                <w:lang w:val="ru-RU"/>
              </w:rPr>
              <w:t>н</w:t>
            </w:r>
            <w:r>
              <w:rPr>
                <w:rFonts w:eastAsia="Times New Roman"/>
                <w:color w:val="000000"/>
                <w:lang w:val="ru-RU"/>
              </w:rPr>
              <w:t>ность</w:t>
            </w:r>
            <w:r>
              <w:rPr>
                <w:rFonts w:eastAsia="Times New Roman"/>
                <w:color w:val="000000"/>
                <w:spacing w:val="1"/>
                <w:lang w:val="ru-RU"/>
              </w:rPr>
              <w:t xml:space="preserve"> </w:t>
            </w:r>
            <w:r>
              <w:rPr>
                <w:rFonts w:eastAsia="Times New Roman"/>
                <w:color w:val="000000"/>
                <w:lang w:val="ru-RU"/>
              </w:rPr>
              <w:t>кн</w:t>
            </w:r>
            <w:r>
              <w:rPr>
                <w:rFonts w:eastAsia="Times New Roman"/>
                <w:color w:val="000000"/>
                <w:spacing w:val="1"/>
                <w:lang w:val="ru-RU"/>
              </w:rPr>
              <w:t>и</w:t>
            </w:r>
            <w:r>
              <w:rPr>
                <w:rFonts w:eastAsia="Times New Roman"/>
                <w:color w:val="000000"/>
                <w:spacing w:val="-2"/>
                <w:lang w:val="ru-RU"/>
              </w:rPr>
              <w:t>ж</w:t>
            </w:r>
            <w:r>
              <w:rPr>
                <w:rFonts w:eastAsia="Times New Roman"/>
                <w:color w:val="000000"/>
                <w:lang w:val="ru-RU"/>
              </w:rPr>
              <w:t xml:space="preserve">ного фонда, </w:t>
            </w:r>
            <w:r>
              <w:rPr>
                <w:rFonts w:eastAsia="Times New Roman"/>
                <w:color w:val="000000"/>
                <w:spacing w:val="-1"/>
                <w:lang w:val="ru-RU"/>
              </w:rPr>
              <w:t>ме</w:t>
            </w:r>
            <w:r>
              <w:rPr>
                <w:rFonts w:eastAsia="Times New Roman"/>
                <w:color w:val="000000"/>
                <w:lang w:val="ru-RU"/>
              </w:rPr>
              <w:t>д</w:t>
            </w:r>
            <w:r>
              <w:rPr>
                <w:rFonts w:eastAsia="Times New Roman"/>
                <w:color w:val="000000"/>
                <w:spacing w:val="1"/>
                <w:lang w:val="ru-RU"/>
              </w:rPr>
              <w:t>и</w:t>
            </w:r>
            <w:r>
              <w:rPr>
                <w:rFonts w:eastAsia="Times New Roman"/>
                <w:color w:val="000000"/>
                <w:lang w:val="ru-RU"/>
              </w:rPr>
              <w:t>атекой</w:t>
            </w:r>
          </w:p>
        </w:tc>
        <w:tc>
          <w:tcPr>
            <w:tcW w:w="11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6"/>
              <w:ind w:left="108"/>
              <w:rPr>
                <w:rFonts w:eastAsia="Times New Roman"/>
                <w:color w:val="000000"/>
              </w:rPr>
            </w:pPr>
            <w:r>
              <w:rPr>
                <w:rFonts w:eastAsia="Times New Roman"/>
                <w:color w:val="000000"/>
              </w:rPr>
              <w:t>1</w:t>
            </w:r>
          </w:p>
        </w:tc>
      </w:tr>
      <w:tr>
        <w:tblPrEx>
          <w:tblCellMar>
            <w:top w:w="0" w:type="dxa"/>
            <w:left w:w="0" w:type="dxa"/>
            <w:bottom w:w="0" w:type="dxa"/>
            <w:right w:w="0" w:type="dxa"/>
          </w:tblCellMar>
        </w:tblPrEx>
        <w:trPr>
          <w:cantSplit/>
          <w:trHeight w:val="528" w:hRule="exact"/>
        </w:trPr>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6"/>
              <w:ind w:left="429"/>
              <w:rPr>
                <w:rFonts w:eastAsia="Times New Roman"/>
                <w:color w:val="000000"/>
              </w:rPr>
            </w:pPr>
            <w:r>
              <w:rPr>
                <w:rFonts w:eastAsia="Times New Roman"/>
                <w:color w:val="000000"/>
              </w:rPr>
              <w:t>8.</w:t>
            </w:r>
          </w:p>
        </w:tc>
        <w:tc>
          <w:tcPr>
            <w:tcW w:w="694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6"/>
              <w:ind w:left="105"/>
              <w:rPr>
                <w:rFonts w:eastAsia="Times New Roman"/>
                <w:color w:val="000000"/>
              </w:rPr>
            </w:pPr>
            <w:r>
              <w:rPr>
                <w:rFonts w:eastAsia="Times New Roman"/>
                <w:color w:val="000000"/>
              </w:rPr>
              <w:t>Ак</w:t>
            </w:r>
            <w:r>
              <w:rPr>
                <w:rFonts w:eastAsia="Times New Roman"/>
                <w:color w:val="000000"/>
                <w:spacing w:val="1"/>
              </w:rPr>
              <w:t>т</w:t>
            </w:r>
            <w:r>
              <w:rPr>
                <w:rFonts w:eastAsia="Times New Roman"/>
                <w:color w:val="000000"/>
              </w:rPr>
              <w:t>овые залы</w:t>
            </w:r>
          </w:p>
        </w:tc>
        <w:tc>
          <w:tcPr>
            <w:tcW w:w="11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6"/>
              <w:ind w:left="108"/>
              <w:rPr>
                <w:rFonts w:eastAsia="Times New Roman"/>
                <w:color w:val="000000"/>
              </w:rPr>
            </w:pPr>
            <w:r>
              <w:rPr>
                <w:rFonts w:eastAsia="Times New Roman"/>
                <w:color w:val="000000"/>
              </w:rPr>
              <w:t>1</w:t>
            </w:r>
          </w:p>
        </w:tc>
      </w:tr>
      <w:tr>
        <w:tblPrEx>
          <w:tblCellMar>
            <w:top w:w="0" w:type="dxa"/>
            <w:left w:w="0" w:type="dxa"/>
            <w:bottom w:w="0" w:type="dxa"/>
            <w:right w:w="0" w:type="dxa"/>
          </w:tblCellMar>
        </w:tblPrEx>
        <w:trPr>
          <w:cantSplit/>
          <w:trHeight w:val="962" w:hRule="exact"/>
        </w:trPr>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429"/>
              <w:rPr>
                <w:rFonts w:eastAsia="Times New Roman"/>
                <w:color w:val="000000"/>
              </w:rPr>
            </w:pPr>
            <w:r>
              <w:rPr>
                <w:rFonts w:eastAsia="Times New Roman"/>
                <w:color w:val="000000"/>
              </w:rPr>
              <w:t>9.</w:t>
            </w:r>
          </w:p>
        </w:tc>
        <w:tc>
          <w:tcPr>
            <w:tcW w:w="694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tabs>
                <w:tab w:val="left" w:pos="1587"/>
                <w:tab w:val="left" w:pos="2552"/>
                <w:tab w:val="left" w:pos="4221"/>
                <w:tab w:val="left" w:pos="5567"/>
              </w:tabs>
              <w:spacing w:before="3"/>
              <w:ind w:left="105"/>
              <w:jc w:val="both"/>
              <w:rPr>
                <w:rFonts w:eastAsia="Times New Roman"/>
                <w:color w:val="000000"/>
                <w:lang w:val="ru-RU"/>
              </w:rPr>
            </w:pPr>
            <w:r>
              <w:rPr>
                <w:rFonts w:eastAsia="Times New Roman"/>
                <w:color w:val="000000"/>
                <w:lang w:val="ru-RU"/>
              </w:rPr>
              <w:t>С</w:t>
            </w:r>
            <w:r>
              <w:rPr>
                <w:rFonts w:eastAsia="Times New Roman"/>
                <w:color w:val="000000"/>
                <w:spacing w:val="1"/>
                <w:lang w:val="ru-RU"/>
              </w:rPr>
              <w:t>п</w:t>
            </w:r>
            <w:r>
              <w:rPr>
                <w:rFonts w:eastAsia="Times New Roman"/>
                <w:color w:val="000000"/>
                <w:lang w:val="ru-RU"/>
              </w:rPr>
              <w:t>ортивные</w:t>
            </w:r>
            <w:r>
              <w:rPr>
                <w:rFonts w:eastAsia="Times New Roman"/>
                <w:color w:val="000000"/>
                <w:spacing w:val="28"/>
                <w:lang w:val="ru-RU"/>
              </w:rPr>
              <w:t xml:space="preserve"> </w:t>
            </w:r>
            <w:r>
              <w:rPr>
                <w:rFonts w:eastAsia="Times New Roman"/>
                <w:color w:val="000000"/>
                <w:lang w:val="ru-RU"/>
              </w:rPr>
              <w:t>ком</w:t>
            </w:r>
            <w:r>
              <w:rPr>
                <w:rFonts w:eastAsia="Times New Roman"/>
                <w:color w:val="000000"/>
                <w:spacing w:val="1"/>
                <w:lang w:val="ru-RU"/>
              </w:rPr>
              <w:t>п</w:t>
            </w:r>
            <w:r>
              <w:rPr>
                <w:rFonts w:eastAsia="Times New Roman"/>
                <w:color w:val="000000"/>
                <w:lang w:val="ru-RU"/>
              </w:rPr>
              <w:t>лексы,</w:t>
            </w:r>
            <w:r>
              <w:rPr>
                <w:rFonts w:eastAsia="Times New Roman"/>
                <w:color w:val="000000"/>
                <w:spacing w:val="28"/>
                <w:lang w:val="ru-RU"/>
              </w:rPr>
              <w:t xml:space="preserve"> </w:t>
            </w:r>
            <w:r>
              <w:rPr>
                <w:rFonts w:eastAsia="Times New Roman"/>
                <w:color w:val="000000"/>
                <w:lang w:val="ru-RU"/>
              </w:rPr>
              <w:t>спортивные площад</w:t>
            </w:r>
            <w:r>
              <w:rPr>
                <w:rFonts w:eastAsia="Times New Roman"/>
                <w:color w:val="000000"/>
                <w:spacing w:val="1"/>
                <w:lang w:val="ru-RU"/>
              </w:rPr>
              <w:t>ки</w:t>
            </w:r>
            <w:r>
              <w:rPr>
                <w:rFonts w:eastAsia="Times New Roman"/>
                <w:color w:val="000000"/>
                <w:lang w:val="ru-RU"/>
              </w:rPr>
              <w:t>,</w:t>
            </w:r>
            <w:r>
              <w:rPr>
                <w:rFonts w:eastAsia="Times New Roman"/>
                <w:color w:val="000000"/>
                <w:lang w:val="ru-RU"/>
              </w:rPr>
              <w:tab/>
            </w:r>
            <w:r>
              <w:rPr>
                <w:rFonts w:eastAsia="Times New Roman"/>
                <w:color w:val="000000"/>
                <w:spacing w:val="-1"/>
                <w:lang w:val="ru-RU"/>
              </w:rPr>
              <w:t>т</w:t>
            </w:r>
            <w:r>
              <w:rPr>
                <w:rFonts w:eastAsia="Times New Roman"/>
                <w:color w:val="000000"/>
                <w:lang w:val="ru-RU"/>
              </w:rPr>
              <w:t>иры, оснащенные</w:t>
            </w:r>
            <w:r>
              <w:rPr>
                <w:rFonts w:eastAsia="Times New Roman"/>
                <w:color w:val="000000"/>
                <w:lang w:val="ru-RU"/>
              </w:rPr>
              <w:tab/>
            </w:r>
            <w:r>
              <w:rPr>
                <w:rFonts w:eastAsia="Times New Roman"/>
                <w:color w:val="000000"/>
                <w:lang w:val="ru-RU"/>
              </w:rPr>
              <w:t>игровым,</w:t>
            </w:r>
            <w:r>
              <w:rPr>
                <w:rFonts w:eastAsia="Times New Roman"/>
                <w:color w:val="000000"/>
                <w:lang w:val="ru-RU"/>
              </w:rPr>
              <w:tab/>
            </w:r>
            <w:r>
              <w:rPr>
                <w:rFonts w:eastAsia="Times New Roman"/>
                <w:color w:val="000000"/>
                <w:lang w:val="ru-RU"/>
              </w:rPr>
              <w:t>спорт</w:t>
            </w:r>
            <w:r>
              <w:rPr>
                <w:rFonts w:eastAsia="Times New Roman"/>
                <w:color w:val="000000"/>
                <w:spacing w:val="1"/>
                <w:lang w:val="ru-RU"/>
              </w:rPr>
              <w:t>и</w:t>
            </w:r>
            <w:r>
              <w:rPr>
                <w:rFonts w:eastAsia="Times New Roman"/>
                <w:color w:val="000000"/>
                <w:lang w:val="ru-RU"/>
              </w:rPr>
              <w:t>в</w:t>
            </w:r>
            <w:r>
              <w:rPr>
                <w:rFonts w:eastAsia="Times New Roman"/>
                <w:color w:val="000000"/>
                <w:spacing w:val="1"/>
                <w:lang w:val="ru-RU"/>
              </w:rPr>
              <w:t>н</w:t>
            </w:r>
            <w:r>
              <w:rPr>
                <w:rFonts w:eastAsia="Times New Roman"/>
                <w:color w:val="000000"/>
                <w:lang w:val="ru-RU"/>
              </w:rPr>
              <w:t>ым обо</w:t>
            </w:r>
            <w:r>
              <w:rPr>
                <w:rFonts w:eastAsia="Times New Roman"/>
                <w:color w:val="000000"/>
                <w:spacing w:val="2"/>
                <w:lang w:val="ru-RU"/>
              </w:rPr>
              <w:t>р</w:t>
            </w:r>
            <w:r>
              <w:rPr>
                <w:rFonts w:eastAsia="Times New Roman"/>
                <w:color w:val="000000"/>
                <w:spacing w:val="-4"/>
                <w:lang w:val="ru-RU"/>
              </w:rPr>
              <w:t>у</w:t>
            </w:r>
            <w:r>
              <w:rPr>
                <w:rFonts w:eastAsia="Times New Roman"/>
                <w:color w:val="000000"/>
                <w:lang w:val="ru-RU"/>
              </w:rPr>
              <w:t>дов</w:t>
            </w:r>
            <w:r>
              <w:rPr>
                <w:rFonts w:eastAsia="Times New Roman"/>
                <w:color w:val="000000"/>
                <w:spacing w:val="-1"/>
                <w:lang w:val="ru-RU"/>
              </w:rPr>
              <w:t>а</w:t>
            </w:r>
            <w:r>
              <w:rPr>
                <w:rFonts w:eastAsia="Times New Roman"/>
                <w:color w:val="000000"/>
                <w:spacing w:val="1"/>
                <w:lang w:val="ru-RU"/>
              </w:rPr>
              <w:t>ни</w:t>
            </w:r>
            <w:r>
              <w:rPr>
                <w:rFonts w:eastAsia="Times New Roman"/>
                <w:color w:val="000000"/>
                <w:lang w:val="ru-RU"/>
              </w:rPr>
              <w:t>ем</w:t>
            </w:r>
            <w:r>
              <w:rPr>
                <w:rFonts w:eastAsia="Times New Roman"/>
                <w:color w:val="000000"/>
                <w:spacing w:val="-1"/>
                <w:lang w:val="ru-RU"/>
              </w:rPr>
              <w:t xml:space="preserve"> </w:t>
            </w:r>
            <w:r>
              <w:rPr>
                <w:rFonts w:eastAsia="Times New Roman"/>
                <w:color w:val="000000"/>
                <w:lang w:val="ru-RU"/>
              </w:rPr>
              <w:t xml:space="preserve">и </w:t>
            </w:r>
            <w:r>
              <w:rPr>
                <w:rFonts w:eastAsia="Times New Roman"/>
                <w:color w:val="000000"/>
                <w:spacing w:val="1"/>
                <w:lang w:val="ru-RU"/>
              </w:rPr>
              <w:t>ин</w:t>
            </w:r>
            <w:r>
              <w:rPr>
                <w:rFonts w:eastAsia="Times New Roman"/>
                <w:color w:val="000000"/>
                <w:lang w:val="ru-RU"/>
              </w:rPr>
              <w:t>вентарем</w:t>
            </w:r>
          </w:p>
        </w:tc>
        <w:tc>
          <w:tcPr>
            <w:tcW w:w="11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8"/>
              <w:rPr>
                <w:rFonts w:eastAsia="Times New Roman"/>
                <w:color w:val="000000"/>
              </w:rPr>
            </w:pPr>
            <w:r>
              <w:rPr>
                <w:rFonts w:eastAsia="Times New Roman"/>
                <w:color w:val="000000"/>
              </w:rPr>
              <w:t>4</w:t>
            </w:r>
          </w:p>
        </w:tc>
      </w:tr>
      <w:tr>
        <w:tblPrEx>
          <w:tblCellMar>
            <w:top w:w="0" w:type="dxa"/>
            <w:left w:w="0" w:type="dxa"/>
            <w:bottom w:w="0" w:type="dxa"/>
            <w:right w:w="0" w:type="dxa"/>
          </w:tblCellMar>
        </w:tblPrEx>
        <w:trPr>
          <w:cantSplit/>
          <w:trHeight w:val="1279" w:hRule="exact"/>
        </w:trPr>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429"/>
              <w:rPr>
                <w:rFonts w:eastAsia="Times New Roman"/>
                <w:color w:val="000000"/>
              </w:rPr>
            </w:pPr>
            <w:r>
              <w:rPr>
                <w:rFonts w:eastAsia="Times New Roman"/>
                <w:color w:val="000000"/>
              </w:rPr>
              <w:t>11.</w:t>
            </w:r>
          </w:p>
        </w:tc>
        <w:tc>
          <w:tcPr>
            <w:tcW w:w="694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tabs>
                <w:tab w:val="left" w:pos="2125"/>
                <w:tab w:val="left" w:pos="3250"/>
                <w:tab w:val="left" w:pos="5500"/>
              </w:tabs>
              <w:spacing w:before="3"/>
              <w:ind w:left="105"/>
              <w:jc w:val="both"/>
              <w:rPr>
                <w:rFonts w:eastAsia="Times New Roman"/>
                <w:color w:val="000000"/>
                <w:lang w:val="ru-RU"/>
              </w:rPr>
            </w:pPr>
            <w:r>
              <w:rPr>
                <w:rFonts w:eastAsia="Times New Roman"/>
                <w:color w:val="000000"/>
                <w:lang w:val="ru-RU"/>
              </w:rPr>
              <w:t>По</w:t>
            </w:r>
            <w:r>
              <w:rPr>
                <w:rFonts w:eastAsia="Times New Roman"/>
                <w:color w:val="000000"/>
                <w:spacing w:val="-1"/>
                <w:lang w:val="ru-RU"/>
              </w:rPr>
              <w:t>м</w:t>
            </w:r>
            <w:r>
              <w:rPr>
                <w:rFonts w:eastAsia="Times New Roman"/>
                <w:color w:val="000000"/>
                <w:lang w:val="ru-RU"/>
              </w:rPr>
              <w:t>ещ</w:t>
            </w:r>
            <w:r>
              <w:rPr>
                <w:rFonts w:eastAsia="Times New Roman"/>
                <w:color w:val="000000"/>
                <w:spacing w:val="-1"/>
                <w:lang w:val="ru-RU"/>
              </w:rPr>
              <w:t>е</w:t>
            </w:r>
            <w:r>
              <w:rPr>
                <w:rFonts w:eastAsia="Times New Roman"/>
                <w:color w:val="000000"/>
                <w:lang w:val="ru-RU"/>
              </w:rPr>
              <w:t>н</w:t>
            </w:r>
            <w:r>
              <w:rPr>
                <w:rFonts w:eastAsia="Times New Roman"/>
                <w:color w:val="000000"/>
                <w:spacing w:val="1"/>
                <w:lang w:val="ru-RU"/>
              </w:rPr>
              <w:t>и</w:t>
            </w:r>
            <w:r>
              <w:rPr>
                <w:rFonts w:eastAsia="Times New Roman"/>
                <w:color w:val="000000"/>
                <w:lang w:val="ru-RU"/>
              </w:rPr>
              <w:t>я</w:t>
            </w:r>
            <w:r>
              <w:rPr>
                <w:rFonts w:eastAsia="Times New Roman"/>
                <w:color w:val="000000"/>
                <w:spacing w:val="29"/>
                <w:lang w:val="ru-RU"/>
              </w:rPr>
              <w:t xml:space="preserve"> </w:t>
            </w:r>
            <w:r>
              <w:rPr>
                <w:rFonts w:eastAsia="Times New Roman"/>
                <w:color w:val="000000"/>
                <w:lang w:val="ru-RU"/>
              </w:rPr>
              <w:t>для</w:t>
            </w:r>
            <w:r>
              <w:rPr>
                <w:rFonts w:eastAsia="Times New Roman"/>
                <w:color w:val="000000"/>
                <w:spacing w:val="29"/>
                <w:lang w:val="ru-RU"/>
              </w:rPr>
              <w:t xml:space="preserve"> </w:t>
            </w:r>
            <w:r>
              <w:rPr>
                <w:rFonts w:eastAsia="Times New Roman"/>
                <w:color w:val="000000"/>
                <w:spacing w:val="1"/>
                <w:lang w:val="ru-RU"/>
              </w:rPr>
              <w:t>пи</w:t>
            </w:r>
            <w:r>
              <w:rPr>
                <w:rFonts w:eastAsia="Times New Roman"/>
                <w:color w:val="000000"/>
                <w:lang w:val="ru-RU"/>
              </w:rPr>
              <w:t>тания</w:t>
            </w:r>
            <w:r>
              <w:rPr>
                <w:rFonts w:eastAsia="Times New Roman"/>
                <w:color w:val="000000"/>
                <w:spacing w:val="29"/>
                <w:lang w:val="ru-RU"/>
              </w:rPr>
              <w:t xml:space="preserve"> </w:t>
            </w:r>
            <w:r>
              <w:rPr>
                <w:rFonts w:eastAsia="Times New Roman"/>
                <w:color w:val="000000"/>
                <w:lang w:val="ru-RU"/>
              </w:rPr>
              <w:t>о</w:t>
            </w:r>
            <w:r>
              <w:rPr>
                <w:rFonts w:eastAsia="Times New Roman"/>
                <w:color w:val="000000"/>
                <w:spacing w:val="2"/>
                <w:lang w:val="ru-RU"/>
              </w:rPr>
              <w:t>б</w:t>
            </w:r>
            <w:r>
              <w:rPr>
                <w:rFonts w:eastAsia="Times New Roman"/>
                <w:color w:val="000000"/>
                <w:spacing w:val="-3"/>
                <w:lang w:val="ru-RU"/>
              </w:rPr>
              <w:t>у</w:t>
            </w:r>
            <w:r>
              <w:rPr>
                <w:rFonts w:eastAsia="Times New Roman"/>
                <w:color w:val="000000"/>
                <w:spacing w:val="-1"/>
                <w:lang w:val="ru-RU"/>
              </w:rPr>
              <w:t>ча</w:t>
            </w:r>
            <w:r>
              <w:rPr>
                <w:rFonts w:eastAsia="Times New Roman"/>
                <w:color w:val="000000"/>
                <w:lang w:val="ru-RU"/>
              </w:rPr>
              <w:t>ющ</w:t>
            </w:r>
            <w:r>
              <w:rPr>
                <w:rFonts w:eastAsia="Times New Roman"/>
                <w:color w:val="000000"/>
                <w:spacing w:val="1"/>
                <w:lang w:val="ru-RU"/>
              </w:rPr>
              <w:t>и</w:t>
            </w:r>
            <w:r>
              <w:rPr>
                <w:rFonts w:eastAsia="Times New Roman"/>
                <w:color w:val="000000"/>
                <w:spacing w:val="2"/>
                <w:lang w:val="ru-RU"/>
              </w:rPr>
              <w:t>х</w:t>
            </w:r>
            <w:r>
              <w:rPr>
                <w:rFonts w:eastAsia="Times New Roman"/>
                <w:color w:val="000000"/>
                <w:lang w:val="ru-RU"/>
              </w:rPr>
              <w:t>ся,</w:t>
            </w:r>
            <w:r>
              <w:rPr>
                <w:rFonts w:eastAsia="Times New Roman"/>
                <w:color w:val="000000"/>
                <w:spacing w:val="28"/>
                <w:lang w:val="ru-RU"/>
              </w:rPr>
              <w:t xml:space="preserve"> </w:t>
            </w:r>
            <w:r>
              <w:rPr>
                <w:rFonts w:eastAsia="Times New Roman"/>
                <w:color w:val="000000"/>
                <w:lang w:val="ru-RU"/>
              </w:rPr>
              <w:t>а</w:t>
            </w:r>
            <w:r>
              <w:rPr>
                <w:rFonts w:eastAsia="Times New Roman"/>
                <w:color w:val="000000"/>
                <w:spacing w:val="28"/>
                <w:lang w:val="ru-RU"/>
              </w:rPr>
              <w:t xml:space="preserve"> </w:t>
            </w:r>
            <w:r>
              <w:rPr>
                <w:rFonts w:eastAsia="Times New Roman"/>
                <w:color w:val="000000"/>
                <w:lang w:val="ru-RU"/>
              </w:rPr>
              <w:t>та</w:t>
            </w:r>
            <w:r>
              <w:rPr>
                <w:rFonts w:eastAsia="Times New Roman"/>
                <w:color w:val="000000"/>
                <w:spacing w:val="3"/>
                <w:lang w:val="ru-RU"/>
              </w:rPr>
              <w:t>к</w:t>
            </w:r>
            <w:r>
              <w:rPr>
                <w:rFonts w:eastAsia="Times New Roman"/>
                <w:color w:val="000000"/>
                <w:lang w:val="ru-RU"/>
              </w:rPr>
              <w:t>же</w:t>
            </w:r>
            <w:r>
              <w:rPr>
                <w:rFonts w:eastAsia="Times New Roman"/>
                <w:color w:val="000000"/>
                <w:spacing w:val="27"/>
                <w:lang w:val="ru-RU"/>
              </w:rPr>
              <w:t xml:space="preserve"> </w:t>
            </w:r>
            <w:r>
              <w:rPr>
                <w:rFonts w:eastAsia="Times New Roman"/>
                <w:color w:val="000000"/>
                <w:lang w:val="ru-RU"/>
              </w:rPr>
              <w:t>для</w:t>
            </w:r>
            <w:r>
              <w:rPr>
                <w:rFonts w:eastAsia="Times New Roman"/>
                <w:color w:val="000000"/>
                <w:spacing w:val="29"/>
                <w:lang w:val="ru-RU"/>
              </w:rPr>
              <w:t xml:space="preserve"> </w:t>
            </w:r>
            <w:r>
              <w:rPr>
                <w:rFonts w:eastAsia="Times New Roman"/>
                <w:color w:val="000000"/>
                <w:spacing w:val="2"/>
                <w:lang w:val="ru-RU"/>
              </w:rPr>
              <w:t>х</w:t>
            </w:r>
            <w:r>
              <w:rPr>
                <w:rFonts w:eastAsia="Times New Roman"/>
                <w:color w:val="000000"/>
                <w:lang w:val="ru-RU"/>
              </w:rPr>
              <w:t>ранен</w:t>
            </w:r>
            <w:r>
              <w:rPr>
                <w:rFonts w:eastAsia="Times New Roman"/>
                <w:color w:val="000000"/>
                <w:spacing w:val="1"/>
                <w:lang w:val="ru-RU"/>
              </w:rPr>
              <w:t>и</w:t>
            </w:r>
            <w:r>
              <w:rPr>
                <w:rFonts w:eastAsia="Times New Roman"/>
                <w:color w:val="000000"/>
                <w:lang w:val="ru-RU"/>
              </w:rPr>
              <w:t>я</w:t>
            </w:r>
            <w:r>
              <w:rPr>
                <w:rFonts w:eastAsia="Times New Roman"/>
                <w:color w:val="000000"/>
                <w:spacing w:val="28"/>
                <w:lang w:val="ru-RU"/>
              </w:rPr>
              <w:t xml:space="preserve"> </w:t>
            </w:r>
            <w:r>
              <w:rPr>
                <w:rFonts w:eastAsia="Times New Roman"/>
                <w:color w:val="000000"/>
                <w:lang w:val="ru-RU"/>
              </w:rPr>
              <w:t>и пр</w:t>
            </w:r>
            <w:r>
              <w:rPr>
                <w:rFonts w:eastAsia="Times New Roman"/>
                <w:color w:val="000000"/>
                <w:spacing w:val="1"/>
                <w:lang w:val="ru-RU"/>
              </w:rPr>
              <w:t>и</w:t>
            </w:r>
            <w:r>
              <w:rPr>
                <w:rFonts w:eastAsia="Times New Roman"/>
                <w:color w:val="000000"/>
                <w:lang w:val="ru-RU"/>
              </w:rPr>
              <w:t>готовления</w:t>
            </w:r>
            <w:r>
              <w:rPr>
                <w:rFonts w:eastAsia="Times New Roman"/>
                <w:color w:val="000000"/>
                <w:lang w:val="ru-RU"/>
              </w:rPr>
              <w:tab/>
            </w:r>
            <w:r>
              <w:rPr>
                <w:rFonts w:eastAsia="Times New Roman"/>
                <w:color w:val="000000"/>
                <w:lang w:val="ru-RU"/>
              </w:rPr>
              <w:t>пищи,</w:t>
            </w:r>
            <w:r>
              <w:rPr>
                <w:rFonts w:eastAsia="Times New Roman"/>
                <w:color w:val="000000"/>
                <w:lang w:val="ru-RU"/>
              </w:rPr>
              <w:tab/>
            </w:r>
            <w:r>
              <w:rPr>
                <w:rFonts w:eastAsia="Times New Roman"/>
                <w:color w:val="000000"/>
                <w:lang w:val="ru-RU"/>
              </w:rPr>
              <w:t>обеспе</w:t>
            </w:r>
            <w:r>
              <w:rPr>
                <w:rFonts w:eastAsia="Times New Roman"/>
                <w:color w:val="000000"/>
                <w:spacing w:val="-1"/>
                <w:lang w:val="ru-RU"/>
              </w:rPr>
              <w:t>ч</w:t>
            </w:r>
            <w:r>
              <w:rPr>
                <w:rFonts w:eastAsia="Times New Roman"/>
                <w:color w:val="000000"/>
                <w:lang w:val="ru-RU"/>
              </w:rPr>
              <w:t>ивающие</w:t>
            </w:r>
            <w:r>
              <w:rPr>
                <w:rFonts w:eastAsia="Times New Roman"/>
                <w:color w:val="000000"/>
                <w:lang w:val="ru-RU"/>
              </w:rPr>
              <w:tab/>
            </w:r>
            <w:r>
              <w:rPr>
                <w:rFonts w:eastAsia="Times New Roman"/>
                <w:color w:val="000000"/>
                <w:lang w:val="ru-RU"/>
              </w:rPr>
              <w:t>возможнос</w:t>
            </w:r>
            <w:r>
              <w:rPr>
                <w:rFonts w:eastAsia="Times New Roman"/>
                <w:color w:val="000000"/>
                <w:spacing w:val="-1"/>
                <w:lang w:val="ru-RU"/>
              </w:rPr>
              <w:t>т</w:t>
            </w:r>
            <w:r>
              <w:rPr>
                <w:rFonts w:eastAsia="Times New Roman"/>
                <w:color w:val="000000"/>
                <w:lang w:val="ru-RU"/>
              </w:rPr>
              <w:t>ь орган</w:t>
            </w:r>
            <w:r>
              <w:rPr>
                <w:rFonts w:eastAsia="Times New Roman"/>
                <w:color w:val="000000"/>
                <w:spacing w:val="1"/>
                <w:lang w:val="ru-RU"/>
              </w:rPr>
              <w:t>из</w:t>
            </w:r>
            <w:r>
              <w:rPr>
                <w:rFonts w:eastAsia="Times New Roman"/>
                <w:color w:val="000000"/>
                <w:lang w:val="ru-RU"/>
              </w:rPr>
              <w:t>а</w:t>
            </w:r>
            <w:r>
              <w:rPr>
                <w:rFonts w:eastAsia="Times New Roman"/>
                <w:color w:val="000000"/>
                <w:spacing w:val="-1"/>
                <w:lang w:val="ru-RU"/>
              </w:rPr>
              <w:t>ц</w:t>
            </w:r>
            <w:r>
              <w:rPr>
                <w:rFonts w:eastAsia="Times New Roman"/>
                <w:color w:val="000000"/>
                <w:lang w:val="ru-RU"/>
              </w:rPr>
              <w:t>ии</w:t>
            </w:r>
            <w:r>
              <w:rPr>
                <w:rFonts w:eastAsia="Times New Roman"/>
                <w:color w:val="000000"/>
                <w:spacing w:val="123"/>
                <w:lang w:val="ru-RU"/>
              </w:rPr>
              <w:t xml:space="preserve"> </w:t>
            </w:r>
            <w:r>
              <w:rPr>
                <w:rFonts w:eastAsia="Times New Roman"/>
                <w:color w:val="000000"/>
                <w:spacing w:val="1"/>
                <w:lang w:val="ru-RU"/>
              </w:rPr>
              <w:t>к</w:t>
            </w:r>
            <w:r>
              <w:rPr>
                <w:rFonts w:eastAsia="Times New Roman"/>
                <w:color w:val="000000"/>
                <w:lang w:val="ru-RU"/>
              </w:rPr>
              <w:t>ач</w:t>
            </w:r>
            <w:r>
              <w:rPr>
                <w:rFonts w:eastAsia="Times New Roman"/>
                <w:color w:val="000000"/>
                <w:spacing w:val="-1"/>
                <w:lang w:val="ru-RU"/>
              </w:rPr>
              <w:t>ес</w:t>
            </w:r>
            <w:r>
              <w:rPr>
                <w:rFonts w:eastAsia="Times New Roman"/>
                <w:color w:val="000000"/>
                <w:lang w:val="ru-RU"/>
              </w:rPr>
              <w:t>тв</w:t>
            </w:r>
            <w:r>
              <w:rPr>
                <w:rFonts w:eastAsia="Times New Roman"/>
                <w:color w:val="000000"/>
                <w:spacing w:val="1"/>
                <w:lang w:val="ru-RU"/>
              </w:rPr>
              <w:t>енн</w:t>
            </w:r>
            <w:r>
              <w:rPr>
                <w:rFonts w:eastAsia="Times New Roman"/>
                <w:color w:val="000000"/>
                <w:lang w:val="ru-RU"/>
              </w:rPr>
              <w:t>ого</w:t>
            </w:r>
            <w:r>
              <w:rPr>
                <w:rFonts w:eastAsia="Times New Roman"/>
                <w:color w:val="000000"/>
                <w:spacing w:val="125"/>
                <w:lang w:val="ru-RU"/>
              </w:rPr>
              <w:t xml:space="preserve"> </w:t>
            </w:r>
            <w:r>
              <w:rPr>
                <w:rFonts w:eastAsia="Times New Roman"/>
                <w:color w:val="000000"/>
                <w:lang w:val="ru-RU"/>
              </w:rPr>
              <w:t>горяч</w:t>
            </w:r>
            <w:r>
              <w:rPr>
                <w:rFonts w:eastAsia="Times New Roman"/>
                <w:color w:val="000000"/>
                <w:spacing w:val="-1"/>
                <w:lang w:val="ru-RU"/>
              </w:rPr>
              <w:t>е</w:t>
            </w:r>
            <w:r>
              <w:rPr>
                <w:rFonts w:eastAsia="Times New Roman"/>
                <w:color w:val="000000"/>
                <w:lang w:val="ru-RU"/>
              </w:rPr>
              <w:t>го</w:t>
            </w:r>
            <w:r>
              <w:rPr>
                <w:rFonts w:eastAsia="Times New Roman"/>
                <w:color w:val="000000"/>
                <w:spacing w:val="122"/>
                <w:lang w:val="ru-RU"/>
              </w:rPr>
              <w:t xml:space="preserve"> </w:t>
            </w:r>
            <w:r>
              <w:rPr>
                <w:rFonts w:eastAsia="Times New Roman"/>
                <w:color w:val="000000"/>
                <w:spacing w:val="1"/>
                <w:lang w:val="ru-RU"/>
              </w:rPr>
              <w:t>пи</w:t>
            </w:r>
            <w:r>
              <w:rPr>
                <w:rFonts w:eastAsia="Times New Roman"/>
                <w:color w:val="000000"/>
                <w:lang w:val="ru-RU"/>
              </w:rPr>
              <w:t>тания,</w:t>
            </w:r>
            <w:r>
              <w:rPr>
                <w:rFonts w:eastAsia="Times New Roman"/>
                <w:color w:val="000000"/>
                <w:spacing w:val="124"/>
                <w:lang w:val="ru-RU"/>
              </w:rPr>
              <w:t xml:space="preserve"> </w:t>
            </w:r>
            <w:r>
              <w:rPr>
                <w:rFonts w:eastAsia="Times New Roman"/>
                <w:color w:val="000000"/>
                <w:lang w:val="ru-RU"/>
              </w:rPr>
              <w:t>в</w:t>
            </w:r>
            <w:r>
              <w:rPr>
                <w:rFonts w:eastAsia="Times New Roman"/>
                <w:color w:val="000000"/>
                <w:spacing w:val="124"/>
                <w:lang w:val="ru-RU"/>
              </w:rPr>
              <w:t xml:space="preserve"> </w:t>
            </w:r>
            <w:r>
              <w:rPr>
                <w:rFonts w:eastAsia="Times New Roman"/>
                <w:color w:val="000000"/>
                <w:lang w:val="ru-RU"/>
              </w:rPr>
              <w:t>том</w:t>
            </w:r>
            <w:r>
              <w:rPr>
                <w:rFonts w:eastAsia="Times New Roman"/>
                <w:color w:val="000000"/>
                <w:spacing w:val="122"/>
                <w:lang w:val="ru-RU"/>
              </w:rPr>
              <w:t xml:space="preserve"> </w:t>
            </w:r>
            <w:r>
              <w:rPr>
                <w:rFonts w:eastAsia="Times New Roman"/>
                <w:color w:val="000000"/>
                <w:lang w:val="ru-RU"/>
              </w:rPr>
              <w:t xml:space="preserve">числе горячих </w:t>
            </w:r>
            <w:r>
              <w:rPr>
                <w:rFonts w:eastAsia="Times New Roman"/>
                <w:color w:val="000000"/>
                <w:spacing w:val="1"/>
                <w:lang w:val="ru-RU"/>
              </w:rPr>
              <w:t>з</w:t>
            </w:r>
            <w:r>
              <w:rPr>
                <w:rFonts w:eastAsia="Times New Roman"/>
                <w:color w:val="000000"/>
                <w:lang w:val="ru-RU"/>
              </w:rPr>
              <w:t>автраков</w:t>
            </w:r>
          </w:p>
        </w:tc>
        <w:tc>
          <w:tcPr>
            <w:tcW w:w="11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8"/>
              <w:rPr>
                <w:rFonts w:eastAsia="Times New Roman"/>
                <w:color w:val="000000"/>
              </w:rPr>
            </w:pPr>
            <w:r>
              <w:rPr>
                <w:rFonts w:eastAsia="Times New Roman"/>
                <w:color w:val="000000"/>
              </w:rPr>
              <w:t>име</w:t>
            </w:r>
            <w:r>
              <w:rPr>
                <w:rFonts w:eastAsia="Times New Roman"/>
                <w:color w:val="000000"/>
                <w:spacing w:val="-1"/>
              </w:rPr>
              <w:t>е</w:t>
            </w:r>
            <w:r>
              <w:rPr>
                <w:rFonts w:eastAsia="Times New Roman"/>
                <w:color w:val="000000"/>
              </w:rPr>
              <w:t>тся</w:t>
            </w:r>
          </w:p>
        </w:tc>
      </w:tr>
      <w:tr>
        <w:tblPrEx>
          <w:tblCellMar>
            <w:top w:w="0" w:type="dxa"/>
            <w:left w:w="0" w:type="dxa"/>
            <w:bottom w:w="0" w:type="dxa"/>
            <w:right w:w="0" w:type="dxa"/>
          </w:tblCellMar>
        </w:tblPrEx>
        <w:trPr>
          <w:cantSplit/>
          <w:trHeight w:val="527" w:hRule="exact"/>
        </w:trPr>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429"/>
              <w:rPr>
                <w:rFonts w:eastAsia="Times New Roman"/>
                <w:color w:val="000000"/>
              </w:rPr>
            </w:pPr>
            <w:r>
              <w:rPr>
                <w:rFonts w:eastAsia="Times New Roman"/>
                <w:color w:val="000000"/>
              </w:rPr>
              <w:t>12.</w:t>
            </w:r>
          </w:p>
        </w:tc>
        <w:tc>
          <w:tcPr>
            <w:tcW w:w="694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5"/>
              <w:rPr>
                <w:rFonts w:eastAsia="Times New Roman"/>
                <w:color w:val="000000"/>
              </w:rPr>
            </w:pPr>
            <w:r>
              <w:rPr>
                <w:rFonts w:eastAsia="Times New Roman"/>
                <w:color w:val="000000"/>
              </w:rPr>
              <w:t>По</w:t>
            </w:r>
            <w:r>
              <w:rPr>
                <w:rFonts w:eastAsia="Times New Roman"/>
                <w:color w:val="000000"/>
                <w:spacing w:val="-1"/>
              </w:rPr>
              <w:t>м</w:t>
            </w:r>
            <w:r>
              <w:rPr>
                <w:rFonts w:eastAsia="Times New Roman"/>
                <w:color w:val="000000"/>
              </w:rPr>
              <w:t>ещ</w:t>
            </w:r>
            <w:r>
              <w:rPr>
                <w:rFonts w:eastAsia="Times New Roman"/>
                <w:color w:val="000000"/>
                <w:spacing w:val="-1"/>
              </w:rPr>
              <w:t>е</w:t>
            </w:r>
            <w:r>
              <w:rPr>
                <w:rFonts w:eastAsia="Times New Roman"/>
                <w:color w:val="000000"/>
              </w:rPr>
              <w:t>н</w:t>
            </w:r>
            <w:r>
              <w:rPr>
                <w:rFonts w:eastAsia="Times New Roman"/>
                <w:color w:val="000000"/>
                <w:spacing w:val="1"/>
              </w:rPr>
              <w:t>и</w:t>
            </w:r>
            <w:r>
              <w:rPr>
                <w:rFonts w:eastAsia="Times New Roman"/>
                <w:color w:val="000000"/>
              </w:rPr>
              <w:t>я для меди</w:t>
            </w:r>
            <w:r>
              <w:rPr>
                <w:rFonts w:eastAsia="Times New Roman"/>
                <w:color w:val="000000"/>
                <w:spacing w:val="1"/>
              </w:rPr>
              <w:t>ц</w:t>
            </w:r>
            <w:r>
              <w:rPr>
                <w:rFonts w:eastAsia="Times New Roman"/>
                <w:color w:val="000000"/>
              </w:rPr>
              <w:t xml:space="preserve">инского </w:t>
            </w:r>
            <w:r>
              <w:rPr>
                <w:rFonts w:eastAsia="Times New Roman"/>
                <w:color w:val="000000"/>
                <w:spacing w:val="1"/>
              </w:rPr>
              <w:t>п</w:t>
            </w:r>
            <w:r>
              <w:rPr>
                <w:rFonts w:eastAsia="Times New Roman"/>
                <w:color w:val="000000"/>
              </w:rPr>
              <w:t>ерсонала</w:t>
            </w:r>
          </w:p>
        </w:tc>
        <w:tc>
          <w:tcPr>
            <w:tcW w:w="11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8"/>
              <w:rPr>
                <w:rFonts w:eastAsia="Times New Roman"/>
                <w:color w:val="000000"/>
              </w:rPr>
            </w:pPr>
            <w:r>
              <w:rPr>
                <w:rFonts w:eastAsia="Times New Roman"/>
                <w:color w:val="000000"/>
              </w:rPr>
              <w:t>4</w:t>
            </w:r>
          </w:p>
        </w:tc>
      </w:tr>
      <w:tr>
        <w:tblPrEx>
          <w:tblCellMar>
            <w:top w:w="0" w:type="dxa"/>
            <w:left w:w="0" w:type="dxa"/>
            <w:bottom w:w="0" w:type="dxa"/>
            <w:right w:w="0" w:type="dxa"/>
          </w:tblCellMar>
        </w:tblPrEx>
        <w:trPr>
          <w:cantSplit/>
          <w:trHeight w:val="1279" w:hRule="exact"/>
        </w:trPr>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429"/>
              <w:rPr>
                <w:rFonts w:eastAsia="Times New Roman"/>
                <w:color w:val="000000"/>
              </w:rPr>
            </w:pPr>
            <w:r>
              <w:rPr>
                <w:rFonts w:eastAsia="Times New Roman"/>
                <w:color w:val="000000"/>
              </w:rPr>
              <w:t>13.</w:t>
            </w:r>
          </w:p>
        </w:tc>
        <w:tc>
          <w:tcPr>
            <w:tcW w:w="694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tabs>
                <w:tab w:val="left" w:pos="1335"/>
                <w:tab w:val="left" w:pos="2510"/>
                <w:tab w:val="left" w:pos="3030"/>
                <w:tab w:val="left" w:pos="3944"/>
                <w:tab w:val="left" w:pos="5559"/>
                <w:tab w:val="left" w:pos="6728"/>
              </w:tabs>
              <w:spacing w:before="3"/>
              <w:ind w:left="105"/>
              <w:jc w:val="both"/>
              <w:rPr>
                <w:rFonts w:eastAsia="Times New Roman"/>
                <w:color w:val="000000"/>
                <w:lang w:val="ru-RU"/>
              </w:rPr>
            </w:pPr>
            <w:r>
              <w:rPr>
                <w:rFonts w:eastAsia="Times New Roman"/>
                <w:color w:val="000000"/>
                <w:lang w:val="ru-RU"/>
              </w:rPr>
              <w:t>Адми</w:t>
            </w:r>
            <w:r>
              <w:rPr>
                <w:rFonts w:eastAsia="Times New Roman"/>
                <w:color w:val="000000"/>
                <w:spacing w:val="1"/>
                <w:lang w:val="ru-RU"/>
              </w:rPr>
              <w:t>ни</w:t>
            </w:r>
            <w:r>
              <w:rPr>
                <w:rFonts w:eastAsia="Times New Roman"/>
                <w:color w:val="000000"/>
                <w:lang w:val="ru-RU"/>
              </w:rPr>
              <w:t>страт</w:t>
            </w:r>
            <w:r>
              <w:rPr>
                <w:rFonts w:eastAsia="Times New Roman"/>
                <w:color w:val="000000"/>
                <w:spacing w:val="2"/>
                <w:lang w:val="ru-RU"/>
              </w:rPr>
              <w:t>и</w:t>
            </w:r>
            <w:r>
              <w:rPr>
                <w:rFonts w:eastAsia="Times New Roman"/>
                <w:color w:val="000000"/>
                <w:spacing w:val="-1"/>
                <w:lang w:val="ru-RU"/>
              </w:rPr>
              <w:t>в</w:t>
            </w:r>
            <w:r>
              <w:rPr>
                <w:rFonts w:eastAsia="Times New Roman"/>
                <w:color w:val="000000"/>
                <w:lang w:val="ru-RU"/>
              </w:rPr>
              <w:t>ные</w:t>
            </w:r>
            <w:r>
              <w:rPr>
                <w:rFonts w:eastAsia="Times New Roman"/>
                <w:color w:val="000000"/>
                <w:lang w:val="ru-RU"/>
              </w:rPr>
              <w:tab/>
            </w:r>
            <w:r>
              <w:rPr>
                <w:rFonts w:eastAsia="Times New Roman"/>
                <w:color w:val="000000"/>
                <w:lang w:val="ru-RU"/>
              </w:rPr>
              <w:t>и</w:t>
            </w:r>
            <w:r>
              <w:rPr>
                <w:rFonts w:eastAsia="Times New Roman"/>
                <w:color w:val="000000"/>
                <w:lang w:val="ru-RU"/>
              </w:rPr>
              <w:tab/>
            </w:r>
            <w:r>
              <w:rPr>
                <w:rFonts w:eastAsia="Times New Roman"/>
                <w:color w:val="000000"/>
                <w:lang w:val="ru-RU"/>
              </w:rPr>
              <w:t>иные</w:t>
            </w:r>
            <w:r>
              <w:rPr>
                <w:rFonts w:eastAsia="Times New Roman"/>
                <w:color w:val="000000"/>
                <w:lang w:val="ru-RU"/>
              </w:rPr>
              <w:tab/>
            </w:r>
            <w:r>
              <w:rPr>
                <w:rFonts w:eastAsia="Times New Roman"/>
                <w:color w:val="000000"/>
                <w:lang w:val="ru-RU"/>
              </w:rPr>
              <w:t>помещения,</w:t>
            </w:r>
            <w:r>
              <w:rPr>
                <w:rFonts w:eastAsia="Times New Roman"/>
                <w:color w:val="000000"/>
                <w:lang w:val="ru-RU"/>
              </w:rPr>
              <w:tab/>
            </w:r>
            <w:r>
              <w:rPr>
                <w:rFonts w:eastAsia="Times New Roman"/>
                <w:color w:val="000000"/>
                <w:lang w:val="ru-RU"/>
              </w:rPr>
              <w:t>оснащенные необ</w:t>
            </w:r>
            <w:r>
              <w:rPr>
                <w:rFonts w:eastAsia="Times New Roman"/>
                <w:color w:val="000000"/>
                <w:spacing w:val="2"/>
                <w:lang w:val="ru-RU"/>
              </w:rPr>
              <w:t>х</w:t>
            </w:r>
            <w:r>
              <w:rPr>
                <w:rFonts w:eastAsia="Times New Roman"/>
                <w:color w:val="000000"/>
                <w:lang w:val="ru-RU"/>
              </w:rPr>
              <w:t>о</w:t>
            </w:r>
            <w:r>
              <w:rPr>
                <w:rFonts w:eastAsia="Times New Roman"/>
                <w:color w:val="000000"/>
                <w:spacing w:val="-1"/>
                <w:lang w:val="ru-RU"/>
              </w:rPr>
              <w:t>д</w:t>
            </w:r>
            <w:r>
              <w:rPr>
                <w:rFonts w:eastAsia="Times New Roman"/>
                <w:color w:val="000000"/>
                <w:lang w:val="ru-RU"/>
              </w:rPr>
              <w:t>имым</w:t>
            </w:r>
            <w:r>
              <w:rPr>
                <w:rFonts w:eastAsia="Times New Roman"/>
                <w:color w:val="000000"/>
                <w:spacing w:val="97"/>
                <w:lang w:val="ru-RU"/>
              </w:rPr>
              <w:t xml:space="preserve"> </w:t>
            </w:r>
            <w:r>
              <w:rPr>
                <w:rFonts w:eastAsia="Times New Roman"/>
                <w:color w:val="000000"/>
                <w:lang w:val="ru-RU"/>
              </w:rPr>
              <w:t>обо</w:t>
            </w:r>
            <w:r>
              <w:rPr>
                <w:rFonts w:eastAsia="Times New Roman"/>
                <w:color w:val="000000"/>
                <w:spacing w:val="2"/>
                <w:lang w:val="ru-RU"/>
              </w:rPr>
              <w:t>р</w:t>
            </w:r>
            <w:r>
              <w:rPr>
                <w:rFonts w:eastAsia="Times New Roman"/>
                <w:color w:val="000000"/>
                <w:spacing w:val="-5"/>
                <w:lang w:val="ru-RU"/>
              </w:rPr>
              <w:t>у</w:t>
            </w:r>
            <w:r>
              <w:rPr>
                <w:rFonts w:eastAsia="Times New Roman"/>
                <w:color w:val="000000"/>
                <w:lang w:val="ru-RU"/>
              </w:rPr>
              <w:t>дован</w:t>
            </w:r>
            <w:r>
              <w:rPr>
                <w:rFonts w:eastAsia="Times New Roman"/>
                <w:color w:val="000000"/>
                <w:spacing w:val="1"/>
                <w:lang w:val="ru-RU"/>
              </w:rPr>
              <w:t>и</w:t>
            </w:r>
            <w:r>
              <w:rPr>
                <w:rFonts w:eastAsia="Times New Roman"/>
                <w:color w:val="000000"/>
                <w:lang w:val="ru-RU"/>
              </w:rPr>
              <w:t>ем,</w:t>
            </w:r>
            <w:r>
              <w:rPr>
                <w:rFonts w:eastAsia="Times New Roman"/>
                <w:color w:val="000000"/>
                <w:spacing w:val="97"/>
                <w:lang w:val="ru-RU"/>
              </w:rPr>
              <w:t xml:space="preserve"> </w:t>
            </w:r>
            <w:r>
              <w:rPr>
                <w:rFonts w:eastAsia="Times New Roman"/>
                <w:color w:val="000000"/>
                <w:lang w:val="ru-RU"/>
              </w:rPr>
              <w:t>в</w:t>
            </w:r>
            <w:r>
              <w:rPr>
                <w:rFonts w:eastAsia="Times New Roman"/>
                <w:color w:val="000000"/>
                <w:spacing w:val="98"/>
                <w:lang w:val="ru-RU"/>
              </w:rPr>
              <w:t xml:space="preserve"> </w:t>
            </w:r>
            <w:r>
              <w:rPr>
                <w:rFonts w:eastAsia="Times New Roman"/>
                <w:color w:val="000000"/>
                <w:lang w:val="ru-RU"/>
              </w:rPr>
              <w:t>том</w:t>
            </w:r>
            <w:r>
              <w:rPr>
                <w:rFonts w:eastAsia="Times New Roman"/>
                <w:color w:val="000000"/>
                <w:spacing w:val="98"/>
                <w:lang w:val="ru-RU"/>
              </w:rPr>
              <w:t xml:space="preserve"> </w:t>
            </w:r>
            <w:r>
              <w:rPr>
                <w:rFonts w:eastAsia="Times New Roman"/>
                <w:color w:val="000000"/>
                <w:lang w:val="ru-RU"/>
              </w:rPr>
              <w:t>ч</w:t>
            </w:r>
            <w:r>
              <w:rPr>
                <w:rFonts w:eastAsia="Times New Roman"/>
                <w:color w:val="000000"/>
                <w:spacing w:val="1"/>
                <w:lang w:val="ru-RU"/>
              </w:rPr>
              <w:t>и</w:t>
            </w:r>
            <w:r>
              <w:rPr>
                <w:rFonts w:eastAsia="Times New Roman"/>
                <w:color w:val="000000"/>
                <w:lang w:val="ru-RU"/>
              </w:rPr>
              <w:t>сле</w:t>
            </w:r>
            <w:r>
              <w:rPr>
                <w:rFonts w:eastAsia="Times New Roman"/>
                <w:color w:val="000000"/>
                <w:spacing w:val="97"/>
                <w:lang w:val="ru-RU"/>
              </w:rPr>
              <w:t xml:space="preserve"> </w:t>
            </w:r>
            <w:r>
              <w:rPr>
                <w:rFonts w:eastAsia="Times New Roman"/>
                <w:color w:val="000000"/>
                <w:lang w:val="ru-RU"/>
              </w:rPr>
              <w:t>для</w:t>
            </w:r>
            <w:r>
              <w:rPr>
                <w:rFonts w:eastAsia="Times New Roman"/>
                <w:color w:val="000000"/>
                <w:spacing w:val="99"/>
                <w:lang w:val="ru-RU"/>
              </w:rPr>
              <w:t xml:space="preserve"> </w:t>
            </w:r>
            <w:r>
              <w:rPr>
                <w:rFonts w:eastAsia="Times New Roman"/>
                <w:color w:val="000000"/>
                <w:lang w:val="ru-RU"/>
              </w:rPr>
              <w:t>организа</w:t>
            </w:r>
            <w:r>
              <w:rPr>
                <w:rFonts w:eastAsia="Times New Roman"/>
                <w:color w:val="000000"/>
                <w:spacing w:val="-1"/>
                <w:lang w:val="ru-RU"/>
              </w:rPr>
              <w:t>ц</w:t>
            </w:r>
            <w:r>
              <w:rPr>
                <w:rFonts w:eastAsia="Times New Roman"/>
                <w:color w:val="000000"/>
                <w:lang w:val="ru-RU"/>
              </w:rPr>
              <w:t xml:space="preserve">ии </w:t>
            </w:r>
            <w:r>
              <w:rPr>
                <w:rFonts w:eastAsia="Times New Roman"/>
                <w:color w:val="000000"/>
                <w:spacing w:val="-4"/>
                <w:lang w:val="ru-RU"/>
              </w:rPr>
              <w:t>у</w:t>
            </w:r>
            <w:r>
              <w:rPr>
                <w:rFonts w:eastAsia="Times New Roman"/>
                <w:color w:val="000000"/>
                <w:lang w:val="ru-RU"/>
              </w:rPr>
              <w:t>ч</w:t>
            </w:r>
            <w:r>
              <w:rPr>
                <w:rFonts w:eastAsia="Times New Roman"/>
                <w:color w:val="000000"/>
                <w:spacing w:val="2"/>
                <w:lang w:val="ru-RU"/>
              </w:rPr>
              <w:t>е</w:t>
            </w:r>
            <w:r>
              <w:rPr>
                <w:rFonts w:eastAsia="Times New Roman"/>
                <w:color w:val="000000"/>
                <w:lang w:val="ru-RU"/>
              </w:rPr>
              <w:t>б</w:t>
            </w:r>
            <w:r>
              <w:rPr>
                <w:rFonts w:eastAsia="Times New Roman"/>
                <w:color w:val="000000"/>
                <w:spacing w:val="1"/>
                <w:lang w:val="ru-RU"/>
              </w:rPr>
              <w:t>н</w:t>
            </w:r>
            <w:r>
              <w:rPr>
                <w:rFonts w:eastAsia="Times New Roman"/>
                <w:color w:val="000000"/>
                <w:lang w:val="ru-RU"/>
              </w:rPr>
              <w:t>ого</w:t>
            </w:r>
            <w:r>
              <w:rPr>
                <w:rFonts w:eastAsia="Times New Roman"/>
                <w:color w:val="000000"/>
                <w:lang w:val="ru-RU"/>
              </w:rPr>
              <w:tab/>
            </w:r>
            <w:r>
              <w:rPr>
                <w:rFonts w:eastAsia="Times New Roman"/>
                <w:color w:val="000000"/>
                <w:lang w:val="ru-RU"/>
              </w:rPr>
              <w:t>про</w:t>
            </w:r>
            <w:r>
              <w:rPr>
                <w:rFonts w:eastAsia="Times New Roman"/>
                <w:color w:val="000000"/>
                <w:spacing w:val="1"/>
                <w:lang w:val="ru-RU"/>
              </w:rPr>
              <w:t>ц</w:t>
            </w:r>
            <w:r>
              <w:rPr>
                <w:rFonts w:eastAsia="Times New Roman"/>
                <w:color w:val="000000"/>
                <w:lang w:val="ru-RU"/>
              </w:rPr>
              <w:t>ес</w:t>
            </w:r>
            <w:r>
              <w:rPr>
                <w:rFonts w:eastAsia="Times New Roman"/>
                <w:color w:val="000000"/>
                <w:spacing w:val="-1"/>
                <w:lang w:val="ru-RU"/>
              </w:rPr>
              <w:t>с</w:t>
            </w:r>
            <w:r>
              <w:rPr>
                <w:rFonts w:eastAsia="Times New Roman"/>
                <w:color w:val="000000"/>
                <w:lang w:val="ru-RU"/>
              </w:rPr>
              <w:t xml:space="preserve">а    </w:t>
            </w:r>
            <w:r>
              <w:rPr>
                <w:rFonts w:eastAsia="Times New Roman"/>
                <w:color w:val="000000"/>
                <w:spacing w:val="-6"/>
                <w:lang w:val="ru-RU"/>
              </w:rPr>
              <w:t xml:space="preserve"> </w:t>
            </w:r>
            <w:r>
              <w:rPr>
                <w:rFonts w:eastAsia="Times New Roman"/>
                <w:color w:val="000000"/>
                <w:lang w:val="ru-RU"/>
              </w:rPr>
              <w:t xml:space="preserve">с    </w:t>
            </w:r>
            <w:r>
              <w:rPr>
                <w:rFonts w:eastAsia="Times New Roman"/>
                <w:color w:val="000000"/>
                <w:spacing w:val="-5"/>
                <w:lang w:val="ru-RU"/>
              </w:rPr>
              <w:t xml:space="preserve"> </w:t>
            </w:r>
            <w:r>
              <w:rPr>
                <w:rFonts w:eastAsia="Times New Roman"/>
                <w:color w:val="000000"/>
                <w:lang w:val="ru-RU"/>
              </w:rPr>
              <w:t>д</w:t>
            </w:r>
            <w:r>
              <w:rPr>
                <w:rFonts w:eastAsia="Times New Roman"/>
                <w:color w:val="000000"/>
                <w:spacing w:val="-1"/>
                <w:lang w:val="ru-RU"/>
              </w:rPr>
              <w:t>е</w:t>
            </w:r>
            <w:r>
              <w:rPr>
                <w:rFonts w:eastAsia="Times New Roman"/>
                <w:color w:val="000000"/>
                <w:lang w:val="ru-RU"/>
              </w:rPr>
              <w:t>т</w:t>
            </w:r>
            <w:r>
              <w:rPr>
                <w:rFonts w:eastAsia="Times New Roman"/>
                <w:color w:val="000000"/>
                <w:spacing w:val="1"/>
                <w:lang w:val="ru-RU"/>
              </w:rPr>
              <w:t>ь</w:t>
            </w:r>
            <w:r>
              <w:rPr>
                <w:rFonts w:eastAsia="Times New Roman"/>
                <w:color w:val="000000"/>
                <w:lang w:val="ru-RU"/>
              </w:rPr>
              <w:t>м</w:t>
            </w:r>
            <w:r>
              <w:rPr>
                <w:rFonts w:eastAsia="Times New Roman"/>
                <w:color w:val="000000"/>
                <w:spacing w:val="4"/>
                <w:lang w:val="ru-RU"/>
              </w:rPr>
              <w:t>и</w:t>
            </w:r>
            <w:r>
              <w:rPr>
                <w:rFonts w:eastAsia="Times New Roman"/>
                <w:color w:val="000000"/>
                <w:lang w:val="ru-RU"/>
              </w:rPr>
              <w:t>-и</w:t>
            </w:r>
            <w:r>
              <w:rPr>
                <w:rFonts w:eastAsia="Times New Roman"/>
                <w:color w:val="000000"/>
                <w:spacing w:val="1"/>
                <w:lang w:val="ru-RU"/>
              </w:rPr>
              <w:t>н</w:t>
            </w:r>
            <w:r>
              <w:rPr>
                <w:rFonts w:eastAsia="Times New Roman"/>
                <w:color w:val="000000"/>
                <w:lang w:val="ru-RU"/>
              </w:rPr>
              <w:t xml:space="preserve">валидами    </w:t>
            </w:r>
            <w:r>
              <w:rPr>
                <w:rFonts w:eastAsia="Times New Roman"/>
                <w:color w:val="000000"/>
                <w:spacing w:val="-6"/>
                <w:lang w:val="ru-RU"/>
              </w:rPr>
              <w:t xml:space="preserve"> </w:t>
            </w:r>
            <w:r>
              <w:rPr>
                <w:rFonts w:eastAsia="Times New Roman"/>
                <w:color w:val="000000"/>
                <w:lang w:val="ru-RU"/>
              </w:rPr>
              <w:t xml:space="preserve">и    </w:t>
            </w:r>
            <w:r>
              <w:rPr>
                <w:rFonts w:eastAsia="Times New Roman"/>
                <w:color w:val="000000"/>
                <w:spacing w:val="-4"/>
                <w:lang w:val="ru-RU"/>
              </w:rPr>
              <w:t xml:space="preserve"> </w:t>
            </w:r>
            <w:r>
              <w:rPr>
                <w:rFonts w:eastAsia="Times New Roman"/>
                <w:color w:val="000000"/>
                <w:lang w:val="ru-RU"/>
              </w:rPr>
              <w:t>детьми</w:t>
            </w:r>
            <w:r>
              <w:rPr>
                <w:rFonts w:eastAsia="Times New Roman"/>
                <w:color w:val="000000"/>
                <w:lang w:val="ru-RU"/>
              </w:rPr>
              <w:tab/>
            </w:r>
            <w:r>
              <w:rPr>
                <w:rFonts w:eastAsia="Times New Roman"/>
                <w:color w:val="000000"/>
                <w:lang w:val="ru-RU"/>
              </w:rPr>
              <w:t>с огран</w:t>
            </w:r>
            <w:r>
              <w:rPr>
                <w:rFonts w:eastAsia="Times New Roman"/>
                <w:color w:val="000000"/>
                <w:spacing w:val="1"/>
                <w:lang w:val="ru-RU"/>
              </w:rPr>
              <w:t>и</w:t>
            </w:r>
            <w:r>
              <w:rPr>
                <w:rFonts w:eastAsia="Times New Roman"/>
                <w:color w:val="000000"/>
                <w:lang w:val="ru-RU"/>
              </w:rPr>
              <w:t>ченными</w:t>
            </w:r>
            <w:r>
              <w:rPr>
                <w:rFonts w:eastAsia="Times New Roman"/>
                <w:color w:val="000000"/>
                <w:spacing w:val="1"/>
                <w:lang w:val="ru-RU"/>
              </w:rPr>
              <w:t xml:space="preserve"> </w:t>
            </w:r>
            <w:r>
              <w:rPr>
                <w:rFonts w:eastAsia="Times New Roman"/>
                <w:color w:val="000000"/>
                <w:lang w:val="ru-RU"/>
              </w:rPr>
              <w:t>возмо</w:t>
            </w:r>
            <w:r>
              <w:rPr>
                <w:rFonts w:eastAsia="Times New Roman"/>
                <w:color w:val="000000"/>
                <w:spacing w:val="-2"/>
                <w:lang w:val="ru-RU"/>
              </w:rPr>
              <w:t>ж</w:t>
            </w:r>
            <w:r>
              <w:rPr>
                <w:rFonts w:eastAsia="Times New Roman"/>
                <w:color w:val="000000"/>
                <w:lang w:val="ru-RU"/>
              </w:rPr>
              <w:t>ностями</w:t>
            </w:r>
            <w:r>
              <w:rPr>
                <w:rFonts w:eastAsia="Times New Roman"/>
                <w:color w:val="000000"/>
                <w:spacing w:val="1"/>
                <w:lang w:val="ru-RU"/>
              </w:rPr>
              <w:t xml:space="preserve"> з</w:t>
            </w:r>
            <w:r>
              <w:rPr>
                <w:rFonts w:eastAsia="Times New Roman"/>
                <w:color w:val="000000"/>
                <w:lang w:val="ru-RU"/>
              </w:rPr>
              <w:t>доров</w:t>
            </w:r>
            <w:r>
              <w:rPr>
                <w:rFonts w:eastAsia="Times New Roman"/>
                <w:color w:val="000000"/>
                <w:spacing w:val="1"/>
                <w:lang w:val="ru-RU"/>
              </w:rPr>
              <w:t>ь</w:t>
            </w:r>
            <w:r>
              <w:rPr>
                <w:rFonts w:eastAsia="Times New Roman"/>
                <w:color w:val="000000"/>
                <w:lang w:val="ru-RU"/>
              </w:rPr>
              <w:t>я</w:t>
            </w:r>
          </w:p>
        </w:tc>
        <w:tc>
          <w:tcPr>
            <w:tcW w:w="11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8"/>
              <w:rPr>
                <w:rFonts w:eastAsia="Times New Roman"/>
                <w:color w:val="000000"/>
              </w:rPr>
            </w:pPr>
            <w:r>
              <w:rPr>
                <w:rFonts w:eastAsia="Times New Roman"/>
                <w:color w:val="000000"/>
                <w:lang w:val="ru-RU"/>
              </w:rPr>
              <w:t>и</w:t>
            </w:r>
            <w:r>
              <w:rPr>
                <w:rFonts w:eastAsia="Times New Roman"/>
                <w:color w:val="000000"/>
                <w:spacing w:val="-1"/>
              </w:rPr>
              <w:t>м</w:t>
            </w:r>
            <w:r>
              <w:rPr>
                <w:rFonts w:eastAsia="Times New Roman"/>
                <w:color w:val="000000"/>
              </w:rPr>
              <w:t>еются</w:t>
            </w:r>
          </w:p>
        </w:tc>
      </w:tr>
      <w:tr>
        <w:tblPrEx>
          <w:tblCellMar>
            <w:top w:w="0" w:type="dxa"/>
            <w:left w:w="0" w:type="dxa"/>
            <w:bottom w:w="0" w:type="dxa"/>
            <w:right w:w="0" w:type="dxa"/>
          </w:tblCellMar>
        </w:tblPrEx>
        <w:trPr>
          <w:cantSplit/>
          <w:trHeight w:val="525" w:hRule="exact"/>
        </w:trPr>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429"/>
              <w:rPr>
                <w:rFonts w:eastAsia="Times New Roman"/>
                <w:color w:val="000000"/>
              </w:rPr>
            </w:pPr>
            <w:r>
              <w:rPr>
                <w:rFonts w:eastAsia="Times New Roman"/>
                <w:color w:val="000000"/>
              </w:rPr>
              <w:t>14.</w:t>
            </w:r>
          </w:p>
        </w:tc>
        <w:tc>
          <w:tcPr>
            <w:tcW w:w="694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5"/>
              <w:rPr>
                <w:rFonts w:eastAsia="Times New Roman"/>
                <w:color w:val="000000"/>
                <w:lang w:val="ru-RU"/>
              </w:rPr>
            </w:pPr>
            <w:r>
              <w:rPr>
                <w:rFonts w:eastAsia="Times New Roman"/>
                <w:color w:val="000000"/>
                <w:lang w:val="ru-RU"/>
              </w:rPr>
              <w:t>Гардеробы, са</w:t>
            </w:r>
            <w:r>
              <w:rPr>
                <w:rFonts w:eastAsia="Times New Roman"/>
                <w:color w:val="000000"/>
                <w:spacing w:val="4"/>
                <w:lang w:val="ru-RU"/>
              </w:rPr>
              <w:t>н</w:t>
            </w:r>
            <w:r>
              <w:rPr>
                <w:rFonts w:eastAsia="Times New Roman"/>
                <w:color w:val="000000"/>
                <w:spacing w:val="-6"/>
                <w:lang w:val="ru-RU"/>
              </w:rPr>
              <w:t>у</w:t>
            </w:r>
            <w:r>
              <w:rPr>
                <w:rFonts w:eastAsia="Times New Roman"/>
                <w:color w:val="000000"/>
                <w:lang w:val="ru-RU"/>
              </w:rPr>
              <w:t>злы,</w:t>
            </w:r>
            <w:r>
              <w:rPr>
                <w:rFonts w:eastAsia="Times New Roman"/>
                <w:color w:val="000000"/>
                <w:spacing w:val="2"/>
                <w:lang w:val="ru-RU"/>
              </w:rPr>
              <w:t xml:space="preserve"> </w:t>
            </w:r>
            <w:r>
              <w:rPr>
                <w:rFonts w:eastAsia="Times New Roman"/>
                <w:color w:val="000000"/>
                <w:lang w:val="ru-RU"/>
              </w:rPr>
              <w:t>места л</w:t>
            </w:r>
            <w:r>
              <w:rPr>
                <w:rFonts w:eastAsia="Times New Roman"/>
                <w:color w:val="000000"/>
                <w:spacing w:val="1"/>
                <w:lang w:val="ru-RU"/>
              </w:rPr>
              <w:t>и</w:t>
            </w:r>
            <w:r>
              <w:rPr>
                <w:rFonts w:eastAsia="Times New Roman"/>
                <w:color w:val="000000"/>
                <w:lang w:val="ru-RU"/>
              </w:rPr>
              <w:t>чной</w:t>
            </w:r>
            <w:r>
              <w:rPr>
                <w:rFonts w:eastAsia="Times New Roman"/>
                <w:color w:val="000000"/>
                <w:spacing w:val="1"/>
                <w:lang w:val="ru-RU"/>
              </w:rPr>
              <w:t xml:space="preserve"> </w:t>
            </w:r>
            <w:r>
              <w:rPr>
                <w:rFonts w:eastAsia="Times New Roman"/>
                <w:color w:val="000000"/>
                <w:lang w:val="ru-RU"/>
              </w:rPr>
              <w:t>г</w:t>
            </w:r>
            <w:r>
              <w:rPr>
                <w:rFonts w:eastAsia="Times New Roman"/>
                <w:color w:val="000000"/>
                <w:spacing w:val="1"/>
                <w:lang w:val="ru-RU"/>
              </w:rPr>
              <w:t>и</w:t>
            </w:r>
            <w:r>
              <w:rPr>
                <w:rFonts w:eastAsia="Times New Roman"/>
                <w:color w:val="000000"/>
                <w:spacing w:val="-1"/>
                <w:lang w:val="ru-RU"/>
              </w:rPr>
              <w:t>г</w:t>
            </w:r>
            <w:r>
              <w:rPr>
                <w:rFonts w:eastAsia="Times New Roman"/>
                <w:color w:val="000000"/>
                <w:lang w:val="ru-RU"/>
              </w:rPr>
              <w:t>иены</w:t>
            </w:r>
          </w:p>
        </w:tc>
        <w:tc>
          <w:tcPr>
            <w:tcW w:w="11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8"/>
              <w:rPr>
                <w:rFonts w:eastAsia="Times New Roman"/>
                <w:color w:val="000000"/>
              </w:rPr>
            </w:pPr>
            <w:r>
              <w:rPr>
                <w:rFonts w:eastAsia="Times New Roman"/>
                <w:color w:val="000000"/>
              </w:rPr>
              <w:t>имеются</w:t>
            </w:r>
          </w:p>
        </w:tc>
      </w:tr>
      <w:tr>
        <w:tblPrEx>
          <w:tblCellMar>
            <w:top w:w="0" w:type="dxa"/>
            <w:left w:w="0" w:type="dxa"/>
            <w:bottom w:w="0" w:type="dxa"/>
            <w:right w:w="0" w:type="dxa"/>
          </w:tblCellMar>
        </w:tblPrEx>
        <w:trPr>
          <w:cantSplit/>
          <w:trHeight w:val="527" w:hRule="exact"/>
        </w:trPr>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6"/>
              <w:ind w:left="429"/>
              <w:rPr>
                <w:rFonts w:eastAsia="Times New Roman"/>
                <w:color w:val="000000"/>
              </w:rPr>
            </w:pPr>
            <w:r>
              <w:rPr>
                <w:rFonts w:eastAsia="Times New Roman"/>
                <w:color w:val="000000"/>
              </w:rPr>
              <w:t>15.</w:t>
            </w:r>
          </w:p>
        </w:tc>
        <w:tc>
          <w:tcPr>
            <w:tcW w:w="694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6"/>
              <w:ind w:left="105"/>
              <w:rPr>
                <w:rFonts w:eastAsia="Times New Roman"/>
                <w:color w:val="000000"/>
                <w:lang w:val="ru-RU"/>
              </w:rPr>
            </w:pPr>
            <w:r>
              <w:rPr>
                <w:rFonts w:eastAsia="Times New Roman"/>
                <w:color w:val="000000"/>
                <w:lang w:val="ru-RU"/>
              </w:rPr>
              <w:t>Уча</w:t>
            </w:r>
            <w:r>
              <w:rPr>
                <w:rFonts w:eastAsia="Times New Roman"/>
                <w:color w:val="000000"/>
                <w:spacing w:val="-1"/>
                <w:lang w:val="ru-RU"/>
              </w:rPr>
              <w:t>с</w:t>
            </w:r>
            <w:r>
              <w:rPr>
                <w:rFonts w:eastAsia="Times New Roman"/>
                <w:color w:val="000000"/>
                <w:lang w:val="ru-RU"/>
              </w:rPr>
              <w:t>то</w:t>
            </w:r>
            <w:r>
              <w:rPr>
                <w:rFonts w:eastAsia="Times New Roman"/>
                <w:color w:val="000000"/>
                <w:spacing w:val="1"/>
                <w:lang w:val="ru-RU"/>
              </w:rPr>
              <w:t>к</w:t>
            </w:r>
            <w:r>
              <w:rPr>
                <w:rFonts w:eastAsia="Times New Roman"/>
                <w:color w:val="000000"/>
                <w:lang w:val="ru-RU"/>
              </w:rPr>
              <w:t>(террито</w:t>
            </w:r>
            <w:r>
              <w:rPr>
                <w:rFonts w:eastAsia="Times New Roman"/>
                <w:color w:val="000000"/>
                <w:spacing w:val="2"/>
                <w:lang w:val="ru-RU"/>
              </w:rPr>
              <w:t>р</w:t>
            </w:r>
            <w:r>
              <w:rPr>
                <w:rFonts w:eastAsia="Times New Roman"/>
                <w:color w:val="000000"/>
                <w:spacing w:val="1"/>
                <w:lang w:val="ru-RU"/>
              </w:rPr>
              <w:t>и</w:t>
            </w:r>
            <w:r>
              <w:rPr>
                <w:rFonts w:eastAsia="Times New Roman"/>
                <w:color w:val="000000"/>
                <w:lang w:val="ru-RU"/>
              </w:rPr>
              <w:t>я) с необ</w:t>
            </w:r>
            <w:r>
              <w:rPr>
                <w:rFonts w:eastAsia="Times New Roman"/>
                <w:color w:val="000000"/>
                <w:spacing w:val="1"/>
                <w:lang w:val="ru-RU"/>
              </w:rPr>
              <w:t>х</w:t>
            </w:r>
            <w:r>
              <w:rPr>
                <w:rFonts w:eastAsia="Times New Roman"/>
                <w:color w:val="000000"/>
                <w:lang w:val="ru-RU"/>
              </w:rPr>
              <w:t>о</w:t>
            </w:r>
            <w:r>
              <w:rPr>
                <w:rFonts w:eastAsia="Times New Roman"/>
                <w:color w:val="000000"/>
                <w:spacing w:val="-1"/>
                <w:lang w:val="ru-RU"/>
              </w:rPr>
              <w:t>д</w:t>
            </w:r>
            <w:r>
              <w:rPr>
                <w:rFonts w:eastAsia="Times New Roman"/>
                <w:color w:val="000000"/>
                <w:lang w:val="ru-RU"/>
              </w:rPr>
              <w:t>имым набором оснащ</w:t>
            </w:r>
            <w:r>
              <w:rPr>
                <w:rFonts w:eastAsia="Times New Roman"/>
                <w:color w:val="000000"/>
                <w:spacing w:val="-1"/>
                <w:lang w:val="ru-RU"/>
              </w:rPr>
              <w:t>е</w:t>
            </w:r>
            <w:r>
              <w:rPr>
                <w:rFonts w:eastAsia="Times New Roman"/>
                <w:color w:val="000000"/>
                <w:lang w:val="ru-RU"/>
              </w:rPr>
              <w:t>н</w:t>
            </w:r>
            <w:r>
              <w:rPr>
                <w:rFonts w:eastAsia="Times New Roman"/>
                <w:color w:val="000000"/>
                <w:spacing w:val="1"/>
                <w:lang w:val="ru-RU"/>
              </w:rPr>
              <w:t>н</w:t>
            </w:r>
            <w:r>
              <w:rPr>
                <w:rFonts w:eastAsia="Times New Roman"/>
                <w:color w:val="000000"/>
                <w:lang w:val="ru-RU"/>
              </w:rPr>
              <w:t xml:space="preserve">ых </w:t>
            </w:r>
            <w:r>
              <w:rPr>
                <w:rFonts w:eastAsia="Times New Roman"/>
                <w:color w:val="000000"/>
                <w:spacing w:val="1"/>
                <w:lang w:val="ru-RU"/>
              </w:rPr>
              <w:t>з</w:t>
            </w:r>
            <w:r>
              <w:rPr>
                <w:rFonts w:eastAsia="Times New Roman"/>
                <w:color w:val="000000"/>
                <w:lang w:val="ru-RU"/>
              </w:rPr>
              <w:t>он</w:t>
            </w:r>
          </w:p>
        </w:tc>
        <w:tc>
          <w:tcPr>
            <w:tcW w:w="11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6"/>
              <w:ind w:left="108"/>
              <w:rPr>
                <w:rFonts w:eastAsia="Times New Roman"/>
                <w:color w:val="000000"/>
              </w:rPr>
            </w:pPr>
            <w:r>
              <w:rPr>
                <w:rFonts w:eastAsia="Times New Roman"/>
                <w:color w:val="000000"/>
              </w:rPr>
              <w:t>име</w:t>
            </w:r>
            <w:r>
              <w:rPr>
                <w:rFonts w:eastAsia="Times New Roman"/>
                <w:color w:val="000000"/>
                <w:spacing w:val="-1"/>
              </w:rPr>
              <w:t>е</w:t>
            </w:r>
            <w:r>
              <w:rPr>
                <w:rFonts w:eastAsia="Times New Roman"/>
                <w:color w:val="000000"/>
              </w:rPr>
              <w:t>тся</w:t>
            </w:r>
          </w:p>
        </w:tc>
      </w:tr>
    </w:tbl>
    <w:p/>
    <w:p/>
    <w:p/>
    <w:p>
      <w:pPr>
        <w:pStyle w:val="279"/>
        <w:ind w:left="720"/>
        <w:jc w:val="right"/>
      </w:pPr>
      <w:r>
        <w:rPr>
          <w:rFonts w:ascii="Times New Roman" w:hAnsi="Times New Roman" w:cs="Times New Roman"/>
          <w:b/>
          <w:i/>
          <w:sz w:val="24"/>
          <w:szCs w:val="24"/>
        </w:rPr>
        <w:t>Таблица 9</w:t>
      </w:r>
    </w:p>
    <w:tbl>
      <w:tblPr>
        <w:tblStyle w:val="12"/>
        <w:tblW w:w="9781" w:type="dxa"/>
        <w:tblInd w:w="-4" w:type="dxa"/>
        <w:tblLayout w:type="fixed"/>
        <w:tblCellMar>
          <w:top w:w="0" w:type="dxa"/>
          <w:left w:w="0" w:type="dxa"/>
          <w:bottom w:w="0" w:type="dxa"/>
          <w:right w:w="0" w:type="dxa"/>
        </w:tblCellMar>
      </w:tblPr>
      <w:tblGrid>
        <w:gridCol w:w="2268"/>
        <w:gridCol w:w="5953"/>
        <w:gridCol w:w="1560"/>
      </w:tblGrid>
      <w:tr>
        <w:tblPrEx>
          <w:tblCellMar>
            <w:top w:w="0" w:type="dxa"/>
            <w:left w:w="0" w:type="dxa"/>
            <w:bottom w:w="0" w:type="dxa"/>
            <w:right w:w="0" w:type="dxa"/>
          </w:tblCellMar>
        </w:tblPrEx>
        <w:trPr>
          <w:cantSplit/>
          <w:trHeight w:val="643" w:hRule="exact"/>
        </w:trPr>
        <w:tc>
          <w:tcPr>
            <w:tcW w:w="2268" w:type="dxa"/>
            <w:tcBorders>
              <w:top w:val="single" w:color="000000" w:sz="4" w:space="0"/>
              <w:left w:val="single" w:color="000000" w:sz="2" w:space="0"/>
              <w:bottom w:val="single" w:color="000000" w:sz="2" w:space="0"/>
              <w:right w:val="single" w:color="000000" w:sz="2" w:space="0"/>
            </w:tcBorders>
            <w:tcMar>
              <w:top w:w="0" w:type="dxa"/>
              <w:left w:w="0" w:type="dxa"/>
              <w:bottom w:w="0" w:type="dxa"/>
              <w:right w:w="0" w:type="dxa"/>
            </w:tcMar>
          </w:tcPr>
          <w:p>
            <w:pPr>
              <w:spacing w:before="9"/>
              <w:ind w:left="105"/>
              <w:rPr>
                <w:rFonts w:eastAsia="Times New Roman"/>
                <w:b/>
                <w:bCs/>
                <w:color w:val="000000"/>
              </w:rPr>
            </w:pPr>
            <w:r>
              <w:rPr>
                <w:rFonts w:eastAsia="Times New Roman"/>
                <w:b/>
                <w:bCs/>
                <w:color w:val="000000"/>
              </w:rPr>
              <w:t>Ком</w:t>
            </w:r>
            <w:r>
              <w:rPr>
                <w:rFonts w:eastAsia="Times New Roman"/>
                <w:b/>
                <w:bCs/>
                <w:color w:val="000000"/>
                <w:spacing w:val="1"/>
              </w:rPr>
              <w:t>п</w:t>
            </w:r>
            <w:r>
              <w:rPr>
                <w:rFonts w:eastAsia="Times New Roman"/>
                <w:b/>
                <w:bCs/>
                <w:color w:val="000000"/>
              </w:rPr>
              <w:t>о</w:t>
            </w:r>
            <w:r>
              <w:rPr>
                <w:rFonts w:eastAsia="Times New Roman"/>
                <w:b/>
                <w:bCs/>
                <w:color w:val="000000"/>
                <w:spacing w:val="1"/>
              </w:rPr>
              <w:t>н</w:t>
            </w:r>
            <w:r>
              <w:rPr>
                <w:rFonts w:eastAsia="Times New Roman"/>
                <w:b/>
                <w:bCs/>
                <w:color w:val="000000"/>
              </w:rPr>
              <w:t>енты</w:t>
            </w:r>
            <w:r>
              <w:rPr>
                <w:rFonts w:eastAsia="Times New Roman"/>
                <w:color w:val="000000"/>
              </w:rPr>
              <w:t xml:space="preserve"> </w:t>
            </w:r>
            <w:r>
              <w:rPr>
                <w:rFonts w:eastAsia="Times New Roman"/>
                <w:b/>
                <w:bCs/>
                <w:color w:val="000000"/>
              </w:rPr>
              <w:t>осн</w:t>
            </w:r>
            <w:r>
              <w:rPr>
                <w:rFonts w:eastAsia="Times New Roman"/>
                <w:b/>
                <w:bCs/>
                <w:color w:val="000000"/>
                <w:spacing w:val="2"/>
              </w:rPr>
              <w:t>а</w:t>
            </w:r>
            <w:r>
              <w:rPr>
                <w:rFonts w:eastAsia="Times New Roman"/>
                <w:b/>
                <w:bCs/>
                <w:color w:val="000000"/>
                <w:spacing w:val="-3"/>
              </w:rPr>
              <w:t>щ</w:t>
            </w:r>
            <w:r>
              <w:rPr>
                <w:rFonts w:eastAsia="Times New Roman"/>
                <w:b/>
                <w:bCs/>
                <w:color w:val="000000"/>
                <w:spacing w:val="-1"/>
              </w:rPr>
              <w:t>е</w:t>
            </w:r>
            <w:r>
              <w:rPr>
                <w:rFonts w:eastAsia="Times New Roman"/>
                <w:b/>
                <w:bCs/>
                <w:color w:val="000000"/>
              </w:rPr>
              <w:t>н</w:t>
            </w:r>
            <w:r>
              <w:rPr>
                <w:rFonts w:eastAsia="Times New Roman"/>
                <w:b/>
                <w:bCs/>
                <w:color w:val="000000"/>
                <w:spacing w:val="1"/>
              </w:rPr>
              <w:t>и</w:t>
            </w:r>
            <w:r>
              <w:rPr>
                <w:rFonts w:eastAsia="Times New Roman"/>
                <w:b/>
                <w:bCs/>
                <w:color w:val="000000"/>
              </w:rPr>
              <w:t>я</w:t>
            </w:r>
          </w:p>
        </w:tc>
        <w:tc>
          <w:tcPr>
            <w:tcW w:w="5953" w:type="dxa"/>
            <w:tcBorders>
              <w:top w:val="single" w:color="000000" w:sz="4" w:space="0"/>
              <w:left w:val="single" w:color="000000" w:sz="2" w:space="0"/>
              <w:bottom w:val="single" w:color="000000" w:sz="2" w:space="0"/>
              <w:right w:val="single" w:color="000000" w:sz="2" w:space="0"/>
            </w:tcBorders>
            <w:tcMar>
              <w:top w:w="0" w:type="dxa"/>
              <w:left w:w="0" w:type="dxa"/>
              <w:bottom w:w="0" w:type="dxa"/>
              <w:right w:w="0" w:type="dxa"/>
            </w:tcMar>
          </w:tcPr>
          <w:p>
            <w:pPr>
              <w:spacing w:before="9"/>
              <w:ind w:left="105"/>
              <w:rPr>
                <w:rFonts w:eastAsia="Times New Roman"/>
                <w:b/>
                <w:bCs/>
                <w:color w:val="000000"/>
              </w:rPr>
            </w:pPr>
            <w:r>
              <w:rPr>
                <w:rFonts w:eastAsia="Times New Roman"/>
                <w:b/>
                <w:bCs/>
                <w:color w:val="000000"/>
              </w:rPr>
              <w:t>Необход</w:t>
            </w:r>
            <w:r>
              <w:rPr>
                <w:rFonts w:eastAsia="Times New Roman"/>
                <w:b/>
                <w:bCs/>
                <w:color w:val="000000"/>
                <w:spacing w:val="1"/>
              </w:rPr>
              <w:t>и</w:t>
            </w:r>
            <w:r>
              <w:rPr>
                <w:rFonts w:eastAsia="Times New Roman"/>
                <w:b/>
                <w:bCs/>
                <w:color w:val="000000"/>
              </w:rPr>
              <w:t>мое</w:t>
            </w:r>
            <w:r>
              <w:rPr>
                <w:rFonts w:eastAsia="Times New Roman"/>
                <w:color w:val="000000"/>
                <w:spacing w:val="-1"/>
              </w:rPr>
              <w:t xml:space="preserve"> </w:t>
            </w:r>
            <w:r>
              <w:rPr>
                <w:rFonts w:eastAsia="Times New Roman"/>
                <w:b/>
                <w:bCs/>
                <w:color w:val="000000"/>
              </w:rPr>
              <w:t>о</w:t>
            </w:r>
            <w:r>
              <w:rPr>
                <w:rFonts w:eastAsia="Times New Roman"/>
                <w:b/>
                <w:bCs/>
                <w:color w:val="000000"/>
                <w:spacing w:val="-1"/>
              </w:rPr>
              <w:t>с</w:t>
            </w:r>
            <w:r>
              <w:rPr>
                <w:rFonts w:eastAsia="Times New Roman"/>
                <w:b/>
                <w:bCs/>
                <w:color w:val="000000"/>
              </w:rPr>
              <w:t>н</w:t>
            </w:r>
            <w:r>
              <w:rPr>
                <w:rFonts w:eastAsia="Times New Roman"/>
                <w:b/>
                <w:bCs/>
                <w:color w:val="000000"/>
                <w:spacing w:val="3"/>
              </w:rPr>
              <w:t>а</w:t>
            </w:r>
            <w:r>
              <w:rPr>
                <w:rFonts w:eastAsia="Times New Roman"/>
                <w:b/>
                <w:bCs/>
                <w:color w:val="000000"/>
                <w:spacing w:val="-3"/>
              </w:rPr>
              <w:t>щ</w:t>
            </w:r>
            <w:r>
              <w:rPr>
                <w:rFonts w:eastAsia="Times New Roman"/>
                <w:b/>
                <w:bCs/>
                <w:color w:val="000000"/>
                <w:spacing w:val="-1"/>
              </w:rPr>
              <w:t>е</w:t>
            </w:r>
            <w:r>
              <w:rPr>
                <w:rFonts w:eastAsia="Times New Roman"/>
                <w:b/>
                <w:bCs/>
                <w:color w:val="000000"/>
              </w:rPr>
              <w:t>н</w:t>
            </w:r>
            <w:r>
              <w:rPr>
                <w:rFonts w:eastAsia="Times New Roman"/>
                <w:b/>
                <w:bCs/>
                <w:color w:val="000000"/>
                <w:spacing w:val="1"/>
              </w:rPr>
              <w:t>и</w:t>
            </w:r>
            <w:r>
              <w:rPr>
                <w:rFonts w:eastAsia="Times New Roman"/>
                <w:b/>
                <w:bCs/>
                <w:color w:val="000000"/>
              </w:rPr>
              <w:t>е</w:t>
            </w:r>
            <w:r>
              <w:rPr>
                <w:rFonts w:eastAsia="Times New Roman"/>
                <w:color w:val="000000"/>
              </w:rPr>
              <w:t xml:space="preserve"> </w:t>
            </w:r>
            <w:r>
              <w:rPr>
                <w:rFonts w:eastAsia="Times New Roman"/>
                <w:b/>
                <w:bCs/>
                <w:color w:val="000000"/>
              </w:rPr>
              <w:t>и</w:t>
            </w:r>
            <w:r>
              <w:rPr>
                <w:rFonts w:eastAsia="Times New Roman"/>
                <w:color w:val="000000"/>
              </w:rPr>
              <w:t xml:space="preserve"> </w:t>
            </w:r>
            <w:r>
              <w:rPr>
                <w:rFonts w:eastAsia="Times New Roman"/>
                <w:b/>
                <w:bCs/>
                <w:color w:val="000000"/>
              </w:rPr>
              <w:t>обо</w:t>
            </w:r>
            <w:r>
              <w:rPr>
                <w:rFonts w:eastAsia="Times New Roman"/>
                <w:b/>
                <w:bCs/>
                <w:color w:val="000000"/>
                <w:spacing w:val="1"/>
              </w:rPr>
              <w:t>р</w:t>
            </w:r>
            <w:r>
              <w:rPr>
                <w:rFonts w:eastAsia="Times New Roman"/>
                <w:b/>
                <w:bCs/>
                <w:color w:val="000000"/>
              </w:rPr>
              <w:t>удов</w:t>
            </w:r>
            <w:r>
              <w:rPr>
                <w:rFonts w:eastAsia="Times New Roman"/>
                <w:b/>
                <w:bCs/>
                <w:color w:val="000000"/>
                <w:spacing w:val="-1"/>
              </w:rPr>
              <w:t>а</w:t>
            </w:r>
            <w:r>
              <w:rPr>
                <w:rFonts w:eastAsia="Times New Roman"/>
                <w:b/>
                <w:bCs/>
                <w:color w:val="000000"/>
              </w:rPr>
              <w:t>ние</w:t>
            </w:r>
          </w:p>
        </w:tc>
        <w:tc>
          <w:tcPr>
            <w:tcW w:w="1560" w:type="dxa"/>
            <w:tcBorders>
              <w:top w:val="single" w:color="000000" w:sz="4" w:space="0"/>
              <w:left w:val="single" w:color="000000" w:sz="2" w:space="0"/>
              <w:bottom w:val="single" w:color="000000" w:sz="2" w:space="0"/>
              <w:right w:val="single" w:color="000000" w:sz="2" w:space="0"/>
            </w:tcBorders>
            <w:tcMar>
              <w:top w:w="0" w:type="dxa"/>
              <w:left w:w="0" w:type="dxa"/>
              <w:bottom w:w="0" w:type="dxa"/>
              <w:right w:w="0" w:type="dxa"/>
            </w:tcMar>
          </w:tcPr>
          <w:p>
            <w:pPr>
              <w:tabs>
                <w:tab w:val="left" w:pos="1319"/>
              </w:tabs>
              <w:spacing w:before="9"/>
              <w:ind w:left="107"/>
              <w:rPr>
                <w:rFonts w:eastAsia="Times New Roman"/>
                <w:b/>
                <w:bCs/>
                <w:color w:val="000000"/>
              </w:rPr>
            </w:pPr>
            <w:r>
              <w:rPr>
                <w:rFonts w:eastAsia="Times New Roman"/>
                <w:b/>
                <w:bCs/>
                <w:color w:val="000000"/>
              </w:rPr>
              <w:t>Име</w:t>
            </w:r>
            <w:r>
              <w:rPr>
                <w:rFonts w:eastAsia="Times New Roman"/>
                <w:b/>
                <w:bCs/>
                <w:color w:val="000000"/>
                <w:spacing w:val="-1"/>
              </w:rPr>
              <w:t>е</w:t>
            </w:r>
            <w:r>
              <w:rPr>
                <w:rFonts w:eastAsia="Times New Roman"/>
                <w:b/>
                <w:bCs/>
                <w:color w:val="000000"/>
                <w:spacing w:val="1"/>
              </w:rPr>
              <w:t>т</w:t>
            </w:r>
            <w:r>
              <w:rPr>
                <w:rFonts w:eastAsia="Times New Roman"/>
                <w:b/>
                <w:bCs/>
                <w:color w:val="000000"/>
              </w:rPr>
              <w:t>ся</w:t>
            </w:r>
            <w:r>
              <w:rPr>
                <w:rFonts w:eastAsia="Times New Roman"/>
                <w:color w:val="000000"/>
              </w:rPr>
              <w:tab/>
            </w:r>
            <w:r>
              <w:rPr>
                <w:rFonts w:eastAsia="Times New Roman"/>
                <w:b/>
                <w:bCs/>
                <w:color w:val="000000"/>
              </w:rPr>
              <w:t>в</w:t>
            </w:r>
            <w:r>
              <w:rPr>
                <w:rFonts w:eastAsia="Times New Roman"/>
                <w:color w:val="000000"/>
              </w:rPr>
              <w:t xml:space="preserve"> </w:t>
            </w:r>
            <w:r>
              <w:rPr>
                <w:rFonts w:eastAsia="Times New Roman"/>
                <w:b/>
                <w:bCs/>
                <w:color w:val="000000"/>
              </w:rPr>
              <w:t>наличии</w:t>
            </w:r>
          </w:p>
        </w:tc>
      </w:tr>
      <w:tr>
        <w:tblPrEx>
          <w:tblCellMar>
            <w:top w:w="0" w:type="dxa"/>
            <w:left w:w="0" w:type="dxa"/>
            <w:bottom w:w="0" w:type="dxa"/>
            <w:right w:w="0" w:type="dxa"/>
          </w:tblCellMar>
        </w:tblPrEx>
        <w:trPr>
          <w:cantSplit/>
          <w:trHeight w:val="362" w:hRule="exact"/>
        </w:trPr>
        <w:tc>
          <w:tcPr>
            <w:tcW w:w="2268" w:type="dxa"/>
            <w:vMerge w:val="restart"/>
            <w:tcBorders>
              <w:top w:val="single" w:color="000000" w:sz="2" w:space="0"/>
              <w:left w:val="single" w:color="000000" w:sz="2" w:space="0"/>
              <w:right w:val="single" w:color="000000" w:sz="2" w:space="0"/>
            </w:tcBorders>
            <w:tcMar>
              <w:top w:w="0" w:type="dxa"/>
              <w:left w:w="0" w:type="dxa"/>
              <w:bottom w:w="0" w:type="dxa"/>
              <w:right w:w="0" w:type="dxa"/>
            </w:tcMar>
          </w:tcPr>
          <w:p>
            <w:pPr>
              <w:spacing w:before="3"/>
              <w:ind w:left="105"/>
              <w:rPr>
                <w:rFonts w:eastAsia="Times New Roman"/>
                <w:color w:val="000000"/>
              </w:rPr>
            </w:pPr>
            <w:r>
              <w:rPr>
                <w:rFonts w:eastAsia="Times New Roman"/>
                <w:color w:val="000000"/>
              </w:rPr>
              <w:t>Ком</w:t>
            </w:r>
            <w:r>
              <w:rPr>
                <w:rFonts w:eastAsia="Times New Roman"/>
                <w:color w:val="000000"/>
                <w:spacing w:val="1"/>
              </w:rPr>
              <w:t>п</w:t>
            </w:r>
            <w:r>
              <w:rPr>
                <w:rFonts w:eastAsia="Times New Roman"/>
                <w:color w:val="000000"/>
              </w:rPr>
              <w:t>о</w:t>
            </w:r>
            <w:r>
              <w:rPr>
                <w:rFonts w:eastAsia="Times New Roman"/>
                <w:color w:val="000000"/>
                <w:spacing w:val="1"/>
              </w:rPr>
              <w:t>н</w:t>
            </w:r>
            <w:r>
              <w:rPr>
                <w:rFonts w:eastAsia="Times New Roman"/>
                <w:color w:val="000000"/>
              </w:rPr>
              <w:t>енты оснащ</w:t>
            </w:r>
            <w:r>
              <w:rPr>
                <w:rFonts w:eastAsia="Times New Roman"/>
                <w:color w:val="000000"/>
                <w:spacing w:val="-1"/>
              </w:rPr>
              <w:t>е</w:t>
            </w:r>
            <w:r>
              <w:rPr>
                <w:rFonts w:eastAsia="Times New Roman"/>
                <w:color w:val="000000"/>
              </w:rPr>
              <w:t>н</w:t>
            </w:r>
            <w:r>
              <w:rPr>
                <w:rFonts w:eastAsia="Times New Roman"/>
                <w:color w:val="000000"/>
                <w:spacing w:val="1"/>
              </w:rPr>
              <w:t>н</w:t>
            </w:r>
            <w:r>
              <w:rPr>
                <w:rFonts w:eastAsia="Times New Roman"/>
                <w:color w:val="000000"/>
              </w:rPr>
              <w:t>ости б</w:t>
            </w:r>
            <w:r>
              <w:rPr>
                <w:rFonts w:eastAsia="Times New Roman"/>
                <w:color w:val="000000"/>
                <w:spacing w:val="1"/>
              </w:rPr>
              <w:t>и</w:t>
            </w:r>
            <w:r>
              <w:rPr>
                <w:rFonts w:eastAsia="Times New Roman"/>
                <w:color w:val="000000"/>
              </w:rPr>
              <w:t>бл</w:t>
            </w:r>
            <w:r>
              <w:rPr>
                <w:rFonts w:eastAsia="Times New Roman"/>
                <w:color w:val="000000"/>
                <w:spacing w:val="2"/>
              </w:rPr>
              <w:t>и</w:t>
            </w:r>
            <w:r>
              <w:rPr>
                <w:rFonts w:eastAsia="Times New Roman"/>
                <w:color w:val="000000"/>
                <w:spacing w:val="-2"/>
              </w:rPr>
              <w:t>о</w:t>
            </w:r>
            <w:r>
              <w:rPr>
                <w:rFonts w:eastAsia="Times New Roman"/>
                <w:color w:val="000000"/>
              </w:rPr>
              <w:t>теки</w:t>
            </w:r>
          </w:p>
        </w:tc>
        <w:tc>
          <w:tcPr>
            <w:tcW w:w="59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5"/>
              <w:rPr>
                <w:rFonts w:eastAsia="Times New Roman"/>
                <w:color w:val="000000"/>
              </w:rPr>
            </w:pPr>
            <w:r>
              <w:rPr>
                <w:rFonts w:eastAsia="Times New Roman"/>
                <w:color w:val="000000"/>
              </w:rPr>
              <w:t>Стеллажи</w:t>
            </w:r>
            <w:r>
              <w:rPr>
                <w:rFonts w:eastAsia="Times New Roman"/>
                <w:color w:val="000000"/>
                <w:spacing w:val="1"/>
              </w:rPr>
              <w:t xml:space="preserve"> </w:t>
            </w:r>
            <w:r>
              <w:rPr>
                <w:rFonts w:eastAsia="Times New Roman"/>
                <w:color w:val="000000"/>
              </w:rPr>
              <w:t xml:space="preserve">для </w:t>
            </w:r>
            <w:r>
              <w:rPr>
                <w:rFonts w:eastAsia="Times New Roman"/>
                <w:color w:val="000000"/>
                <w:spacing w:val="2"/>
              </w:rPr>
              <w:t>к</w:t>
            </w:r>
            <w:r>
              <w:rPr>
                <w:rFonts w:eastAsia="Times New Roman"/>
                <w:color w:val="000000"/>
              </w:rPr>
              <w:t>ниг</w:t>
            </w:r>
          </w:p>
        </w:tc>
        <w:tc>
          <w:tcPr>
            <w:tcW w:w="15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tblPrEx>
          <w:tblCellMar>
            <w:top w:w="0" w:type="dxa"/>
            <w:left w:w="0" w:type="dxa"/>
            <w:bottom w:w="0" w:type="dxa"/>
            <w:right w:w="0" w:type="dxa"/>
          </w:tblCellMar>
        </w:tblPrEx>
        <w:trPr>
          <w:cantSplit/>
          <w:trHeight w:val="528" w:hRule="exact"/>
        </w:trPr>
        <w:tc>
          <w:tcPr>
            <w:tcW w:w="2268" w:type="dxa"/>
            <w:vMerge w:val="continue"/>
            <w:tcBorders>
              <w:left w:val="single" w:color="000000" w:sz="2" w:space="0"/>
              <w:right w:val="single" w:color="000000" w:sz="2" w:space="0"/>
            </w:tcBorders>
            <w:tcMar>
              <w:top w:w="0" w:type="dxa"/>
              <w:left w:w="0" w:type="dxa"/>
              <w:bottom w:w="0" w:type="dxa"/>
              <w:right w:w="0" w:type="dxa"/>
            </w:tcMar>
          </w:tcPr>
          <w:p/>
        </w:tc>
        <w:tc>
          <w:tcPr>
            <w:tcW w:w="59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6"/>
              <w:ind w:left="105"/>
              <w:rPr>
                <w:rFonts w:eastAsia="Times New Roman"/>
                <w:color w:val="000000"/>
              </w:rPr>
            </w:pPr>
            <w:r>
              <w:rPr>
                <w:rFonts w:eastAsia="Times New Roman"/>
                <w:color w:val="000000"/>
              </w:rPr>
              <w:t>Ч</w:t>
            </w:r>
            <w:r>
              <w:rPr>
                <w:rFonts w:eastAsia="Times New Roman"/>
                <w:color w:val="000000"/>
                <w:spacing w:val="1"/>
              </w:rPr>
              <w:t>и</w:t>
            </w:r>
            <w:r>
              <w:rPr>
                <w:rFonts w:eastAsia="Times New Roman"/>
                <w:color w:val="000000"/>
              </w:rPr>
              <w:t>тал</w:t>
            </w:r>
            <w:r>
              <w:rPr>
                <w:rFonts w:eastAsia="Times New Roman"/>
                <w:color w:val="000000"/>
                <w:spacing w:val="1"/>
              </w:rPr>
              <w:t>ьн</w:t>
            </w:r>
            <w:r>
              <w:rPr>
                <w:rFonts w:eastAsia="Times New Roman"/>
                <w:color w:val="000000"/>
              </w:rPr>
              <w:t xml:space="preserve">ые </w:t>
            </w:r>
            <w:r>
              <w:rPr>
                <w:rFonts w:eastAsia="Times New Roman"/>
                <w:color w:val="000000"/>
                <w:spacing w:val="-1"/>
              </w:rPr>
              <w:t>ме</w:t>
            </w:r>
            <w:r>
              <w:rPr>
                <w:rFonts w:eastAsia="Times New Roman"/>
                <w:color w:val="000000"/>
              </w:rPr>
              <w:t>ста</w:t>
            </w:r>
          </w:p>
        </w:tc>
        <w:tc>
          <w:tcPr>
            <w:tcW w:w="15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6"/>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tblPrEx>
          <w:tblCellMar>
            <w:top w:w="0" w:type="dxa"/>
            <w:left w:w="0" w:type="dxa"/>
            <w:bottom w:w="0" w:type="dxa"/>
            <w:right w:w="0" w:type="dxa"/>
          </w:tblCellMar>
        </w:tblPrEx>
        <w:trPr>
          <w:cantSplit/>
          <w:trHeight w:val="527" w:hRule="exact"/>
        </w:trPr>
        <w:tc>
          <w:tcPr>
            <w:tcW w:w="2268" w:type="dxa"/>
            <w:vMerge w:val="continue"/>
            <w:tcBorders>
              <w:left w:val="single" w:color="000000" w:sz="2" w:space="0"/>
              <w:right w:val="single" w:color="000000" w:sz="2" w:space="0"/>
            </w:tcBorders>
            <w:tcMar>
              <w:top w:w="0" w:type="dxa"/>
              <w:left w:w="0" w:type="dxa"/>
              <w:bottom w:w="0" w:type="dxa"/>
              <w:right w:w="0" w:type="dxa"/>
            </w:tcMar>
          </w:tcPr>
          <w:p/>
        </w:tc>
        <w:tc>
          <w:tcPr>
            <w:tcW w:w="59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5"/>
              <w:rPr>
                <w:rFonts w:eastAsia="Times New Roman"/>
                <w:color w:val="000000"/>
              </w:rPr>
            </w:pPr>
            <w:r>
              <w:rPr>
                <w:rFonts w:eastAsia="Times New Roman"/>
                <w:color w:val="000000"/>
              </w:rPr>
              <w:t>Ком</w:t>
            </w:r>
            <w:r>
              <w:rPr>
                <w:rFonts w:eastAsia="Times New Roman"/>
                <w:color w:val="000000"/>
                <w:spacing w:val="1"/>
              </w:rPr>
              <w:t>п</w:t>
            </w:r>
            <w:r>
              <w:rPr>
                <w:rFonts w:eastAsia="Times New Roman"/>
                <w:color w:val="000000"/>
              </w:rPr>
              <w:t>ь</w:t>
            </w:r>
            <w:r>
              <w:rPr>
                <w:rFonts w:eastAsia="Times New Roman"/>
                <w:color w:val="000000"/>
                <w:spacing w:val="1"/>
              </w:rPr>
              <w:t>ю</w:t>
            </w:r>
            <w:r>
              <w:rPr>
                <w:rFonts w:eastAsia="Times New Roman"/>
                <w:color w:val="000000"/>
              </w:rPr>
              <w:t>теры</w:t>
            </w:r>
          </w:p>
        </w:tc>
        <w:tc>
          <w:tcPr>
            <w:tcW w:w="15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tblPrEx>
          <w:tblCellMar>
            <w:top w:w="0" w:type="dxa"/>
            <w:left w:w="0" w:type="dxa"/>
            <w:bottom w:w="0" w:type="dxa"/>
            <w:right w:w="0" w:type="dxa"/>
          </w:tblCellMar>
        </w:tblPrEx>
        <w:trPr>
          <w:cantSplit/>
          <w:trHeight w:val="527" w:hRule="exact"/>
        </w:trPr>
        <w:tc>
          <w:tcPr>
            <w:tcW w:w="2268" w:type="dxa"/>
            <w:vMerge w:val="continue"/>
            <w:tcBorders>
              <w:left w:val="single" w:color="000000" w:sz="2" w:space="0"/>
              <w:right w:val="single" w:color="000000" w:sz="2" w:space="0"/>
            </w:tcBorders>
            <w:tcMar>
              <w:top w:w="0" w:type="dxa"/>
              <w:left w:w="0" w:type="dxa"/>
              <w:bottom w:w="0" w:type="dxa"/>
              <w:right w:w="0" w:type="dxa"/>
            </w:tcMar>
          </w:tcPr>
          <w:p/>
        </w:tc>
        <w:tc>
          <w:tcPr>
            <w:tcW w:w="59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5"/>
              <w:rPr>
                <w:rFonts w:eastAsia="Times New Roman"/>
                <w:color w:val="000000"/>
              </w:rPr>
            </w:pPr>
            <w:r>
              <w:rPr>
                <w:rFonts w:eastAsia="Times New Roman"/>
                <w:color w:val="000000"/>
              </w:rPr>
              <w:t>При</w:t>
            </w:r>
            <w:r>
              <w:rPr>
                <w:rFonts w:eastAsia="Times New Roman"/>
                <w:color w:val="000000"/>
                <w:spacing w:val="1"/>
              </w:rPr>
              <w:t>н</w:t>
            </w:r>
            <w:r>
              <w:rPr>
                <w:rFonts w:eastAsia="Times New Roman"/>
                <w:color w:val="000000"/>
              </w:rPr>
              <w:t>тер</w:t>
            </w:r>
          </w:p>
        </w:tc>
        <w:tc>
          <w:tcPr>
            <w:tcW w:w="15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tblPrEx>
          <w:tblCellMar>
            <w:top w:w="0" w:type="dxa"/>
            <w:left w:w="0" w:type="dxa"/>
            <w:bottom w:w="0" w:type="dxa"/>
            <w:right w:w="0" w:type="dxa"/>
          </w:tblCellMar>
        </w:tblPrEx>
        <w:trPr>
          <w:cantSplit/>
          <w:trHeight w:val="525" w:hRule="exact"/>
        </w:trPr>
        <w:tc>
          <w:tcPr>
            <w:tcW w:w="2268" w:type="dxa"/>
            <w:vMerge w:val="continue"/>
            <w:tcBorders>
              <w:left w:val="single" w:color="000000" w:sz="2" w:space="0"/>
              <w:right w:val="single" w:color="000000" w:sz="2" w:space="0"/>
            </w:tcBorders>
            <w:tcMar>
              <w:top w:w="0" w:type="dxa"/>
              <w:left w:w="0" w:type="dxa"/>
              <w:bottom w:w="0" w:type="dxa"/>
              <w:right w:w="0" w:type="dxa"/>
            </w:tcMar>
          </w:tcPr>
          <w:p/>
        </w:tc>
        <w:tc>
          <w:tcPr>
            <w:tcW w:w="59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5"/>
              <w:rPr>
                <w:rFonts w:eastAsia="Times New Roman"/>
                <w:color w:val="000000"/>
              </w:rPr>
            </w:pPr>
            <w:r>
              <w:rPr>
                <w:rFonts w:eastAsia="Times New Roman"/>
                <w:color w:val="000000"/>
              </w:rPr>
              <w:t>Учебный</w:t>
            </w:r>
            <w:r>
              <w:rPr>
                <w:rFonts w:eastAsia="Times New Roman"/>
                <w:color w:val="000000"/>
                <w:spacing w:val="1"/>
              </w:rPr>
              <w:t xml:space="preserve"> </w:t>
            </w:r>
            <w:r>
              <w:rPr>
                <w:rFonts w:eastAsia="Times New Roman"/>
                <w:color w:val="000000"/>
              </w:rPr>
              <w:t>фо</w:t>
            </w:r>
            <w:r>
              <w:rPr>
                <w:rFonts w:eastAsia="Times New Roman"/>
                <w:color w:val="000000"/>
                <w:spacing w:val="2"/>
              </w:rPr>
              <w:t>н</w:t>
            </w:r>
            <w:r>
              <w:rPr>
                <w:rFonts w:eastAsia="Times New Roman"/>
                <w:color w:val="000000"/>
              </w:rPr>
              <w:t>д</w:t>
            </w:r>
          </w:p>
        </w:tc>
        <w:tc>
          <w:tcPr>
            <w:tcW w:w="15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tblPrEx>
          <w:tblCellMar>
            <w:top w:w="0" w:type="dxa"/>
            <w:left w:w="0" w:type="dxa"/>
            <w:bottom w:w="0" w:type="dxa"/>
            <w:right w:w="0" w:type="dxa"/>
          </w:tblCellMar>
        </w:tblPrEx>
        <w:trPr>
          <w:cantSplit/>
          <w:trHeight w:val="600" w:hRule="exact"/>
        </w:trPr>
        <w:tc>
          <w:tcPr>
            <w:tcW w:w="2268" w:type="dxa"/>
            <w:vMerge w:val="continue"/>
            <w:tcBorders>
              <w:left w:val="single" w:color="000000" w:sz="2" w:space="0"/>
              <w:right w:val="single" w:color="000000" w:sz="2" w:space="0"/>
            </w:tcBorders>
            <w:tcMar>
              <w:top w:w="0" w:type="dxa"/>
              <w:left w:w="0" w:type="dxa"/>
              <w:bottom w:w="0" w:type="dxa"/>
              <w:right w:w="0" w:type="dxa"/>
            </w:tcMar>
          </w:tcPr>
          <w:p/>
        </w:tc>
        <w:tc>
          <w:tcPr>
            <w:tcW w:w="59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6"/>
              <w:ind w:left="105"/>
              <w:rPr>
                <w:rFonts w:eastAsia="Times New Roman"/>
                <w:color w:val="000000"/>
              </w:rPr>
            </w:pPr>
            <w:r>
              <w:rPr>
                <w:rFonts w:eastAsia="Times New Roman"/>
                <w:color w:val="000000"/>
                <w:spacing w:val="1"/>
              </w:rPr>
              <w:t>Х</w:t>
            </w:r>
            <w:r>
              <w:rPr>
                <w:rFonts w:eastAsia="Times New Roman"/>
                <w:color w:val="000000"/>
                <w:spacing w:val="-4"/>
              </w:rPr>
              <w:t>у</w:t>
            </w:r>
            <w:r>
              <w:rPr>
                <w:rFonts w:eastAsia="Times New Roman"/>
                <w:color w:val="000000"/>
              </w:rPr>
              <w:t>до</w:t>
            </w:r>
            <w:r>
              <w:rPr>
                <w:rFonts w:eastAsia="Times New Roman"/>
                <w:color w:val="000000"/>
                <w:spacing w:val="2"/>
              </w:rPr>
              <w:t>ж</w:t>
            </w:r>
            <w:r>
              <w:rPr>
                <w:rFonts w:eastAsia="Times New Roman"/>
                <w:color w:val="000000"/>
              </w:rPr>
              <w:t>е</w:t>
            </w:r>
            <w:r>
              <w:rPr>
                <w:rFonts w:eastAsia="Times New Roman"/>
                <w:color w:val="000000"/>
                <w:spacing w:val="-1"/>
              </w:rPr>
              <w:t>с</w:t>
            </w:r>
            <w:r>
              <w:rPr>
                <w:rFonts w:eastAsia="Times New Roman"/>
                <w:color w:val="000000"/>
              </w:rPr>
              <w:t>твен</w:t>
            </w:r>
            <w:r>
              <w:rPr>
                <w:rFonts w:eastAsia="Times New Roman"/>
                <w:color w:val="000000"/>
                <w:spacing w:val="1"/>
              </w:rPr>
              <w:t>н</w:t>
            </w:r>
            <w:r>
              <w:rPr>
                <w:rFonts w:eastAsia="Times New Roman"/>
                <w:color w:val="000000"/>
              </w:rPr>
              <w:t>ая и</w:t>
            </w:r>
            <w:r>
              <w:rPr>
                <w:rFonts w:eastAsia="Times New Roman"/>
                <w:color w:val="000000"/>
                <w:spacing w:val="1"/>
              </w:rPr>
              <w:t xml:space="preserve"> </w:t>
            </w:r>
            <w:r>
              <w:rPr>
                <w:rFonts w:eastAsia="Times New Roman"/>
                <w:color w:val="000000"/>
              </w:rPr>
              <w:t>программная литера</w:t>
            </w:r>
            <w:r>
              <w:rPr>
                <w:rFonts w:eastAsia="Times New Roman"/>
                <w:color w:val="000000"/>
                <w:spacing w:val="2"/>
              </w:rPr>
              <w:t>т</w:t>
            </w:r>
            <w:r>
              <w:rPr>
                <w:rFonts w:eastAsia="Times New Roman"/>
                <w:color w:val="000000"/>
                <w:spacing w:val="-3"/>
              </w:rPr>
              <w:t>у</w:t>
            </w:r>
            <w:r>
              <w:rPr>
                <w:rFonts w:eastAsia="Times New Roman"/>
                <w:color w:val="000000"/>
              </w:rPr>
              <w:t>ра</w:t>
            </w:r>
          </w:p>
        </w:tc>
        <w:tc>
          <w:tcPr>
            <w:tcW w:w="15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6"/>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tblPrEx>
          <w:tblCellMar>
            <w:top w:w="0" w:type="dxa"/>
            <w:left w:w="0" w:type="dxa"/>
            <w:bottom w:w="0" w:type="dxa"/>
            <w:right w:w="0" w:type="dxa"/>
          </w:tblCellMar>
        </w:tblPrEx>
        <w:trPr>
          <w:cantSplit/>
          <w:trHeight w:val="528" w:hRule="exact"/>
        </w:trPr>
        <w:tc>
          <w:tcPr>
            <w:tcW w:w="2268" w:type="dxa"/>
            <w:vMerge w:val="continue"/>
            <w:tcBorders>
              <w:left w:val="single" w:color="000000" w:sz="2" w:space="0"/>
              <w:right w:val="single" w:color="000000" w:sz="2" w:space="0"/>
            </w:tcBorders>
            <w:tcMar>
              <w:top w:w="0" w:type="dxa"/>
              <w:left w:w="0" w:type="dxa"/>
              <w:bottom w:w="0" w:type="dxa"/>
              <w:right w:w="0" w:type="dxa"/>
            </w:tcMar>
          </w:tcPr>
          <w:p/>
        </w:tc>
        <w:tc>
          <w:tcPr>
            <w:tcW w:w="59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5"/>
              <w:rPr>
                <w:rFonts w:eastAsia="Times New Roman"/>
                <w:color w:val="000000"/>
              </w:rPr>
            </w:pPr>
            <w:r>
              <w:rPr>
                <w:rFonts w:eastAsia="Times New Roman"/>
                <w:color w:val="000000"/>
              </w:rPr>
              <w:t>С</w:t>
            </w:r>
            <w:r>
              <w:rPr>
                <w:rFonts w:eastAsia="Times New Roman"/>
                <w:color w:val="000000"/>
                <w:spacing w:val="1"/>
              </w:rPr>
              <w:t>п</w:t>
            </w:r>
            <w:r>
              <w:rPr>
                <w:rFonts w:eastAsia="Times New Roman"/>
                <w:color w:val="000000"/>
              </w:rPr>
              <w:t>раво</w:t>
            </w:r>
            <w:r>
              <w:rPr>
                <w:rFonts w:eastAsia="Times New Roman"/>
                <w:color w:val="000000"/>
                <w:spacing w:val="-1"/>
              </w:rPr>
              <w:t>ч</w:t>
            </w:r>
            <w:r>
              <w:rPr>
                <w:rFonts w:eastAsia="Times New Roman"/>
                <w:color w:val="000000"/>
              </w:rPr>
              <w:t>ная</w:t>
            </w:r>
          </w:p>
        </w:tc>
        <w:tc>
          <w:tcPr>
            <w:tcW w:w="15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tblPrEx>
          <w:tblCellMar>
            <w:top w:w="0" w:type="dxa"/>
            <w:left w:w="0" w:type="dxa"/>
            <w:bottom w:w="0" w:type="dxa"/>
            <w:right w:w="0" w:type="dxa"/>
          </w:tblCellMar>
        </w:tblPrEx>
        <w:trPr>
          <w:cantSplit/>
          <w:trHeight w:val="527" w:hRule="exact"/>
        </w:trPr>
        <w:tc>
          <w:tcPr>
            <w:tcW w:w="2268" w:type="dxa"/>
            <w:vMerge w:val="continue"/>
            <w:tcBorders>
              <w:left w:val="single" w:color="000000" w:sz="2" w:space="0"/>
              <w:bottom w:val="single" w:color="000000" w:sz="2" w:space="0"/>
              <w:right w:val="single" w:color="000000" w:sz="2" w:space="0"/>
            </w:tcBorders>
            <w:tcMar>
              <w:top w:w="0" w:type="dxa"/>
              <w:left w:w="0" w:type="dxa"/>
              <w:bottom w:w="0" w:type="dxa"/>
              <w:right w:w="0" w:type="dxa"/>
            </w:tcMar>
          </w:tcPr>
          <w:p/>
        </w:tc>
        <w:tc>
          <w:tcPr>
            <w:tcW w:w="59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5"/>
              <w:rPr>
                <w:rFonts w:eastAsia="Times New Roman"/>
                <w:color w:val="000000"/>
                <w:lang w:val="ru-RU"/>
              </w:rPr>
            </w:pPr>
            <w:r>
              <w:rPr>
                <w:rFonts w:eastAsia="Times New Roman"/>
                <w:color w:val="000000"/>
                <w:lang w:val="ru-RU"/>
              </w:rPr>
              <w:t>Н</w:t>
            </w:r>
            <w:r>
              <w:rPr>
                <w:rFonts w:eastAsia="Times New Roman"/>
                <w:color w:val="000000"/>
                <w:spacing w:val="3"/>
                <w:lang w:val="ru-RU"/>
              </w:rPr>
              <w:t>а</w:t>
            </w:r>
            <w:r>
              <w:rPr>
                <w:rFonts w:eastAsia="Times New Roman"/>
                <w:color w:val="000000"/>
                <w:spacing w:val="-4"/>
                <w:lang w:val="ru-RU"/>
              </w:rPr>
              <w:t>у</w:t>
            </w:r>
            <w:r>
              <w:rPr>
                <w:rFonts w:eastAsia="Times New Roman"/>
                <w:color w:val="000000"/>
                <w:spacing w:val="-1"/>
                <w:lang w:val="ru-RU"/>
              </w:rPr>
              <w:t>ч</w:t>
            </w:r>
            <w:r>
              <w:rPr>
                <w:rFonts w:eastAsia="Times New Roman"/>
                <w:color w:val="000000"/>
                <w:spacing w:val="1"/>
                <w:lang w:val="ru-RU"/>
              </w:rPr>
              <w:t>н</w:t>
            </w:r>
            <w:r>
              <w:rPr>
                <w:rFonts w:eastAsia="Times New Roman"/>
                <w:color w:val="000000"/>
                <w:lang w:val="ru-RU"/>
              </w:rPr>
              <w:t>о-педагогич</w:t>
            </w:r>
            <w:r>
              <w:rPr>
                <w:rFonts w:eastAsia="Times New Roman"/>
                <w:color w:val="000000"/>
                <w:spacing w:val="1"/>
                <w:lang w:val="ru-RU"/>
              </w:rPr>
              <w:t>е</w:t>
            </w:r>
            <w:r>
              <w:rPr>
                <w:rFonts w:eastAsia="Times New Roman"/>
                <w:color w:val="000000"/>
                <w:lang w:val="ru-RU"/>
              </w:rPr>
              <w:t>ская</w:t>
            </w:r>
            <w:r>
              <w:rPr>
                <w:rFonts w:eastAsia="Times New Roman"/>
                <w:color w:val="000000"/>
                <w:spacing w:val="2"/>
                <w:lang w:val="ru-RU"/>
              </w:rPr>
              <w:t xml:space="preserve"> </w:t>
            </w:r>
            <w:r>
              <w:rPr>
                <w:rFonts w:eastAsia="Times New Roman"/>
                <w:color w:val="000000"/>
                <w:lang w:val="ru-RU"/>
              </w:rPr>
              <w:t>и</w:t>
            </w:r>
            <w:r>
              <w:rPr>
                <w:rFonts w:eastAsia="Times New Roman"/>
                <w:color w:val="000000"/>
                <w:spacing w:val="1"/>
                <w:lang w:val="ru-RU"/>
              </w:rPr>
              <w:t xml:space="preserve"> </w:t>
            </w:r>
            <w:r>
              <w:rPr>
                <w:rFonts w:eastAsia="Times New Roman"/>
                <w:color w:val="000000"/>
                <w:lang w:val="ru-RU"/>
              </w:rPr>
              <w:t>метод</w:t>
            </w:r>
            <w:r>
              <w:rPr>
                <w:rFonts w:eastAsia="Times New Roman"/>
                <w:color w:val="000000"/>
                <w:spacing w:val="1"/>
                <w:lang w:val="ru-RU"/>
              </w:rPr>
              <w:t>и</w:t>
            </w:r>
            <w:r>
              <w:rPr>
                <w:rFonts w:eastAsia="Times New Roman"/>
                <w:color w:val="000000"/>
                <w:lang w:val="ru-RU"/>
              </w:rPr>
              <w:t>ч</w:t>
            </w:r>
            <w:r>
              <w:rPr>
                <w:rFonts w:eastAsia="Times New Roman"/>
                <w:color w:val="000000"/>
                <w:spacing w:val="-1"/>
                <w:lang w:val="ru-RU"/>
              </w:rPr>
              <w:t>е</w:t>
            </w:r>
            <w:r>
              <w:rPr>
                <w:rFonts w:eastAsia="Times New Roman"/>
                <w:color w:val="000000"/>
                <w:lang w:val="ru-RU"/>
              </w:rPr>
              <w:t>ская л</w:t>
            </w:r>
            <w:r>
              <w:rPr>
                <w:rFonts w:eastAsia="Times New Roman"/>
                <w:color w:val="000000"/>
                <w:spacing w:val="1"/>
                <w:lang w:val="ru-RU"/>
              </w:rPr>
              <w:t>и</w:t>
            </w:r>
            <w:r>
              <w:rPr>
                <w:rFonts w:eastAsia="Times New Roman"/>
                <w:color w:val="000000"/>
                <w:lang w:val="ru-RU"/>
              </w:rPr>
              <w:t>тера</w:t>
            </w:r>
            <w:r>
              <w:rPr>
                <w:rFonts w:eastAsia="Times New Roman"/>
                <w:color w:val="000000"/>
                <w:spacing w:val="2"/>
                <w:lang w:val="ru-RU"/>
              </w:rPr>
              <w:t>т</w:t>
            </w:r>
            <w:r>
              <w:rPr>
                <w:rFonts w:eastAsia="Times New Roman"/>
                <w:color w:val="000000"/>
                <w:spacing w:val="-4"/>
                <w:lang w:val="ru-RU"/>
              </w:rPr>
              <w:t>у</w:t>
            </w:r>
            <w:r>
              <w:rPr>
                <w:rFonts w:eastAsia="Times New Roman"/>
                <w:color w:val="000000"/>
                <w:lang w:val="ru-RU"/>
              </w:rPr>
              <w:t>ра</w:t>
            </w:r>
          </w:p>
        </w:tc>
        <w:tc>
          <w:tcPr>
            <w:tcW w:w="15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tblPrEx>
          <w:tblCellMar>
            <w:top w:w="0" w:type="dxa"/>
            <w:left w:w="0" w:type="dxa"/>
            <w:bottom w:w="0" w:type="dxa"/>
            <w:right w:w="0" w:type="dxa"/>
          </w:tblCellMar>
        </w:tblPrEx>
        <w:trPr>
          <w:cantSplit/>
          <w:trHeight w:val="525" w:hRule="exact"/>
        </w:trPr>
        <w:tc>
          <w:tcPr>
            <w:tcW w:w="2268" w:type="dxa"/>
            <w:vMerge w:val="restart"/>
            <w:tcBorders>
              <w:top w:val="single" w:color="000000" w:sz="2" w:space="0"/>
              <w:left w:val="single" w:color="000000" w:sz="2" w:space="0"/>
              <w:right w:val="single" w:color="000000" w:sz="2" w:space="0"/>
            </w:tcBorders>
            <w:tcMar>
              <w:top w:w="0" w:type="dxa"/>
              <w:left w:w="0" w:type="dxa"/>
              <w:bottom w:w="0" w:type="dxa"/>
              <w:right w:w="0" w:type="dxa"/>
            </w:tcMar>
          </w:tcPr>
          <w:p>
            <w:pPr>
              <w:spacing w:before="3"/>
              <w:ind w:left="105"/>
              <w:rPr>
                <w:rFonts w:eastAsia="Times New Roman"/>
                <w:color w:val="000000"/>
              </w:rPr>
            </w:pPr>
            <w:r>
              <w:rPr>
                <w:rFonts w:eastAsia="Times New Roman"/>
                <w:color w:val="000000"/>
              </w:rPr>
              <w:t>Ком</w:t>
            </w:r>
            <w:r>
              <w:rPr>
                <w:rFonts w:eastAsia="Times New Roman"/>
                <w:color w:val="000000"/>
                <w:spacing w:val="1"/>
              </w:rPr>
              <w:t>п</w:t>
            </w:r>
            <w:r>
              <w:rPr>
                <w:rFonts w:eastAsia="Times New Roman"/>
                <w:color w:val="000000"/>
              </w:rPr>
              <w:t>о</w:t>
            </w:r>
            <w:r>
              <w:rPr>
                <w:rFonts w:eastAsia="Times New Roman"/>
                <w:color w:val="000000"/>
                <w:spacing w:val="1"/>
              </w:rPr>
              <w:t>н</w:t>
            </w:r>
            <w:r>
              <w:rPr>
                <w:rFonts w:eastAsia="Times New Roman"/>
                <w:color w:val="000000"/>
              </w:rPr>
              <w:t>енты оснащ</w:t>
            </w:r>
            <w:r>
              <w:rPr>
                <w:rFonts w:eastAsia="Times New Roman"/>
                <w:color w:val="000000"/>
                <w:spacing w:val="-1"/>
              </w:rPr>
              <w:t>е</w:t>
            </w:r>
            <w:r>
              <w:rPr>
                <w:rFonts w:eastAsia="Times New Roman"/>
                <w:color w:val="000000"/>
              </w:rPr>
              <w:t>н</w:t>
            </w:r>
            <w:r>
              <w:rPr>
                <w:rFonts w:eastAsia="Times New Roman"/>
                <w:color w:val="000000"/>
                <w:spacing w:val="1"/>
              </w:rPr>
              <w:t>н</w:t>
            </w:r>
            <w:r>
              <w:rPr>
                <w:rFonts w:eastAsia="Times New Roman"/>
                <w:color w:val="000000"/>
              </w:rPr>
              <w:t>ости спорт</w:t>
            </w:r>
            <w:r>
              <w:rPr>
                <w:rFonts w:eastAsia="Times New Roman"/>
                <w:color w:val="000000"/>
                <w:spacing w:val="1"/>
              </w:rPr>
              <w:t>и</w:t>
            </w:r>
            <w:r>
              <w:rPr>
                <w:rFonts w:eastAsia="Times New Roman"/>
                <w:color w:val="000000"/>
              </w:rPr>
              <w:t>в</w:t>
            </w:r>
            <w:r>
              <w:rPr>
                <w:rFonts w:eastAsia="Times New Roman"/>
                <w:color w:val="000000"/>
                <w:spacing w:val="1"/>
              </w:rPr>
              <w:t>н</w:t>
            </w:r>
            <w:r>
              <w:rPr>
                <w:rFonts w:eastAsia="Times New Roman"/>
                <w:color w:val="000000"/>
              </w:rPr>
              <w:t>ого</w:t>
            </w:r>
            <w:r>
              <w:rPr>
                <w:rFonts w:eastAsia="Times New Roman"/>
                <w:color w:val="000000"/>
                <w:spacing w:val="-2"/>
              </w:rPr>
              <w:t xml:space="preserve"> </w:t>
            </w:r>
            <w:r>
              <w:rPr>
                <w:rFonts w:eastAsia="Times New Roman"/>
                <w:color w:val="000000"/>
              </w:rPr>
              <w:t>зала</w:t>
            </w:r>
          </w:p>
        </w:tc>
        <w:tc>
          <w:tcPr>
            <w:tcW w:w="59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5"/>
              <w:rPr>
                <w:rFonts w:eastAsia="Times New Roman"/>
                <w:color w:val="000000"/>
              </w:rPr>
            </w:pPr>
            <w:r>
              <w:rPr>
                <w:rFonts w:eastAsia="Times New Roman"/>
                <w:color w:val="000000"/>
              </w:rPr>
              <w:t>Обо</w:t>
            </w:r>
            <w:r>
              <w:rPr>
                <w:rFonts w:eastAsia="Times New Roman"/>
                <w:color w:val="000000"/>
                <w:spacing w:val="2"/>
              </w:rPr>
              <w:t>р</w:t>
            </w:r>
            <w:r>
              <w:rPr>
                <w:rFonts w:eastAsia="Times New Roman"/>
                <w:color w:val="000000"/>
                <w:spacing w:val="-4"/>
              </w:rPr>
              <w:t>у</w:t>
            </w:r>
            <w:r>
              <w:rPr>
                <w:rFonts w:eastAsia="Times New Roman"/>
                <w:color w:val="000000"/>
              </w:rPr>
              <w:t>до</w:t>
            </w:r>
            <w:r>
              <w:rPr>
                <w:rFonts w:eastAsia="Times New Roman"/>
                <w:color w:val="000000"/>
                <w:spacing w:val="1"/>
              </w:rPr>
              <w:t>в</w:t>
            </w:r>
            <w:r>
              <w:rPr>
                <w:rFonts w:eastAsia="Times New Roman"/>
                <w:color w:val="000000"/>
              </w:rPr>
              <w:t>ан</w:t>
            </w:r>
            <w:r>
              <w:rPr>
                <w:rFonts w:eastAsia="Times New Roman"/>
                <w:color w:val="000000"/>
                <w:spacing w:val="1"/>
              </w:rPr>
              <w:t>и</w:t>
            </w:r>
            <w:r>
              <w:rPr>
                <w:rFonts w:eastAsia="Times New Roman"/>
                <w:color w:val="000000"/>
              </w:rPr>
              <w:t xml:space="preserve">е для </w:t>
            </w:r>
            <w:r>
              <w:rPr>
                <w:rFonts w:eastAsia="Times New Roman"/>
                <w:color w:val="000000"/>
                <w:spacing w:val="1"/>
              </w:rPr>
              <w:t>з</w:t>
            </w:r>
            <w:r>
              <w:rPr>
                <w:rFonts w:eastAsia="Times New Roman"/>
                <w:color w:val="000000"/>
              </w:rPr>
              <w:t>а</w:t>
            </w:r>
            <w:r>
              <w:rPr>
                <w:rFonts w:eastAsia="Times New Roman"/>
                <w:color w:val="000000"/>
                <w:spacing w:val="1"/>
              </w:rPr>
              <w:t>н</w:t>
            </w:r>
            <w:r>
              <w:rPr>
                <w:rFonts w:eastAsia="Times New Roman"/>
                <w:color w:val="000000"/>
                <w:spacing w:val="-2"/>
              </w:rPr>
              <w:t>я</w:t>
            </w:r>
            <w:r>
              <w:rPr>
                <w:rFonts w:eastAsia="Times New Roman"/>
                <w:color w:val="000000"/>
              </w:rPr>
              <w:t>т</w:t>
            </w:r>
            <w:r>
              <w:rPr>
                <w:rFonts w:eastAsia="Times New Roman"/>
                <w:color w:val="000000"/>
                <w:spacing w:val="1"/>
              </w:rPr>
              <w:t>и</w:t>
            </w:r>
            <w:r>
              <w:rPr>
                <w:rFonts w:eastAsia="Times New Roman"/>
                <w:color w:val="000000"/>
              </w:rPr>
              <w:t>й</w:t>
            </w:r>
            <w:r>
              <w:rPr>
                <w:rFonts w:eastAsia="Times New Roman"/>
                <w:color w:val="000000"/>
                <w:spacing w:val="1"/>
              </w:rPr>
              <w:t xml:space="preserve"> </w:t>
            </w:r>
            <w:r>
              <w:rPr>
                <w:rFonts w:eastAsia="Times New Roman"/>
                <w:color w:val="000000"/>
                <w:spacing w:val="-1"/>
              </w:rPr>
              <w:t>г</w:t>
            </w:r>
            <w:r>
              <w:rPr>
                <w:rFonts w:eastAsia="Times New Roman"/>
                <w:color w:val="000000"/>
              </w:rPr>
              <w:t>имнасти</w:t>
            </w:r>
            <w:r>
              <w:rPr>
                <w:rFonts w:eastAsia="Times New Roman"/>
                <w:color w:val="000000"/>
                <w:spacing w:val="1"/>
              </w:rPr>
              <w:t>к</w:t>
            </w:r>
            <w:r>
              <w:rPr>
                <w:rFonts w:eastAsia="Times New Roman"/>
                <w:color w:val="000000"/>
                <w:spacing w:val="-1"/>
              </w:rPr>
              <w:t>о</w:t>
            </w:r>
            <w:r>
              <w:rPr>
                <w:rFonts w:eastAsia="Times New Roman"/>
                <w:color w:val="000000"/>
              </w:rPr>
              <w:t>й</w:t>
            </w:r>
          </w:p>
        </w:tc>
        <w:tc>
          <w:tcPr>
            <w:tcW w:w="15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tblPrEx>
          <w:tblCellMar>
            <w:top w:w="0" w:type="dxa"/>
            <w:left w:w="0" w:type="dxa"/>
            <w:bottom w:w="0" w:type="dxa"/>
            <w:right w:w="0" w:type="dxa"/>
          </w:tblCellMar>
        </w:tblPrEx>
        <w:trPr>
          <w:cantSplit/>
          <w:trHeight w:val="527" w:hRule="exact"/>
        </w:trPr>
        <w:tc>
          <w:tcPr>
            <w:tcW w:w="2268" w:type="dxa"/>
            <w:vMerge w:val="continue"/>
            <w:tcBorders>
              <w:left w:val="single" w:color="000000" w:sz="2" w:space="0"/>
              <w:bottom w:val="single" w:color="000000" w:sz="2" w:space="0"/>
              <w:right w:val="single" w:color="000000" w:sz="2" w:space="0"/>
            </w:tcBorders>
            <w:tcMar>
              <w:top w:w="0" w:type="dxa"/>
              <w:left w:w="0" w:type="dxa"/>
              <w:bottom w:w="0" w:type="dxa"/>
              <w:right w:w="0" w:type="dxa"/>
            </w:tcMar>
          </w:tcPr>
          <w:p/>
        </w:tc>
        <w:tc>
          <w:tcPr>
            <w:tcW w:w="59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5"/>
              <w:rPr>
                <w:rFonts w:eastAsia="Times New Roman"/>
                <w:color w:val="000000"/>
                <w:lang w:val="ru-RU"/>
              </w:rPr>
            </w:pPr>
            <w:r>
              <w:rPr>
                <w:rFonts w:eastAsia="Times New Roman"/>
                <w:color w:val="000000"/>
                <w:lang w:val="ru-RU"/>
              </w:rPr>
              <w:t>Обо</w:t>
            </w:r>
            <w:r>
              <w:rPr>
                <w:rFonts w:eastAsia="Times New Roman"/>
                <w:color w:val="000000"/>
                <w:spacing w:val="2"/>
                <w:lang w:val="ru-RU"/>
              </w:rPr>
              <w:t>р</w:t>
            </w:r>
            <w:r>
              <w:rPr>
                <w:rFonts w:eastAsia="Times New Roman"/>
                <w:color w:val="000000"/>
                <w:spacing w:val="-4"/>
                <w:lang w:val="ru-RU"/>
              </w:rPr>
              <w:t>у</w:t>
            </w:r>
            <w:r>
              <w:rPr>
                <w:rFonts w:eastAsia="Times New Roman"/>
                <w:color w:val="000000"/>
                <w:lang w:val="ru-RU"/>
              </w:rPr>
              <w:t>до</w:t>
            </w:r>
            <w:r>
              <w:rPr>
                <w:rFonts w:eastAsia="Times New Roman"/>
                <w:color w:val="000000"/>
                <w:spacing w:val="1"/>
                <w:lang w:val="ru-RU"/>
              </w:rPr>
              <w:t>в</w:t>
            </w:r>
            <w:r>
              <w:rPr>
                <w:rFonts w:eastAsia="Times New Roman"/>
                <w:color w:val="000000"/>
                <w:lang w:val="ru-RU"/>
              </w:rPr>
              <w:t>ан</w:t>
            </w:r>
            <w:r>
              <w:rPr>
                <w:rFonts w:eastAsia="Times New Roman"/>
                <w:color w:val="000000"/>
                <w:spacing w:val="1"/>
                <w:lang w:val="ru-RU"/>
              </w:rPr>
              <w:t>и</w:t>
            </w:r>
            <w:r>
              <w:rPr>
                <w:rFonts w:eastAsia="Times New Roman"/>
                <w:color w:val="000000"/>
                <w:lang w:val="ru-RU"/>
              </w:rPr>
              <w:t xml:space="preserve">е для </w:t>
            </w:r>
            <w:r>
              <w:rPr>
                <w:rFonts w:eastAsia="Times New Roman"/>
                <w:color w:val="000000"/>
                <w:spacing w:val="1"/>
                <w:lang w:val="ru-RU"/>
              </w:rPr>
              <w:t>з</w:t>
            </w:r>
            <w:r>
              <w:rPr>
                <w:rFonts w:eastAsia="Times New Roman"/>
                <w:color w:val="000000"/>
                <w:lang w:val="ru-RU"/>
              </w:rPr>
              <w:t>а</w:t>
            </w:r>
            <w:r>
              <w:rPr>
                <w:rFonts w:eastAsia="Times New Roman"/>
                <w:color w:val="000000"/>
                <w:spacing w:val="1"/>
                <w:lang w:val="ru-RU"/>
              </w:rPr>
              <w:t>н</w:t>
            </w:r>
            <w:r>
              <w:rPr>
                <w:rFonts w:eastAsia="Times New Roman"/>
                <w:color w:val="000000"/>
                <w:spacing w:val="-2"/>
                <w:lang w:val="ru-RU"/>
              </w:rPr>
              <w:t>я</w:t>
            </w:r>
            <w:r>
              <w:rPr>
                <w:rFonts w:eastAsia="Times New Roman"/>
                <w:color w:val="000000"/>
                <w:lang w:val="ru-RU"/>
              </w:rPr>
              <w:t>т</w:t>
            </w:r>
            <w:r>
              <w:rPr>
                <w:rFonts w:eastAsia="Times New Roman"/>
                <w:color w:val="000000"/>
                <w:spacing w:val="1"/>
                <w:lang w:val="ru-RU"/>
              </w:rPr>
              <w:t>и</w:t>
            </w:r>
            <w:r>
              <w:rPr>
                <w:rFonts w:eastAsia="Times New Roman"/>
                <w:color w:val="000000"/>
                <w:lang w:val="ru-RU"/>
              </w:rPr>
              <w:t>й</w:t>
            </w:r>
            <w:r>
              <w:rPr>
                <w:rFonts w:eastAsia="Times New Roman"/>
                <w:color w:val="000000"/>
                <w:spacing w:val="1"/>
                <w:lang w:val="ru-RU"/>
              </w:rPr>
              <w:t xml:space="preserve"> </w:t>
            </w:r>
            <w:r>
              <w:rPr>
                <w:rFonts w:eastAsia="Times New Roman"/>
                <w:color w:val="000000"/>
                <w:lang w:val="ru-RU"/>
              </w:rPr>
              <w:t>спо</w:t>
            </w:r>
            <w:r>
              <w:rPr>
                <w:rFonts w:eastAsia="Times New Roman"/>
                <w:color w:val="000000"/>
                <w:spacing w:val="-1"/>
                <w:lang w:val="ru-RU"/>
              </w:rPr>
              <w:t>р</w:t>
            </w:r>
            <w:r>
              <w:rPr>
                <w:rFonts w:eastAsia="Times New Roman"/>
                <w:color w:val="000000"/>
                <w:lang w:val="ru-RU"/>
              </w:rPr>
              <w:t>т</w:t>
            </w:r>
            <w:r>
              <w:rPr>
                <w:rFonts w:eastAsia="Times New Roman"/>
                <w:color w:val="000000"/>
                <w:spacing w:val="1"/>
                <w:lang w:val="ru-RU"/>
              </w:rPr>
              <w:t>и</w:t>
            </w:r>
            <w:r>
              <w:rPr>
                <w:rFonts w:eastAsia="Times New Roman"/>
                <w:color w:val="000000"/>
                <w:lang w:val="ru-RU"/>
              </w:rPr>
              <w:t>вными</w:t>
            </w:r>
            <w:r>
              <w:rPr>
                <w:rFonts w:eastAsia="Times New Roman"/>
                <w:color w:val="000000"/>
                <w:spacing w:val="-1"/>
                <w:lang w:val="ru-RU"/>
              </w:rPr>
              <w:t xml:space="preserve"> </w:t>
            </w:r>
            <w:r>
              <w:rPr>
                <w:rFonts w:eastAsia="Times New Roman"/>
                <w:color w:val="000000"/>
                <w:lang w:val="ru-RU"/>
              </w:rPr>
              <w:t>играми</w:t>
            </w:r>
          </w:p>
        </w:tc>
        <w:tc>
          <w:tcPr>
            <w:tcW w:w="15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tblPrEx>
          <w:tblCellMar>
            <w:top w:w="0" w:type="dxa"/>
            <w:left w:w="0" w:type="dxa"/>
            <w:bottom w:w="0" w:type="dxa"/>
            <w:right w:w="0" w:type="dxa"/>
          </w:tblCellMar>
        </w:tblPrEx>
        <w:trPr>
          <w:cantSplit/>
          <w:trHeight w:val="527" w:hRule="exact"/>
        </w:trPr>
        <w:tc>
          <w:tcPr>
            <w:tcW w:w="2268" w:type="dxa"/>
            <w:vMerge w:val="restart"/>
            <w:tcBorders>
              <w:top w:val="single" w:color="000000" w:sz="2" w:space="0"/>
              <w:left w:val="single" w:color="000000" w:sz="2" w:space="0"/>
              <w:right w:val="single" w:color="000000" w:sz="2" w:space="0"/>
            </w:tcBorders>
            <w:tcMar>
              <w:top w:w="0" w:type="dxa"/>
              <w:left w:w="0" w:type="dxa"/>
              <w:bottom w:w="0" w:type="dxa"/>
              <w:right w:w="0" w:type="dxa"/>
            </w:tcMar>
          </w:tcPr>
          <w:p>
            <w:pPr>
              <w:spacing w:before="6"/>
              <w:ind w:left="105"/>
              <w:rPr>
                <w:rFonts w:eastAsia="Times New Roman"/>
                <w:color w:val="000000"/>
              </w:rPr>
            </w:pPr>
            <w:r>
              <w:rPr>
                <w:rFonts w:eastAsia="Times New Roman"/>
                <w:color w:val="000000"/>
              </w:rPr>
              <w:t>Ком</w:t>
            </w:r>
            <w:r>
              <w:rPr>
                <w:rFonts w:eastAsia="Times New Roman"/>
                <w:color w:val="000000"/>
                <w:spacing w:val="1"/>
              </w:rPr>
              <w:t>п</w:t>
            </w:r>
            <w:r>
              <w:rPr>
                <w:rFonts w:eastAsia="Times New Roman"/>
                <w:color w:val="000000"/>
              </w:rPr>
              <w:t>о</w:t>
            </w:r>
            <w:r>
              <w:rPr>
                <w:rFonts w:eastAsia="Times New Roman"/>
                <w:color w:val="000000"/>
                <w:spacing w:val="1"/>
              </w:rPr>
              <w:t>н</w:t>
            </w:r>
            <w:r>
              <w:rPr>
                <w:rFonts w:eastAsia="Times New Roman"/>
                <w:color w:val="000000"/>
              </w:rPr>
              <w:t>енты оснащ</w:t>
            </w:r>
            <w:r>
              <w:rPr>
                <w:rFonts w:eastAsia="Times New Roman"/>
                <w:color w:val="000000"/>
                <w:spacing w:val="-1"/>
              </w:rPr>
              <w:t>е</w:t>
            </w:r>
            <w:r>
              <w:rPr>
                <w:rFonts w:eastAsia="Times New Roman"/>
                <w:color w:val="000000"/>
              </w:rPr>
              <w:t>н</w:t>
            </w:r>
            <w:r>
              <w:rPr>
                <w:rFonts w:eastAsia="Times New Roman"/>
                <w:color w:val="000000"/>
                <w:spacing w:val="1"/>
              </w:rPr>
              <w:t>и</w:t>
            </w:r>
            <w:r>
              <w:rPr>
                <w:rFonts w:eastAsia="Times New Roman"/>
                <w:color w:val="000000"/>
              </w:rPr>
              <w:t>я спортив</w:t>
            </w:r>
            <w:r>
              <w:rPr>
                <w:rFonts w:eastAsia="Times New Roman"/>
                <w:color w:val="000000"/>
                <w:spacing w:val="1"/>
              </w:rPr>
              <w:t>н</w:t>
            </w:r>
            <w:r>
              <w:rPr>
                <w:rFonts w:eastAsia="Times New Roman"/>
                <w:color w:val="000000"/>
              </w:rPr>
              <w:t>ой площад</w:t>
            </w:r>
            <w:r>
              <w:rPr>
                <w:rFonts w:eastAsia="Times New Roman"/>
                <w:color w:val="000000"/>
                <w:spacing w:val="1"/>
              </w:rPr>
              <w:t>к</w:t>
            </w:r>
            <w:r>
              <w:rPr>
                <w:rFonts w:eastAsia="Times New Roman"/>
                <w:color w:val="000000"/>
              </w:rPr>
              <w:t>и</w:t>
            </w:r>
          </w:p>
        </w:tc>
        <w:tc>
          <w:tcPr>
            <w:tcW w:w="59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6"/>
              <w:ind w:left="105"/>
              <w:rPr>
                <w:rFonts w:eastAsia="Times New Roman"/>
                <w:color w:val="000000"/>
              </w:rPr>
            </w:pPr>
            <w:r>
              <w:rPr>
                <w:rFonts w:eastAsia="Times New Roman"/>
                <w:color w:val="000000"/>
              </w:rPr>
              <w:t>Б</w:t>
            </w:r>
            <w:r>
              <w:rPr>
                <w:rFonts w:eastAsia="Times New Roman"/>
                <w:color w:val="000000"/>
                <w:spacing w:val="-1"/>
              </w:rPr>
              <w:t>е</w:t>
            </w:r>
            <w:r>
              <w:rPr>
                <w:rFonts w:eastAsia="Times New Roman"/>
                <w:color w:val="000000"/>
              </w:rPr>
              <w:t>гов</w:t>
            </w:r>
            <w:r>
              <w:rPr>
                <w:rFonts w:eastAsia="Times New Roman"/>
                <w:color w:val="000000"/>
                <w:spacing w:val="-2"/>
              </w:rPr>
              <w:t>а</w:t>
            </w:r>
            <w:r>
              <w:rPr>
                <w:rFonts w:eastAsia="Times New Roman"/>
                <w:color w:val="000000"/>
              </w:rPr>
              <w:t>я дорож</w:t>
            </w:r>
            <w:r>
              <w:rPr>
                <w:rFonts w:eastAsia="Times New Roman"/>
                <w:color w:val="000000"/>
                <w:spacing w:val="1"/>
              </w:rPr>
              <w:t>к</w:t>
            </w:r>
            <w:r>
              <w:rPr>
                <w:rFonts w:eastAsia="Times New Roman"/>
                <w:color w:val="000000"/>
              </w:rPr>
              <w:t>а</w:t>
            </w:r>
          </w:p>
        </w:tc>
        <w:tc>
          <w:tcPr>
            <w:tcW w:w="15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6"/>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tblPrEx>
          <w:tblCellMar>
            <w:top w:w="0" w:type="dxa"/>
            <w:left w:w="0" w:type="dxa"/>
            <w:bottom w:w="0" w:type="dxa"/>
            <w:right w:w="0" w:type="dxa"/>
          </w:tblCellMar>
        </w:tblPrEx>
        <w:trPr>
          <w:cantSplit/>
          <w:trHeight w:val="528" w:hRule="exact"/>
        </w:trPr>
        <w:tc>
          <w:tcPr>
            <w:tcW w:w="2268" w:type="dxa"/>
            <w:vMerge w:val="continue"/>
            <w:tcBorders>
              <w:left w:val="single" w:color="000000" w:sz="2" w:space="0"/>
              <w:right w:val="single" w:color="000000" w:sz="2" w:space="0"/>
            </w:tcBorders>
            <w:tcMar>
              <w:top w:w="0" w:type="dxa"/>
              <w:left w:w="0" w:type="dxa"/>
              <w:bottom w:w="0" w:type="dxa"/>
              <w:right w:w="0" w:type="dxa"/>
            </w:tcMar>
          </w:tcPr>
          <w:p/>
        </w:tc>
        <w:tc>
          <w:tcPr>
            <w:tcW w:w="59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4"/>
              <w:ind w:left="105"/>
              <w:rPr>
                <w:rFonts w:eastAsia="Times New Roman"/>
                <w:color w:val="000000"/>
              </w:rPr>
            </w:pPr>
            <w:r>
              <w:rPr>
                <w:rFonts w:eastAsia="Times New Roman"/>
                <w:color w:val="000000"/>
                <w:spacing w:val="-1"/>
              </w:rPr>
              <w:t>В</w:t>
            </w:r>
            <w:r>
              <w:rPr>
                <w:rFonts w:eastAsia="Times New Roman"/>
                <w:color w:val="000000"/>
              </w:rPr>
              <w:t>ол</w:t>
            </w:r>
            <w:r>
              <w:rPr>
                <w:rFonts w:eastAsia="Times New Roman"/>
                <w:color w:val="000000"/>
                <w:spacing w:val="-1"/>
              </w:rPr>
              <w:t>е</w:t>
            </w:r>
            <w:r>
              <w:rPr>
                <w:rFonts w:eastAsia="Times New Roman"/>
                <w:color w:val="000000"/>
                <w:spacing w:val="1"/>
              </w:rPr>
              <w:t>й</w:t>
            </w:r>
            <w:r>
              <w:rPr>
                <w:rFonts w:eastAsia="Times New Roman"/>
                <w:color w:val="000000"/>
              </w:rPr>
              <w:t>бол</w:t>
            </w:r>
            <w:r>
              <w:rPr>
                <w:rFonts w:eastAsia="Times New Roman"/>
                <w:color w:val="000000"/>
                <w:spacing w:val="1"/>
              </w:rPr>
              <w:t>ьн</w:t>
            </w:r>
            <w:r>
              <w:rPr>
                <w:rFonts w:eastAsia="Times New Roman"/>
                <w:color w:val="000000"/>
              </w:rPr>
              <w:t>ая площадка</w:t>
            </w:r>
          </w:p>
        </w:tc>
        <w:tc>
          <w:tcPr>
            <w:tcW w:w="15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4"/>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tblPrEx>
          <w:tblCellMar>
            <w:top w:w="0" w:type="dxa"/>
            <w:left w:w="0" w:type="dxa"/>
            <w:bottom w:w="0" w:type="dxa"/>
            <w:right w:w="0" w:type="dxa"/>
          </w:tblCellMar>
        </w:tblPrEx>
        <w:trPr>
          <w:cantSplit/>
          <w:trHeight w:val="528" w:hRule="exact"/>
        </w:trPr>
        <w:tc>
          <w:tcPr>
            <w:tcW w:w="2268" w:type="dxa"/>
            <w:vMerge w:val="continue"/>
            <w:tcBorders>
              <w:left w:val="single" w:color="000000" w:sz="2" w:space="0"/>
              <w:right w:val="single" w:color="000000" w:sz="2" w:space="0"/>
            </w:tcBorders>
            <w:tcMar>
              <w:top w:w="0" w:type="dxa"/>
              <w:left w:w="0" w:type="dxa"/>
              <w:bottom w:w="0" w:type="dxa"/>
              <w:right w:w="0" w:type="dxa"/>
            </w:tcMar>
          </w:tcPr>
          <w:p/>
        </w:tc>
        <w:tc>
          <w:tcPr>
            <w:tcW w:w="59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5"/>
              <w:rPr>
                <w:rFonts w:eastAsia="Times New Roman"/>
                <w:color w:val="000000"/>
              </w:rPr>
            </w:pPr>
            <w:r>
              <w:rPr>
                <w:rFonts w:eastAsia="Times New Roman"/>
                <w:color w:val="000000"/>
                <w:spacing w:val="2"/>
              </w:rPr>
              <w:t>Ф</w:t>
            </w:r>
            <w:r>
              <w:rPr>
                <w:rFonts w:eastAsia="Times New Roman"/>
                <w:color w:val="000000"/>
                <w:spacing w:val="-4"/>
              </w:rPr>
              <w:t>у</w:t>
            </w:r>
            <w:r>
              <w:rPr>
                <w:rFonts w:eastAsia="Times New Roman"/>
                <w:color w:val="000000"/>
              </w:rPr>
              <w:t>тбол</w:t>
            </w:r>
            <w:r>
              <w:rPr>
                <w:rFonts w:eastAsia="Times New Roman"/>
                <w:color w:val="000000"/>
                <w:spacing w:val="1"/>
              </w:rPr>
              <w:t>ьн</w:t>
            </w:r>
            <w:r>
              <w:rPr>
                <w:rFonts w:eastAsia="Times New Roman"/>
                <w:color w:val="000000"/>
              </w:rPr>
              <w:t>ая площад</w:t>
            </w:r>
            <w:r>
              <w:rPr>
                <w:rFonts w:eastAsia="Times New Roman"/>
                <w:color w:val="000000"/>
                <w:spacing w:val="1"/>
              </w:rPr>
              <w:t>к</w:t>
            </w:r>
            <w:r>
              <w:rPr>
                <w:rFonts w:eastAsia="Times New Roman"/>
                <w:color w:val="000000"/>
              </w:rPr>
              <w:t>а</w:t>
            </w:r>
          </w:p>
        </w:tc>
        <w:tc>
          <w:tcPr>
            <w:tcW w:w="15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tblPrEx>
          <w:tblCellMar>
            <w:top w:w="0" w:type="dxa"/>
            <w:left w:w="0" w:type="dxa"/>
            <w:bottom w:w="0" w:type="dxa"/>
            <w:right w:w="0" w:type="dxa"/>
          </w:tblCellMar>
        </w:tblPrEx>
        <w:trPr>
          <w:cantSplit/>
          <w:trHeight w:val="525" w:hRule="exact"/>
        </w:trPr>
        <w:tc>
          <w:tcPr>
            <w:tcW w:w="2268" w:type="dxa"/>
            <w:vMerge w:val="continue"/>
            <w:tcBorders>
              <w:left w:val="single" w:color="000000" w:sz="2" w:space="0"/>
              <w:right w:val="single" w:color="000000" w:sz="2" w:space="0"/>
            </w:tcBorders>
            <w:tcMar>
              <w:top w:w="0" w:type="dxa"/>
              <w:left w:w="0" w:type="dxa"/>
              <w:bottom w:w="0" w:type="dxa"/>
              <w:right w:w="0" w:type="dxa"/>
            </w:tcMar>
          </w:tcPr>
          <w:p/>
        </w:tc>
        <w:tc>
          <w:tcPr>
            <w:tcW w:w="59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5"/>
              <w:rPr>
                <w:rFonts w:eastAsia="Times New Roman"/>
                <w:color w:val="000000"/>
              </w:rPr>
            </w:pPr>
            <w:r>
              <w:rPr>
                <w:rFonts w:eastAsia="Times New Roman"/>
                <w:color w:val="000000"/>
              </w:rPr>
              <w:t>Б</w:t>
            </w:r>
            <w:r>
              <w:rPr>
                <w:rFonts w:eastAsia="Times New Roman"/>
                <w:color w:val="000000"/>
                <w:spacing w:val="-1"/>
              </w:rPr>
              <w:t>ас</w:t>
            </w:r>
            <w:r>
              <w:rPr>
                <w:rFonts w:eastAsia="Times New Roman"/>
                <w:color w:val="000000"/>
              </w:rPr>
              <w:t>кетбол</w:t>
            </w:r>
            <w:r>
              <w:rPr>
                <w:rFonts w:eastAsia="Times New Roman"/>
                <w:color w:val="000000"/>
                <w:spacing w:val="1"/>
              </w:rPr>
              <w:t>ьн</w:t>
            </w:r>
            <w:r>
              <w:rPr>
                <w:rFonts w:eastAsia="Times New Roman"/>
                <w:color w:val="000000"/>
              </w:rPr>
              <w:t xml:space="preserve">ая </w:t>
            </w:r>
            <w:r>
              <w:rPr>
                <w:rFonts w:eastAsia="Times New Roman"/>
                <w:color w:val="000000"/>
                <w:spacing w:val="1"/>
              </w:rPr>
              <w:t>п</w:t>
            </w:r>
            <w:r>
              <w:rPr>
                <w:rFonts w:eastAsia="Times New Roman"/>
                <w:color w:val="000000"/>
              </w:rPr>
              <w:t>лощад</w:t>
            </w:r>
            <w:r>
              <w:rPr>
                <w:rFonts w:eastAsia="Times New Roman"/>
                <w:color w:val="000000"/>
                <w:spacing w:val="-1"/>
              </w:rPr>
              <w:t>к</w:t>
            </w:r>
            <w:r>
              <w:rPr>
                <w:rFonts w:eastAsia="Times New Roman"/>
                <w:color w:val="000000"/>
              </w:rPr>
              <w:t>а</w:t>
            </w:r>
          </w:p>
        </w:tc>
        <w:tc>
          <w:tcPr>
            <w:tcW w:w="15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tblPrEx>
          <w:tblCellMar>
            <w:top w:w="0" w:type="dxa"/>
            <w:left w:w="0" w:type="dxa"/>
            <w:bottom w:w="0" w:type="dxa"/>
            <w:right w:w="0" w:type="dxa"/>
          </w:tblCellMar>
        </w:tblPrEx>
        <w:trPr>
          <w:cantSplit/>
          <w:trHeight w:val="528" w:hRule="exact"/>
        </w:trPr>
        <w:tc>
          <w:tcPr>
            <w:tcW w:w="2268" w:type="dxa"/>
            <w:vMerge w:val="continue"/>
            <w:tcBorders>
              <w:left w:val="single" w:color="000000" w:sz="2" w:space="0"/>
              <w:right w:val="single" w:color="000000" w:sz="2" w:space="0"/>
            </w:tcBorders>
            <w:tcMar>
              <w:top w:w="0" w:type="dxa"/>
              <w:left w:w="0" w:type="dxa"/>
              <w:bottom w:w="0" w:type="dxa"/>
              <w:right w:w="0" w:type="dxa"/>
            </w:tcMar>
          </w:tcPr>
          <w:p/>
        </w:tc>
        <w:tc>
          <w:tcPr>
            <w:tcW w:w="59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5"/>
              <w:rPr>
                <w:rFonts w:eastAsia="Times New Roman"/>
                <w:color w:val="000000"/>
                <w:lang w:val="ru-RU"/>
              </w:rPr>
            </w:pPr>
            <w:r>
              <w:rPr>
                <w:rFonts w:eastAsia="Times New Roman"/>
                <w:color w:val="000000"/>
                <w:lang w:val="ru-RU"/>
              </w:rPr>
              <w:t xml:space="preserve">Яма для </w:t>
            </w:r>
            <w:r>
              <w:rPr>
                <w:rFonts w:eastAsia="Times New Roman"/>
                <w:color w:val="000000"/>
                <w:spacing w:val="1"/>
                <w:lang w:val="ru-RU"/>
              </w:rPr>
              <w:t>п</w:t>
            </w:r>
            <w:r>
              <w:rPr>
                <w:rFonts w:eastAsia="Times New Roman"/>
                <w:color w:val="000000"/>
                <w:lang w:val="ru-RU"/>
              </w:rPr>
              <w:t>рыжков в дл</w:t>
            </w:r>
            <w:r>
              <w:rPr>
                <w:rFonts w:eastAsia="Times New Roman"/>
                <w:color w:val="000000"/>
                <w:spacing w:val="-1"/>
                <w:lang w:val="ru-RU"/>
              </w:rPr>
              <w:t>и</w:t>
            </w:r>
            <w:r>
              <w:rPr>
                <w:rFonts w:eastAsia="Times New Roman"/>
                <w:color w:val="000000"/>
                <w:spacing w:val="3"/>
                <w:lang w:val="ru-RU"/>
              </w:rPr>
              <w:t>н</w:t>
            </w:r>
            <w:r>
              <w:rPr>
                <w:rFonts w:eastAsia="Times New Roman"/>
                <w:color w:val="000000"/>
                <w:lang w:val="ru-RU"/>
              </w:rPr>
              <w:t>у</w:t>
            </w:r>
          </w:p>
        </w:tc>
        <w:tc>
          <w:tcPr>
            <w:tcW w:w="15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7"/>
              <w:rPr>
                <w:rFonts w:eastAsia="Times New Roman"/>
                <w:color w:val="000000"/>
              </w:rPr>
            </w:pPr>
            <w:r>
              <w:rPr>
                <w:rFonts w:eastAsia="Times New Roman"/>
                <w:color w:val="000000"/>
              </w:rPr>
              <w:t>Не</w:t>
            </w:r>
            <w:r>
              <w:rPr>
                <w:rFonts w:eastAsia="Times New Roman"/>
                <w:color w:val="000000"/>
                <w:spacing w:val="-1"/>
              </w:rPr>
              <w:t xml:space="preserve"> </w:t>
            </w:r>
            <w:r>
              <w:rPr>
                <w:rFonts w:eastAsia="Times New Roman"/>
                <w:color w:val="000000"/>
              </w:rPr>
              <w:t>име</w:t>
            </w:r>
            <w:r>
              <w:rPr>
                <w:rFonts w:eastAsia="Times New Roman"/>
                <w:color w:val="000000"/>
                <w:spacing w:val="-1"/>
              </w:rPr>
              <w:t>е</w:t>
            </w:r>
            <w:r>
              <w:rPr>
                <w:rFonts w:eastAsia="Times New Roman"/>
                <w:color w:val="000000"/>
              </w:rPr>
              <w:t>тся</w:t>
            </w:r>
          </w:p>
        </w:tc>
      </w:tr>
      <w:tr>
        <w:tblPrEx>
          <w:tblCellMar>
            <w:top w:w="0" w:type="dxa"/>
            <w:left w:w="0" w:type="dxa"/>
            <w:bottom w:w="0" w:type="dxa"/>
            <w:right w:w="0" w:type="dxa"/>
          </w:tblCellMar>
        </w:tblPrEx>
        <w:trPr>
          <w:cantSplit/>
          <w:trHeight w:val="527" w:hRule="exact"/>
        </w:trPr>
        <w:tc>
          <w:tcPr>
            <w:tcW w:w="2268" w:type="dxa"/>
            <w:vMerge w:val="continue"/>
            <w:tcBorders>
              <w:left w:val="single" w:color="000000" w:sz="2" w:space="0"/>
              <w:bottom w:val="single" w:color="000000" w:sz="2" w:space="0"/>
              <w:right w:val="single" w:color="000000" w:sz="2" w:space="0"/>
            </w:tcBorders>
            <w:tcMar>
              <w:top w:w="0" w:type="dxa"/>
              <w:left w:w="0" w:type="dxa"/>
              <w:bottom w:w="0" w:type="dxa"/>
              <w:right w:w="0" w:type="dxa"/>
            </w:tcMar>
          </w:tcPr>
          <w:p/>
        </w:tc>
        <w:tc>
          <w:tcPr>
            <w:tcW w:w="59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5"/>
              <w:rPr>
                <w:rFonts w:eastAsia="Times New Roman"/>
                <w:color w:val="000000"/>
              </w:rPr>
            </w:pPr>
            <w:r>
              <w:rPr>
                <w:rFonts w:eastAsia="Times New Roman"/>
                <w:color w:val="000000"/>
              </w:rPr>
              <w:t>Поло</w:t>
            </w:r>
            <w:r>
              <w:rPr>
                <w:rFonts w:eastAsia="Times New Roman"/>
                <w:color w:val="000000"/>
                <w:spacing w:val="-1"/>
              </w:rPr>
              <w:t>с</w:t>
            </w:r>
            <w:r>
              <w:rPr>
                <w:rFonts w:eastAsia="Times New Roman"/>
                <w:color w:val="000000"/>
              </w:rPr>
              <w:t>а препятствий</w:t>
            </w:r>
          </w:p>
        </w:tc>
        <w:tc>
          <w:tcPr>
            <w:tcW w:w="15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tblPrEx>
          <w:tblCellMar>
            <w:top w:w="0" w:type="dxa"/>
            <w:left w:w="0" w:type="dxa"/>
            <w:bottom w:w="0" w:type="dxa"/>
            <w:right w:w="0" w:type="dxa"/>
          </w:tblCellMar>
        </w:tblPrEx>
        <w:trPr>
          <w:cantSplit/>
          <w:trHeight w:val="526" w:hRule="exact"/>
        </w:trPr>
        <w:tc>
          <w:tcPr>
            <w:tcW w:w="2268" w:type="dxa"/>
            <w:vMerge w:val="restart"/>
            <w:tcBorders>
              <w:top w:val="single" w:color="000000" w:sz="2" w:space="0"/>
              <w:left w:val="single" w:color="000000" w:sz="2" w:space="0"/>
              <w:right w:val="single" w:color="000000" w:sz="2" w:space="0"/>
            </w:tcBorders>
            <w:tcMar>
              <w:top w:w="0" w:type="dxa"/>
              <w:left w:w="0" w:type="dxa"/>
              <w:bottom w:w="0" w:type="dxa"/>
              <w:right w:w="0" w:type="dxa"/>
            </w:tcMar>
          </w:tcPr>
          <w:p>
            <w:pPr>
              <w:tabs>
                <w:tab w:val="left" w:pos="1806"/>
              </w:tabs>
              <w:spacing w:before="3"/>
              <w:ind w:left="105"/>
              <w:rPr>
                <w:rFonts w:eastAsia="Times New Roman"/>
                <w:color w:val="000000"/>
                <w:lang w:val="ru-RU"/>
              </w:rPr>
            </w:pPr>
            <w:r>
              <w:rPr>
                <w:rFonts w:eastAsia="Times New Roman"/>
                <w:color w:val="000000"/>
                <w:lang w:val="ru-RU"/>
              </w:rPr>
              <w:t>Ком</w:t>
            </w:r>
            <w:r>
              <w:rPr>
                <w:rFonts w:eastAsia="Times New Roman"/>
                <w:color w:val="000000"/>
                <w:spacing w:val="1"/>
                <w:lang w:val="ru-RU"/>
              </w:rPr>
              <w:t>п</w:t>
            </w:r>
            <w:r>
              <w:rPr>
                <w:rFonts w:eastAsia="Times New Roman"/>
                <w:color w:val="000000"/>
                <w:lang w:val="ru-RU"/>
              </w:rPr>
              <w:t>о</w:t>
            </w:r>
            <w:r>
              <w:rPr>
                <w:rFonts w:eastAsia="Times New Roman"/>
                <w:color w:val="000000"/>
                <w:spacing w:val="1"/>
                <w:lang w:val="ru-RU"/>
              </w:rPr>
              <w:t>н</w:t>
            </w:r>
            <w:r>
              <w:rPr>
                <w:rFonts w:eastAsia="Times New Roman"/>
                <w:color w:val="000000"/>
                <w:lang w:val="ru-RU"/>
              </w:rPr>
              <w:t>енты оснащ</w:t>
            </w:r>
            <w:r>
              <w:rPr>
                <w:rFonts w:eastAsia="Times New Roman"/>
                <w:color w:val="000000"/>
                <w:spacing w:val="-1"/>
                <w:lang w:val="ru-RU"/>
              </w:rPr>
              <w:t>е</w:t>
            </w:r>
            <w:r>
              <w:rPr>
                <w:rFonts w:eastAsia="Times New Roman"/>
                <w:color w:val="000000"/>
                <w:lang w:val="ru-RU"/>
              </w:rPr>
              <w:t>н</w:t>
            </w:r>
            <w:r>
              <w:rPr>
                <w:rFonts w:eastAsia="Times New Roman"/>
                <w:color w:val="000000"/>
                <w:spacing w:val="1"/>
                <w:lang w:val="ru-RU"/>
              </w:rPr>
              <w:t>и</w:t>
            </w:r>
            <w:r>
              <w:rPr>
                <w:rFonts w:eastAsia="Times New Roman"/>
                <w:color w:val="000000"/>
                <w:lang w:val="ru-RU"/>
              </w:rPr>
              <w:t>я помещ</w:t>
            </w:r>
            <w:r>
              <w:rPr>
                <w:rFonts w:eastAsia="Times New Roman"/>
                <w:color w:val="000000"/>
                <w:spacing w:val="-1"/>
                <w:lang w:val="ru-RU"/>
              </w:rPr>
              <w:t>е</w:t>
            </w:r>
            <w:r>
              <w:rPr>
                <w:rFonts w:eastAsia="Times New Roman"/>
                <w:color w:val="000000"/>
                <w:lang w:val="ru-RU"/>
              </w:rPr>
              <w:t>н</w:t>
            </w:r>
            <w:r>
              <w:rPr>
                <w:rFonts w:eastAsia="Times New Roman"/>
                <w:color w:val="000000"/>
                <w:spacing w:val="1"/>
                <w:lang w:val="ru-RU"/>
              </w:rPr>
              <w:t>и</w:t>
            </w:r>
            <w:r>
              <w:rPr>
                <w:rFonts w:eastAsia="Times New Roman"/>
                <w:color w:val="000000"/>
                <w:lang w:val="ru-RU"/>
              </w:rPr>
              <w:t>й</w:t>
            </w:r>
            <w:r>
              <w:rPr>
                <w:rFonts w:eastAsia="Times New Roman"/>
                <w:color w:val="000000"/>
                <w:lang w:val="ru-RU"/>
              </w:rPr>
              <w:tab/>
            </w:r>
            <w:r>
              <w:rPr>
                <w:rFonts w:eastAsia="Times New Roman"/>
                <w:color w:val="000000"/>
                <w:lang w:val="ru-RU"/>
              </w:rPr>
              <w:t>для п</w:t>
            </w:r>
            <w:r>
              <w:rPr>
                <w:rFonts w:eastAsia="Times New Roman"/>
                <w:color w:val="000000"/>
                <w:spacing w:val="1"/>
                <w:lang w:val="ru-RU"/>
              </w:rPr>
              <w:t>и</w:t>
            </w:r>
            <w:r>
              <w:rPr>
                <w:rFonts w:eastAsia="Times New Roman"/>
                <w:color w:val="000000"/>
                <w:lang w:val="ru-RU"/>
              </w:rPr>
              <w:t>тания</w:t>
            </w:r>
          </w:p>
        </w:tc>
        <w:tc>
          <w:tcPr>
            <w:tcW w:w="59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5"/>
              <w:rPr>
                <w:rFonts w:eastAsia="Times New Roman"/>
                <w:color w:val="000000"/>
              </w:rPr>
            </w:pPr>
            <w:r>
              <w:rPr>
                <w:rFonts w:eastAsia="Times New Roman"/>
                <w:color w:val="000000"/>
              </w:rPr>
              <w:t>Обеденные залы, о</w:t>
            </w:r>
            <w:r>
              <w:rPr>
                <w:rFonts w:eastAsia="Times New Roman"/>
                <w:color w:val="000000"/>
                <w:spacing w:val="-1"/>
              </w:rPr>
              <w:t>с</w:t>
            </w:r>
            <w:r>
              <w:rPr>
                <w:rFonts w:eastAsia="Times New Roman"/>
                <w:color w:val="000000"/>
              </w:rPr>
              <w:t>н</w:t>
            </w:r>
            <w:r>
              <w:rPr>
                <w:rFonts w:eastAsia="Times New Roman"/>
                <w:color w:val="000000"/>
                <w:spacing w:val="1"/>
              </w:rPr>
              <w:t>а</w:t>
            </w:r>
            <w:r>
              <w:rPr>
                <w:rFonts w:eastAsia="Times New Roman"/>
                <w:color w:val="000000"/>
              </w:rPr>
              <w:t>щё</w:t>
            </w:r>
            <w:r>
              <w:rPr>
                <w:rFonts w:eastAsia="Times New Roman"/>
                <w:color w:val="000000"/>
                <w:spacing w:val="1"/>
              </w:rPr>
              <w:t>нн</w:t>
            </w:r>
            <w:r>
              <w:rPr>
                <w:rFonts w:eastAsia="Times New Roman"/>
                <w:color w:val="000000"/>
              </w:rPr>
              <w:t xml:space="preserve">ые </w:t>
            </w:r>
            <w:r>
              <w:rPr>
                <w:rFonts w:eastAsia="Times New Roman"/>
                <w:color w:val="000000"/>
                <w:spacing w:val="-1"/>
              </w:rPr>
              <w:t>ме</w:t>
            </w:r>
            <w:r>
              <w:rPr>
                <w:rFonts w:eastAsia="Times New Roman"/>
                <w:color w:val="000000"/>
              </w:rPr>
              <w:t>белью</w:t>
            </w:r>
          </w:p>
        </w:tc>
        <w:tc>
          <w:tcPr>
            <w:tcW w:w="15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tblPrEx>
          <w:tblCellMar>
            <w:top w:w="0" w:type="dxa"/>
            <w:left w:w="0" w:type="dxa"/>
            <w:bottom w:w="0" w:type="dxa"/>
            <w:right w:w="0" w:type="dxa"/>
          </w:tblCellMar>
        </w:tblPrEx>
        <w:trPr>
          <w:cantSplit/>
          <w:trHeight w:val="528" w:hRule="exact"/>
        </w:trPr>
        <w:tc>
          <w:tcPr>
            <w:tcW w:w="2268" w:type="dxa"/>
            <w:vMerge w:val="continue"/>
            <w:tcBorders>
              <w:left w:val="single" w:color="000000" w:sz="2" w:space="0"/>
              <w:right w:val="single" w:color="000000" w:sz="2" w:space="0"/>
            </w:tcBorders>
            <w:tcMar>
              <w:top w:w="0" w:type="dxa"/>
              <w:left w:w="0" w:type="dxa"/>
              <w:bottom w:w="0" w:type="dxa"/>
              <w:right w:w="0" w:type="dxa"/>
            </w:tcMar>
          </w:tcPr>
          <w:p/>
        </w:tc>
        <w:tc>
          <w:tcPr>
            <w:tcW w:w="59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6"/>
              <w:ind w:left="105"/>
              <w:rPr>
                <w:rFonts w:eastAsia="Times New Roman"/>
                <w:color w:val="000000"/>
              </w:rPr>
            </w:pPr>
            <w:r>
              <w:rPr>
                <w:rFonts w:eastAsia="Times New Roman"/>
                <w:color w:val="000000"/>
              </w:rPr>
              <w:t>Пищеблок</w:t>
            </w:r>
            <w:r>
              <w:rPr>
                <w:rFonts w:eastAsia="Times New Roman"/>
                <w:color w:val="000000"/>
                <w:spacing w:val="1"/>
              </w:rPr>
              <w:t xml:space="preserve"> </w:t>
            </w:r>
            <w:r>
              <w:rPr>
                <w:rFonts w:eastAsia="Times New Roman"/>
                <w:color w:val="000000"/>
              </w:rPr>
              <w:t>с подсоб</w:t>
            </w:r>
            <w:r>
              <w:rPr>
                <w:rFonts w:eastAsia="Times New Roman"/>
                <w:color w:val="000000"/>
                <w:spacing w:val="1"/>
              </w:rPr>
              <w:t>н</w:t>
            </w:r>
            <w:r>
              <w:rPr>
                <w:rFonts w:eastAsia="Times New Roman"/>
                <w:color w:val="000000"/>
                <w:spacing w:val="-1"/>
              </w:rPr>
              <w:t>ым</w:t>
            </w:r>
            <w:r>
              <w:rPr>
                <w:rFonts w:eastAsia="Times New Roman"/>
                <w:color w:val="000000"/>
              </w:rPr>
              <w:t xml:space="preserve">и </w:t>
            </w:r>
            <w:r>
              <w:rPr>
                <w:rFonts w:eastAsia="Times New Roman"/>
                <w:color w:val="000000"/>
                <w:spacing w:val="1"/>
              </w:rPr>
              <w:t>п</w:t>
            </w:r>
            <w:r>
              <w:rPr>
                <w:rFonts w:eastAsia="Times New Roman"/>
                <w:color w:val="000000"/>
              </w:rPr>
              <w:t>омещ</w:t>
            </w:r>
            <w:r>
              <w:rPr>
                <w:rFonts w:eastAsia="Times New Roman"/>
                <w:color w:val="000000"/>
                <w:spacing w:val="-1"/>
              </w:rPr>
              <w:t>е</w:t>
            </w:r>
            <w:r>
              <w:rPr>
                <w:rFonts w:eastAsia="Times New Roman"/>
                <w:color w:val="000000"/>
              </w:rPr>
              <w:t>н</w:t>
            </w:r>
            <w:r>
              <w:rPr>
                <w:rFonts w:eastAsia="Times New Roman"/>
                <w:color w:val="000000"/>
                <w:spacing w:val="1"/>
              </w:rPr>
              <w:t>и</w:t>
            </w:r>
            <w:r>
              <w:rPr>
                <w:rFonts w:eastAsia="Times New Roman"/>
                <w:color w:val="000000"/>
              </w:rPr>
              <w:t>ями</w:t>
            </w:r>
          </w:p>
        </w:tc>
        <w:tc>
          <w:tcPr>
            <w:tcW w:w="15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6"/>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tblPrEx>
          <w:tblCellMar>
            <w:top w:w="0" w:type="dxa"/>
            <w:left w:w="0" w:type="dxa"/>
            <w:bottom w:w="0" w:type="dxa"/>
            <w:right w:w="0" w:type="dxa"/>
          </w:tblCellMar>
        </w:tblPrEx>
        <w:trPr>
          <w:cantSplit/>
          <w:trHeight w:val="528" w:hRule="exact"/>
        </w:trPr>
        <w:tc>
          <w:tcPr>
            <w:tcW w:w="2268" w:type="dxa"/>
            <w:vMerge w:val="continue"/>
            <w:tcBorders>
              <w:left w:val="single" w:color="000000" w:sz="2" w:space="0"/>
              <w:bottom w:val="single" w:color="000000" w:sz="2" w:space="0"/>
              <w:right w:val="single" w:color="000000" w:sz="2" w:space="0"/>
            </w:tcBorders>
            <w:tcMar>
              <w:top w:w="0" w:type="dxa"/>
              <w:left w:w="0" w:type="dxa"/>
              <w:bottom w:w="0" w:type="dxa"/>
              <w:right w:w="0" w:type="dxa"/>
            </w:tcMar>
          </w:tcPr>
          <w:p/>
        </w:tc>
        <w:tc>
          <w:tcPr>
            <w:tcW w:w="59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5"/>
              <w:rPr>
                <w:rFonts w:eastAsia="Times New Roman"/>
                <w:color w:val="000000"/>
              </w:rPr>
            </w:pPr>
            <w:r>
              <w:rPr>
                <w:rFonts w:eastAsia="Times New Roman"/>
                <w:color w:val="000000"/>
              </w:rPr>
              <w:t>Обо</w:t>
            </w:r>
            <w:r>
              <w:rPr>
                <w:rFonts w:eastAsia="Times New Roman"/>
                <w:color w:val="000000"/>
                <w:spacing w:val="2"/>
              </w:rPr>
              <w:t>р</w:t>
            </w:r>
            <w:r>
              <w:rPr>
                <w:rFonts w:eastAsia="Times New Roman"/>
                <w:color w:val="000000"/>
                <w:spacing w:val="-4"/>
              </w:rPr>
              <w:t>у</w:t>
            </w:r>
            <w:r>
              <w:rPr>
                <w:rFonts w:eastAsia="Times New Roman"/>
                <w:color w:val="000000"/>
              </w:rPr>
              <w:t>до</w:t>
            </w:r>
            <w:r>
              <w:rPr>
                <w:rFonts w:eastAsia="Times New Roman"/>
                <w:color w:val="000000"/>
                <w:spacing w:val="1"/>
              </w:rPr>
              <w:t>в</w:t>
            </w:r>
            <w:r>
              <w:rPr>
                <w:rFonts w:eastAsia="Times New Roman"/>
                <w:color w:val="000000"/>
              </w:rPr>
              <w:t>ан</w:t>
            </w:r>
            <w:r>
              <w:rPr>
                <w:rFonts w:eastAsia="Times New Roman"/>
                <w:color w:val="000000"/>
                <w:spacing w:val="1"/>
              </w:rPr>
              <w:t>и</w:t>
            </w:r>
            <w:r>
              <w:rPr>
                <w:rFonts w:eastAsia="Times New Roman"/>
                <w:color w:val="000000"/>
              </w:rPr>
              <w:t>е</w:t>
            </w:r>
          </w:p>
        </w:tc>
        <w:tc>
          <w:tcPr>
            <w:tcW w:w="15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tblPrEx>
          <w:tblCellMar>
            <w:top w:w="0" w:type="dxa"/>
            <w:left w:w="0" w:type="dxa"/>
            <w:bottom w:w="0" w:type="dxa"/>
            <w:right w:w="0" w:type="dxa"/>
          </w:tblCellMar>
        </w:tblPrEx>
        <w:trPr>
          <w:cantSplit/>
          <w:trHeight w:val="1279" w:hRule="exact"/>
        </w:trPr>
        <w:tc>
          <w:tcPr>
            <w:tcW w:w="22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5"/>
              <w:rPr>
                <w:rFonts w:eastAsia="Times New Roman"/>
                <w:color w:val="000000"/>
              </w:rPr>
            </w:pPr>
            <w:r>
              <w:rPr>
                <w:rFonts w:eastAsia="Times New Roman"/>
                <w:color w:val="000000"/>
              </w:rPr>
              <w:t>Ком</w:t>
            </w:r>
            <w:r>
              <w:rPr>
                <w:rFonts w:eastAsia="Times New Roman"/>
                <w:color w:val="000000"/>
                <w:spacing w:val="1"/>
              </w:rPr>
              <w:t>п</w:t>
            </w:r>
            <w:r>
              <w:rPr>
                <w:rFonts w:eastAsia="Times New Roman"/>
                <w:color w:val="000000"/>
              </w:rPr>
              <w:t>лект оснащ</w:t>
            </w:r>
            <w:r>
              <w:rPr>
                <w:rFonts w:eastAsia="Times New Roman"/>
                <w:color w:val="000000"/>
                <w:spacing w:val="-1"/>
              </w:rPr>
              <w:t>е</w:t>
            </w:r>
            <w:r>
              <w:rPr>
                <w:rFonts w:eastAsia="Times New Roman"/>
                <w:color w:val="000000"/>
              </w:rPr>
              <w:t>н</w:t>
            </w:r>
            <w:r>
              <w:rPr>
                <w:rFonts w:eastAsia="Times New Roman"/>
                <w:color w:val="000000"/>
                <w:spacing w:val="1"/>
              </w:rPr>
              <w:t>и</w:t>
            </w:r>
            <w:r>
              <w:rPr>
                <w:rFonts w:eastAsia="Times New Roman"/>
                <w:color w:val="000000"/>
              </w:rPr>
              <w:t>я м</w:t>
            </w:r>
            <w:r>
              <w:rPr>
                <w:rFonts w:eastAsia="Times New Roman"/>
                <w:color w:val="000000"/>
                <w:spacing w:val="-1"/>
              </w:rPr>
              <w:t>е</w:t>
            </w:r>
            <w:r>
              <w:rPr>
                <w:rFonts w:eastAsia="Times New Roman"/>
                <w:color w:val="000000"/>
              </w:rPr>
              <w:t>д</w:t>
            </w:r>
            <w:r>
              <w:rPr>
                <w:rFonts w:eastAsia="Times New Roman"/>
                <w:color w:val="000000"/>
                <w:spacing w:val="1"/>
              </w:rPr>
              <w:t>ицин</w:t>
            </w:r>
            <w:r>
              <w:rPr>
                <w:rFonts w:eastAsia="Times New Roman"/>
                <w:color w:val="000000"/>
              </w:rPr>
              <w:t>с</w:t>
            </w:r>
            <w:r>
              <w:rPr>
                <w:rFonts w:eastAsia="Times New Roman"/>
                <w:color w:val="000000"/>
                <w:spacing w:val="-2"/>
              </w:rPr>
              <w:t>к</w:t>
            </w:r>
            <w:r>
              <w:rPr>
                <w:rFonts w:eastAsia="Times New Roman"/>
                <w:color w:val="000000"/>
                <w:spacing w:val="-1"/>
              </w:rPr>
              <w:t>и</w:t>
            </w:r>
            <w:r>
              <w:rPr>
                <w:rFonts w:eastAsia="Times New Roman"/>
                <w:color w:val="000000"/>
              </w:rPr>
              <w:t>х каб</w:t>
            </w:r>
            <w:r>
              <w:rPr>
                <w:rFonts w:eastAsia="Times New Roman"/>
                <w:color w:val="000000"/>
                <w:spacing w:val="1"/>
              </w:rPr>
              <w:t>ин</w:t>
            </w:r>
            <w:r>
              <w:rPr>
                <w:rFonts w:eastAsia="Times New Roman"/>
                <w:color w:val="000000"/>
              </w:rPr>
              <w:t>етов</w:t>
            </w:r>
          </w:p>
        </w:tc>
        <w:tc>
          <w:tcPr>
            <w:tcW w:w="59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5"/>
              <w:rPr>
                <w:rFonts w:eastAsia="Times New Roman"/>
                <w:color w:val="000000"/>
                <w:lang w:val="ru-RU"/>
              </w:rPr>
            </w:pPr>
            <w:r>
              <w:rPr>
                <w:rFonts w:eastAsia="Times New Roman"/>
                <w:color w:val="000000"/>
                <w:lang w:val="ru-RU"/>
              </w:rPr>
              <w:t>Обо</w:t>
            </w:r>
            <w:r>
              <w:rPr>
                <w:rFonts w:eastAsia="Times New Roman"/>
                <w:color w:val="000000"/>
                <w:spacing w:val="2"/>
                <w:lang w:val="ru-RU"/>
              </w:rPr>
              <w:t>р</w:t>
            </w:r>
            <w:r>
              <w:rPr>
                <w:rFonts w:eastAsia="Times New Roman"/>
                <w:color w:val="000000"/>
                <w:spacing w:val="-4"/>
                <w:lang w:val="ru-RU"/>
              </w:rPr>
              <w:t>у</w:t>
            </w:r>
            <w:r>
              <w:rPr>
                <w:rFonts w:eastAsia="Times New Roman"/>
                <w:color w:val="000000"/>
                <w:lang w:val="ru-RU"/>
              </w:rPr>
              <w:t>до</w:t>
            </w:r>
            <w:r>
              <w:rPr>
                <w:rFonts w:eastAsia="Times New Roman"/>
                <w:color w:val="000000"/>
                <w:spacing w:val="1"/>
                <w:lang w:val="ru-RU"/>
              </w:rPr>
              <w:t>в</w:t>
            </w:r>
            <w:r>
              <w:rPr>
                <w:rFonts w:eastAsia="Times New Roman"/>
                <w:color w:val="000000"/>
                <w:lang w:val="ru-RU"/>
              </w:rPr>
              <w:t>ан</w:t>
            </w:r>
            <w:r>
              <w:rPr>
                <w:rFonts w:eastAsia="Times New Roman"/>
                <w:color w:val="000000"/>
                <w:spacing w:val="1"/>
                <w:lang w:val="ru-RU"/>
              </w:rPr>
              <w:t>и</w:t>
            </w:r>
            <w:r>
              <w:rPr>
                <w:rFonts w:eastAsia="Times New Roman"/>
                <w:color w:val="000000"/>
                <w:lang w:val="ru-RU"/>
              </w:rPr>
              <w:t>е</w:t>
            </w:r>
            <w:r>
              <w:rPr>
                <w:rFonts w:eastAsia="Times New Roman"/>
                <w:color w:val="000000"/>
                <w:spacing w:val="18"/>
                <w:lang w:val="ru-RU"/>
              </w:rPr>
              <w:t xml:space="preserve"> </w:t>
            </w:r>
            <w:r>
              <w:rPr>
                <w:rFonts w:eastAsia="Times New Roman"/>
                <w:color w:val="000000"/>
                <w:lang w:val="ru-RU"/>
              </w:rPr>
              <w:t>мед</w:t>
            </w:r>
            <w:r>
              <w:rPr>
                <w:rFonts w:eastAsia="Times New Roman"/>
                <w:color w:val="000000"/>
                <w:spacing w:val="1"/>
                <w:lang w:val="ru-RU"/>
              </w:rPr>
              <w:t>иц</w:t>
            </w:r>
            <w:r>
              <w:rPr>
                <w:rFonts w:eastAsia="Times New Roman"/>
                <w:color w:val="000000"/>
                <w:lang w:val="ru-RU"/>
              </w:rPr>
              <w:t>инского</w:t>
            </w:r>
            <w:r>
              <w:rPr>
                <w:rFonts w:eastAsia="Times New Roman"/>
                <w:color w:val="000000"/>
                <w:spacing w:val="18"/>
                <w:lang w:val="ru-RU"/>
              </w:rPr>
              <w:t xml:space="preserve"> </w:t>
            </w:r>
            <w:r>
              <w:rPr>
                <w:rFonts w:eastAsia="Times New Roman"/>
                <w:color w:val="000000"/>
                <w:lang w:val="ru-RU"/>
              </w:rPr>
              <w:t>и</w:t>
            </w:r>
            <w:r>
              <w:rPr>
                <w:rFonts w:eastAsia="Times New Roman"/>
                <w:color w:val="000000"/>
                <w:spacing w:val="18"/>
                <w:lang w:val="ru-RU"/>
              </w:rPr>
              <w:t xml:space="preserve"> </w:t>
            </w:r>
            <w:r>
              <w:rPr>
                <w:rFonts w:eastAsia="Times New Roman"/>
                <w:color w:val="000000"/>
                <w:spacing w:val="1"/>
                <w:lang w:val="ru-RU"/>
              </w:rPr>
              <w:t>п</w:t>
            </w:r>
            <w:r>
              <w:rPr>
                <w:rFonts w:eastAsia="Times New Roman"/>
                <w:color w:val="000000"/>
                <w:lang w:val="ru-RU"/>
              </w:rPr>
              <w:t>р</w:t>
            </w:r>
            <w:r>
              <w:rPr>
                <w:rFonts w:eastAsia="Times New Roman"/>
                <w:color w:val="000000"/>
                <w:spacing w:val="1"/>
                <w:lang w:val="ru-RU"/>
              </w:rPr>
              <w:t>и</w:t>
            </w:r>
            <w:r>
              <w:rPr>
                <w:rFonts w:eastAsia="Times New Roman"/>
                <w:color w:val="000000"/>
                <w:spacing w:val="-2"/>
                <w:lang w:val="ru-RU"/>
              </w:rPr>
              <w:t>в</w:t>
            </w:r>
            <w:r>
              <w:rPr>
                <w:rFonts w:eastAsia="Times New Roman"/>
                <w:color w:val="000000"/>
                <w:lang w:val="ru-RU"/>
              </w:rPr>
              <w:t>ивочного</w:t>
            </w:r>
            <w:r>
              <w:rPr>
                <w:rFonts w:eastAsia="Times New Roman"/>
                <w:color w:val="000000"/>
                <w:spacing w:val="17"/>
                <w:lang w:val="ru-RU"/>
              </w:rPr>
              <w:t xml:space="preserve"> </w:t>
            </w:r>
            <w:r>
              <w:rPr>
                <w:rFonts w:eastAsia="Times New Roman"/>
                <w:color w:val="000000"/>
                <w:lang w:val="ru-RU"/>
              </w:rPr>
              <w:t>каби</w:t>
            </w:r>
            <w:r>
              <w:rPr>
                <w:rFonts w:eastAsia="Times New Roman"/>
                <w:color w:val="000000"/>
                <w:spacing w:val="1"/>
                <w:lang w:val="ru-RU"/>
              </w:rPr>
              <w:t>н</w:t>
            </w:r>
            <w:r>
              <w:rPr>
                <w:rFonts w:eastAsia="Times New Roman"/>
                <w:color w:val="000000"/>
                <w:lang w:val="ru-RU"/>
              </w:rPr>
              <w:t>ета согл</w:t>
            </w:r>
            <w:r>
              <w:rPr>
                <w:rFonts w:eastAsia="Times New Roman"/>
                <w:color w:val="000000"/>
                <w:spacing w:val="-1"/>
                <w:lang w:val="ru-RU"/>
              </w:rPr>
              <w:t>ас</w:t>
            </w:r>
            <w:r>
              <w:rPr>
                <w:rFonts w:eastAsia="Times New Roman"/>
                <w:color w:val="000000"/>
                <w:spacing w:val="1"/>
                <w:lang w:val="ru-RU"/>
              </w:rPr>
              <w:t>н</w:t>
            </w:r>
            <w:r>
              <w:rPr>
                <w:rFonts w:eastAsia="Times New Roman"/>
                <w:color w:val="000000"/>
                <w:lang w:val="ru-RU"/>
              </w:rPr>
              <w:t xml:space="preserve">о </w:t>
            </w:r>
            <w:r>
              <w:rPr>
                <w:rFonts w:eastAsia="Times New Roman"/>
                <w:color w:val="000000"/>
                <w:spacing w:val="1"/>
                <w:lang w:val="ru-RU"/>
              </w:rPr>
              <w:t>н</w:t>
            </w:r>
            <w:r>
              <w:rPr>
                <w:rFonts w:eastAsia="Times New Roman"/>
                <w:color w:val="000000"/>
                <w:lang w:val="ru-RU"/>
              </w:rPr>
              <w:t>орм</w:t>
            </w:r>
            <w:r>
              <w:rPr>
                <w:rFonts w:eastAsia="Times New Roman"/>
                <w:color w:val="000000"/>
                <w:spacing w:val="-1"/>
                <w:lang w:val="ru-RU"/>
              </w:rPr>
              <w:t>а</w:t>
            </w:r>
            <w:r>
              <w:rPr>
                <w:rFonts w:eastAsia="Times New Roman"/>
                <w:color w:val="000000"/>
                <w:lang w:val="ru-RU"/>
              </w:rPr>
              <w:t>м</w:t>
            </w:r>
          </w:p>
        </w:tc>
        <w:tc>
          <w:tcPr>
            <w:tcW w:w="15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r>
        <w:tblPrEx>
          <w:tblCellMar>
            <w:top w:w="0" w:type="dxa"/>
            <w:left w:w="0" w:type="dxa"/>
            <w:bottom w:w="0" w:type="dxa"/>
            <w:right w:w="0" w:type="dxa"/>
          </w:tblCellMar>
        </w:tblPrEx>
        <w:trPr>
          <w:cantSplit/>
          <w:trHeight w:val="962" w:hRule="exact"/>
        </w:trPr>
        <w:tc>
          <w:tcPr>
            <w:tcW w:w="22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5"/>
              <w:rPr>
                <w:rFonts w:eastAsia="Times New Roman"/>
                <w:color w:val="000000"/>
              </w:rPr>
            </w:pPr>
            <w:r>
              <w:rPr>
                <w:rFonts w:eastAsia="Times New Roman"/>
                <w:color w:val="000000"/>
              </w:rPr>
              <w:t>Ком</w:t>
            </w:r>
            <w:r>
              <w:rPr>
                <w:rFonts w:eastAsia="Times New Roman"/>
                <w:color w:val="000000"/>
                <w:spacing w:val="1"/>
              </w:rPr>
              <w:t>п</w:t>
            </w:r>
            <w:r>
              <w:rPr>
                <w:rFonts w:eastAsia="Times New Roman"/>
                <w:color w:val="000000"/>
              </w:rPr>
              <w:t>лект оснащ</w:t>
            </w:r>
            <w:r>
              <w:rPr>
                <w:rFonts w:eastAsia="Times New Roman"/>
                <w:color w:val="000000"/>
                <w:spacing w:val="-1"/>
              </w:rPr>
              <w:t>е</w:t>
            </w:r>
            <w:r>
              <w:rPr>
                <w:rFonts w:eastAsia="Times New Roman"/>
                <w:color w:val="000000"/>
              </w:rPr>
              <w:t>н</w:t>
            </w:r>
            <w:r>
              <w:rPr>
                <w:rFonts w:eastAsia="Times New Roman"/>
                <w:color w:val="000000"/>
                <w:spacing w:val="1"/>
              </w:rPr>
              <w:t>и</w:t>
            </w:r>
            <w:r>
              <w:rPr>
                <w:rFonts w:eastAsia="Times New Roman"/>
                <w:color w:val="000000"/>
              </w:rPr>
              <w:t>я гард</w:t>
            </w:r>
            <w:r>
              <w:rPr>
                <w:rFonts w:eastAsia="Times New Roman"/>
                <w:color w:val="000000"/>
                <w:spacing w:val="-1"/>
              </w:rPr>
              <w:t>е</w:t>
            </w:r>
            <w:r>
              <w:rPr>
                <w:rFonts w:eastAsia="Times New Roman"/>
                <w:color w:val="000000"/>
              </w:rPr>
              <w:t>робов</w:t>
            </w:r>
          </w:p>
        </w:tc>
        <w:tc>
          <w:tcPr>
            <w:tcW w:w="59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tabs>
                <w:tab w:val="left" w:pos="2098"/>
                <w:tab w:val="left" w:pos="2962"/>
                <w:tab w:val="left" w:pos="4425"/>
                <w:tab w:val="left" w:pos="5733"/>
              </w:tabs>
              <w:spacing w:before="3"/>
              <w:ind w:left="105"/>
              <w:rPr>
                <w:rFonts w:eastAsia="Times New Roman"/>
                <w:color w:val="000000"/>
                <w:lang w:val="ru-RU"/>
              </w:rPr>
            </w:pPr>
            <w:r>
              <w:rPr>
                <w:rFonts w:eastAsia="Times New Roman"/>
                <w:color w:val="000000"/>
                <w:lang w:val="ru-RU"/>
              </w:rPr>
              <w:t>Обо</w:t>
            </w:r>
            <w:r>
              <w:rPr>
                <w:rFonts w:eastAsia="Times New Roman"/>
                <w:color w:val="000000"/>
                <w:spacing w:val="2"/>
                <w:lang w:val="ru-RU"/>
              </w:rPr>
              <w:t>р</w:t>
            </w:r>
            <w:r>
              <w:rPr>
                <w:rFonts w:eastAsia="Times New Roman"/>
                <w:color w:val="000000"/>
                <w:spacing w:val="-4"/>
                <w:lang w:val="ru-RU"/>
              </w:rPr>
              <w:t>у</w:t>
            </w:r>
            <w:r>
              <w:rPr>
                <w:rFonts w:eastAsia="Times New Roman"/>
                <w:color w:val="000000"/>
                <w:lang w:val="ru-RU"/>
              </w:rPr>
              <w:t>до</w:t>
            </w:r>
            <w:r>
              <w:rPr>
                <w:rFonts w:eastAsia="Times New Roman"/>
                <w:color w:val="000000"/>
                <w:spacing w:val="1"/>
                <w:lang w:val="ru-RU"/>
              </w:rPr>
              <w:t>в</w:t>
            </w:r>
            <w:r>
              <w:rPr>
                <w:rFonts w:eastAsia="Times New Roman"/>
                <w:color w:val="000000"/>
                <w:lang w:val="ru-RU"/>
              </w:rPr>
              <w:t>ан</w:t>
            </w:r>
            <w:r>
              <w:rPr>
                <w:rFonts w:eastAsia="Times New Roman"/>
                <w:color w:val="000000"/>
                <w:spacing w:val="1"/>
                <w:lang w:val="ru-RU"/>
              </w:rPr>
              <w:t>и</w:t>
            </w:r>
            <w:r>
              <w:rPr>
                <w:rFonts w:eastAsia="Times New Roman"/>
                <w:color w:val="000000"/>
                <w:lang w:val="ru-RU"/>
              </w:rPr>
              <w:t>е</w:t>
            </w:r>
            <w:r>
              <w:rPr>
                <w:rFonts w:eastAsia="Times New Roman"/>
                <w:color w:val="000000"/>
                <w:lang w:val="ru-RU"/>
              </w:rPr>
              <w:tab/>
            </w:r>
            <w:r>
              <w:rPr>
                <w:rFonts w:eastAsia="Times New Roman"/>
                <w:color w:val="000000"/>
                <w:lang w:val="ru-RU"/>
              </w:rPr>
              <w:t>для</w:t>
            </w:r>
            <w:r>
              <w:rPr>
                <w:rFonts w:eastAsia="Times New Roman"/>
                <w:color w:val="000000"/>
                <w:lang w:val="ru-RU"/>
              </w:rPr>
              <w:tab/>
            </w:r>
            <w:r>
              <w:rPr>
                <w:rFonts w:eastAsia="Times New Roman"/>
                <w:color w:val="000000"/>
                <w:spacing w:val="2"/>
                <w:lang w:val="ru-RU"/>
              </w:rPr>
              <w:t>х</w:t>
            </w:r>
            <w:r>
              <w:rPr>
                <w:rFonts w:eastAsia="Times New Roman"/>
                <w:color w:val="000000"/>
                <w:lang w:val="ru-RU"/>
              </w:rPr>
              <w:t>ран</w:t>
            </w:r>
            <w:r>
              <w:rPr>
                <w:rFonts w:eastAsia="Times New Roman"/>
                <w:color w:val="000000"/>
                <w:spacing w:val="-2"/>
                <w:lang w:val="ru-RU"/>
              </w:rPr>
              <w:t>е</w:t>
            </w:r>
            <w:r>
              <w:rPr>
                <w:rFonts w:eastAsia="Times New Roman"/>
                <w:color w:val="000000"/>
                <w:lang w:val="ru-RU"/>
              </w:rPr>
              <w:t>н</w:t>
            </w:r>
            <w:r>
              <w:rPr>
                <w:rFonts w:eastAsia="Times New Roman"/>
                <w:color w:val="000000"/>
                <w:spacing w:val="1"/>
                <w:lang w:val="ru-RU"/>
              </w:rPr>
              <w:t>и</w:t>
            </w:r>
            <w:r>
              <w:rPr>
                <w:rFonts w:eastAsia="Times New Roman"/>
                <w:color w:val="000000"/>
                <w:lang w:val="ru-RU"/>
              </w:rPr>
              <w:t>я</w:t>
            </w:r>
            <w:r>
              <w:rPr>
                <w:rFonts w:eastAsia="Times New Roman"/>
                <w:color w:val="000000"/>
                <w:lang w:val="ru-RU"/>
              </w:rPr>
              <w:tab/>
            </w:r>
            <w:r>
              <w:rPr>
                <w:rFonts w:eastAsia="Times New Roman"/>
                <w:color w:val="000000"/>
                <w:lang w:val="ru-RU"/>
              </w:rPr>
              <w:t>од</w:t>
            </w:r>
            <w:r>
              <w:rPr>
                <w:rFonts w:eastAsia="Times New Roman"/>
                <w:color w:val="000000"/>
                <w:spacing w:val="-2"/>
                <w:lang w:val="ru-RU"/>
              </w:rPr>
              <w:t>е</w:t>
            </w:r>
            <w:r>
              <w:rPr>
                <w:rFonts w:eastAsia="Times New Roman"/>
                <w:color w:val="000000"/>
                <w:lang w:val="ru-RU"/>
              </w:rPr>
              <w:t>жды</w:t>
            </w:r>
            <w:r>
              <w:rPr>
                <w:rFonts w:eastAsia="Times New Roman"/>
                <w:color w:val="000000"/>
                <w:lang w:val="ru-RU"/>
              </w:rPr>
              <w:tab/>
            </w:r>
            <w:r>
              <w:rPr>
                <w:rFonts w:eastAsia="Times New Roman"/>
                <w:color w:val="000000"/>
                <w:lang w:val="ru-RU"/>
              </w:rPr>
              <w:t>с и</w:t>
            </w:r>
            <w:r>
              <w:rPr>
                <w:rFonts w:eastAsia="Times New Roman"/>
                <w:color w:val="000000"/>
                <w:spacing w:val="1"/>
                <w:lang w:val="ru-RU"/>
              </w:rPr>
              <w:t>н</w:t>
            </w:r>
            <w:r>
              <w:rPr>
                <w:rFonts w:eastAsia="Times New Roman"/>
                <w:color w:val="000000"/>
                <w:lang w:val="ru-RU"/>
              </w:rPr>
              <w:t>диви</w:t>
            </w:r>
            <w:r>
              <w:rPr>
                <w:rFonts w:eastAsia="Times New Roman"/>
                <w:color w:val="000000"/>
                <w:spacing w:val="2"/>
                <w:lang w:val="ru-RU"/>
              </w:rPr>
              <w:t>д</w:t>
            </w:r>
            <w:r>
              <w:rPr>
                <w:rFonts w:eastAsia="Times New Roman"/>
                <w:color w:val="000000"/>
                <w:spacing w:val="-6"/>
                <w:lang w:val="ru-RU"/>
              </w:rPr>
              <w:t>у</w:t>
            </w:r>
            <w:r>
              <w:rPr>
                <w:rFonts w:eastAsia="Times New Roman"/>
                <w:color w:val="000000"/>
                <w:spacing w:val="-1"/>
                <w:lang w:val="ru-RU"/>
              </w:rPr>
              <w:t>а</w:t>
            </w:r>
            <w:r>
              <w:rPr>
                <w:rFonts w:eastAsia="Times New Roman"/>
                <w:color w:val="000000"/>
                <w:lang w:val="ru-RU"/>
              </w:rPr>
              <w:t xml:space="preserve">льными </w:t>
            </w:r>
            <w:r>
              <w:rPr>
                <w:rFonts w:eastAsia="Times New Roman"/>
                <w:color w:val="000000"/>
                <w:spacing w:val="1"/>
                <w:lang w:val="ru-RU"/>
              </w:rPr>
              <w:t>н</w:t>
            </w:r>
            <w:r>
              <w:rPr>
                <w:rFonts w:eastAsia="Times New Roman"/>
                <w:color w:val="000000"/>
                <w:lang w:val="ru-RU"/>
              </w:rPr>
              <w:t>ом</w:t>
            </w:r>
            <w:r>
              <w:rPr>
                <w:rFonts w:eastAsia="Times New Roman"/>
                <w:color w:val="000000"/>
                <w:spacing w:val="-1"/>
                <w:lang w:val="ru-RU"/>
              </w:rPr>
              <w:t>е</w:t>
            </w:r>
            <w:r>
              <w:rPr>
                <w:rFonts w:eastAsia="Times New Roman"/>
                <w:color w:val="000000"/>
                <w:lang w:val="ru-RU"/>
              </w:rPr>
              <w:t>ра</w:t>
            </w:r>
            <w:r>
              <w:rPr>
                <w:rFonts w:eastAsia="Times New Roman"/>
                <w:color w:val="000000"/>
                <w:spacing w:val="-1"/>
                <w:lang w:val="ru-RU"/>
              </w:rPr>
              <w:t>м</w:t>
            </w:r>
            <w:r>
              <w:rPr>
                <w:rFonts w:eastAsia="Times New Roman"/>
                <w:color w:val="000000"/>
                <w:lang w:val="ru-RU"/>
              </w:rPr>
              <w:t xml:space="preserve">и, для </w:t>
            </w:r>
            <w:r>
              <w:rPr>
                <w:rFonts w:eastAsia="Times New Roman"/>
                <w:color w:val="000000"/>
                <w:spacing w:val="2"/>
                <w:lang w:val="ru-RU"/>
              </w:rPr>
              <w:t>х</w:t>
            </w:r>
            <w:r>
              <w:rPr>
                <w:rFonts w:eastAsia="Times New Roman"/>
                <w:color w:val="000000"/>
                <w:lang w:val="ru-RU"/>
              </w:rPr>
              <w:t>ра</w:t>
            </w:r>
            <w:r>
              <w:rPr>
                <w:rFonts w:eastAsia="Times New Roman"/>
                <w:color w:val="000000"/>
                <w:spacing w:val="1"/>
                <w:lang w:val="ru-RU"/>
              </w:rPr>
              <w:t>н</w:t>
            </w:r>
            <w:r>
              <w:rPr>
                <w:rFonts w:eastAsia="Times New Roman"/>
                <w:color w:val="000000"/>
                <w:lang w:val="ru-RU"/>
              </w:rPr>
              <w:t>ен</w:t>
            </w:r>
            <w:r>
              <w:rPr>
                <w:rFonts w:eastAsia="Times New Roman"/>
                <w:color w:val="000000"/>
                <w:spacing w:val="1"/>
                <w:lang w:val="ru-RU"/>
              </w:rPr>
              <w:t>и</w:t>
            </w:r>
            <w:r>
              <w:rPr>
                <w:rFonts w:eastAsia="Times New Roman"/>
                <w:color w:val="000000"/>
                <w:lang w:val="ru-RU"/>
              </w:rPr>
              <w:t>я о</w:t>
            </w:r>
            <w:r>
              <w:rPr>
                <w:rFonts w:eastAsia="Times New Roman"/>
                <w:color w:val="000000"/>
                <w:spacing w:val="-1"/>
                <w:lang w:val="ru-RU"/>
              </w:rPr>
              <w:t>б</w:t>
            </w:r>
            <w:r>
              <w:rPr>
                <w:rFonts w:eastAsia="Times New Roman"/>
                <w:color w:val="000000"/>
                <w:spacing w:val="-5"/>
                <w:lang w:val="ru-RU"/>
              </w:rPr>
              <w:t>у</w:t>
            </w:r>
            <w:r>
              <w:rPr>
                <w:rFonts w:eastAsia="Times New Roman"/>
                <w:color w:val="000000"/>
                <w:spacing w:val="1"/>
                <w:lang w:val="ru-RU"/>
              </w:rPr>
              <w:t>в</w:t>
            </w:r>
            <w:r>
              <w:rPr>
                <w:rFonts w:eastAsia="Times New Roman"/>
                <w:color w:val="000000"/>
                <w:lang w:val="ru-RU"/>
              </w:rPr>
              <w:t>и</w:t>
            </w:r>
          </w:p>
        </w:tc>
        <w:tc>
          <w:tcPr>
            <w:tcW w:w="15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before="3"/>
              <w:ind w:left="107"/>
              <w:rPr>
                <w:rFonts w:eastAsia="Times New Roman"/>
                <w:color w:val="000000"/>
              </w:rPr>
            </w:pPr>
            <w:r>
              <w:rPr>
                <w:rFonts w:eastAsia="Times New Roman"/>
                <w:color w:val="000000"/>
              </w:rPr>
              <w:t>И</w:t>
            </w:r>
            <w:r>
              <w:rPr>
                <w:rFonts w:eastAsia="Times New Roman"/>
                <w:color w:val="000000"/>
                <w:spacing w:val="-1"/>
              </w:rPr>
              <w:t>м</w:t>
            </w:r>
            <w:r>
              <w:rPr>
                <w:rFonts w:eastAsia="Times New Roman"/>
                <w:color w:val="000000"/>
              </w:rPr>
              <w:t>е</w:t>
            </w:r>
            <w:r>
              <w:rPr>
                <w:rFonts w:eastAsia="Times New Roman"/>
                <w:color w:val="000000"/>
                <w:spacing w:val="-1"/>
              </w:rPr>
              <w:t>е</w:t>
            </w:r>
            <w:r>
              <w:rPr>
                <w:rFonts w:eastAsia="Times New Roman"/>
                <w:color w:val="000000"/>
              </w:rPr>
              <w:t>тся</w:t>
            </w:r>
          </w:p>
        </w:tc>
      </w:tr>
    </w:tbl>
    <w:p>
      <w:pPr>
        <w:widowControl/>
        <w:autoSpaceDE/>
        <w:autoSpaceDN/>
        <w:adjustRightInd/>
        <w:jc w:val="both"/>
        <w:rPr>
          <w:b/>
          <w:bCs/>
          <w:sz w:val="28"/>
          <w:szCs w:val="28"/>
          <w:lang w:val="ru-RU"/>
        </w:rPr>
      </w:pPr>
    </w:p>
    <w:p>
      <w:pPr>
        <w:widowControl/>
        <w:autoSpaceDE/>
        <w:autoSpaceDN/>
        <w:adjustRightInd/>
        <w:ind w:left="720"/>
        <w:jc w:val="both"/>
        <w:rPr>
          <w:color w:val="FF0000"/>
          <w:sz w:val="28"/>
          <w:szCs w:val="28"/>
          <w:lang w:val="ru-RU"/>
        </w:rPr>
      </w:pPr>
      <w:r>
        <w:rPr>
          <w:b/>
          <w:bCs/>
          <w:sz w:val="28"/>
          <w:szCs w:val="28"/>
          <w:lang w:val="ru-RU"/>
        </w:rPr>
        <w:t xml:space="preserve">3.3.5. Информационно-методические условия </w:t>
      </w:r>
      <w:r>
        <w:rPr>
          <w:rFonts w:eastAsia="Times New Roman"/>
          <w:b/>
          <w:sz w:val="28"/>
          <w:szCs w:val="28"/>
          <w:lang w:val="ru-RU" w:eastAsia="en-US"/>
        </w:rPr>
        <w:t>реализации основной образовательной программы основного общего</w:t>
      </w:r>
      <w:r>
        <w:rPr>
          <w:rFonts w:eastAsia="Times New Roman"/>
          <w:b/>
          <w:spacing w:val="-6"/>
          <w:sz w:val="28"/>
          <w:szCs w:val="28"/>
          <w:lang w:val="ru-RU" w:eastAsia="en-US"/>
        </w:rPr>
        <w:t xml:space="preserve"> </w:t>
      </w:r>
      <w:r>
        <w:rPr>
          <w:rFonts w:eastAsia="Times New Roman"/>
          <w:b/>
          <w:sz w:val="28"/>
          <w:szCs w:val="28"/>
          <w:lang w:val="ru-RU" w:eastAsia="en-US"/>
        </w:rPr>
        <w:t>образования</w:t>
      </w:r>
    </w:p>
    <w:p>
      <w:pPr>
        <w:ind w:firstLine="660"/>
        <w:jc w:val="both"/>
        <w:rPr>
          <w:sz w:val="28"/>
          <w:szCs w:val="28"/>
          <w:lang w:val="ru-RU"/>
        </w:rPr>
      </w:pPr>
      <w:r>
        <w:rPr>
          <w:sz w:val="28"/>
          <w:szCs w:val="28"/>
          <w:lang w:val="ru-RU"/>
        </w:rPr>
        <w:t>Требования к материально – техническим условиям реализации основной программы основного  общего образования включают в себя также требования к вычислительной и информационно– телекоммуникационной инфраструктуре, обеспечивающей использование информационных и коммуникационных технологий (ИКТ). Это требования к качеству подключения к Интернету, локальной сети ОУ, конфигурация компьютерного, мультимедийного, сетевого и иного оборудования и др.</w:t>
      </w:r>
    </w:p>
    <w:p>
      <w:pPr>
        <w:ind w:firstLine="660"/>
        <w:jc w:val="both"/>
        <w:rPr>
          <w:sz w:val="28"/>
          <w:szCs w:val="28"/>
          <w:lang w:val="ru-RU"/>
        </w:rPr>
      </w:pPr>
      <w:r>
        <w:rPr>
          <w:sz w:val="28"/>
          <w:szCs w:val="28"/>
          <w:lang w:val="ru-RU"/>
        </w:rPr>
        <w:t>МАОУ СОШ № 212  имеет подключение к Интернету, обеспечивающее устойчивую и быструю работу с информацией, использование всех сервисов Интернета. При этом под работой с информацией понимает её поиск, анализ, создание новой информации и её распространение.</w:t>
      </w:r>
    </w:p>
    <w:p>
      <w:pPr>
        <w:ind w:firstLine="660"/>
        <w:jc w:val="both"/>
        <w:rPr>
          <w:sz w:val="28"/>
          <w:szCs w:val="28"/>
          <w:lang w:val="ru-RU"/>
        </w:rPr>
      </w:pPr>
      <w:r>
        <w:rPr>
          <w:i/>
          <w:iCs/>
          <w:sz w:val="28"/>
          <w:szCs w:val="28"/>
          <w:lang w:val="ru-RU"/>
        </w:rPr>
        <w:t xml:space="preserve">Под информационно-образовательной средой (или ИОС) </w:t>
      </w:r>
      <w:r>
        <w:rPr>
          <w:sz w:val="28"/>
          <w:szCs w:val="28"/>
          <w:lang w:val="ru-RU"/>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pPr>
        <w:ind w:firstLine="660"/>
        <w:jc w:val="both"/>
        <w:rPr>
          <w:i/>
          <w:iCs/>
          <w:sz w:val="28"/>
          <w:szCs w:val="28"/>
          <w:lang w:val="ru-RU"/>
        </w:rPr>
      </w:pPr>
      <w:r>
        <w:rPr>
          <w:i/>
          <w:iCs/>
          <w:sz w:val="28"/>
          <w:szCs w:val="28"/>
          <w:lang w:val="ru-RU"/>
        </w:rPr>
        <w:t>Создаваемая в школе ИОС строится в соответствии со следующей иерархией:</w:t>
      </w:r>
    </w:p>
    <w:p>
      <w:pPr>
        <w:jc w:val="both"/>
        <w:rPr>
          <w:sz w:val="28"/>
          <w:szCs w:val="28"/>
          <w:lang w:val="ru-RU"/>
        </w:rPr>
      </w:pPr>
      <w:r>
        <w:rPr>
          <w:sz w:val="28"/>
          <w:szCs w:val="28"/>
          <w:lang w:val="ru-RU"/>
        </w:rPr>
        <w:t>– единая информационно-образовательная среда страны;</w:t>
      </w:r>
    </w:p>
    <w:p>
      <w:pPr>
        <w:jc w:val="both"/>
        <w:rPr>
          <w:sz w:val="28"/>
          <w:szCs w:val="28"/>
          <w:lang w:val="ru-RU"/>
        </w:rPr>
      </w:pPr>
      <w:r>
        <w:rPr>
          <w:sz w:val="28"/>
          <w:szCs w:val="28"/>
          <w:lang w:val="ru-RU"/>
        </w:rPr>
        <w:t>– единая информационно-образовательная среда региона;</w:t>
      </w:r>
    </w:p>
    <w:p>
      <w:pPr>
        <w:jc w:val="both"/>
        <w:rPr>
          <w:sz w:val="28"/>
          <w:szCs w:val="28"/>
          <w:lang w:val="ru-RU"/>
        </w:rPr>
      </w:pPr>
      <w:r>
        <w:rPr>
          <w:sz w:val="28"/>
          <w:szCs w:val="28"/>
          <w:lang w:val="ru-RU"/>
        </w:rPr>
        <w:t>– информационно-образовательная среда образовательного учреждения;</w:t>
      </w:r>
    </w:p>
    <w:p>
      <w:pPr>
        <w:jc w:val="both"/>
        <w:rPr>
          <w:sz w:val="28"/>
          <w:szCs w:val="28"/>
          <w:lang w:val="ru-RU"/>
        </w:rPr>
      </w:pPr>
      <w:r>
        <w:rPr>
          <w:sz w:val="28"/>
          <w:szCs w:val="28"/>
          <w:lang w:val="ru-RU"/>
        </w:rPr>
        <w:t>– предметная информационно-образовательная среда;</w:t>
      </w:r>
    </w:p>
    <w:p>
      <w:pPr>
        <w:jc w:val="both"/>
        <w:rPr>
          <w:sz w:val="28"/>
          <w:szCs w:val="28"/>
          <w:lang w:val="ru-RU"/>
        </w:rPr>
      </w:pPr>
      <w:r>
        <w:rPr>
          <w:sz w:val="28"/>
          <w:szCs w:val="28"/>
          <w:lang w:val="ru-RU"/>
        </w:rPr>
        <w:t>– информационно-образовательная среда учебных предметов.</w:t>
      </w:r>
    </w:p>
    <w:p>
      <w:pPr>
        <w:ind w:firstLine="708"/>
        <w:jc w:val="both"/>
        <w:rPr>
          <w:i/>
          <w:iCs/>
          <w:sz w:val="28"/>
          <w:szCs w:val="28"/>
          <w:lang w:val="ru-RU"/>
        </w:rPr>
      </w:pPr>
      <w:r>
        <w:rPr>
          <w:i/>
          <w:iCs/>
          <w:sz w:val="28"/>
          <w:szCs w:val="28"/>
          <w:lang w:val="ru-RU"/>
        </w:rPr>
        <w:t>Основными элементами ИОС являются:</w:t>
      </w:r>
    </w:p>
    <w:p>
      <w:pPr>
        <w:jc w:val="both"/>
        <w:rPr>
          <w:sz w:val="28"/>
          <w:szCs w:val="28"/>
          <w:lang w:val="ru-RU"/>
        </w:rPr>
      </w:pPr>
      <w:r>
        <w:rPr>
          <w:sz w:val="28"/>
          <w:szCs w:val="28"/>
          <w:lang w:val="ru-RU"/>
        </w:rPr>
        <w:t>– информационно-образовательные ресурсы в виде печатной продукции;</w:t>
      </w:r>
    </w:p>
    <w:p>
      <w:pPr>
        <w:jc w:val="both"/>
        <w:rPr>
          <w:sz w:val="28"/>
          <w:szCs w:val="28"/>
          <w:lang w:val="ru-RU"/>
        </w:rPr>
      </w:pPr>
      <w:r>
        <w:rPr>
          <w:sz w:val="28"/>
          <w:szCs w:val="28"/>
          <w:lang w:val="ru-RU"/>
        </w:rPr>
        <w:t>– информационно-образовательные ресурсы на сменных оптических носителях;</w:t>
      </w:r>
    </w:p>
    <w:p>
      <w:pPr>
        <w:jc w:val="both"/>
        <w:rPr>
          <w:sz w:val="28"/>
          <w:szCs w:val="28"/>
          <w:lang w:val="ru-RU"/>
        </w:rPr>
      </w:pPr>
      <w:r>
        <w:rPr>
          <w:sz w:val="28"/>
          <w:szCs w:val="28"/>
          <w:lang w:val="ru-RU"/>
        </w:rPr>
        <w:t>– информационно-образовательные ресурсы Интернета;</w:t>
      </w:r>
    </w:p>
    <w:p>
      <w:pPr>
        <w:jc w:val="both"/>
        <w:rPr>
          <w:sz w:val="28"/>
          <w:szCs w:val="28"/>
          <w:lang w:val="ru-RU"/>
        </w:rPr>
      </w:pPr>
      <w:r>
        <w:rPr>
          <w:sz w:val="28"/>
          <w:szCs w:val="28"/>
          <w:lang w:val="ru-RU"/>
        </w:rPr>
        <w:t>– вычислительная и информационно-телекоммуникационная инфраструктура;</w:t>
      </w:r>
    </w:p>
    <w:p>
      <w:pPr>
        <w:jc w:val="both"/>
        <w:rPr>
          <w:sz w:val="28"/>
          <w:szCs w:val="28"/>
          <w:lang w:val="ru-RU"/>
        </w:rPr>
      </w:pPr>
      <w:r>
        <w:rPr>
          <w:sz w:val="28"/>
          <w:szCs w:val="28"/>
          <w:lang w:val="ru-RU"/>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т.д.).</w:t>
      </w:r>
    </w:p>
    <w:p>
      <w:pPr>
        <w:ind w:firstLine="708"/>
        <w:jc w:val="both"/>
        <w:rPr>
          <w:sz w:val="28"/>
          <w:szCs w:val="28"/>
          <w:lang w:val="ru-RU"/>
        </w:rPr>
      </w:pPr>
      <w:r>
        <w:rPr>
          <w:i/>
          <w:iCs/>
          <w:sz w:val="28"/>
          <w:szCs w:val="28"/>
          <w:lang w:val="ru-RU"/>
        </w:rPr>
        <w:t xml:space="preserve">Необходимое для использования ИКТ оборудование </w:t>
      </w:r>
      <w:r>
        <w:rPr>
          <w:sz w:val="28"/>
          <w:szCs w:val="28"/>
          <w:lang w:val="ru-RU"/>
        </w:rPr>
        <w:t>должно отвечать современным требованиям и обеспечивать использование ИКТ:</w:t>
      </w:r>
    </w:p>
    <w:p>
      <w:pPr>
        <w:jc w:val="both"/>
        <w:rPr>
          <w:sz w:val="28"/>
          <w:szCs w:val="28"/>
          <w:lang w:val="ru-RU"/>
        </w:rPr>
      </w:pPr>
      <w:r>
        <w:rPr>
          <w:sz w:val="28"/>
          <w:szCs w:val="28"/>
          <w:lang w:val="ru-RU"/>
        </w:rPr>
        <w:t>– в учебной деятельности;</w:t>
      </w:r>
    </w:p>
    <w:p>
      <w:pPr>
        <w:jc w:val="both"/>
        <w:rPr>
          <w:sz w:val="28"/>
          <w:szCs w:val="28"/>
          <w:lang w:val="ru-RU"/>
        </w:rPr>
      </w:pPr>
      <w:r>
        <w:rPr>
          <w:sz w:val="28"/>
          <w:szCs w:val="28"/>
          <w:lang w:val="ru-RU"/>
        </w:rPr>
        <w:t>– во внеурочной деятельности;</w:t>
      </w:r>
    </w:p>
    <w:p>
      <w:pPr>
        <w:jc w:val="both"/>
        <w:rPr>
          <w:sz w:val="28"/>
          <w:szCs w:val="28"/>
          <w:lang w:val="ru-RU"/>
        </w:rPr>
      </w:pPr>
      <w:r>
        <w:rPr>
          <w:sz w:val="28"/>
          <w:szCs w:val="28"/>
          <w:lang w:val="ru-RU"/>
        </w:rPr>
        <w:t>– в исследовательской и проектной деятельности;</w:t>
      </w:r>
    </w:p>
    <w:p>
      <w:pPr>
        <w:jc w:val="both"/>
        <w:rPr>
          <w:sz w:val="28"/>
          <w:szCs w:val="28"/>
          <w:lang w:val="ru-RU"/>
        </w:rPr>
      </w:pPr>
      <w:r>
        <w:rPr>
          <w:sz w:val="28"/>
          <w:szCs w:val="28"/>
          <w:lang w:val="ru-RU"/>
        </w:rPr>
        <w:t>– при измерении, контроле и оценке результатов образования;</w:t>
      </w:r>
    </w:p>
    <w:p>
      <w:pPr>
        <w:jc w:val="both"/>
        <w:rPr>
          <w:sz w:val="28"/>
          <w:szCs w:val="28"/>
          <w:lang w:val="ru-RU"/>
        </w:rPr>
      </w:pPr>
      <w:r>
        <w:rPr>
          <w:sz w:val="28"/>
          <w:szCs w:val="28"/>
          <w:lang w:val="ru-RU"/>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pPr>
        <w:ind w:firstLine="708"/>
        <w:jc w:val="both"/>
        <w:rPr>
          <w:sz w:val="28"/>
          <w:szCs w:val="28"/>
          <w:lang w:val="ru-RU"/>
        </w:rPr>
      </w:pPr>
      <w:r>
        <w:rPr>
          <w:i/>
          <w:iCs/>
          <w:sz w:val="28"/>
          <w:szCs w:val="28"/>
          <w:lang w:val="ru-RU"/>
        </w:rPr>
        <w:t xml:space="preserve">Учебно-методическое и информационное оснащение образовательного процесса </w:t>
      </w:r>
      <w:r>
        <w:rPr>
          <w:sz w:val="28"/>
          <w:szCs w:val="28"/>
          <w:lang w:val="ru-RU"/>
        </w:rPr>
        <w:t>обеспечивает возможность:</w:t>
      </w:r>
    </w:p>
    <w:p>
      <w:pPr>
        <w:jc w:val="both"/>
        <w:rPr>
          <w:sz w:val="28"/>
          <w:szCs w:val="28"/>
          <w:lang w:val="ru-RU"/>
        </w:rPr>
      </w:pPr>
      <w:r>
        <w:rPr>
          <w:sz w:val="28"/>
          <w:szCs w:val="28"/>
          <w:lang w:val="ru-RU"/>
        </w:rPr>
        <w:t>– реализации индивидуальных образовательных планов обучающихся, осуществления их самостоятельной образовательной деятельности;</w:t>
      </w:r>
    </w:p>
    <w:p>
      <w:pPr>
        <w:jc w:val="both"/>
        <w:rPr>
          <w:sz w:val="28"/>
          <w:szCs w:val="28"/>
          <w:lang w:val="ru-RU"/>
        </w:rPr>
      </w:pPr>
      <w:r>
        <w:rPr>
          <w:sz w:val="28"/>
          <w:szCs w:val="28"/>
          <w:lang w:val="ru-RU"/>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pPr>
        <w:jc w:val="both"/>
        <w:rPr>
          <w:sz w:val="28"/>
          <w:szCs w:val="28"/>
          <w:lang w:val="ru-RU"/>
        </w:rPr>
      </w:pPr>
      <w:r>
        <w:rPr>
          <w:sz w:val="28"/>
          <w:szCs w:val="28"/>
          <w:lang w:val="ru-RU"/>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pPr>
        <w:jc w:val="both"/>
        <w:rPr>
          <w:sz w:val="28"/>
          <w:szCs w:val="28"/>
          <w:lang w:val="ru-RU"/>
        </w:rPr>
      </w:pPr>
      <w:r>
        <w:rPr>
          <w:sz w:val="28"/>
          <w:szCs w:val="28"/>
          <w:lang w:val="ru-RU"/>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pPr>
        <w:jc w:val="both"/>
        <w:rPr>
          <w:sz w:val="28"/>
          <w:szCs w:val="28"/>
          <w:lang w:val="ru-RU"/>
        </w:rPr>
      </w:pPr>
      <w:r>
        <w:rPr>
          <w:sz w:val="28"/>
          <w:szCs w:val="28"/>
          <w:lang w:val="ru-RU"/>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pPr>
        <w:jc w:val="both"/>
        <w:rPr>
          <w:sz w:val="28"/>
          <w:szCs w:val="28"/>
          <w:lang w:val="ru-RU"/>
        </w:rPr>
      </w:pPr>
      <w:r>
        <w:rPr>
          <w:sz w:val="28"/>
          <w:szCs w:val="28"/>
          <w:lang w:val="ru-RU"/>
        </w:rPr>
        <w:t>– выступления с аудио-, видео- и графическим экранным сопровождением;</w:t>
      </w:r>
    </w:p>
    <w:p>
      <w:pPr>
        <w:jc w:val="both"/>
        <w:rPr>
          <w:sz w:val="28"/>
          <w:szCs w:val="28"/>
          <w:lang w:val="ru-RU"/>
        </w:rPr>
      </w:pPr>
      <w:r>
        <w:rPr>
          <w:sz w:val="28"/>
          <w:szCs w:val="28"/>
          <w:lang w:val="ru-RU"/>
        </w:rPr>
        <w:t>– вывода информации на бумагу и т. п. и в трёхмерную материальную среду (печать);</w:t>
      </w:r>
    </w:p>
    <w:p>
      <w:pPr>
        <w:jc w:val="both"/>
        <w:rPr>
          <w:sz w:val="28"/>
          <w:szCs w:val="28"/>
          <w:lang w:val="ru-RU"/>
        </w:rPr>
      </w:pPr>
      <w:r>
        <w:rPr>
          <w:sz w:val="28"/>
          <w:szCs w:val="28"/>
          <w:lang w:val="ru-RU"/>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pPr>
        <w:jc w:val="both"/>
        <w:rPr>
          <w:sz w:val="28"/>
          <w:szCs w:val="28"/>
          <w:lang w:val="ru-RU"/>
        </w:rPr>
      </w:pPr>
      <w:r>
        <w:rPr>
          <w:sz w:val="28"/>
          <w:szCs w:val="28"/>
          <w:lang w:val="ru-RU"/>
        </w:rPr>
        <w:t>– поиска и получения информации;</w:t>
      </w:r>
    </w:p>
    <w:p>
      <w:pPr>
        <w:jc w:val="both"/>
        <w:rPr>
          <w:sz w:val="28"/>
          <w:szCs w:val="28"/>
          <w:lang w:val="ru-RU"/>
        </w:rPr>
      </w:pPr>
      <w:r>
        <w:rPr>
          <w:sz w:val="28"/>
          <w:szCs w:val="28"/>
          <w:lang w:val="ru-RU"/>
        </w:rPr>
        <w:t>– использования источников информации на бумажных и цифровых носителях (в том числе в справочниках, словарях, поисковых системах);</w:t>
      </w:r>
    </w:p>
    <w:p>
      <w:pPr>
        <w:jc w:val="both"/>
        <w:rPr>
          <w:sz w:val="28"/>
          <w:szCs w:val="28"/>
          <w:lang w:val="ru-RU"/>
        </w:rPr>
      </w:pPr>
      <w:r>
        <w:rPr>
          <w:sz w:val="28"/>
          <w:szCs w:val="28"/>
          <w:lang w:val="ru-RU"/>
        </w:rPr>
        <w:t>– вещания (подкастинга), использования носимых аудиовидеоустройств для учебной деятельности на уроке и вне урока;</w:t>
      </w:r>
    </w:p>
    <w:p>
      <w:pPr>
        <w:jc w:val="both"/>
        <w:rPr>
          <w:sz w:val="28"/>
          <w:szCs w:val="28"/>
          <w:lang w:val="ru-RU"/>
        </w:rPr>
      </w:pPr>
      <w:r>
        <w:rPr>
          <w:sz w:val="28"/>
          <w:szCs w:val="28"/>
          <w:lang w:val="ru-RU"/>
        </w:rPr>
        <w:t>– общения в Интернете, взаимодействия в социальных группах и сетях, участия в форумах, групповой работы над сообщениями (вики);</w:t>
      </w:r>
    </w:p>
    <w:p>
      <w:pPr>
        <w:jc w:val="both"/>
        <w:rPr>
          <w:sz w:val="28"/>
          <w:szCs w:val="28"/>
          <w:lang w:val="ru-RU"/>
        </w:rPr>
      </w:pPr>
      <w:r>
        <w:rPr>
          <w:sz w:val="28"/>
          <w:szCs w:val="28"/>
          <w:lang w:val="ru-RU"/>
        </w:rPr>
        <w:t>– создания и заполнения баз данных, в том числе определителей; наглядного представления и анализа данных;</w:t>
      </w:r>
    </w:p>
    <w:p>
      <w:pPr>
        <w:jc w:val="both"/>
        <w:rPr>
          <w:sz w:val="28"/>
          <w:szCs w:val="28"/>
          <w:lang w:val="ru-RU"/>
        </w:rPr>
      </w:pPr>
      <w:r>
        <w:rPr>
          <w:sz w:val="28"/>
          <w:szCs w:val="28"/>
          <w:lang w:val="ru-RU"/>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pPr>
        <w:jc w:val="both"/>
        <w:rPr>
          <w:sz w:val="28"/>
          <w:szCs w:val="28"/>
          <w:lang w:val="ru-RU"/>
        </w:rPr>
      </w:pPr>
      <w:r>
        <w:rPr>
          <w:sz w:val="28"/>
          <w:szCs w:val="28"/>
          <w:lang w:val="ru-RU"/>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pPr>
        <w:jc w:val="both"/>
        <w:rPr>
          <w:sz w:val="28"/>
          <w:szCs w:val="28"/>
          <w:lang w:val="ru-RU"/>
        </w:rPr>
      </w:pPr>
      <w:r>
        <w:rPr>
          <w:sz w:val="28"/>
          <w:szCs w:val="28"/>
          <w:lang w:val="ru-RU"/>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pPr>
        <w:jc w:val="both"/>
        <w:rPr>
          <w:sz w:val="28"/>
          <w:szCs w:val="28"/>
          <w:lang w:val="ru-RU"/>
        </w:rPr>
      </w:pPr>
      <w:r>
        <w:rPr>
          <w:sz w:val="28"/>
          <w:szCs w:val="28"/>
          <w:lang w:val="ru-RU"/>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pPr>
        <w:jc w:val="both"/>
        <w:rPr>
          <w:sz w:val="28"/>
          <w:szCs w:val="28"/>
          <w:lang w:val="ru-RU"/>
        </w:rPr>
      </w:pPr>
      <w:r>
        <w:rPr>
          <w:sz w:val="28"/>
          <w:szCs w:val="28"/>
          <w:lang w:val="ru-RU"/>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pPr>
        <w:jc w:val="both"/>
        <w:rPr>
          <w:sz w:val="28"/>
          <w:szCs w:val="28"/>
          <w:lang w:val="ru-RU"/>
        </w:rPr>
      </w:pPr>
      <w:r>
        <w:rPr>
          <w:sz w:val="28"/>
          <w:szCs w:val="28"/>
          <w:lang w:val="ru-RU"/>
        </w:rPr>
        <w:t>– занятий по изучению правил дорожного движения с использованием игр, оборудования, а также компьютерных тренажёров;</w:t>
      </w:r>
    </w:p>
    <w:p>
      <w:pPr>
        <w:jc w:val="both"/>
        <w:rPr>
          <w:sz w:val="28"/>
          <w:szCs w:val="28"/>
          <w:lang w:val="ru-RU"/>
        </w:rPr>
      </w:pPr>
      <w:r>
        <w:rPr>
          <w:sz w:val="28"/>
          <w:szCs w:val="28"/>
          <w:lang w:val="ru-RU"/>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pPr>
        <w:jc w:val="both"/>
        <w:rPr>
          <w:sz w:val="28"/>
          <w:szCs w:val="28"/>
          <w:lang w:val="ru-RU"/>
        </w:rPr>
      </w:pPr>
      <w:r>
        <w:rPr>
          <w:sz w:val="28"/>
          <w:szCs w:val="28"/>
          <w:lang w:val="ru-RU"/>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pPr>
        <w:jc w:val="both"/>
        <w:rPr>
          <w:sz w:val="28"/>
          <w:szCs w:val="28"/>
          <w:lang w:val="ru-RU"/>
        </w:rPr>
      </w:pPr>
      <w:r>
        <w:rPr>
          <w:sz w:val="28"/>
          <w:szCs w:val="28"/>
          <w:lang w:val="ru-RU"/>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pPr>
        <w:jc w:val="both"/>
        <w:rPr>
          <w:sz w:val="28"/>
          <w:szCs w:val="28"/>
          <w:lang w:val="ru-RU"/>
        </w:rPr>
      </w:pPr>
      <w:r>
        <w:rPr>
          <w:sz w:val="28"/>
          <w:szCs w:val="28"/>
          <w:lang w:val="ru-RU"/>
        </w:rPr>
        <w:t xml:space="preserve">– проведения массовых мероприятий, собраний, представлений; </w:t>
      </w:r>
    </w:p>
    <w:p>
      <w:pPr>
        <w:jc w:val="both"/>
        <w:rPr>
          <w:sz w:val="28"/>
          <w:szCs w:val="28"/>
          <w:lang w:val="ru-RU"/>
        </w:rPr>
      </w:pPr>
      <w:r>
        <w:rPr>
          <w:sz w:val="28"/>
          <w:szCs w:val="28"/>
          <w:lang w:val="ru-RU"/>
        </w:rPr>
        <w:t xml:space="preserve"> -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pPr>
        <w:jc w:val="both"/>
        <w:rPr>
          <w:sz w:val="28"/>
          <w:szCs w:val="28"/>
          <w:lang w:val="ru-RU"/>
        </w:rPr>
      </w:pPr>
      <w:r>
        <w:rPr>
          <w:sz w:val="28"/>
          <w:szCs w:val="28"/>
          <w:lang w:val="ru-RU"/>
        </w:rPr>
        <w:t>– выпуска школьных печатных изданий, работы школьного телевидения.</w:t>
      </w:r>
    </w:p>
    <w:p>
      <w:pPr>
        <w:jc w:val="both"/>
        <w:rPr>
          <w:b/>
          <w:i/>
          <w:sz w:val="28"/>
          <w:szCs w:val="28"/>
          <w:lang w:val="ru-RU"/>
        </w:rPr>
      </w:pPr>
      <w:r>
        <w:rPr>
          <w:b/>
          <w:i/>
          <w:sz w:val="28"/>
          <w:szCs w:val="28"/>
          <w:lang w:val="ru-RU"/>
        </w:rPr>
        <w:t>Все указанные виды деятельности обеспечены расходными материалами:</w:t>
      </w:r>
    </w:p>
    <w:p>
      <w:pPr>
        <w:ind w:firstLine="708"/>
        <w:jc w:val="both"/>
        <w:rPr>
          <w:sz w:val="28"/>
          <w:szCs w:val="28"/>
          <w:lang w:val="ru-RU"/>
        </w:rPr>
      </w:pPr>
      <w:r>
        <w:rPr>
          <w:i/>
          <w:iCs/>
          <w:sz w:val="28"/>
          <w:szCs w:val="28"/>
          <w:lang w:val="ru-RU"/>
        </w:rPr>
        <w:t xml:space="preserve">Технические средства: </w:t>
      </w:r>
      <w:r>
        <w:rPr>
          <w:sz w:val="28"/>
          <w:szCs w:val="28"/>
          <w:lang w:val="ru-RU"/>
        </w:rPr>
        <w:t>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цифровые датчики с интерфейсом; устройство глобального позиционирования;</w:t>
      </w:r>
    </w:p>
    <w:p>
      <w:pPr>
        <w:jc w:val="both"/>
        <w:rPr>
          <w:sz w:val="28"/>
          <w:szCs w:val="28"/>
          <w:lang w:val="ru-RU"/>
        </w:rPr>
      </w:pPr>
      <w:r>
        <w:rPr>
          <w:sz w:val="28"/>
          <w:szCs w:val="28"/>
          <w:lang w:val="ru-RU"/>
        </w:rPr>
        <w:t>доска со средствами, обеспечивающими обратную связь.</w:t>
      </w:r>
    </w:p>
    <w:p>
      <w:pPr>
        <w:ind w:firstLine="708"/>
        <w:jc w:val="both"/>
        <w:rPr>
          <w:sz w:val="28"/>
          <w:szCs w:val="28"/>
          <w:lang w:val="ru-RU"/>
        </w:rPr>
      </w:pPr>
      <w:r>
        <w:rPr>
          <w:i/>
          <w:iCs/>
          <w:sz w:val="28"/>
          <w:szCs w:val="28"/>
          <w:lang w:val="ru-RU"/>
        </w:rPr>
        <w:t xml:space="preserve">Программные инструменты: </w:t>
      </w:r>
      <w:r>
        <w:rPr>
          <w:sz w:val="28"/>
          <w:szCs w:val="28"/>
          <w:lang w:val="ru-RU"/>
        </w:rPr>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pPr>
        <w:ind w:firstLine="708"/>
        <w:jc w:val="both"/>
        <w:rPr>
          <w:i/>
          <w:iCs/>
          <w:sz w:val="28"/>
          <w:szCs w:val="28"/>
          <w:lang w:val="ru-RU"/>
        </w:rPr>
      </w:pPr>
      <w:r>
        <w:rPr>
          <w:i/>
          <w:iCs/>
          <w:sz w:val="28"/>
          <w:szCs w:val="28"/>
          <w:lang w:val="ru-RU"/>
        </w:rPr>
        <w:t>Отображение образовательного процесса в информационной среде:</w:t>
      </w:r>
    </w:p>
    <w:p>
      <w:pPr>
        <w:jc w:val="both"/>
        <w:rPr>
          <w:sz w:val="28"/>
          <w:szCs w:val="28"/>
          <w:lang w:val="ru-RU"/>
        </w:rPr>
      </w:pPr>
      <w:r>
        <w:rPr>
          <w:sz w:val="28"/>
          <w:szCs w:val="28"/>
          <w:lang w:val="ru-RU"/>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pPr>
        <w:ind w:firstLine="708"/>
        <w:jc w:val="both"/>
        <w:rPr>
          <w:sz w:val="28"/>
          <w:szCs w:val="28"/>
          <w:lang w:val="ru-RU"/>
        </w:rPr>
      </w:pPr>
      <w:r>
        <w:rPr>
          <w:i/>
          <w:iCs/>
          <w:sz w:val="28"/>
          <w:szCs w:val="28"/>
          <w:lang w:val="ru-RU"/>
        </w:rPr>
        <w:t xml:space="preserve">Компоненты на бумажных носителях: </w:t>
      </w:r>
      <w:r>
        <w:rPr>
          <w:sz w:val="28"/>
          <w:szCs w:val="28"/>
          <w:lang w:val="ru-RU"/>
        </w:rPr>
        <w:t>учебники (органайзеры); рабочие тетради (тетради-тренажёры).</w:t>
      </w:r>
    </w:p>
    <w:p>
      <w:pPr>
        <w:ind w:firstLine="708"/>
        <w:jc w:val="both"/>
        <w:rPr>
          <w:sz w:val="28"/>
          <w:szCs w:val="28"/>
          <w:lang w:val="ru-RU"/>
        </w:rPr>
      </w:pPr>
      <w:r>
        <w:rPr>
          <w:i/>
          <w:iCs/>
          <w:sz w:val="28"/>
          <w:szCs w:val="28"/>
          <w:lang w:val="ru-RU"/>
        </w:rPr>
        <w:t xml:space="preserve">Компоненты на </w:t>
      </w:r>
      <w:r>
        <w:rPr>
          <w:i/>
          <w:iCs/>
          <w:sz w:val="28"/>
          <w:szCs w:val="28"/>
        </w:rPr>
        <w:t>CD</w:t>
      </w:r>
      <w:r>
        <w:rPr>
          <w:i/>
          <w:iCs/>
          <w:sz w:val="28"/>
          <w:szCs w:val="28"/>
          <w:lang w:val="ru-RU"/>
        </w:rPr>
        <w:t xml:space="preserve"> и </w:t>
      </w:r>
      <w:r>
        <w:rPr>
          <w:i/>
          <w:iCs/>
          <w:sz w:val="28"/>
          <w:szCs w:val="28"/>
        </w:rPr>
        <w:t>DVD</w:t>
      </w:r>
      <w:r>
        <w:rPr>
          <w:i/>
          <w:iCs/>
          <w:sz w:val="28"/>
          <w:szCs w:val="28"/>
          <w:lang w:val="ru-RU"/>
        </w:rPr>
        <w:t xml:space="preserve">: </w:t>
      </w:r>
      <w:r>
        <w:rPr>
          <w:sz w:val="28"/>
          <w:szCs w:val="28"/>
          <w:lang w:val="ru-RU"/>
        </w:rPr>
        <w:t>электронные приложения к учебникам; электронные наглядные пособия; электронные тренажёры; электронные практикумы.</w:t>
      </w:r>
    </w:p>
    <w:p>
      <w:pPr>
        <w:pStyle w:val="205"/>
        <w:spacing w:line="240" w:lineRule="auto"/>
        <w:ind w:firstLine="567"/>
        <w:jc w:val="center"/>
        <w:rPr>
          <w:b/>
          <w:lang w:val="ru-RU"/>
        </w:rPr>
      </w:pPr>
      <w:r>
        <w:rPr>
          <w:b/>
          <w:lang w:val="ru-RU"/>
        </w:rPr>
        <w:t xml:space="preserve">Создание в образовательном учреждении информационно-образовательной среды, соответствующей требованиям ФГОС </w:t>
      </w:r>
    </w:p>
    <w:p>
      <w:pPr>
        <w:ind w:firstLine="567"/>
        <w:jc w:val="both"/>
        <w:rPr>
          <w:sz w:val="28"/>
          <w:szCs w:val="28"/>
          <w:lang w:val="ru-RU"/>
        </w:rPr>
      </w:pPr>
      <w:r>
        <w:rPr>
          <w:sz w:val="28"/>
          <w:szCs w:val="28"/>
          <w:lang w:val="ru-RU"/>
        </w:rPr>
        <w:t>МАОУ СОШ № 212 обеспечена учебниками, учебно-методической документацией и материалами по всем учебным предметам, курсам (модулям) основной образовательной программы ООО.</w:t>
      </w:r>
    </w:p>
    <w:p>
      <w:pPr>
        <w:ind w:firstLine="567"/>
        <w:jc w:val="both"/>
        <w:rPr>
          <w:sz w:val="28"/>
          <w:szCs w:val="28"/>
          <w:lang w:val="ru-RU"/>
        </w:rPr>
      </w:pPr>
      <w:r>
        <w:rPr>
          <w:sz w:val="28"/>
          <w:szCs w:val="28"/>
          <w:lang w:val="ru-RU"/>
        </w:rPr>
        <w:t>МАОУ СОШ № 212 имеет доступ к печатным и электронным образовательным ресурсам, в том числе к электронным образовательным ресурсам (ЭОР), размещённым в федеральных и региональных хранилищах ЭОР.</w:t>
      </w:r>
    </w:p>
    <w:p>
      <w:pPr>
        <w:ind w:firstLine="567"/>
        <w:jc w:val="both"/>
        <w:rPr>
          <w:sz w:val="28"/>
          <w:szCs w:val="28"/>
          <w:lang w:val="ru-RU"/>
        </w:rPr>
      </w:pPr>
      <w:r>
        <w:rPr>
          <w:sz w:val="28"/>
          <w:szCs w:val="28"/>
          <w:lang w:val="ru-RU"/>
        </w:rPr>
        <w:t>Библиотека лицея укомплектована печатными образовательными ресурсами по всем образовательным областям базисного учебного (образовательного) плана начального общего образования. Планируется комплектация библиотеки ЭОР.</w:t>
      </w:r>
    </w:p>
    <w:p>
      <w:pPr>
        <w:ind w:firstLine="567"/>
        <w:jc w:val="both"/>
        <w:rPr>
          <w:sz w:val="28"/>
          <w:szCs w:val="28"/>
          <w:lang w:val="ru-RU"/>
        </w:rPr>
      </w:pPr>
      <w:r>
        <w:rPr>
          <w:sz w:val="28"/>
          <w:szCs w:val="28"/>
          <w:lang w:val="ru-RU"/>
        </w:rPr>
        <w:t>Фонд дополнительной литературы частично включает справочно-библиографические и периодические издания.</w:t>
      </w:r>
    </w:p>
    <w:p>
      <w:pPr>
        <w:pStyle w:val="34"/>
        <w:spacing w:after="0"/>
        <w:ind w:firstLine="567"/>
        <w:jc w:val="both"/>
        <w:rPr>
          <w:rFonts w:eastAsia="Calibri"/>
          <w:sz w:val="28"/>
          <w:szCs w:val="28"/>
          <w:lang w:val="ru-RU"/>
        </w:rPr>
      </w:pPr>
      <w:r>
        <w:rPr>
          <w:rFonts w:eastAsia="Calibri"/>
          <w:sz w:val="28"/>
          <w:szCs w:val="28"/>
          <w:lang w:val="ru-RU"/>
        </w:rPr>
        <w:t>МАОУ СОШ №212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соответствии с требованиями Стандарта.</w:t>
      </w:r>
    </w:p>
    <w:p>
      <w:pPr>
        <w:pStyle w:val="34"/>
        <w:spacing w:after="0"/>
        <w:ind w:firstLine="567"/>
        <w:jc w:val="both"/>
        <w:rPr>
          <w:rFonts w:eastAsia="Calibri"/>
          <w:sz w:val="28"/>
          <w:szCs w:val="28"/>
          <w:lang w:val="ru-RU"/>
        </w:rPr>
      </w:pPr>
      <w:r>
        <w:rPr>
          <w:rFonts w:eastAsia="Times"/>
          <w:color w:val="000000"/>
          <w:sz w:val="28"/>
          <w:szCs w:val="28"/>
          <w:lang w:val="ru-RU"/>
        </w:rPr>
        <w:t>Исходя из материально-технических и информационно методических  условий МАОУ СОШ №212, для успешной реализации основной  образовательной программы возможно осуществление образовательной  деятельности по образовательным программам основного общего  образования и по дополнительным образовательным программам с  применением электронного обучения и дистанционных образовательных  технологий. Школа может организовывать проведение учебных занятий,  консультаций, вебинаров на школьном портале и ли иной платформе с  использованием различных электронных образовательных ресурсов.</w:t>
      </w:r>
    </w:p>
    <w:p>
      <w:pPr>
        <w:pBdr>
          <w:top w:val="none" w:color="auto" w:sz="0" w:space="0"/>
          <w:left w:val="none" w:color="auto" w:sz="0" w:space="0"/>
          <w:bottom w:val="none" w:color="auto" w:sz="0" w:space="0"/>
          <w:right w:val="none" w:color="auto" w:sz="0" w:space="0"/>
          <w:between w:val="none" w:color="auto" w:sz="0" w:space="0"/>
        </w:pBdr>
        <w:spacing w:line="248" w:lineRule="auto"/>
        <w:ind w:right="338" w:firstLine="567"/>
        <w:jc w:val="both"/>
        <w:rPr>
          <w:rFonts w:eastAsia="Times"/>
          <w:color w:val="000000"/>
          <w:sz w:val="28"/>
          <w:szCs w:val="28"/>
          <w:lang w:val="ru-RU"/>
        </w:rPr>
      </w:pPr>
      <w:r>
        <w:rPr>
          <w:rFonts w:eastAsia="Times"/>
          <w:color w:val="000000"/>
          <w:sz w:val="28"/>
          <w:szCs w:val="28"/>
          <w:lang w:val="ru-RU"/>
        </w:rPr>
        <w:t>При необходимости допускается интеграция форм обучения, например,  очного и электронного с использованием дистанционных образовательных  технологий.</w:t>
      </w:r>
    </w:p>
    <w:p>
      <w:pPr>
        <w:pBdr>
          <w:top w:val="none" w:color="auto" w:sz="0" w:space="0"/>
          <w:left w:val="none" w:color="auto" w:sz="0" w:space="0"/>
          <w:bottom w:val="none" w:color="auto" w:sz="0" w:space="0"/>
          <w:right w:val="none" w:color="auto" w:sz="0" w:space="0"/>
          <w:between w:val="none" w:color="auto" w:sz="0" w:space="0"/>
        </w:pBdr>
        <w:spacing w:line="248" w:lineRule="auto"/>
        <w:ind w:left="1" w:right="59" w:firstLine="567"/>
        <w:jc w:val="both"/>
        <w:rPr>
          <w:rFonts w:eastAsia="Times"/>
          <w:color w:val="000000"/>
          <w:sz w:val="28"/>
          <w:szCs w:val="28"/>
          <w:lang w:val="ru-RU"/>
        </w:rPr>
      </w:pPr>
      <w:r>
        <w:rPr>
          <w:rFonts w:eastAsia="Times"/>
          <w:color w:val="000000"/>
          <w:sz w:val="28"/>
          <w:szCs w:val="28"/>
          <w:lang w:val="ru-RU"/>
        </w:rPr>
        <w:t>Деятельность ОО определяется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 приказом Минобрнауки от  23.08.2017г. №816 и Положением об электронном обучении и использовании  дистанционных образовательных технологий при реализации  образовательных программ в МАОУ СОШ №212.</w:t>
      </w:r>
    </w:p>
    <w:p>
      <w:pPr>
        <w:pStyle w:val="34"/>
        <w:spacing w:after="0"/>
        <w:ind w:firstLine="454"/>
        <w:jc w:val="both"/>
        <w:rPr>
          <w:rFonts w:eastAsia="Calibri"/>
          <w:sz w:val="28"/>
          <w:szCs w:val="28"/>
          <w:lang w:val="ru-RU"/>
        </w:rPr>
      </w:pPr>
    </w:p>
    <w:p>
      <w:pPr>
        <w:jc w:val="center"/>
        <w:rPr>
          <w:b/>
          <w:sz w:val="28"/>
          <w:szCs w:val="28"/>
          <w:lang w:val="ru-RU"/>
        </w:rPr>
      </w:pPr>
      <w:r>
        <w:rPr>
          <w:b/>
          <w:sz w:val="28"/>
          <w:szCs w:val="28"/>
          <w:lang w:val="ru-RU"/>
        </w:rPr>
        <w:t>Обеспечение учебниками и учебными пособиями</w:t>
      </w:r>
    </w:p>
    <w:p>
      <w:pPr>
        <w:jc w:val="center"/>
        <w:rPr>
          <w:b/>
          <w:sz w:val="28"/>
          <w:szCs w:val="28"/>
          <w:lang w:val="ru-RU"/>
        </w:rPr>
      </w:pPr>
      <w:r>
        <w:rPr>
          <w:b/>
          <w:sz w:val="28"/>
          <w:szCs w:val="28"/>
          <w:lang w:val="ru-RU"/>
        </w:rPr>
        <w:t xml:space="preserve"> в 2020-2021 учебном году</w:t>
      </w:r>
    </w:p>
    <w:p>
      <w:pPr>
        <w:jc w:val="right"/>
        <w:rPr>
          <w:b/>
          <w:i/>
          <w:lang w:val="ru-RU"/>
        </w:rPr>
      </w:pPr>
      <w:r>
        <w:rPr>
          <w:b/>
          <w:i/>
          <w:lang w:val="ru-RU"/>
        </w:rPr>
        <w:t>Таблица 10</w:t>
      </w:r>
    </w:p>
    <w:tbl>
      <w:tblPr>
        <w:tblStyle w:val="12"/>
        <w:tblW w:w="19001" w:type="dxa"/>
        <w:tblInd w:w="-572" w:type="dxa"/>
        <w:tblLayout w:type="fixed"/>
        <w:tblCellMar>
          <w:top w:w="102" w:type="dxa"/>
          <w:left w:w="62" w:type="dxa"/>
          <w:bottom w:w="102" w:type="dxa"/>
          <w:right w:w="62" w:type="dxa"/>
        </w:tblCellMar>
      </w:tblPr>
      <w:tblGrid>
        <w:gridCol w:w="1418"/>
        <w:gridCol w:w="1417"/>
        <w:gridCol w:w="2127"/>
        <w:gridCol w:w="2268"/>
        <w:gridCol w:w="708"/>
        <w:gridCol w:w="1351"/>
        <w:gridCol w:w="850"/>
        <w:gridCol w:w="850"/>
        <w:gridCol w:w="850"/>
        <w:gridCol w:w="850"/>
        <w:gridCol w:w="2344"/>
        <w:gridCol w:w="992"/>
        <w:gridCol w:w="992"/>
        <w:gridCol w:w="992"/>
        <w:gridCol w:w="992"/>
      </w:tblGrid>
      <w:tr>
        <w:trPr>
          <w:gridAfter w:val="8"/>
          <w:wAfter w:w="8862" w:type="dxa"/>
        </w:trPr>
        <w:tc>
          <w:tcPr>
            <w:tcW w:w="1418" w:type="dxa"/>
            <w:tcBorders>
              <w:top w:val="single" w:color="auto" w:sz="4" w:space="0"/>
              <w:left w:val="single" w:color="auto" w:sz="4" w:space="0"/>
              <w:bottom w:val="single" w:color="auto" w:sz="4" w:space="0"/>
              <w:right w:val="single" w:color="auto" w:sz="4" w:space="0"/>
            </w:tcBorders>
          </w:tcPr>
          <w:p>
            <w:pPr>
              <w:jc w:val="center"/>
              <w:rPr>
                <w:rFonts w:eastAsia="Times New Roman"/>
                <w:b/>
                <w:lang w:val="ru-RU"/>
              </w:rPr>
            </w:pPr>
          </w:p>
        </w:tc>
        <w:tc>
          <w:tcPr>
            <w:tcW w:w="7871" w:type="dxa"/>
            <w:gridSpan w:val="5"/>
            <w:tcBorders>
              <w:top w:val="single" w:color="auto" w:sz="4" w:space="0"/>
              <w:left w:val="single" w:color="auto" w:sz="4" w:space="0"/>
              <w:bottom w:val="single" w:color="auto" w:sz="4" w:space="0"/>
              <w:right w:val="single" w:color="auto" w:sz="4" w:space="0"/>
            </w:tcBorders>
            <w:shd w:val="clear" w:color="auto" w:fill="auto"/>
          </w:tcPr>
          <w:p>
            <w:pPr>
              <w:jc w:val="center"/>
              <w:rPr>
                <w:rFonts w:eastAsia="Times New Roman"/>
                <w:b/>
                <w:lang w:val="ru-RU"/>
              </w:rPr>
            </w:pPr>
            <w:r>
              <w:rPr>
                <w:rFonts w:eastAsia="Times New Roman"/>
                <w:b/>
                <w:lang w:val="ru-RU"/>
              </w:rPr>
              <w:t>1.3. Основное общее образование (5-9 классы)</w:t>
            </w:r>
          </w:p>
        </w:tc>
        <w:tc>
          <w:tcPr>
            <w:tcW w:w="850" w:type="dxa"/>
            <w:tcBorders>
              <w:top w:val="single" w:color="auto" w:sz="4" w:space="0"/>
              <w:left w:val="single" w:color="auto" w:sz="4" w:space="0"/>
              <w:bottom w:val="single" w:color="auto" w:sz="4" w:space="0"/>
              <w:right w:val="single" w:color="auto" w:sz="4" w:space="0"/>
            </w:tcBorders>
          </w:tcPr>
          <w:p>
            <w:pPr>
              <w:jc w:val="center"/>
              <w:rPr>
                <w:rFonts w:eastAsia="Times New Roman"/>
                <w:highlight w:val="yellow"/>
                <w:lang w:val="ru-RU"/>
              </w:rPr>
            </w:pPr>
          </w:p>
        </w:tc>
      </w:tr>
      <w:tr>
        <w:tblPrEx>
          <w:tblCellMar>
            <w:top w:w="102" w:type="dxa"/>
            <w:left w:w="62" w:type="dxa"/>
            <w:bottom w:w="102" w:type="dxa"/>
            <w:right w:w="62" w:type="dxa"/>
          </w:tblCellMar>
        </w:tblPrEx>
        <w:trPr>
          <w:gridAfter w:val="8"/>
          <w:wAfter w:w="8862" w:type="dxa"/>
        </w:trPr>
        <w:tc>
          <w:tcPr>
            <w:tcW w:w="1418" w:type="dxa"/>
            <w:tcBorders>
              <w:top w:val="single" w:color="auto" w:sz="4" w:space="0"/>
              <w:left w:val="single" w:color="auto" w:sz="4" w:space="0"/>
              <w:bottom w:val="single" w:color="auto" w:sz="4" w:space="0"/>
              <w:right w:val="single" w:color="auto" w:sz="4" w:space="0"/>
            </w:tcBorders>
          </w:tcPr>
          <w:p>
            <w:pPr>
              <w:rPr>
                <w:rFonts w:eastAsia="Times New Roman"/>
                <w:b/>
                <w:lang w:val="ru-RU"/>
              </w:rPr>
            </w:pPr>
            <w:r>
              <w:rPr>
                <w:rFonts w:eastAsia="Times New Roman"/>
                <w:b/>
                <w:lang w:val="ru-RU"/>
              </w:rPr>
              <w:t>Предмет</w:t>
            </w:r>
          </w:p>
        </w:tc>
        <w:tc>
          <w:tcPr>
            <w:tcW w:w="1417" w:type="dxa"/>
            <w:tcBorders>
              <w:top w:val="single" w:color="auto" w:sz="4" w:space="0"/>
              <w:left w:val="single" w:color="auto" w:sz="4" w:space="0"/>
              <w:bottom w:val="single" w:color="auto" w:sz="4" w:space="0"/>
              <w:right w:val="single" w:color="auto" w:sz="4" w:space="0"/>
            </w:tcBorders>
          </w:tcPr>
          <w:p>
            <w:pPr>
              <w:rPr>
                <w:rFonts w:eastAsia="Times New Roman"/>
                <w:b/>
                <w:sz w:val="20"/>
                <w:szCs w:val="20"/>
                <w:lang w:val="ru-RU"/>
              </w:rPr>
            </w:pPr>
            <w:r>
              <w:rPr>
                <w:rFonts w:eastAsia="Times New Roman"/>
                <w:b/>
                <w:sz w:val="20"/>
                <w:szCs w:val="20"/>
                <w:lang w:val="ru-RU"/>
              </w:rPr>
              <w:t>№ в ФПУ(от 20.05.2020 №254)</w:t>
            </w:r>
          </w:p>
        </w:tc>
        <w:tc>
          <w:tcPr>
            <w:tcW w:w="2127" w:type="dxa"/>
            <w:tcBorders>
              <w:top w:val="single" w:color="auto" w:sz="4" w:space="0"/>
              <w:left w:val="single" w:color="auto" w:sz="4" w:space="0"/>
              <w:bottom w:val="single" w:color="auto" w:sz="4" w:space="0"/>
              <w:right w:val="single" w:color="auto" w:sz="4" w:space="0"/>
            </w:tcBorders>
          </w:tcPr>
          <w:p>
            <w:pPr>
              <w:rPr>
                <w:rFonts w:eastAsia="Times New Roman"/>
                <w:b/>
                <w:lang w:val="ru-RU"/>
              </w:rPr>
            </w:pPr>
            <w:r>
              <w:rPr>
                <w:rFonts w:eastAsia="Times New Roman"/>
                <w:b/>
                <w:lang w:val="ru-RU"/>
              </w:rPr>
              <w:t>Авторы учебника</w:t>
            </w:r>
          </w:p>
        </w:tc>
        <w:tc>
          <w:tcPr>
            <w:tcW w:w="2268" w:type="dxa"/>
            <w:tcBorders>
              <w:top w:val="single" w:color="auto" w:sz="4" w:space="0"/>
              <w:left w:val="single" w:color="auto" w:sz="4" w:space="0"/>
              <w:bottom w:val="single" w:color="auto" w:sz="4" w:space="0"/>
              <w:right w:val="single" w:color="auto" w:sz="4" w:space="0"/>
            </w:tcBorders>
          </w:tcPr>
          <w:p>
            <w:pPr>
              <w:rPr>
                <w:rFonts w:eastAsia="Times New Roman"/>
                <w:b/>
                <w:lang w:val="ru-RU"/>
              </w:rPr>
            </w:pPr>
            <w:r>
              <w:rPr>
                <w:rFonts w:eastAsia="Times New Roman"/>
                <w:b/>
                <w:lang w:val="ru-RU"/>
              </w:rPr>
              <w:t>Название учебника</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b/>
                <w:lang w:val="ru-RU"/>
              </w:rPr>
            </w:pPr>
            <w:r>
              <w:rPr>
                <w:rFonts w:eastAsia="Times New Roman"/>
                <w:b/>
                <w:lang w:val="ru-RU"/>
              </w:rPr>
              <w:t>Класс</w:t>
            </w:r>
          </w:p>
        </w:tc>
        <w:tc>
          <w:tcPr>
            <w:tcW w:w="1351" w:type="dxa"/>
            <w:tcBorders>
              <w:top w:val="single" w:color="auto" w:sz="4" w:space="0"/>
              <w:left w:val="single" w:color="auto" w:sz="4" w:space="0"/>
              <w:bottom w:val="single" w:color="auto" w:sz="4" w:space="0"/>
              <w:right w:val="single" w:color="auto" w:sz="4" w:space="0"/>
            </w:tcBorders>
          </w:tcPr>
          <w:p>
            <w:pPr>
              <w:ind w:right="569"/>
              <w:rPr>
                <w:rFonts w:eastAsia="Times New Roman"/>
                <w:b/>
                <w:lang w:val="ru-RU"/>
              </w:rPr>
            </w:pPr>
            <w:r>
              <w:rPr>
                <w:rFonts w:eastAsia="Times New Roman"/>
                <w:b/>
                <w:lang w:val="ru-RU"/>
              </w:rPr>
              <w:t>Издательство</w:t>
            </w:r>
          </w:p>
        </w:tc>
        <w:tc>
          <w:tcPr>
            <w:tcW w:w="850" w:type="dxa"/>
            <w:tcBorders>
              <w:top w:val="single" w:color="auto" w:sz="4" w:space="0"/>
              <w:left w:val="single" w:color="auto" w:sz="4" w:space="0"/>
              <w:bottom w:val="single" w:color="auto" w:sz="4" w:space="0"/>
              <w:right w:val="single" w:color="auto" w:sz="4" w:space="0"/>
            </w:tcBorders>
          </w:tcPr>
          <w:p>
            <w:pPr>
              <w:rPr>
                <w:rFonts w:eastAsia="Times New Roman"/>
                <w:b/>
                <w:lang w:val="ru-RU"/>
              </w:rPr>
            </w:pPr>
            <w:r>
              <w:rPr>
                <w:rFonts w:eastAsia="Times New Roman"/>
                <w:b/>
                <w:lang w:val="ru-RU"/>
              </w:rPr>
              <w:t>Год издания</w:t>
            </w:r>
          </w:p>
        </w:tc>
      </w:tr>
      <w:tr>
        <w:tblPrEx>
          <w:tblCellMar>
            <w:top w:w="102" w:type="dxa"/>
            <w:left w:w="62" w:type="dxa"/>
            <w:bottom w:w="102" w:type="dxa"/>
            <w:right w:w="62" w:type="dxa"/>
          </w:tblCellMar>
        </w:tblPrEx>
        <w:trPr>
          <w:gridAfter w:val="8"/>
          <w:wAfter w:w="8862" w:type="dxa"/>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center"/>
              <w:rPr>
                <w:rFonts w:eastAsia="DejaVu Sans"/>
                <w:lang w:val="ru-RU"/>
              </w:rPr>
            </w:pPr>
            <w:r>
              <w:rPr>
                <w:rFonts w:eastAsia="DejaVu Sans"/>
                <w:lang w:val="ru-RU"/>
              </w:rPr>
              <w:t xml:space="preserve">Русский язык </w:t>
            </w:r>
          </w:p>
          <w:p>
            <w:pPr>
              <w:widowControl/>
              <w:autoSpaceDE/>
              <w:autoSpaceDN/>
              <w:adjustRightInd/>
              <w:spacing w:after="200" w:line="276" w:lineRule="auto"/>
              <w:jc w:val="center"/>
              <w:rPr>
                <w:rFonts w:eastAsia="DejaVu Sans"/>
                <w:lang w:val="ru-RU"/>
              </w:rPr>
            </w:pPr>
            <w:r>
              <w:rPr>
                <w:rFonts w:eastAsia="DejaVu Sans"/>
                <w:lang w:val="ru-RU"/>
              </w:rPr>
              <w:t>5 класс</w:t>
            </w:r>
          </w:p>
        </w:tc>
        <w:tc>
          <w:tcPr>
            <w:tcW w:w="141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 xml:space="preserve">1.1.2.1.1.3.1          </w:t>
            </w:r>
          </w:p>
        </w:tc>
        <w:tc>
          <w:tcPr>
            <w:tcW w:w="2127"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both"/>
              <w:rPr>
                <w:bCs/>
                <w:iCs/>
                <w:lang w:val="ru-RU" w:eastAsia="en-US"/>
              </w:rPr>
            </w:pPr>
            <w:r>
              <w:rPr>
                <w:lang w:val="ru-RU" w:eastAsia="en-US"/>
              </w:rPr>
              <w:t xml:space="preserve"> Ладыженская Т.А., Баранов М.Т., Тростенцова Л.А. и др.</w:t>
            </w:r>
          </w:p>
        </w:tc>
        <w:tc>
          <w:tcPr>
            <w:tcW w:w="2268"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 xml:space="preserve">Русский язык                   </w:t>
            </w:r>
          </w:p>
          <w:p>
            <w:pPr>
              <w:rPr>
                <w:rFonts w:eastAsia="Times New Roman"/>
                <w:lang w:val="ru-RU"/>
              </w:rPr>
            </w:pPr>
          </w:p>
          <w:p>
            <w:pPr>
              <w:rPr>
                <w:rFonts w:eastAsia="Times New Roman"/>
                <w:lang w:val="ru-RU"/>
              </w:rPr>
            </w:pPr>
            <w:r>
              <w:rPr>
                <w:rFonts w:eastAsia="Times New Roman"/>
                <w:lang w:val="ru-RU"/>
              </w:rPr>
              <w:t xml:space="preserve">                           </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lang w:val="ru-RU"/>
              </w:rPr>
            </w:pPr>
            <w:r>
              <w:rPr>
                <w:rFonts w:eastAsia="Times New Roman"/>
                <w:lang w:val="ru-RU"/>
              </w:rPr>
              <w:t>5</w:t>
            </w:r>
          </w:p>
        </w:tc>
        <w:tc>
          <w:tcPr>
            <w:tcW w:w="1351"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 xml:space="preserve">«Просвещение»                        </w:t>
            </w:r>
          </w:p>
        </w:tc>
        <w:tc>
          <w:tcPr>
            <w:tcW w:w="850"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 xml:space="preserve">2017 </w:t>
            </w:r>
          </w:p>
        </w:tc>
      </w:tr>
      <w:tr>
        <w:tblPrEx>
          <w:tblCellMar>
            <w:top w:w="102" w:type="dxa"/>
            <w:left w:w="62" w:type="dxa"/>
            <w:bottom w:w="102" w:type="dxa"/>
            <w:right w:w="62" w:type="dxa"/>
          </w:tblCellMar>
        </w:tblPrEx>
        <w:trPr>
          <w:gridAfter w:val="8"/>
          <w:wAfter w:w="8862" w:type="dxa"/>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center"/>
              <w:rPr>
                <w:rFonts w:eastAsia="DejaVu Sans"/>
                <w:lang w:val="ru-RU"/>
              </w:rPr>
            </w:pPr>
            <w:r>
              <w:rPr>
                <w:rFonts w:eastAsia="DejaVu Sans"/>
                <w:lang w:val="ru-RU"/>
              </w:rPr>
              <w:t>6 класс</w:t>
            </w:r>
          </w:p>
        </w:tc>
        <w:tc>
          <w:tcPr>
            <w:tcW w:w="141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 xml:space="preserve">1.1.2.1.1.3.2          </w:t>
            </w:r>
          </w:p>
        </w:tc>
        <w:tc>
          <w:tcPr>
            <w:tcW w:w="2127"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both"/>
              <w:rPr>
                <w:bCs/>
                <w:iCs/>
                <w:lang w:val="ru-RU" w:eastAsia="en-US"/>
              </w:rPr>
            </w:pPr>
            <w:r>
              <w:rPr>
                <w:lang w:val="ru-RU" w:eastAsia="en-US"/>
              </w:rPr>
              <w:t xml:space="preserve"> Баранов М.Т., Ладыженская Т.А., Тростенцова Л.А. и др.</w:t>
            </w:r>
          </w:p>
        </w:tc>
        <w:tc>
          <w:tcPr>
            <w:tcW w:w="226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rPr>
                <w:rFonts w:ascii="Calibri" w:hAnsi="Calibri"/>
                <w:lang w:val="ru-RU" w:eastAsia="en-US"/>
              </w:rPr>
            </w:pPr>
            <w:r>
              <w:rPr>
                <w:rFonts w:eastAsia="Times New Roman"/>
                <w:lang w:val="ru-RU"/>
              </w:rPr>
              <w:t xml:space="preserve">Русский язык                   </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lang w:val="ru-RU"/>
              </w:rPr>
            </w:pPr>
            <w:r>
              <w:rPr>
                <w:rFonts w:eastAsia="Times New Roman"/>
                <w:lang w:val="ru-RU"/>
              </w:rPr>
              <w:t>6</w:t>
            </w:r>
          </w:p>
        </w:tc>
        <w:tc>
          <w:tcPr>
            <w:tcW w:w="1351"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rPr>
                <w:rFonts w:ascii="Calibri" w:hAnsi="Calibri"/>
                <w:lang w:val="ru-RU" w:eastAsia="en-US"/>
              </w:rPr>
            </w:pPr>
            <w:r>
              <w:rPr>
                <w:rFonts w:eastAsia="Times New Roman"/>
                <w:lang w:val="ru-RU"/>
              </w:rPr>
              <w:t xml:space="preserve">«Просвещение»                        </w:t>
            </w:r>
          </w:p>
        </w:tc>
        <w:tc>
          <w:tcPr>
            <w:tcW w:w="850"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2017</w:t>
            </w:r>
          </w:p>
        </w:tc>
      </w:tr>
      <w:tr>
        <w:tblPrEx>
          <w:tblCellMar>
            <w:top w:w="102" w:type="dxa"/>
            <w:left w:w="62" w:type="dxa"/>
            <w:bottom w:w="102" w:type="dxa"/>
            <w:right w:w="62" w:type="dxa"/>
          </w:tblCellMar>
        </w:tblPrEx>
        <w:trPr>
          <w:gridAfter w:val="8"/>
          <w:wAfter w:w="8862" w:type="dxa"/>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center"/>
              <w:rPr>
                <w:rFonts w:eastAsia="DejaVu Sans"/>
                <w:lang w:val="ru-RU"/>
              </w:rPr>
            </w:pPr>
            <w:r>
              <w:rPr>
                <w:rFonts w:eastAsia="DejaVu Sans"/>
                <w:lang w:val="ru-RU"/>
              </w:rPr>
              <w:t>7 класс</w:t>
            </w:r>
          </w:p>
        </w:tc>
        <w:tc>
          <w:tcPr>
            <w:tcW w:w="141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 xml:space="preserve">1.1.2.1.1.3.3          </w:t>
            </w:r>
          </w:p>
        </w:tc>
        <w:tc>
          <w:tcPr>
            <w:tcW w:w="2127"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both"/>
              <w:rPr>
                <w:bCs/>
                <w:iCs/>
                <w:lang w:val="ru-RU" w:eastAsia="en-US"/>
              </w:rPr>
            </w:pPr>
            <w:r>
              <w:rPr>
                <w:lang w:val="ru-RU" w:eastAsia="en-US"/>
              </w:rPr>
              <w:t xml:space="preserve"> Баранов М.Т., Ладыженская Т.А., Тростенцова Л.А. и др.</w:t>
            </w:r>
          </w:p>
        </w:tc>
        <w:tc>
          <w:tcPr>
            <w:tcW w:w="226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rPr>
                <w:rFonts w:ascii="Calibri" w:hAnsi="Calibri"/>
                <w:lang w:val="ru-RU" w:eastAsia="en-US"/>
              </w:rPr>
            </w:pPr>
            <w:r>
              <w:rPr>
                <w:rFonts w:eastAsia="Times New Roman"/>
                <w:lang w:val="ru-RU"/>
              </w:rPr>
              <w:t xml:space="preserve">Русский язык                   </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lang w:val="ru-RU"/>
              </w:rPr>
            </w:pPr>
            <w:r>
              <w:rPr>
                <w:rFonts w:eastAsia="Times New Roman"/>
                <w:lang w:val="ru-RU"/>
              </w:rPr>
              <w:t>7</w:t>
            </w:r>
          </w:p>
        </w:tc>
        <w:tc>
          <w:tcPr>
            <w:tcW w:w="1351"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rPr>
                <w:rFonts w:ascii="Calibri" w:hAnsi="Calibri"/>
                <w:lang w:val="ru-RU" w:eastAsia="en-US"/>
              </w:rPr>
            </w:pPr>
            <w:r>
              <w:rPr>
                <w:rFonts w:eastAsia="Times New Roman"/>
                <w:lang w:val="ru-RU"/>
              </w:rPr>
              <w:t xml:space="preserve">«Просвещение»                        </w:t>
            </w:r>
          </w:p>
        </w:tc>
        <w:tc>
          <w:tcPr>
            <w:tcW w:w="850"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2017</w:t>
            </w:r>
          </w:p>
        </w:tc>
      </w:tr>
      <w:tr>
        <w:tblPrEx>
          <w:tblCellMar>
            <w:top w:w="102" w:type="dxa"/>
            <w:left w:w="62" w:type="dxa"/>
            <w:bottom w:w="102" w:type="dxa"/>
            <w:right w:w="62" w:type="dxa"/>
          </w:tblCellMar>
        </w:tblPrEx>
        <w:trPr>
          <w:gridAfter w:val="8"/>
          <w:wAfter w:w="8862" w:type="dxa"/>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center"/>
              <w:rPr>
                <w:rFonts w:eastAsia="DejaVu Sans"/>
                <w:lang w:val="ru-RU"/>
              </w:rPr>
            </w:pPr>
            <w:r>
              <w:rPr>
                <w:rFonts w:eastAsia="DejaVu Sans"/>
                <w:lang w:val="ru-RU"/>
              </w:rPr>
              <w:t>8 класс</w:t>
            </w:r>
          </w:p>
        </w:tc>
        <w:tc>
          <w:tcPr>
            <w:tcW w:w="141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 xml:space="preserve">1.1.2.1.1.3.4          </w:t>
            </w:r>
          </w:p>
        </w:tc>
        <w:tc>
          <w:tcPr>
            <w:tcW w:w="2127" w:type="dxa"/>
            <w:tcBorders>
              <w:top w:val="single" w:color="auto" w:sz="4" w:space="0"/>
              <w:left w:val="single" w:color="auto" w:sz="4" w:space="0"/>
              <w:bottom w:val="single" w:color="auto" w:sz="4" w:space="0"/>
              <w:right w:val="single" w:color="auto" w:sz="4" w:space="0"/>
            </w:tcBorders>
          </w:tcPr>
          <w:p>
            <w:pPr>
              <w:widowControl/>
              <w:rPr>
                <w:rFonts w:eastAsia="Times New Roman"/>
                <w:color w:val="000000"/>
                <w:lang w:val="ru-RU"/>
              </w:rPr>
            </w:pPr>
            <w:r>
              <w:rPr>
                <w:rFonts w:eastAsia="Times New Roman"/>
                <w:color w:val="000000"/>
                <w:lang w:val="ru-RU"/>
              </w:rPr>
              <w:t xml:space="preserve">Тростенцова Л.А., Ладыженская Т.А., Дейкина А.Д. и др. </w:t>
            </w:r>
          </w:p>
          <w:p>
            <w:pPr>
              <w:widowControl/>
              <w:autoSpaceDE/>
              <w:autoSpaceDN/>
              <w:adjustRightInd/>
              <w:spacing w:after="200" w:line="276" w:lineRule="auto"/>
              <w:jc w:val="both"/>
              <w:rPr>
                <w:bCs/>
                <w:iCs/>
                <w:lang w:val="ru-RU" w:eastAsia="en-US"/>
              </w:rPr>
            </w:pPr>
          </w:p>
        </w:tc>
        <w:tc>
          <w:tcPr>
            <w:tcW w:w="226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rPr>
                <w:rFonts w:ascii="Calibri" w:hAnsi="Calibri"/>
                <w:lang w:val="ru-RU" w:eastAsia="en-US"/>
              </w:rPr>
            </w:pPr>
            <w:r>
              <w:rPr>
                <w:rFonts w:eastAsia="Times New Roman"/>
                <w:lang w:val="ru-RU"/>
              </w:rPr>
              <w:t xml:space="preserve">Русский язык                   </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lang w:val="ru-RU"/>
              </w:rPr>
            </w:pPr>
            <w:r>
              <w:rPr>
                <w:rFonts w:eastAsia="Times New Roman"/>
                <w:lang w:val="ru-RU"/>
              </w:rPr>
              <w:t>8</w:t>
            </w:r>
          </w:p>
        </w:tc>
        <w:tc>
          <w:tcPr>
            <w:tcW w:w="1351"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rPr>
                <w:rFonts w:ascii="Calibri" w:hAnsi="Calibri"/>
                <w:lang w:val="ru-RU" w:eastAsia="en-US"/>
              </w:rPr>
            </w:pPr>
            <w:r>
              <w:rPr>
                <w:rFonts w:eastAsia="Times New Roman"/>
                <w:lang w:val="ru-RU"/>
              </w:rPr>
              <w:t xml:space="preserve">«Просвещение»                        </w:t>
            </w:r>
          </w:p>
        </w:tc>
        <w:tc>
          <w:tcPr>
            <w:tcW w:w="850"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2017</w:t>
            </w:r>
          </w:p>
        </w:tc>
      </w:tr>
      <w:tr>
        <w:tblPrEx>
          <w:tblCellMar>
            <w:top w:w="102" w:type="dxa"/>
            <w:left w:w="62" w:type="dxa"/>
            <w:bottom w:w="102" w:type="dxa"/>
            <w:right w:w="62" w:type="dxa"/>
          </w:tblCellMar>
        </w:tblPrEx>
        <w:trPr>
          <w:gridAfter w:val="8"/>
          <w:wAfter w:w="8862" w:type="dxa"/>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center"/>
              <w:rPr>
                <w:rFonts w:eastAsia="DejaVu Sans"/>
                <w:lang w:val="ru-RU"/>
              </w:rPr>
            </w:pPr>
            <w:r>
              <w:rPr>
                <w:rFonts w:eastAsia="DejaVu Sans"/>
                <w:lang w:val="ru-RU"/>
              </w:rPr>
              <w:t>9 класс</w:t>
            </w:r>
          </w:p>
        </w:tc>
        <w:tc>
          <w:tcPr>
            <w:tcW w:w="141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 xml:space="preserve">1.1.2.1.1.3.5          </w:t>
            </w:r>
          </w:p>
        </w:tc>
        <w:tc>
          <w:tcPr>
            <w:tcW w:w="2127"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both"/>
              <w:rPr>
                <w:bCs/>
                <w:iCs/>
                <w:lang w:val="ru-RU" w:eastAsia="en-US"/>
              </w:rPr>
            </w:pPr>
            <w:r>
              <w:rPr>
                <w:lang w:val="ru-RU" w:eastAsia="en-US"/>
              </w:rPr>
              <w:t xml:space="preserve">Русский язык Тростенцова Л.А., Ладыженская Т.А., Дейкина А.Д. и др. </w:t>
            </w:r>
          </w:p>
        </w:tc>
        <w:tc>
          <w:tcPr>
            <w:tcW w:w="226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rPr>
                <w:rFonts w:ascii="Calibri" w:hAnsi="Calibri"/>
                <w:lang w:val="ru-RU" w:eastAsia="en-US"/>
              </w:rPr>
            </w:pPr>
            <w:r>
              <w:rPr>
                <w:rFonts w:eastAsia="Times New Roman"/>
                <w:lang w:val="ru-RU"/>
              </w:rPr>
              <w:t xml:space="preserve">Русский язык                   </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lang w:val="ru-RU"/>
              </w:rPr>
            </w:pPr>
            <w:r>
              <w:rPr>
                <w:rFonts w:eastAsia="Times New Roman"/>
                <w:lang w:val="ru-RU"/>
              </w:rPr>
              <w:t>9</w:t>
            </w:r>
          </w:p>
        </w:tc>
        <w:tc>
          <w:tcPr>
            <w:tcW w:w="1351"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rPr>
                <w:rFonts w:ascii="Calibri" w:hAnsi="Calibri"/>
                <w:lang w:val="ru-RU" w:eastAsia="en-US"/>
              </w:rPr>
            </w:pPr>
            <w:r>
              <w:rPr>
                <w:rFonts w:eastAsia="Times New Roman"/>
                <w:lang w:val="ru-RU"/>
              </w:rPr>
              <w:t xml:space="preserve">«!Просвещение»                        </w:t>
            </w:r>
          </w:p>
        </w:tc>
        <w:tc>
          <w:tcPr>
            <w:tcW w:w="850"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2017</w:t>
            </w:r>
          </w:p>
        </w:tc>
      </w:tr>
      <w:tr>
        <w:tblPrEx>
          <w:tblCellMar>
            <w:top w:w="102" w:type="dxa"/>
            <w:left w:w="62" w:type="dxa"/>
            <w:bottom w:w="102" w:type="dxa"/>
            <w:right w:w="62" w:type="dxa"/>
          </w:tblCellMar>
        </w:tblPrEx>
        <w:trPr>
          <w:gridAfter w:val="8"/>
          <w:wAfter w:w="8862" w:type="dxa"/>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center"/>
              <w:rPr>
                <w:rFonts w:eastAsia="DejaVu Sans"/>
                <w:lang w:val="ru-RU"/>
              </w:rPr>
            </w:pPr>
            <w:r>
              <w:rPr>
                <w:rFonts w:eastAsia="DejaVu Sans"/>
                <w:lang w:val="ru-RU"/>
              </w:rPr>
              <w:t>Литература</w:t>
            </w:r>
          </w:p>
        </w:tc>
        <w:tc>
          <w:tcPr>
            <w:tcW w:w="141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 xml:space="preserve">1.1.2.1.2.2.1    </w:t>
            </w:r>
          </w:p>
        </w:tc>
        <w:tc>
          <w:tcPr>
            <w:tcW w:w="212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Коровина В. Я., Журавлев В. П., Коровин В. И.</w:t>
            </w:r>
          </w:p>
        </w:tc>
        <w:tc>
          <w:tcPr>
            <w:tcW w:w="2268"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Литература (в двух частях)</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lang w:val="ru-RU"/>
              </w:rPr>
            </w:pPr>
            <w:r>
              <w:rPr>
                <w:rFonts w:eastAsia="Times New Roman"/>
                <w:lang w:val="ru-RU"/>
              </w:rPr>
              <w:t xml:space="preserve">5               </w:t>
            </w:r>
          </w:p>
        </w:tc>
        <w:tc>
          <w:tcPr>
            <w:tcW w:w="1351"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 xml:space="preserve">«Просвещение» </w:t>
            </w:r>
          </w:p>
        </w:tc>
        <w:tc>
          <w:tcPr>
            <w:tcW w:w="850"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2017     2017</w:t>
            </w:r>
          </w:p>
        </w:tc>
      </w:tr>
      <w:tr>
        <w:tblPrEx>
          <w:tblCellMar>
            <w:top w:w="102" w:type="dxa"/>
            <w:left w:w="62" w:type="dxa"/>
            <w:bottom w:w="102" w:type="dxa"/>
            <w:right w:w="62" w:type="dxa"/>
          </w:tblCellMar>
        </w:tblPrEx>
        <w:trPr>
          <w:gridAfter w:val="8"/>
          <w:wAfter w:w="8862" w:type="dxa"/>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center"/>
              <w:rPr>
                <w:rFonts w:eastAsia="DejaVu Sans"/>
                <w:lang w:val="ru-RU"/>
              </w:rPr>
            </w:pPr>
            <w:r>
              <w:rPr>
                <w:rFonts w:eastAsia="DejaVu Sans"/>
                <w:lang w:val="ru-RU"/>
              </w:rPr>
              <w:t>6 класс</w:t>
            </w:r>
          </w:p>
        </w:tc>
        <w:tc>
          <w:tcPr>
            <w:tcW w:w="141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1.1.2.1.2.2.2</w:t>
            </w:r>
          </w:p>
        </w:tc>
        <w:tc>
          <w:tcPr>
            <w:tcW w:w="212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Коровина В. Я., Журавлев В. П., Коровин В. И.</w:t>
            </w:r>
          </w:p>
        </w:tc>
        <w:tc>
          <w:tcPr>
            <w:tcW w:w="2268"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Литература (в двух частях)</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lang w:val="ru-RU"/>
              </w:rPr>
            </w:pPr>
            <w:r>
              <w:rPr>
                <w:rFonts w:eastAsia="Times New Roman"/>
                <w:lang w:val="ru-RU"/>
              </w:rPr>
              <w:t>6</w:t>
            </w:r>
          </w:p>
        </w:tc>
        <w:tc>
          <w:tcPr>
            <w:tcW w:w="1351"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rPr>
                <w:rFonts w:ascii="Calibri" w:hAnsi="Calibri"/>
                <w:lang w:val="ru-RU" w:eastAsia="en-US"/>
              </w:rPr>
            </w:pPr>
            <w:r>
              <w:rPr>
                <w:rFonts w:eastAsia="Times New Roman"/>
                <w:lang w:val="ru-RU"/>
              </w:rPr>
              <w:t>«Просвещение»</w:t>
            </w:r>
          </w:p>
        </w:tc>
        <w:tc>
          <w:tcPr>
            <w:tcW w:w="850"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2017</w:t>
            </w:r>
          </w:p>
        </w:tc>
      </w:tr>
      <w:tr>
        <w:tblPrEx>
          <w:tblCellMar>
            <w:top w:w="102" w:type="dxa"/>
            <w:left w:w="62" w:type="dxa"/>
            <w:bottom w:w="102" w:type="dxa"/>
            <w:right w:w="62" w:type="dxa"/>
          </w:tblCellMar>
        </w:tblPrEx>
        <w:trPr>
          <w:gridAfter w:val="8"/>
          <w:wAfter w:w="8862" w:type="dxa"/>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center"/>
              <w:rPr>
                <w:rFonts w:eastAsia="DejaVu Sans"/>
                <w:lang w:val="ru-RU"/>
              </w:rPr>
            </w:pPr>
            <w:r>
              <w:rPr>
                <w:rFonts w:eastAsia="DejaVu Sans"/>
                <w:lang w:val="ru-RU"/>
              </w:rPr>
              <w:t>7 класс</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rPr>
                <w:rFonts w:ascii="Calibri" w:hAnsi="Calibri"/>
                <w:lang w:val="ru-RU" w:eastAsia="en-US"/>
              </w:rPr>
            </w:pPr>
            <w:r>
              <w:rPr>
                <w:rFonts w:eastAsia="Times New Roman"/>
                <w:lang w:val="ru-RU"/>
              </w:rPr>
              <w:t>1.1.2.1.2.2.3</w:t>
            </w:r>
          </w:p>
        </w:tc>
        <w:tc>
          <w:tcPr>
            <w:tcW w:w="212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Коровина В. Я., Журавлев В. П., Коровин В. И.</w:t>
            </w:r>
          </w:p>
        </w:tc>
        <w:tc>
          <w:tcPr>
            <w:tcW w:w="2268" w:type="dxa"/>
            <w:tcBorders>
              <w:top w:val="single" w:color="auto" w:sz="4" w:space="0"/>
              <w:left w:val="single" w:color="auto" w:sz="4" w:space="0"/>
              <w:bottom w:val="single" w:color="auto" w:sz="4" w:space="0"/>
              <w:right w:val="single" w:color="auto" w:sz="4" w:space="0"/>
            </w:tcBorders>
          </w:tcPr>
          <w:p>
            <w:pPr>
              <w:rPr>
                <w:rFonts w:eastAsia="Times New Roman"/>
                <w:lang w:val="ru-RU"/>
              </w:rPr>
            </w:pP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rPr>
            </w:pPr>
            <w:r>
              <w:rPr>
                <w:rFonts w:eastAsia="Times New Roman"/>
              </w:rPr>
              <w:t>7</w:t>
            </w:r>
          </w:p>
        </w:tc>
        <w:tc>
          <w:tcPr>
            <w:tcW w:w="1351"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rPr>
                <w:rFonts w:ascii="Calibri" w:hAnsi="Calibri"/>
                <w:lang w:val="ru-RU" w:eastAsia="en-US"/>
              </w:rPr>
            </w:pPr>
            <w:r>
              <w:rPr>
                <w:rFonts w:eastAsia="Times New Roman"/>
                <w:lang w:val="ru-RU"/>
              </w:rPr>
              <w:t>«Просвещение»</w:t>
            </w:r>
          </w:p>
        </w:tc>
        <w:tc>
          <w:tcPr>
            <w:tcW w:w="850" w:type="dxa"/>
            <w:tcBorders>
              <w:top w:val="single" w:color="auto" w:sz="4" w:space="0"/>
              <w:left w:val="single" w:color="auto" w:sz="4" w:space="0"/>
              <w:bottom w:val="single" w:color="auto" w:sz="4" w:space="0"/>
              <w:right w:val="single" w:color="auto" w:sz="4" w:space="0"/>
            </w:tcBorders>
          </w:tcPr>
          <w:p>
            <w:pPr>
              <w:rPr>
                <w:rFonts w:eastAsia="Times New Roman"/>
                <w:lang w:val="ru-RU"/>
              </w:rPr>
            </w:pPr>
          </w:p>
        </w:tc>
      </w:tr>
      <w:tr>
        <w:tblPrEx>
          <w:tblCellMar>
            <w:top w:w="102" w:type="dxa"/>
            <w:left w:w="62" w:type="dxa"/>
            <w:bottom w:w="102" w:type="dxa"/>
            <w:right w:w="62" w:type="dxa"/>
          </w:tblCellMar>
        </w:tblPrEx>
        <w:trPr>
          <w:gridAfter w:val="8"/>
          <w:wAfter w:w="8862" w:type="dxa"/>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center"/>
              <w:rPr>
                <w:rFonts w:eastAsia="DejaVu Sans"/>
                <w:lang w:val="ru-RU"/>
              </w:rPr>
            </w:pPr>
            <w:r>
              <w:rPr>
                <w:rFonts w:eastAsia="DejaVu Sans"/>
                <w:lang w:val="ru-RU"/>
              </w:rPr>
              <w:t>8 класс</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rPr>
                <w:rFonts w:ascii="Calibri" w:hAnsi="Calibri"/>
                <w:lang w:val="ru-RU" w:eastAsia="en-US"/>
              </w:rPr>
            </w:pPr>
            <w:r>
              <w:rPr>
                <w:rFonts w:eastAsia="Times New Roman"/>
                <w:lang w:val="ru-RU"/>
              </w:rPr>
              <w:t>1.1.2.1.2.2.4</w:t>
            </w:r>
          </w:p>
        </w:tc>
        <w:tc>
          <w:tcPr>
            <w:tcW w:w="212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Коровина В. Я., Журавлев В. П., Коровин В. И.</w:t>
            </w:r>
          </w:p>
        </w:tc>
        <w:tc>
          <w:tcPr>
            <w:tcW w:w="2268"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Литература (в двух частях)</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rPr>
            </w:pPr>
            <w:r>
              <w:rPr>
                <w:rFonts w:eastAsia="Times New Roman"/>
              </w:rPr>
              <w:t>8</w:t>
            </w:r>
          </w:p>
        </w:tc>
        <w:tc>
          <w:tcPr>
            <w:tcW w:w="1351"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rPr>
                <w:rFonts w:ascii="Calibri" w:hAnsi="Calibri"/>
                <w:lang w:val="ru-RU" w:eastAsia="en-US"/>
              </w:rPr>
            </w:pPr>
            <w:r>
              <w:rPr>
                <w:rFonts w:eastAsia="Times New Roman"/>
                <w:lang w:val="ru-RU"/>
              </w:rPr>
              <w:t>«Просвещение»</w:t>
            </w:r>
          </w:p>
        </w:tc>
        <w:tc>
          <w:tcPr>
            <w:tcW w:w="850" w:type="dxa"/>
            <w:tcBorders>
              <w:top w:val="single" w:color="auto" w:sz="4" w:space="0"/>
              <w:left w:val="single" w:color="auto" w:sz="4" w:space="0"/>
              <w:bottom w:val="single" w:color="auto" w:sz="4" w:space="0"/>
              <w:right w:val="single" w:color="auto" w:sz="4" w:space="0"/>
            </w:tcBorders>
          </w:tcPr>
          <w:p>
            <w:pPr>
              <w:rPr>
                <w:rFonts w:eastAsia="Times New Roman"/>
              </w:rPr>
            </w:pPr>
            <w:r>
              <w:rPr>
                <w:rFonts w:eastAsia="Times New Roman"/>
              </w:rPr>
              <w:t>2017</w:t>
            </w:r>
          </w:p>
        </w:tc>
      </w:tr>
      <w:tr>
        <w:tblPrEx>
          <w:tblCellMar>
            <w:top w:w="102" w:type="dxa"/>
            <w:left w:w="62" w:type="dxa"/>
            <w:bottom w:w="102" w:type="dxa"/>
            <w:right w:w="62" w:type="dxa"/>
          </w:tblCellMar>
        </w:tblPrEx>
        <w:trPr>
          <w:gridAfter w:val="8"/>
          <w:wAfter w:w="8862" w:type="dxa"/>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center"/>
              <w:rPr>
                <w:rFonts w:eastAsia="DejaVu Sans"/>
                <w:lang w:val="ru-RU"/>
              </w:rPr>
            </w:pPr>
            <w:r>
              <w:rPr>
                <w:rFonts w:eastAsia="DejaVu Sans"/>
                <w:lang w:val="ru-RU"/>
              </w:rPr>
              <w:t>9 класс</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rPr>
                <w:rFonts w:ascii="Calibri" w:hAnsi="Calibri"/>
                <w:lang w:val="ru-RU" w:eastAsia="en-US"/>
              </w:rPr>
            </w:pPr>
            <w:r>
              <w:rPr>
                <w:rFonts w:eastAsia="Times New Roman"/>
                <w:lang w:val="ru-RU"/>
              </w:rPr>
              <w:t>1.1.2.1.2.2.5</w:t>
            </w:r>
          </w:p>
        </w:tc>
        <w:tc>
          <w:tcPr>
            <w:tcW w:w="212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Коровина В. Я., Журавлев В. П., Коровин В. И.</w:t>
            </w:r>
          </w:p>
        </w:tc>
        <w:tc>
          <w:tcPr>
            <w:tcW w:w="2268" w:type="dxa"/>
            <w:tcBorders>
              <w:top w:val="single" w:color="auto" w:sz="4" w:space="0"/>
              <w:left w:val="single" w:color="auto" w:sz="4" w:space="0"/>
              <w:bottom w:val="single" w:color="auto" w:sz="4" w:space="0"/>
              <w:right w:val="single" w:color="auto" w:sz="4" w:space="0"/>
            </w:tcBorders>
          </w:tcPr>
          <w:p>
            <w:pPr>
              <w:rPr>
                <w:rFonts w:eastAsia="Times New Roman"/>
                <w:lang w:val="ru-RU"/>
              </w:rPr>
            </w:pP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rPr>
            </w:pPr>
            <w:r>
              <w:rPr>
                <w:rFonts w:eastAsia="Times New Roman"/>
              </w:rPr>
              <w:t>9</w:t>
            </w:r>
          </w:p>
        </w:tc>
        <w:tc>
          <w:tcPr>
            <w:tcW w:w="1351"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rPr>
                <w:rFonts w:ascii="Calibri" w:hAnsi="Calibri"/>
                <w:lang w:val="ru-RU" w:eastAsia="en-US"/>
              </w:rPr>
            </w:pPr>
            <w:r>
              <w:rPr>
                <w:rFonts w:eastAsia="Times New Roman"/>
                <w:lang w:val="ru-RU"/>
              </w:rPr>
              <w:t>«Просвещение»</w:t>
            </w:r>
          </w:p>
        </w:tc>
        <w:tc>
          <w:tcPr>
            <w:tcW w:w="850"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2017</w:t>
            </w:r>
          </w:p>
        </w:tc>
      </w:tr>
      <w:tr>
        <w:tblPrEx>
          <w:tblCellMar>
            <w:top w:w="102" w:type="dxa"/>
            <w:left w:w="62" w:type="dxa"/>
            <w:bottom w:w="102" w:type="dxa"/>
            <w:right w:w="62" w:type="dxa"/>
          </w:tblCellMar>
        </w:tblPrEx>
        <w:trPr>
          <w:gridAfter w:val="8"/>
          <w:wAfter w:w="8862" w:type="dxa"/>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center"/>
              <w:rPr>
                <w:rFonts w:eastAsia="DejaVu Sans"/>
                <w:lang w:val="ru-RU"/>
              </w:rPr>
            </w:pPr>
            <w:r>
              <w:rPr>
                <w:rFonts w:eastAsia="DejaVu Sans"/>
                <w:lang w:val="ru-RU"/>
              </w:rPr>
              <w:t xml:space="preserve">Русский (родной) язык </w:t>
            </w:r>
          </w:p>
          <w:p>
            <w:pPr>
              <w:widowControl/>
              <w:autoSpaceDE/>
              <w:autoSpaceDN/>
              <w:adjustRightInd/>
              <w:spacing w:after="200" w:line="276" w:lineRule="auto"/>
              <w:jc w:val="center"/>
              <w:rPr>
                <w:rFonts w:eastAsia="DejaVu Sans"/>
                <w:lang w:val="ru-RU"/>
              </w:rPr>
            </w:pPr>
            <w:r>
              <w:rPr>
                <w:rFonts w:eastAsia="DejaVu Sans"/>
                <w:lang w:val="ru-RU"/>
              </w:rPr>
              <w:t>5-9</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adjustRightInd/>
              <w:rPr>
                <w:lang w:val="ru-RU" w:eastAsia="en-US"/>
              </w:rPr>
            </w:pPr>
            <w:r>
              <w:rPr>
                <w:lang w:val="ru-RU" w:eastAsia="en-US"/>
              </w:rPr>
              <w:t>1.2.2.1.1.12.1-1.2.2.1.1.12.5</w:t>
            </w:r>
          </w:p>
        </w:tc>
        <w:tc>
          <w:tcPr>
            <w:tcW w:w="2127" w:type="dxa"/>
            <w:tcBorders>
              <w:top w:val="single" w:color="auto" w:sz="4" w:space="0"/>
              <w:left w:val="single" w:color="auto" w:sz="4" w:space="0"/>
              <w:bottom w:val="single" w:color="auto" w:sz="4" w:space="0"/>
              <w:right w:val="single" w:color="auto" w:sz="4" w:space="0"/>
            </w:tcBorders>
          </w:tcPr>
          <w:p>
            <w:pPr>
              <w:widowControl/>
              <w:autoSpaceDE/>
              <w:autoSpaceDN/>
              <w:adjustRightInd/>
              <w:rPr>
                <w:lang w:val="ru-RU" w:eastAsia="en-US"/>
              </w:rPr>
            </w:pPr>
            <w:r>
              <w:rPr>
                <w:lang w:val="ru-RU" w:eastAsia="en-US"/>
              </w:rPr>
              <w:t>Александрова О.М., Загоровская О.В., Богданов С.И., Вербицкая Л. А., Гостева А. С., Добротина И. Н., Нарушевич А. Г., Казакова Е. И., Васильевых И. П.</w:t>
            </w:r>
          </w:p>
        </w:tc>
        <w:tc>
          <w:tcPr>
            <w:tcW w:w="2268" w:type="dxa"/>
            <w:tcBorders>
              <w:top w:val="single" w:color="auto" w:sz="4" w:space="0"/>
              <w:left w:val="single" w:color="auto" w:sz="4" w:space="0"/>
              <w:bottom w:val="single" w:color="auto" w:sz="4" w:space="0"/>
              <w:right w:val="single" w:color="auto" w:sz="4" w:space="0"/>
            </w:tcBorders>
          </w:tcPr>
          <w:p>
            <w:pPr>
              <w:widowControl/>
              <w:autoSpaceDE/>
              <w:autoSpaceDN/>
              <w:adjustRightInd/>
              <w:rPr>
                <w:lang w:val="ru-RU" w:eastAsia="en-US"/>
              </w:rPr>
            </w:pPr>
            <w:r>
              <w:rPr>
                <w:lang w:val="ru-RU" w:eastAsia="en-US"/>
              </w:rPr>
              <w:t>Русский родной язык</w:t>
            </w:r>
          </w:p>
        </w:tc>
        <w:tc>
          <w:tcPr>
            <w:tcW w:w="708" w:type="dxa"/>
            <w:tcBorders>
              <w:top w:val="single" w:color="auto" w:sz="4" w:space="0"/>
              <w:left w:val="single" w:color="auto" w:sz="4" w:space="0"/>
              <w:bottom w:val="single" w:color="auto" w:sz="4" w:space="0"/>
              <w:right w:val="single" w:color="auto" w:sz="4" w:space="0"/>
            </w:tcBorders>
          </w:tcPr>
          <w:p>
            <w:pPr>
              <w:widowControl/>
              <w:autoSpaceDE/>
              <w:autoSpaceDN/>
              <w:adjustRightInd/>
              <w:rPr>
                <w:lang w:val="ru-RU" w:eastAsia="en-US"/>
              </w:rPr>
            </w:pPr>
            <w:r>
              <w:rPr>
                <w:lang w:val="ru-RU" w:eastAsia="en-US"/>
              </w:rPr>
              <w:t>5-9</w:t>
            </w:r>
          </w:p>
        </w:tc>
        <w:tc>
          <w:tcPr>
            <w:tcW w:w="1351" w:type="dxa"/>
            <w:tcBorders>
              <w:top w:val="single" w:color="auto" w:sz="4" w:space="0"/>
              <w:left w:val="single" w:color="auto" w:sz="4" w:space="0"/>
              <w:bottom w:val="single" w:color="auto" w:sz="4" w:space="0"/>
              <w:right w:val="single" w:color="auto" w:sz="4" w:space="0"/>
            </w:tcBorders>
            <w:vAlign w:val="center"/>
          </w:tcPr>
          <w:p>
            <w:pPr>
              <w:widowControl/>
              <w:autoSpaceDE/>
              <w:autoSpaceDN/>
              <w:adjustRightInd/>
              <w:jc w:val="center"/>
              <w:rPr>
                <w:lang w:val="ru-RU" w:eastAsia="en-US"/>
              </w:rPr>
            </w:pPr>
            <w:r>
              <w:rPr>
                <w:lang w:val="ru-RU" w:eastAsia="en-US"/>
              </w:rPr>
              <w:t>Просвещение</w:t>
            </w:r>
          </w:p>
        </w:tc>
        <w:tc>
          <w:tcPr>
            <w:tcW w:w="850" w:type="dxa"/>
            <w:tcBorders>
              <w:top w:val="single" w:color="auto" w:sz="4" w:space="0"/>
              <w:left w:val="single" w:color="auto" w:sz="4" w:space="0"/>
              <w:bottom w:val="single" w:color="auto" w:sz="4" w:space="0"/>
              <w:right w:val="single" w:color="auto" w:sz="4" w:space="0"/>
            </w:tcBorders>
          </w:tcPr>
          <w:p>
            <w:pPr>
              <w:widowControl/>
              <w:autoSpaceDE/>
              <w:autoSpaceDN/>
              <w:adjustRightInd/>
              <w:rPr>
                <w:lang w:val="ru-RU" w:eastAsia="en-US"/>
              </w:rPr>
            </w:pPr>
            <w:r>
              <w:rPr>
                <w:lang w:val="ru-RU" w:eastAsia="en-US"/>
              </w:rPr>
              <w:t>2020</w:t>
            </w:r>
          </w:p>
        </w:tc>
      </w:tr>
      <w:tr>
        <w:tblPrEx>
          <w:tblCellMar>
            <w:top w:w="102" w:type="dxa"/>
            <w:left w:w="62" w:type="dxa"/>
            <w:bottom w:w="102" w:type="dxa"/>
            <w:right w:w="62" w:type="dxa"/>
          </w:tblCellMar>
        </w:tblPrEx>
        <w:trPr>
          <w:gridAfter w:val="8"/>
          <w:wAfter w:w="8862" w:type="dxa"/>
          <w:trHeight w:val="570" w:hRule="atLeast"/>
        </w:trPr>
        <w:tc>
          <w:tcPr>
            <w:tcW w:w="1418" w:type="dxa"/>
            <w:vMerge w:val="restart"/>
            <w:tcBorders>
              <w:top w:val="single" w:color="auto" w:sz="4" w:space="0"/>
              <w:left w:val="single" w:color="auto" w:sz="4" w:space="0"/>
              <w:right w:val="single" w:color="auto" w:sz="4" w:space="0"/>
            </w:tcBorders>
          </w:tcPr>
          <w:p>
            <w:pPr>
              <w:widowControl/>
              <w:autoSpaceDE/>
              <w:autoSpaceDN/>
              <w:adjustRightInd/>
              <w:spacing w:after="200" w:line="276" w:lineRule="auto"/>
              <w:jc w:val="center"/>
              <w:rPr>
                <w:rFonts w:eastAsia="DejaVu Sans"/>
                <w:lang w:val="ru-RU"/>
              </w:rPr>
            </w:pPr>
            <w:r>
              <w:rPr>
                <w:rFonts w:eastAsia="DejaVu Sans"/>
                <w:lang w:val="ru-RU"/>
              </w:rPr>
              <w:t>Иностранный язык (английский</w:t>
            </w:r>
          </w:p>
          <w:p>
            <w:pPr>
              <w:widowControl/>
              <w:autoSpaceDE/>
              <w:autoSpaceDN/>
              <w:adjustRightInd/>
              <w:spacing w:after="200" w:line="276" w:lineRule="auto"/>
              <w:rPr>
                <w:rFonts w:eastAsia="DejaVu Sans"/>
                <w:lang w:val="ru-RU"/>
              </w:rPr>
            </w:pPr>
          </w:p>
          <w:p>
            <w:pPr>
              <w:widowControl/>
              <w:autoSpaceDE/>
              <w:autoSpaceDN/>
              <w:adjustRightInd/>
              <w:spacing w:after="200" w:line="276" w:lineRule="auto"/>
              <w:jc w:val="center"/>
              <w:rPr>
                <w:rFonts w:eastAsia="DejaVu Sans"/>
                <w:lang w:val="ru-RU"/>
              </w:rPr>
            </w:pPr>
          </w:p>
        </w:tc>
        <w:tc>
          <w:tcPr>
            <w:tcW w:w="1417" w:type="dxa"/>
            <w:tcBorders>
              <w:top w:val="single" w:color="auto" w:sz="4" w:space="0"/>
              <w:left w:val="single" w:color="auto" w:sz="4" w:space="0"/>
              <w:bottom w:val="single" w:color="auto" w:sz="4" w:space="0"/>
              <w:right w:val="single" w:color="auto" w:sz="4" w:space="0"/>
            </w:tcBorders>
            <w:shd w:val="clear" w:color="auto" w:fill="auto"/>
          </w:tcPr>
          <w:p>
            <w:pPr>
              <w:widowControl/>
              <w:autoSpaceDE/>
              <w:autoSpaceDN/>
              <w:adjustRightInd/>
              <w:rPr>
                <w:lang w:val="ru-RU" w:eastAsia="en-US"/>
              </w:rPr>
            </w:pPr>
            <w:r>
              <w:rPr>
                <w:lang w:val="ru-RU" w:eastAsia="en-US"/>
              </w:rPr>
              <w:t>1.2.1.3.5.1</w:t>
            </w:r>
          </w:p>
        </w:tc>
        <w:tc>
          <w:tcPr>
            <w:tcW w:w="2127" w:type="dxa"/>
            <w:tcBorders>
              <w:top w:val="single" w:color="auto" w:sz="4" w:space="0"/>
              <w:left w:val="nil"/>
              <w:bottom w:val="single" w:color="auto" w:sz="4" w:space="0"/>
              <w:right w:val="single" w:color="auto" w:sz="4" w:space="0"/>
            </w:tcBorders>
            <w:shd w:val="clear" w:color="auto" w:fill="auto"/>
          </w:tcPr>
          <w:p>
            <w:pPr>
              <w:widowControl/>
              <w:autoSpaceDE/>
              <w:autoSpaceDN/>
              <w:adjustRightInd/>
              <w:rPr>
                <w:lang w:val="ru-RU" w:eastAsia="en-US"/>
              </w:rPr>
            </w:pPr>
            <w:r>
              <w:rPr>
                <w:lang w:val="ru-RU" w:eastAsia="en-US"/>
              </w:rPr>
              <w:t>Ваулина Ю.Е., Дули Д., Подоляко О.Е. и др.</w:t>
            </w:r>
          </w:p>
        </w:tc>
        <w:tc>
          <w:tcPr>
            <w:tcW w:w="2268" w:type="dxa"/>
            <w:tcBorders>
              <w:top w:val="single" w:color="auto" w:sz="4" w:space="0"/>
              <w:left w:val="nil"/>
              <w:bottom w:val="single" w:color="auto" w:sz="4" w:space="0"/>
              <w:right w:val="single" w:color="auto" w:sz="4" w:space="0"/>
            </w:tcBorders>
            <w:shd w:val="clear" w:color="auto" w:fill="auto"/>
          </w:tcPr>
          <w:p>
            <w:pPr>
              <w:widowControl/>
              <w:autoSpaceDE/>
              <w:autoSpaceDN/>
              <w:adjustRightInd/>
              <w:rPr>
                <w:lang w:val="ru-RU" w:eastAsia="en-US"/>
              </w:rPr>
            </w:pPr>
            <w:r>
              <w:rPr>
                <w:lang w:val="ru-RU" w:eastAsia="en-US"/>
              </w:rPr>
              <w:t>Английский язык. 5 класс</w:t>
            </w:r>
            <w:r>
              <w:rPr>
                <w:lang w:eastAsia="en-US"/>
              </w:rPr>
              <w:t xml:space="preserve"> </w:t>
            </w:r>
            <w:r>
              <w:rPr>
                <w:lang w:val="ru-RU" w:eastAsia="en-US"/>
              </w:rPr>
              <w:t>«</w:t>
            </w:r>
            <w:r>
              <w:rPr>
                <w:lang w:eastAsia="en-US"/>
              </w:rPr>
              <w:t>Spotlight</w:t>
            </w:r>
            <w:r>
              <w:rPr>
                <w:lang w:val="ru-RU" w:eastAsia="en-US"/>
              </w:rPr>
              <w:t>»</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autoSpaceDE/>
              <w:autoSpaceDN/>
              <w:adjustRightInd/>
              <w:jc w:val="center"/>
              <w:rPr>
                <w:lang w:val="ru-RU" w:eastAsia="en-US"/>
              </w:rPr>
            </w:pPr>
            <w:r>
              <w:rPr>
                <w:lang w:val="ru-RU" w:eastAsia="en-US"/>
              </w:rPr>
              <w:t>5</w:t>
            </w:r>
          </w:p>
        </w:tc>
        <w:tc>
          <w:tcPr>
            <w:tcW w:w="1351" w:type="dxa"/>
            <w:tcBorders>
              <w:top w:val="single" w:color="auto" w:sz="4" w:space="0"/>
              <w:left w:val="nil"/>
              <w:bottom w:val="single" w:color="auto" w:sz="4" w:space="0"/>
              <w:right w:val="single" w:color="auto" w:sz="4" w:space="0"/>
            </w:tcBorders>
            <w:shd w:val="clear" w:color="auto" w:fill="auto"/>
          </w:tcPr>
          <w:p>
            <w:pPr>
              <w:widowControl/>
              <w:autoSpaceDE/>
              <w:autoSpaceDN/>
              <w:adjustRightInd/>
              <w:rPr>
                <w:lang w:val="ru-RU" w:eastAsia="en-US"/>
              </w:rPr>
            </w:pPr>
            <w:r>
              <w:rPr>
                <w:lang w:val="ru-RU" w:eastAsia="en-US"/>
              </w:rPr>
              <w:t>Просвещение</w:t>
            </w:r>
          </w:p>
        </w:tc>
        <w:tc>
          <w:tcPr>
            <w:tcW w:w="850" w:type="dxa"/>
            <w:tcBorders>
              <w:top w:val="single" w:color="auto" w:sz="4" w:space="0"/>
              <w:left w:val="single" w:color="auto" w:sz="4" w:space="0"/>
              <w:bottom w:val="single" w:color="auto" w:sz="4" w:space="0"/>
              <w:right w:val="single" w:color="auto" w:sz="4" w:space="0"/>
            </w:tcBorders>
          </w:tcPr>
          <w:p>
            <w:pPr>
              <w:widowControl/>
              <w:autoSpaceDE/>
              <w:autoSpaceDN/>
              <w:adjustRightInd/>
              <w:rPr>
                <w:rFonts w:eastAsia="Times New Roman"/>
                <w:lang w:val="ru-RU"/>
              </w:rPr>
            </w:pPr>
            <w:r>
              <w:rPr>
                <w:rFonts w:eastAsia="Times New Roman"/>
              </w:rPr>
              <w:t>20</w:t>
            </w:r>
            <w:r>
              <w:rPr>
                <w:rFonts w:eastAsia="Times New Roman"/>
                <w:lang w:val="ru-RU"/>
              </w:rPr>
              <w:t>19</w:t>
            </w:r>
          </w:p>
        </w:tc>
      </w:tr>
      <w:tr>
        <w:tblPrEx>
          <w:tblCellMar>
            <w:top w:w="102" w:type="dxa"/>
            <w:left w:w="62" w:type="dxa"/>
            <w:bottom w:w="102" w:type="dxa"/>
            <w:right w:w="62" w:type="dxa"/>
          </w:tblCellMar>
        </w:tblPrEx>
        <w:trPr>
          <w:gridAfter w:val="8"/>
          <w:wAfter w:w="8862" w:type="dxa"/>
          <w:trHeight w:val="390" w:hRule="atLeast"/>
        </w:trPr>
        <w:tc>
          <w:tcPr>
            <w:tcW w:w="1418" w:type="dxa"/>
            <w:vMerge w:val="continue"/>
            <w:tcBorders>
              <w:top w:val="single" w:color="auto" w:sz="4" w:space="0"/>
              <w:left w:val="single" w:color="auto" w:sz="4" w:space="0"/>
              <w:right w:val="single" w:color="auto" w:sz="4" w:space="0"/>
            </w:tcBorders>
          </w:tcPr>
          <w:p>
            <w:pPr>
              <w:widowControl/>
              <w:autoSpaceDE/>
              <w:autoSpaceDN/>
              <w:adjustRightInd/>
              <w:spacing w:after="200" w:line="276" w:lineRule="auto"/>
              <w:jc w:val="center"/>
              <w:rPr>
                <w:rFonts w:eastAsia="DejaVu Sans"/>
                <w:lang w:val="ru-RU"/>
              </w:rPr>
            </w:pPr>
          </w:p>
        </w:tc>
        <w:tc>
          <w:tcPr>
            <w:tcW w:w="1417" w:type="dxa"/>
            <w:tcBorders>
              <w:top w:val="single" w:color="auto" w:sz="4" w:space="0"/>
              <w:left w:val="single" w:color="auto" w:sz="4" w:space="0"/>
              <w:bottom w:val="single" w:color="auto" w:sz="4" w:space="0"/>
              <w:right w:val="single" w:color="auto" w:sz="4" w:space="0"/>
            </w:tcBorders>
            <w:shd w:val="clear" w:color="auto" w:fill="auto"/>
          </w:tcPr>
          <w:p>
            <w:pPr>
              <w:widowControl/>
              <w:autoSpaceDE/>
              <w:autoSpaceDN/>
              <w:adjustRightInd/>
              <w:rPr>
                <w:lang w:val="ru-RU" w:eastAsia="en-US"/>
              </w:rPr>
            </w:pPr>
            <w:r>
              <w:rPr>
                <w:lang w:val="ru-RU" w:eastAsia="en-US"/>
              </w:rPr>
              <w:t>1.2.1.3.5.2</w:t>
            </w:r>
          </w:p>
        </w:tc>
        <w:tc>
          <w:tcPr>
            <w:tcW w:w="2127" w:type="dxa"/>
            <w:tcBorders>
              <w:top w:val="single" w:color="auto" w:sz="4" w:space="0"/>
              <w:left w:val="nil"/>
              <w:bottom w:val="single" w:color="auto" w:sz="4" w:space="0"/>
              <w:right w:val="single" w:color="auto" w:sz="4" w:space="0"/>
            </w:tcBorders>
            <w:shd w:val="clear" w:color="auto" w:fill="auto"/>
          </w:tcPr>
          <w:p>
            <w:pPr>
              <w:widowControl/>
              <w:autoSpaceDE/>
              <w:autoSpaceDN/>
              <w:adjustRightInd/>
              <w:rPr>
                <w:lang w:val="ru-RU" w:eastAsia="en-US"/>
              </w:rPr>
            </w:pPr>
            <w:r>
              <w:rPr>
                <w:lang w:val="ru-RU" w:eastAsia="en-US"/>
              </w:rPr>
              <w:t>Ваулина Ю.Е., Дули Д., Подоляко О.Е. и др.</w:t>
            </w:r>
          </w:p>
        </w:tc>
        <w:tc>
          <w:tcPr>
            <w:tcW w:w="2268" w:type="dxa"/>
            <w:tcBorders>
              <w:top w:val="single" w:color="auto" w:sz="4" w:space="0"/>
              <w:left w:val="nil"/>
              <w:bottom w:val="single" w:color="auto" w:sz="4" w:space="0"/>
              <w:right w:val="single" w:color="auto" w:sz="4" w:space="0"/>
            </w:tcBorders>
            <w:shd w:val="clear" w:color="auto" w:fill="auto"/>
          </w:tcPr>
          <w:p>
            <w:pPr>
              <w:widowControl/>
              <w:autoSpaceDE/>
              <w:autoSpaceDN/>
              <w:adjustRightInd/>
              <w:rPr>
                <w:lang w:val="ru-RU" w:eastAsia="en-US"/>
              </w:rPr>
            </w:pPr>
            <w:r>
              <w:rPr>
                <w:lang w:val="ru-RU" w:eastAsia="en-US"/>
              </w:rPr>
              <w:t>Английский язык. 6 класс</w:t>
            </w:r>
            <w:r>
              <w:rPr>
                <w:lang w:eastAsia="en-US"/>
              </w:rPr>
              <w:t xml:space="preserve"> </w:t>
            </w:r>
            <w:r>
              <w:rPr>
                <w:lang w:val="ru-RU" w:eastAsia="en-US"/>
              </w:rPr>
              <w:t>«</w:t>
            </w:r>
            <w:r>
              <w:rPr>
                <w:lang w:eastAsia="en-US"/>
              </w:rPr>
              <w:t>Spotlight</w:t>
            </w:r>
            <w:r>
              <w:rPr>
                <w:lang w:val="ru-RU" w:eastAsia="en-US"/>
              </w:rPr>
              <w:t>»</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autoSpaceDE/>
              <w:autoSpaceDN/>
              <w:adjustRightInd/>
              <w:jc w:val="center"/>
              <w:rPr>
                <w:lang w:eastAsia="en-US"/>
              </w:rPr>
            </w:pPr>
            <w:r>
              <w:rPr>
                <w:lang w:eastAsia="en-US"/>
              </w:rPr>
              <w:t>6</w:t>
            </w:r>
          </w:p>
        </w:tc>
        <w:tc>
          <w:tcPr>
            <w:tcW w:w="1351" w:type="dxa"/>
            <w:tcBorders>
              <w:top w:val="single" w:color="auto" w:sz="4" w:space="0"/>
              <w:left w:val="nil"/>
              <w:bottom w:val="single" w:color="auto" w:sz="4" w:space="0"/>
              <w:right w:val="single" w:color="auto" w:sz="4" w:space="0"/>
            </w:tcBorders>
            <w:shd w:val="clear" w:color="auto" w:fill="auto"/>
          </w:tcPr>
          <w:p>
            <w:pPr>
              <w:widowControl/>
              <w:autoSpaceDE/>
              <w:autoSpaceDN/>
              <w:adjustRightInd/>
              <w:rPr>
                <w:lang w:val="ru-RU" w:eastAsia="en-US"/>
              </w:rPr>
            </w:pPr>
            <w:r>
              <w:rPr>
                <w:lang w:val="ru-RU" w:eastAsia="en-US"/>
              </w:rPr>
              <w:t>Просвещение</w:t>
            </w:r>
          </w:p>
        </w:tc>
        <w:tc>
          <w:tcPr>
            <w:tcW w:w="850" w:type="dxa"/>
            <w:tcBorders>
              <w:top w:val="single" w:color="auto" w:sz="4" w:space="0"/>
              <w:left w:val="single" w:color="auto" w:sz="4" w:space="0"/>
              <w:bottom w:val="single" w:color="auto" w:sz="4" w:space="0"/>
              <w:right w:val="single" w:color="auto" w:sz="4" w:space="0"/>
            </w:tcBorders>
          </w:tcPr>
          <w:p>
            <w:pPr>
              <w:widowControl/>
              <w:autoSpaceDE/>
              <w:autoSpaceDN/>
              <w:adjustRightInd/>
              <w:rPr>
                <w:rFonts w:eastAsia="Times New Roman"/>
                <w:lang w:val="ru-RU"/>
              </w:rPr>
            </w:pPr>
            <w:r>
              <w:rPr>
                <w:rFonts w:eastAsia="Times New Roman"/>
              </w:rPr>
              <w:t>20</w:t>
            </w:r>
            <w:r>
              <w:rPr>
                <w:rFonts w:eastAsia="Times New Roman"/>
                <w:lang w:val="ru-RU"/>
              </w:rPr>
              <w:t>19</w:t>
            </w:r>
          </w:p>
        </w:tc>
      </w:tr>
      <w:tr>
        <w:tblPrEx>
          <w:tblCellMar>
            <w:top w:w="102" w:type="dxa"/>
            <w:left w:w="62" w:type="dxa"/>
            <w:bottom w:w="102" w:type="dxa"/>
            <w:right w:w="62" w:type="dxa"/>
          </w:tblCellMar>
        </w:tblPrEx>
        <w:trPr>
          <w:gridAfter w:val="8"/>
          <w:wAfter w:w="8862" w:type="dxa"/>
          <w:trHeight w:val="525" w:hRule="atLeast"/>
        </w:trPr>
        <w:tc>
          <w:tcPr>
            <w:tcW w:w="1418" w:type="dxa"/>
            <w:vMerge w:val="continue"/>
            <w:tcBorders>
              <w:left w:val="single" w:color="auto" w:sz="4" w:space="0"/>
              <w:right w:val="single" w:color="auto" w:sz="4" w:space="0"/>
            </w:tcBorders>
          </w:tcPr>
          <w:p>
            <w:pPr>
              <w:widowControl/>
              <w:autoSpaceDE/>
              <w:autoSpaceDN/>
              <w:adjustRightInd/>
              <w:spacing w:after="200" w:line="276" w:lineRule="auto"/>
              <w:jc w:val="center"/>
              <w:rPr>
                <w:rFonts w:eastAsia="DejaVu Sans"/>
                <w:lang w:val="ru-RU"/>
              </w:rPr>
            </w:pPr>
          </w:p>
        </w:tc>
        <w:tc>
          <w:tcPr>
            <w:tcW w:w="1417" w:type="dxa"/>
            <w:tcBorders>
              <w:top w:val="single" w:color="auto" w:sz="4" w:space="0"/>
              <w:left w:val="single" w:color="auto" w:sz="4" w:space="0"/>
              <w:bottom w:val="single" w:color="auto" w:sz="4" w:space="0"/>
              <w:right w:val="single" w:color="auto" w:sz="4" w:space="0"/>
            </w:tcBorders>
            <w:shd w:val="clear" w:color="auto" w:fill="auto"/>
          </w:tcPr>
          <w:p>
            <w:pPr>
              <w:widowControl/>
              <w:autoSpaceDE/>
              <w:autoSpaceDN/>
              <w:adjustRightInd/>
              <w:rPr>
                <w:lang w:val="ru-RU" w:eastAsia="en-US"/>
              </w:rPr>
            </w:pPr>
            <w:r>
              <w:rPr>
                <w:lang w:val="ru-RU" w:eastAsia="en-US"/>
              </w:rPr>
              <w:t>1.2.1.3.5.3</w:t>
            </w:r>
          </w:p>
        </w:tc>
        <w:tc>
          <w:tcPr>
            <w:tcW w:w="2127" w:type="dxa"/>
            <w:tcBorders>
              <w:top w:val="single" w:color="auto" w:sz="4" w:space="0"/>
              <w:left w:val="nil"/>
              <w:bottom w:val="single" w:color="auto" w:sz="4" w:space="0"/>
              <w:right w:val="single" w:color="auto" w:sz="4" w:space="0"/>
            </w:tcBorders>
            <w:shd w:val="clear" w:color="auto" w:fill="auto"/>
          </w:tcPr>
          <w:p>
            <w:pPr>
              <w:widowControl/>
              <w:autoSpaceDE/>
              <w:autoSpaceDN/>
              <w:adjustRightInd/>
              <w:rPr>
                <w:lang w:val="ru-RU" w:eastAsia="en-US"/>
              </w:rPr>
            </w:pPr>
            <w:r>
              <w:rPr>
                <w:lang w:val="ru-RU" w:eastAsia="en-US"/>
              </w:rPr>
              <w:t>Ваулина Ю.Е., Дули Д., Подоляко О.Е. и др.</w:t>
            </w:r>
          </w:p>
        </w:tc>
        <w:tc>
          <w:tcPr>
            <w:tcW w:w="2268" w:type="dxa"/>
            <w:tcBorders>
              <w:top w:val="single" w:color="auto" w:sz="4" w:space="0"/>
              <w:left w:val="nil"/>
              <w:bottom w:val="single" w:color="auto" w:sz="4" w:space="0"/>
              <w:right w:val="single" w:color="auto" w:sz="4" w:space="0"/>
            </w:tcBorders>
            <w:shd w:val="clear" w:color="auto" w:fill="auto"/>
          </w:tcPr>
          <w:p>
            <w:pPr>
              <w:widowControl/>
              <w:autoSpaceDE/>
              <w:autoSpaceDN/>
              <w:adjustRightInd/>
              <w:rPr>
                <w:lang w:val="ru-RU" w:eastAsia="en-US"/>
              </w:rPr>
            </w:pPr>
            <w:r>
              <w:rPr>
                <w:lang w:val="ru-RU" w:eastAsia="en-US"/>
              </w:rPr>
              <w:t>Английский язык. 7 класс</w:t>
            </w:r>
            <w:r>
              <w:rPr>
                <w:lang w:eastAsia="en-US"/>
              </w:rPr>
              <w:t xml:space="preserve"> </w:t>
            </w:r>
            <w:r>
              <w:rPr>
                <w:lang w:val="ru-RU" w:eastAsia="en-US"/>
              </w:rPr>
              <w:t>«</w:t>
            </w:r>
            <w:r>
              <w:rPr>
                <w:lang w:eastAsia="en-US"/>
              </w:rPr>
              <w:t>Spotlight</w:t>
            </w:r>
            <w:r>
              <w:rPr>
                <w:lang w:val="ru-RU" w:eastAsia="en-US"/>
              </w:rPr>
              <w:t>»</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autoSpaceDE/>
              <w:autoSpaceDN/>
              <w:adjustRightInd/>
              <w:jc w:val="center"/>
              <w:rPr>
                <w:lang w:eastAsia="en-US"/>
              </w:rPr>
            </w:pPr>
            <w:r>
              <w:rPr>
                <w:lang w:eastAsia="en-US"/>
              </w:rPr>
              <w:t>7</w:t>
            </w:r>
          </w:p>
        </w:tc>
        <w:tc>
          <w:tcPr>
            <w:tcW w:w="1351" w:type="dxa"/>
            <w:tcBorders>
              <w:top w:val="single" w:color="auto" w:sz="4" w:space="0"/>
              <w:left w:val="nil"/>
              <w:bottom w:val="single" w:color="auto" w:sz="4" w:space="0"/>
              <w:right w:val="single" w:color="auto" w:sz="4" w:space="0"/>
            </w:tcBorders>
            <w:shd w:val="clear" w:color="auto" w:fill="auto"/>
          </w:tcPr>
          <w:p>
            <w:pPr>
              <w:widowControl/>
              <w:autoSpaceDE/>
              <w:autoSpaceDN/>
              <w:adjustRightInd/>
              <w:rPr>
                <w:lang w:val="ru-RU" w:eastAsia="en-US"/>
              </w:rPr>
            </w:pPr>
            <w:r>
              <w:rPr>
                <w:lang w:val="ru-RU" w:eastAsia="en-US"/>
              </w:rPr>
              <w:t>Просвещение</w:t>
            </w:r>
          </w:p>
        </w:tc>
        <w:tc>
          <w:tcPr>
            <w:tcW w:w="850" w:type="dxa"/>
            <w:tcBorders>
              <w:top w:val="single" w:color="auto" w:sz="4" w:space="0"/>
              <w:left w:val="single" w:color="auto" w:sz="4" w:space="0"/>
              <w:bottom w:val="single" w:color="auto" w:sz="4" w:space="0"/>
              <w:right w:val="single" w:color="auto" w:sz="4" w:space="0"/>
            </w:tcBorders>
          </w:tcPr>
          <w:p>
            <w:pPr>
              <w:widowControl/>
              <w:autoSpaceDE/>
              <w:autoSpaceDN/>
              <w:adjustRightInd/>
              <w:rPr>
                <w:rFonts w:eastAsia="Times New Roman"/>
                <w:lang w:val="ru-RU"/>
              </w:rPr>
            </w:pPr>
            <w:r>
              <w:rPr>
                <w:rFonts w:eastAsia="Times New Roman"/>
              </w:rPr>
              <w:t>20</w:t>
            </w:r>
            <w:r>
              <w:rPr>
                <w:rFonts w:eastAsia="Times New Roman"/>
                <w:lang w:val="ru-RU"/>
              </w:rPr>
              <w:t>19</w:t>
            </w:r>
          </w:p>
        </w:tc>
      </w:tr>
      <w:tr>
        <w:tblPrEx>
          <w:tblCellMar>
            <w:top w:w="102" w:type="dxa"/>
            <w:left w:w="62" w:type="dxa"/>
            <w:bottom w:w="102" w:type="dxa"/>
            <w:right w:w="62" w:type="dxa"/>
          </w:tblCellMar>
        </w:tblPrEx>
        <w:trPr>
          <w:gridAfter w:val="8"/>
          <w:wAfter w:w="8862" w:type="dxa"/>
          <w:trHeight w:val="450" w:hRule="atLeast"/>
        </w:trPr>
        <w:tc>
          <w:tcPr>
            <w:tcW w:w="1418" w:type="dxa"/>
            <w:vMerge w:val="continue"/>
            <w:tcBorders>
              <w:left w:val="single" w:color="auto" w:sz="4" w:space="0"/>
              <w:right w:val="single" w:color="auto" w:sz="4" w:space="0"/>
            </w:tcBorders>
          </w:tcPr>
          <w:p>
            <w:pPr>
              <w:widowControl/>
              <w:autoSpaceDE/>
              <w:autoSpaceDN/>
              <w:adjustRightInd/>
              <w:spacing w:after="200" w:line="276" w:lineRule="auto"/>
              <w:jc w:val="center"/>
              <w:rPr>
                <w:rFonts w:eastAsia="DejaVu Sans"/>
                <w:lang w:val="ru-RU"/>
              </w:rPr>
            </w:pPr>
          </w:p>
        </w:tc>
        <w:tc>
          <w:tcPr>
            <w:tcW w:w="1417" w:type="dxa"/>
            <w:tcBorders>
              <w:top w:val="single" w:color="auto" w:sz="4" w:space="0"/>
              <w:left w:val="single" w:color="auto" w:sz="4" w:space="0"/>
              <w:bottom w:val="single" w:color="auto" w:sz="4" w:space="0"/>
              <w:right w:val="single" w:color="auto" w:sz="4" w:space="0"/>
            </w:tcBorders>
            <w:shd w:val="clear" w:color="auto" w:fill="auto"/>
          </w:tcPr>
          <w:p>
            <w:pPr>
              <w:widowControl/>
              <w:autoSpaceDE/>
              <w:autoSpaceDN/>
              <w:adjustRightInd/>
              <w:rPr>
                <w:lang w:val="ru-RU" w:eastAsia="en-US"/>
              </w:rPr>
            </w:pPr>
            <w:r>
              <w:rPr>
                <w:lang w:val="ru-RU" w:eastAsia="en-US"/>
              </w:rPr>
              <w:t>1.2.1.3.5.4</w:t>
            </w:r>
          </w:p>
        </w:tc>
        <w:tc>
          <w:tcPr>
            <w:tcW w:w="2127" w:type="dxa"/>
            <w:tcBorders>
              <w:top w:val="single" w:color="auto" w:sz="4" w:space="0"/>
              <w:left w:val="nil"/>
              <w:bottom w:val="single" w:color="auto" w:sz="4" w:space="0"/>
              <w:right w:val="single" w:color="auto" w:sz="4" w:space="0"/>
            </w:tcBorders>
            <w:shd w:val="clear" w:color="auto" w:fill="auto"/>
          </w:tcPr>
          <w:p>
            <w:pPr>
              <w:widowControl/>
              <w:autoSpaceDE/>
              <w:autoSpaceDN/>
              <w:adjustRightInd/>
              <w:rPr>
                <w:lang w:val="ru-RU" w:eastAsia="en-US"/>
              </w:rPr>
            </w:pPr>
            <w:r>
              <w:rPr>
                <w:lang w:val="ru-RU" w:eastAsia="en-US"/>
              </w:rPr>
              <w:t>Ваулина Ю.Е., Дули Д., Подоляко О.Е. и др.</w:t>
            </w:r>
          </w:p>
        </w:tc>
        <w:tc>
          <w:tcPr>
            <w:tcW w:w="2268" w:type="dxa"/>
            <w:tcBorders>
              <w:top w:val="single" w:color="auto" w:sz="4" w:space="0"/>
              <w:left w:val="nil"/>
              <w:bottom w:val="single" w:color="auto" w:sz="4" w:space="0"/>
              <w:right w:val="single" w:color="auto" w:sz="4" w:space="0"/>
            </w:tcBorders>
            <w:shd w:val="clear" w:color="auto" w:fill="auto"/>
          </w:tcPr>
          <w:p>
            <w:pPr>
              <w:widowControl/>
              <w:autoSpaceDE/>
              <w:autoSpaceDN/>
              <w:adjustRightInd/>
              <w:rPr>
                <w:lang w:val="ru-RU" w:eastAsia="en-US"/>
              </w:rPr>
            </w:pPr>
            <w:r>
              <w:rPr>
                <w:lang w:val="ru-RU" w:eastAsia="en-US"/>
              </w:rPr>
              <w:t>Английский язык. 8 класс «Spotlight»</w:t>
            </w:r>
          </w:p>
          <w:p>
            <w:pPr>
              <w:widowControl/>
              <w:autoSpaceDE/>
              <w:autoSpaceDN/>
              <w:adjustRightInd/>
              <w:rPr>
                <w:lang w:val="ru-RU" w:eastAsia="en-US"/>
              </w:rPr>
            </w:pP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autoSpaceDE/>
              <w:autoSpaceDN/>
              <w:adjustRightInd/>
              <w:jc w:val="center"/>
              <w:rPr>
                <w:lang w:val="ru-RU" w:eastAsia="en-US"/>
              </w:rPr>
            </w:pPr>
            <w:r>
              <w:rPr>
                <w:lang w:val="ru-RU" w:eastAsia="en-US"/>
              </w:rPr>
              <w:t>8</w:t>
            </w:r>
          </w:p>
        </w:tc>
        <w:tc>
          <w:tcPr>
            <w:tcW w:w="1351" w:type="dxa"/>
            <w:tcBorders>
              <w:top w:val="single" w:color="auto" w:sz="4" w:space="0"/>
              <w:left w:val="nil"/>
              <w:bottom w:val="single" w:color="auto" w:sz="4" w:space="0"/>
              <w:right w:val="single" w:color="auto" w:sz="4" w:space="0"/>
            </w:tcBorders>
            <w:shd w:val="clear" w:color="auto" w:fill="auto"/>
          </w:tcPr>
          <w:p>
            <w:pPr>
              <w:widowControl/>
              <w:autoSpaceDE/>
              <w:autoSpaceDN/>
              <w:adjustRightInd/>
              <w:rPr>
                <w:lang w:val="ru-RU" w:eastAsia="en-US"/>
              </w:rPr>
            </w:pPr>
            <w:r>
              <w:rPr>
                <w:lang w:val="ru-RU" w:eastAsia="en-US"/>
              </w:rPr>
              <w:t>Издательство</w:t>
            </w:r>
          </w:p>
          <w:p>
            <w:pPr>
              <w:widowControl/>
              <w:autoSpaceDE/>
              <w:autoSpaceDN/>
              <w:adjustRightInd/>
              <w:rPr>
                <w:lang w:val="ru-RU" w:eastAsia="en-US"/>
              </w:rPr>
            </w:pPr>
            <w:r>
              <w:rPr>
                <w:lang w:val="ru-RU" w:eastAsia="en-US"/>
              </w:rPr>
              <w:t>«Просвещение»</w:t>
            </w:r>
          </w:p>
          <w:p>
            <w:pPr>
              <w:widowControl/>
              <w:autoSpaceDE/>
              <w:autoSpaceDN/>
              <w:adjustRightInd/>
              <w:rPr>
                <w:lang w:val="ru-RU" w:eastAsia="en-US"/>
              </w:rPr>
            </w:pPr>
          </w:p>
        </w:tc>
        <w:tc>
          <w:tcPr>
            <w:tcW w:w="850" w:type="dxa"/>
            <w:tcBorders>
              <w:top w:val="single" w:color="auto" w:sz="4" w:space="0"/>
              <w:left w:val="single" w:color="auto" w:sz="4" w:space="0"/>
              <w:bottom w:val="single" w:color="auto" w:sz="4" w:space="0"/>
              <w:right w:val="single" w:color="auto" w:sz="4" w:space="0"/>
            </w:tcBorders>
          </w:tcPr>
          <w:p>
            <w:pPr>
              <w:widowControl/>
              <w:autoSpaceDE/>
              <w:autoSpaceDN/>
              <w:adjustRightInd/>
              <w:rPr>
                <w:lang w:val="ru-RU" w:eastAsia="en-US"/>
              </w:rPr>
            </w:pPr>
            <w:r>
              <w:rPr>
                <w:lang w:val="ru-RU" w:eastAsia="en-US"/>
              </w:rPr>
              <w:t>2019</w:t>
            </w:r>
          </w:p>
        </w:tc>
      </w:tr>
      <w:tr>
        <w:tblPrEx>
          <w:tblCellMar>
            <w:top w:w="102" w:type="dxa"/>
            <w:left w:w="62" w:type="dxa"/>
            <w:bottom w:w="102" w:type="dxa"/>
            <w:right w:w="62" w:type="dxa"/>
          </w:tblCellMar>
        </w:tblPrEx>
        <w:trPr>
          <w:gridAfter w:val="8"/>
          <w:wAfter w:w="8862" w:type="dxa"/>
          <w:trHeight w:val="1099" w:hRule="atLeast"/>
        </w:trPr>
        <w:tc>
          <w:tcPr>
            <w:tcW w:w="1418" w:type="dxa"/>
            <w:vMerge w:val="continue"/>
            <w:tcBorders>
              <w:left w:val="single" w:color="auto" w:sz="4" w:space="0"/>
              <w:right w:val="single" w:color="auto" w:sz="4" w:space="0"/>
            </w:tcBorders>
          </w:tcPr>
          <w:p>
            <w:pPr>
              <w:widowControl/>
              <w:autoSpaceDE/>
              <w:autoSpaceDN/>
              <w:adjustRightInd/>
              <w:spacing w:after="200" w:line="276" w:lineRule="auto"/>
              <w:jc w:val="center"/>
              <w:rPr>
                <w:rFonts w:eastAsia="DejaVu Sans"/>
                <w:lang w:val="ru-RU"/>
              </w:rPr>
            </w:pPr>
          </w:p>
        </w:tc>
        <w:tc>
          <w:tcPr>
            <w:tcW w:w="1417" w:type="dxa"/>
            <w:vMerge w:val="restart"/>
            <w:tcBorders>
              <w:top w:val="single" w:color="auto" w:sz="4" w:space="0"/>
              <w:left w:val="single" w:color="auto" w:sz="4" w:space="0"/>
              <w:right w:val="single" w:color="auto" w:sz="4" w:space="0"/>
            </w:tcBorders>
            <w:shd w:val="clear" w:color="auto" w:fill="auto"/>
          </w:tcPr>
          <w:p>
            <w:pPr>
              <w:widowControl/>
              <w:autoSpaceDE/>
              <w:autoSpaceDN/>
              <w:adjustRightInd/>
              <w:rPr>
                <w:lang w:val="ru-RU" w:eastAsia="en-US"/>
              </w:rPr>
            </w:pPr>
            <w:r>
              <w:rPr>
                <w:lang w:val="ru-RU" w:eastAsia="en-US"/>
              </w:rPr>
              <w:t>1.2.1.3.5.5</w:t>
            </w:r>
          </w:p>
        </w:tc>
        <w:tc>
          <w:tcPr>
            <w:tcW w:w="2127" w:type="dxa"/>
            <w:vMerge w:val="restart"/>
            <w:tcBorders>
              <w:top w:val="single" w:color="auto" w:sz="4" w:space="0"/>
              <w:left w:val="nil"/>
              <w:right w:val="single" w:color="auto" w:sz="4" w:space="0"/>
            </w:tcBorders>
            <w:shd w:val="clear" w:color="auto" w:fill="auto"/>
          </w:tcPr>
          <w:p>
            <w:pPr>
              <w:widowControl/>
              <w:autoSpaceDE/>
              <w:autoSpaceDN/>
              <w:adjustRightInd/>
              <w:rPr>
                <w:lang w:val="ru-RU" w:eastAsia="en-US"/>
              </w:rPr>
            </w:pPr>
            <w:r>
              <w:rPr>
                <w:lang w:val="ru-RU" w:eastAsia="en-US"/>
              </w:rPr>
              <w:t>Ваулина Ю.Е., Дули Д., Подоляко О.Е. и др.</w:t>
            </w:r>
          </w:p>
        </w:tc>
        <w:tc>
          <w:tcPr>
            <w:tcW w:w="2268" w:type="dxa"/>
            <w:tcBorders>
              <w:top w:val="single" w:color="auto" w:sz="4" w:space="0"/>
              <w:left w:val="nil"/>
              <w:right w:val="single" w:color="auto" w:sz="4" w:space="0"/>
            </w:tcBorders>
            <w:shd w:val="clear" w:color="auto" w:fill="auto"/>
          </w:tcPr>
          <w:p>
            <w:pPr>
              <w:widowControl/>
              <w:autoSpaceDE/>
              <w:autoSpaceDN/>
              <w:adjustRightInd/>
              <w:rPr>
                <w:lang w:val="ru-RU" w:eastAsia="en-US"/>
              </w:rPr>
            </w:pPr>
            <w:r>
              <w:rPr>
                <w:lang w:val="ru-RU" w:eastAsia="en-US"/>
              </w:rPr>
              <w:t>Английский язык. 9 класс</w:t>
            </w:r>
            <w:r>
              <w:rPr>
                <w:lang w:eastAsia="en-US"/>
              </w:rPr>
              <w:t xml:space="preserve"> </w:t>
            </w:r>
            <w:r>
              <w:rPr>
                <w:lang w:val="ru-RU" w:eastAsia="en-US"/>
              </w:rPr>
              <w:t>«</w:t>
            </w:r>
            <w:r>
              <w:rPr>
                <w:lang w:eastAsia="en-US"/>
              </w:rPr>
              <w:t>Spotlight</w:t>
            </w:r>
            <w:r>
              <w:rPr>
                <w:lang w:val="ru-RU" w:eastAsia="en-US"/>
              </w:rPr>
              <w:t>»</w:t>
            </w:r>
          </w:p>
        </w:tc>
        <w:tc>
          <w:tcPr>
            <w:tcW w:w="708" w:type="dxa"/>
            <w:vMerge w:val="restart"/>
            <w:tcBorders>
              <w:top w:val="single" w:color="auto" w:sz="4" w:space="0"/>
              <w:left w:val="nil"/>
              <w:right w:val="single" w:color="auto" w:sz="4" w:space="0"/>
            </w:tcBorders>
            <w:shd w:val="clear" w:color="auto" w:fill="auto"/>
            <w:vAlign w:val="center"/>
          </w:tcPr>
          <w:p>
            <w:pPr>
              <w:widowControl/>
              <w:autoSpaceDE/>
              <w:autoSpaceDN/>
              <w:adjustRightInd/>
              <w:jc w:val="center"/>
              <w:rPr>
                <w:lang w:val="ru-RU" w:eastAsia="en-US"/>
              </w:rPr>
            </w:pPr>
            <w:r>
              <w:rPr>
                <w:lang w:val="ru-RU" w:eastAsia="en-US"/>
              </w:rPr>
              <w:t>9</w:t>
            </w:r>
          </w:p>
        </w:tc>
        <w:tc>
          <w:tcPr>
            <w:tcW w:w="1351" w:type="dxa"/>
            <w:vMerge w:val="restart"/>
            <w:tcBorders>
              <w:top w:val="single" w:color="auto" w:sz="4" w:space="0"/>
              <w:left w:val="nil"/>
              <w:right w:val="single" w:color="auto" w:sz="4" w:space="0"/>
            </w:tcBorders>
            <w:shd w:val="clear" w:color="auto" w:fill="auto"/>
          </w:tcPr>
          <w:p>
            <w:pPr>
              <w:widowControl/>
              <w:autoSpaceDE/>
              <w:autoSpaceDN/>
              <w:adjustRightInd/>
              <w:rPr>
                <w:lang w:val="ru-RU" w:eastAsia="en-US"/>
              </w:rPr>
            </w:pPr>
            <w:r>
              <w:rPr>
                <w:lang w:val="ru-RU" w:eastAsia="en-US"/>
              </w:rPr>
              <w:t>Издательство</w:t>
            </w:r>
          </w:p>
          <w:p>
            <w:pPr>
              <w:widowControl/>
              <w:autoSpaceDE/>
              <w:autoSpaceDN/>
              <w:adjustRightInd/>
              <w:rPr>
                <w:lang w:val="ru-RU" w:eastAsia="en-US"/>
              </w:rPr>
            </w:pPr>
            <w:r>
              <w:rPr>
                <w:lang w:val="ru-RU" w:eastAsia="en-US"/>
              </w:rPr>
              <w:t>«Просвещение»</w:t>
            </w:r>
          </w:p>
        </w:tc>
        <w:tc>
          <w:tcPr>
            <w:tcW w:w="850" w:type="dxa"/>
            <w:vMerge w:val="restart"/>
            <w:tcBorders>
              <w:top w:val="single" w:color="auto" w:sz="4" w:space="0"/>
              <w:left w:val="single" w:color="auto" w:sz="4" w:space="0"/>
              <w:right w:val="single" w:color="auto" w:sz="4" w:space="0"/>
            </w:tcBorders>
          </w:tcPr>
          <w:p>
            <w:pPr>
              <w:widowControl/>
              <w:autoSpaceDE/>
              <w:autoSpaceDN/>
              <w:adjustRightInd/>
              <w:rPr>
                <w:rFonts w:eastAsia="Times New Roman"/>
                <w:lang w:val="ru-RU"/>
              </w:rPr>
            </w:pPr>
            <w:r>
              <w:rPr>
                <w:rFonts w:eastAsia="Times New Roman"/>
                <w:lang w:val="ru-RU"/>
              </w:rPr>
              <w:t>2019</w:t>
            </w:r>
          </w:p>
        </w:tc>
      </w:tr>
      <w:tr>
        <w:tblPrEx>
          <w:tblCellMar>
            <w:top w:w="102" w:type="dxa"/>
            <w:left w:w="62" w:type="dxa"/>
            <w:bottom w:w="102" w:type="dxa"/>
            <w:right w:w="62" w:type="dxa"/>
          </w:tblCellMar>
        </w:tblPrEx>
        <w:trPr>
          <w:gridAfter w:val="8"/>
          <w:wAfter w:w="8862" w:type="dxa"/>
          <w:trHeight w:val="20" w:hRule="atLeast"/>
        </w:trPr>
        <w:tc>
          <w:tcPr>
            <w:tcW w:w="1418" w:type="dxa"/>
            <w:vMerge w:val="continue"/>
            <w:tcBorders>
              <w:left w:val="single" w:color="auto" w:sz="4" w:space="0"/>
              <w:bottom w:val="single" w:color="auto" w:sz="4" w:space="0"/>
              <w:right w:val="single" w:color="auto" w:sz="4" w:space="0"/>
            </w:tcBorders>
          </w:tcPr>
          <w:p>
            <w:pPr>
              <w:widowControl/>
              <w:autoSpaceDE/>
              <w:autoSpaceDN/>
              <w:adjustRightInd/>
              <w:spacing w:after="200" w:line="276" w:lineRule="auto"/>
              <w:jc w:val="center"/>
              <w:rPr>
                <w:rFonts w:eastAsia="DejaVu Sans"/>
                <w:lang w:val="ru-RU"/>
              </w:rPr>
            </w:pPr>
          </w:p>
        </w:tc>
        <w:tc>
          <w:tcPr>
            <w:tcW w:w="1417" w:type="dxa"/>
            <w:vMerge w:val="continue"/>
            <w:tcBorders>
              <w:left w:val="single" w:color="auto" w:sz="4" w:space="0"/>
              <w:bottom w:val="single" w:color="auto" w:sz="4" w:space="0"/>
              <w:right w:val="single" w:color="auto" w:sz="4" w:space="0"/>
            </w:tcBorders>
            <w:shd w:val="clear" w:color="auto" w:fill="auto"/>
          </w:tcPr>
          <w:p>
            <w:pPr>
              <w:widowControl/>
              <w:autoSpaceDE/>
              <w:autoSpaceDN/>
              <w:adjustRightInd/>
              <w:rPr>
                <w:lang w:val="ru-RU" w:eastAsia="en-US"/>
              </w:rPr>
            </w:pPr>
          </w:p>
        </w:tc>
        <w:tc>
          <w:tcPr>
            <w:tcW w:w="2127" w:type="dxa"/>
            <w:vMerge w:val="continue"/>
            <w:tcBorders>
              <w:left w:val="nil"/>
              <w:bottom w:val="nil"/>
              <w:right w:val="single" w:color="auto" w:sz="4" w:space="0"/>
            </w:tcBorders>
            <w:shd w:val="clear" w:color="auto" w:fill="auto"/>
          </w:tcPr>
          <w:p>
            <w:pPr>
              <w:widowControl/>
              <w:autoSpaceDE/>
              <w:autoSpaceDN/>
              <w:adjustRightInd/>
              <w:rPr>
                <w:lang w:val="ru-RU" w:eastAsia="en-US"/>
              </w:rPr>
            </w:pPr>
          </w:p>
        </w:tc>
        <w:tc>
          <w:tcPr>
            <w:tcW w:w="2268" w:type="dxa"/>
            <w:tcBorders>
              <w:left w:val="nil"/>
              <w:bottom w:val="nil"/>
              <w:right w:val="single" w:color="auto" w:sz="4" w:space="0"/>
            </w:tcBorders>
            <w:shd w:val="clear" w:color="auto" w:fill="auto"/>
          </w:tcPr>
          <w:p>
            <w:pPr>
              <w:widowControl/>
              <w:autoSpaceDE/>
              <w:autoSpaceDN/>
              <w:adjustRightInd/>
              <w:rPr>
                <w:lang w:val="ru-RU" w:eastAsia="en-US"/>
              </w:rPr>
            </w:pPr>
          </w:p>
        </w:tc>
        <w:tc>
          <w:tcPr>
            <w:tcW w:w="708" w:type="dxa"/>
            <w:vMerge w:val="continue"/>
            <w:tcBorders>
              <w:left w:val="nil"/>
              <w:bottom w:val="nil"/>
              <w:right w:val="single" w:color="auto" w:sz="4" w:space="0"/>
            </w:tcBorders>
            <w:shd w:val="clear" w:color="auto" w:fill="auto"/>
            <w:vAlign w:val="center"/>
          </w:tcPr>
          <w:p>
            <w:pPr>
              <w:widowControl/>
              <w:autoSpaceDE/>
              <w:autoSpaceDN/>
              <w:adjustRightInd/>
              <w:jc w:val="center"/>
              <w:rPr>
                <w:lang w:val="ru-RU" w:eastAsia="en-US"/>
              </w:rPr>
            </w:pPr>
          </w:p>
        </w:tc>
        <w:tc>
          <w:tcPr>
            <w:tcW w:w="1351" w:type="dxa"/>
            <w:vMerge w:val="continue"/>
            <w:tcBorders>
              <w:left w:val="nil"/>
              <w:bottom w:val="nil"/>
              <w:right w:val="single" w:color="auto" w:sz="4" w:space="0"/>
            </w:tcBorders>
            <w:shd w:val="clear" w:color="auto" w:fill="auto"/>
          </w:tcPr>
          <w:p>
            <w:pPr>
              <w:widowControl/>
              <w:autoSpaceDE/>
              <w:autoSpaceDN/>
              <w:adjustRightInd/>
              <w:rPr>
                <w:lang w:val="ru-RU" w:eastAsia="en-US"/>
              </w:rPr>
            </w:pPr>
          </w:p>
        </w:tc>
        <w:tc>
          <w:tcPr>
            <w:tcW w:w="850" w:type="dxa"/>
            <w:vMerge w:val="continue"/>
            <w:tcBorders>
              <w:left w:val="single" w:color="auto" w:sz="4" w:space="0"/>
              <w:bottom w:val="single" w:color="auto" w:sz="4" w:space="0"/>
              <w:right w:val="single" w:color="auto" w:sz="4" w:space="0"/>
            </w:tcBorders>
          </w:tcPr>
          <w:p>
            <w:pPr>
              <w:widowControl/>
              <w:autoSpaceDE/>
              <w:autoSpaceDN/>
              <w:adjustRightInd/>
              <w:rPr>
                <w:rFonts w:eastAsia="Times New Roman"/>
                <w:lang w:val="ru-RU"/>
              </w:rPr>
            </w:pPr>
          </w:p>
        </w:tc>
      </w:tr>
      <w:tr>
        <w:tblPrEx>
          <w:tblCellMar>
            <w:top w:w="102" w:type="dxa"/>
            <w:left w:w="62" w:type="dxa"/>
            <w:bottom w:w="102" w:type="dxa"/>
            <w:right w:w="62" w:type="dxa"/>
          </w:tblCellMar>
        </w:tblPrEx>
        <w:trPr>
          <w:gridAfter w:val="8"/>
          <w:wAfter w:w="8862" w:type="dxa"/>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center"/>
              <w:rPr>
                <w:rFonts w:eastAsia="DejaVu Sans"/>
                <w:lang w:val="ru-RU"/>
              </w:rPr>
            </w:pPr>
            <w:r>
              <w:rPr>
                <w:rFonts w:eastAsia="DejaVu Sans"/>
                <w:lang w:val="ru-RU"/>
              </w:rPr>
              <w:t>Второй иностранный язык (немецкий)</w:t>
            </w:r>
          </w:p>
        </w:tc>
        <w:tc>
          <w:tcPr>
            <w:tcW w:w="141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1.1.2.2.6.1.1.</w:t>
            </w:r>
          </w:p>
        </w:tc>
        <w:tc>
          <w:tcPr>
            <w:tcW w:w="212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Аверин М.М., Джин Ф., Рорман Л. и др.</w:t>
            </w:r>
          </w:p>
          <w:p>
            <w:pPr>
              <w:rPr>
                <w:rFonts w:eastAsia="Times New Roman"/>
                <w:lang w:val="ru-RU"/>
              </w:rPr>
            </w:pPr>
          </w:p>
          <w:p>
            <w:pPr>
              <w:rPr>
                <w:rFonts w:eastAsia="Times New Roman"/>
                <w:lang w:val="ru-RU"/>
              </w:rPr>
            </w:pPr>
          </w:p>
        </w:tc>
        <w:tc>
          <w:tcPr>
            <w:tcW w:w="2268"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Немецкий язык. Второй иностранный язык</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lang w:val="ru-RU"/>
              </w:rPr>
            </w:pPr>
            <w:r>
              <w:rPr>
                <w:rFonts w:eastAsia="Times New Roman"/>
                <w:lang w:val="ru-RU"/>
              </w:rPr>
              <w:t>5</w:t>
            </w:r>
          </w:p>
        </w:tc>
        <w:tc>
          <w:tcPr>
            <w:tcW w:w="1351"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Издательство «Просвещение»</w:t>
            </w:r>
          </w:p>
        </w:tc>
        <w:tc>
          <w:tcPr>
            <w:tcW w:w="850"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2019</w:t>
            </w:r>
          </w:p>
        </w:tc>
      </w:tr>
      <w:tr>
        <w:tblPrEx>
          <w:tblCellMar>
            <w:top w:w="102" w:type="dxa"/>
            <w:left w:w="62" w:type="dxa"/>
            <w:bottom w:w="102" w:type="dxa"/>
            <w:right w:w="62" w:type="dxa"/>
          </w:tblCellMar>
        </w:tblPrEx>
        <w:trPr>
          <w:gridAfter w:val="8"/>
          <w:wAfter w:w="8862" w:type="dxa"/>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center"/>
              <w:rPr>
                <w:rFonts w:eastAsia="DejaVu Sans"/>
                <w:lang w:val="ru-RU"/>
              </w:rPr>
            </w:pPr>
            <w:r>
              <w:rPr>
                <w:rFonts w:eastAsia="DejaVu Sans"/>
                <w:lang w:val="ru-RU"/>
              </w:rPr>
              <w:t>Иностранный язык (немецкий)</w:t>
            </w:r>
          </w:p>
        </w:tc>
        <w:tc>
          <w:tcPr>
            <w:tcW w:w="141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1.1.2.2.2.1.4</w:t>
            </w: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1.1.2.2.2.1.5</w:t>
            </w:r>
          </w:p>
        </w:tc>
        <w:tc>
          <w:tcPr>
            <w:tcW w:w="212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Бим И.Л., Садомова Л.В., Крылова Ж.Я. и др.</w:t>
            </w: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 xml:space="preserve">Бим И.Л., Садомова Л.В. </w:t>
            </w:r>
          </w:p>
        </w:tc>
        <w:tc>
          <w:tcPr>
            <w:tcW w:w="2268"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 xml:space="preserve">Немецкий язык </w:t>
            </w: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Немецкий язык</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lang w:val="ru-RU"/>
              </w:rPr>
            </w:pPr>
            <w:r>
              <w:rPr>
                <w:rFonts w:eastAsia="Times New Roman"/>
                <w:lang w:val="ru-RU"/>
              </w:rPr>
              <w:t>8</w:t>
            </w:r>
          </w:p>
          <w:p>
            <w:pPr>
              <w:jc w:val="center"/>
              <w:rPr>
                <w:rFonts w:eastAsia="Times New Roman"/>
                <w:lang w:val="ru-RU"/>
              </w:rPr>
            </w:pPr>
          </w:p>
          <w:p>
            <w:pPr>
              <w:jc w:val="center"/>
              <w:rPr>
                <w:rFonts w:eastAsia="Times New Roman"/>
                <w:lang w:val="ru-RU"/>
              </w:rPr>
            </w:pPr>
          </w:p>
          <w:p>
            <w:pPr>
              <w:jc w:val="center"/>
              <w:rPr>
                <w:rFonts w:eastAsia="Times New Roman"/>
                <w:lang w:val="ru-RU"/>
              </w:rPr>
            </w:pPr>
          </w:p>
          <w:p>
            <w:pPr>
              <w:jc w:val="center"/>
              <w:rPr>
                <w:rFonts w:eastAsia="Times New Roman"/>
                <w:lang w:val="ru-RU"/>
              </w:rPr>
            </w:pPr>
          </w:p>
          <w:p>
            <w:pPr>
              <w:jc w:val="center"/>
              <w:rPr>
                <w:rFonts w:eastAsia="Times New Roman"/>
                <w:lang w:val="ru-RU"/>
              </w:rPr>
            </w:pPr>
            <w:r>
              <w:rPr>
                <w:rFonts w:eastAsia="Times New Roman"/>
                <w:lang w:val="ru-RU"/>
              </w:rPr>
              <w:t>9</w:t>
            </w:r>
          </w:p>
        </w:tc>
        <w:tc>
          <w:tcPr>
            <w:tcW w:w="1351"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Издательство «Просвещение»</w:t>
            </w: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Издательство «Просвещение»</w:t>
            </w:r>
          </w:p>
          <w:p>
            <w:pPr>
              <w:rPr>
                <w:rFonts w:eastAsia="Times New Roman"/>
                <w:lang w:val="ru-RU"/>
              </w:rPr>
            </w:pPr>
          </w:p>
        </w:tc>
        <w:tc>
          <w:tcPr>
            <w:tcW w:w="850"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2020</w:t>
            </w: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2017</w:t>
            </w:r>
          </w:p>
          <w:p>
            <w:pPr>
              <w:rPr>
                <w:rFonts w:eastAsia="Times New Roman"/>
                <w:lang w:val="ru-RU"/>
              </w:rPr>
            </w:pPr>
          </w:p>
        </w:tc>
      </w:tr>
      <w:tr>
        <w:tblPrEx>
          <w:tblCellMar>
            <w:top w:w="102" w:type="dxa"/>
            <w:left w:w="62" w:type="dxa"/>
            <w:bottom w:w="102" w:type="dxa"/>
            <w:right w:w="62" w:type="dxa"/>
          </w:tblCellMar>
        </w:tblPrEx>
        <w:trPr>
          <w:gridAfter w:val="8"/>
          <w:wAfter w:w="8862" w:type="dxa"/>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center"/>
              <w:rPr>
                <w:rFonts w:eastAsia="DejaVu Sans"/>
                <w:lang w:val="ru-RU"/>
              </w:rPr>
            </w:pPr>
            <w:r>
              <w:rPr>
                <w:rFonts w:eastAsia="DejaVu Sans"/>
                <w:lang w:val="ru-RU"/>
              </w:rPr>
              <w:t>История</w:t>
            </w:r>
          </w:p>
          <w:p>
            <w:pPr>
              <w:widowControl/>
              <w:autoSpaceDE/>
              <w:autoSpaceDN/>
              <w:adjustRightInd/>
              <w:spacing w:after="200" w:line="276" w:lineRule="auto"/>
              <w:rPr>
                <w:rFonts w:eastAsia="DejaVu Sans"/>
                <w:lang w:val="ru-RU"/>
              </w:rPr>
            </w:pPr>
          </w:p>
          <w:p>
            <w:pPr>
              <w:widowControl/>
              <w:autoSpaceDE/>
              <w:autoSpaceDN/>
              <w:adjustRightInd/>
              <w:spacing w:after="200" w:line="276" w:lineRule="auto"/>
              <w:rPr>
                <w:rFonts w:eastAsia="DejaVu Sans"/>
                <w:lang w:val="ru-RU"/>
              </w:rPr>
            </w:pPr>
          </w:p>
          <w:p>
            <w:pPr>
              <w:widowControl/>
              <w:autoSpaceDE/>
              <w:autoSpaceDN/>
              <w:adjustRightInd/>
              <w:spacing w:after="200" w:line="276" w:lineRule="auto"/>
              <w:jc w:val="center"/>
              <w:rPr>
                <w:rFonts w:eastAsia="DejaVu Sans"/>
                <w:lang w:val="ru-RU"/>
              </w:rPr>
            </w:pPr>
          </w:p>
        </w:tc>
        <w:tc>
          <w:tcPr>
            <w:tcW w:w="141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1.1.2.3.1.1.1</w:t>
            </w: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1.1.2.3.1.1.2</w:t>
            </w:r>
          </w:p>
          <w:p>
            <w:pPr>
              <w:rPr>
                <w:rFonts w:eastAsia="Times New Roman"/>
                <w:lang w:val="ru-RU"/>
              </w:rPr>
            </w:pPr>
          </w:p>
          <w:p>
            <w:pPr>
              <w:rPr>
                <w:rFonts w:eastAsia="Times New Roman"/>
                <w:lang w:val="ru-RU"/>
              </w:rPr>
            </w:pPr>
            <w:r>
              <w:rPr>
                <w:rFonts w:eastAsia="Times New Roman"/>
                <w:lang w:val="ru-RU"/>
              </w:rPr>
              <w:t>1.1.2.3.1.1.3</w:t>
            </w: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1.1.2.3.1.1.4</w:t>
            </w: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1.1.2.3.2.1.1</w:t>
            </w: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1.1.2.3.2.1.2</w:t>
            </w: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1.1.2.3.2.1.3</w:t>
            </w: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1.1.2.3.2.1.4</w:t>
            </w: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1.1.2.3.2.1.5</w:t>
            </w:r>
          </w:p>
        </w:tc>
        <w:tc>
          <w:tcPr>
            <w:tcW w:w="212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Арсентьев Н.М. и др. под ред. Торкунова А.В.</w:t>
            </w:r>
          </w:p>
          <w:p>
            <w:pPr>
              <w:rPr>
                <w:rFonts w:eastAsia="Times New Roman"/>
                <w:lang w:val="ru-RU"/>
              </w:rPr>
            </w:pPr>
          </w:p>
          <w:p>
            <w:pPr>
              <w:rPr>
                <w:rFonts w:eastAsia="Times New Roman"/>
                <w:lang w:val="ru-RU"/>
              </w:rPr>
            </w:pPr>
            <w:r>
              <w:rPr>
                <w:rFonts w:eastAsia="Times New Roman"/>
                <w:lang w:val="ru-RU"/>
              </w:rPr>
              <w:t>Арсентьев Н.М. и др. под ред. Торкунова А.В.</w:t>
            </w:r>
          </w:p>
          <w:p>
            <w:pPr>
              <w:rPr>
                <w:rFonts w:eastAsia="Times New Roman"/>
                <w:lang w:val="ru-RU"/>
              </w:rPr>
            </w:pPr>
          </w:p>
          <w:p>
            <w:pPr>
              <w:rPr>
                <w:rFonts w:eastAsia="Times New Roman"/>
                <w:lang w:val="ru-RU"/>
              </w:rPr>
            </w:pPr>
            <w:r>
              <w:rPr>
                <w:rFonts w:eastAsia="Times New Roman"/>
                <w:lang w:val="ru-RU"/>
              </w:rPr>
              <w:t>Арсентьев Н.М. и др. под ред. Торкунова А.В.</w:t>
            </w:r>
          </w:p>
          <w:p>
            <w:pPr>
              <w:rPr>
                <w:rFonts w:eastAsia="Times New Roman"/>
                <w:lang w:val="ru-RU"/>
              </w:rPr>
            </w:pPr>
          </w:p>
          <w:p>
            <w:pPr>
              <w:rPr>
                <w:rFonts w:eastAsia="Times New Roman"/>
                <w:lang w:val="ru-RU"/>
              </w:rPr>
            </w:pPr>
            <w:r>
              <w:rPr>
                <w:rFonts w:eastAsia="Times New Roman"/>
                <w:lang w:val="ru-RU"/>
              </w:rPr>
              <w:t>Арсентьев Н.М. и др. под ред. Торкунова А.В.</w:t>
            </w:r>
          </w:p>
          <w:p>
            <w:pPr>
              <w:rPr>
                <w:rFonts w:eastAsia="Times New Roman"/>
                <w:lang w:val="ru-RU"/>
              </w:rPr>
            </w:pPr>
          </w:p>
          <w:p>
            <w:pPr>
              <w:rPr>
                <w:rFonts w:eastAsia="Times New Roman"/>
                <w:lang w:val="ru-RU"/>
              </w:rPr>
            </w:pPr>
            <w:r>
              <w:rPr>
                <w:rFonts w:eastAsia="Times New Roman"/>
                <w:lang w:val="ru-RU"/>
              </w:rPr>
              <w:t>Вигасин А.А., Годер Г.И. и др. под ред. Искандерова</w:t>
            </w:r>
          </w:p>
          <w:p>
            <w:pPr>
              <w:rPr>
                <w:rFonts w:eastAsia="Times New Roman"/>
                <w:lang w:val="ru-RU"/>
              </w:rPr>
            </w:pPr>
          </w:p>
          <w:p>
            <w:pPr>
              <w:rPr>
                <w:rFonts w:eastAsia="Times New Roman"/>
                <w:lang w:val="ru-RU"/>
              </w:rPr>
            </w:pPr>
            <w:r>
              <w:rPr>
                <w:rFonts w:eastAsia="Times New Roman"/>
                <w:lang w:val="ru-RU"/>
              </w:rPr>
              <w:t>Агибалова Е.В., Донской Г.М., под ред. Сванидзе А.А.</w:t>
            </w:r>
          </w:p>
          <w:p>
            <w:pPr>
              <w:rPr>
                <w:rFonts w:eastAsia="Times New Roman"/>
                <w:lang w:val="ru-RU"/>
              </w:rPr>
            </w:pPr>
          </w:p>
          <w:p>
            <w:pPr>
              <w:rPr>
                <w:rFonts w:eastAsia="Times New Roman"/>
                <w:lang w:val="ru-RU"/>
              </w:rPr>
            </w:pPr>
            <w:r>
              <w:rPr>
                <w:rFonts w:eastAsia="Times New Roman"/>
                <w:lang w:val="ru-RU"/>
              </w:rPr>
              <w:t>Юдовская А.Я., Баранов П.А. и др. под ред. Искандерова А.А.</w:t>
            </w:r>
          </w:p>
          <w:p>
            <w:pPr>
              <w:rPr>
                <w:rFonts w:eastAsia="Times New Roman"/>
                <w:lang w:val="ru-RU"/>
              </w:rPr>
            </w:pPr>
          </w:p>
          <w:p>
            <w:pPr>
              <w:rPr>
                <w:rFonts w:eastAsia="Times New Roman"/>
                <w:lang w:val="ru-RU"/>
              </w:rPr>
            </w:pPr>
            <w:r>
              <w:rPr>
                <w:rFonts w:eastAsia="Times New Roman"/>
                <w:lang w:val="ru-RU"/>
              </w:rPr>
              <w:t>Юдовская А.Я., Баранов П.А. и др. под ред. Искандерова А.А.</w:t>
            </w:r>
          </w:p>
          <w:p>
            <w:pPr>
              <w:rPr>
                <w:rFonts w:eastAsia="Times New Roman"/>
                <w:lang w:val="ru-RU"/>
              </w:rPr>
            </w:pPr>
          </w:p>
          <w:p>
            <w:pPr>
              <w:rPr>
                <w:rFonts w:eastAsia="Times New Roman"/>
                <w:lang w:val="ru-RU"/>
              </w:rPr>
            </w:pPr>
            <w:r>
              <w:rPr>
                <w:rFonts w:eastAsia="Times New Roman"/>
                <w:lang w:val="ru-RU"/>
              </w:rPr>
              <w:t>Юдовская А.Я., Баранов П.А. и др. под ред. Искандерова А.А.</w:t>
            </w:r>
          </w:p>
        </w:tc>
        <w:tc>
          <w:tcPr>
            <w:tcW w:w="2268"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История России (в 2-х частях)</w:t>
            </w: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История России (в 2-х частях)</w:t>
            </w: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История России (в 2-х частях)</w:t>
            </w: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История России (в 2-х частях)</w:t>
            </w: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Всеобщая история. История Древнего мира.</w:t>
            </w: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Всеобщая история. История Средних веков.</w:t>
            </w:r>
          </w:p>
          <w:p>
            <w:pPr>
              <w:rPr>
                <w:rFonts w:eastAsia="Times New Roman"/>
                <w:lang w:val="ru-RU"/>
              </w:rPr>
            </w:pPr>
          </w:p>
          <w:p>
            <w:pPr>
              <w:rPr>
                <w:rFonts w:eastAsia="Times New Roman"/>
                <w:lang w:val="ru-RU"/>
              </w:rPr>
            </w:pPr>
            <w:r>
              <w:rPr>
                <w:rFonts w:eastAsia="Times New Roman"/>
                <w:lang w:val="ru-RU"/>
              </w:rPr>
              <w:t>Всеобщая история. История Нового времени.</w:t>
            </w:r>
          </w:p>
          <w:p>
            <w:pPr>
              <w:rPr>
                <w:rFonts w:eastAsia="Times New Roman"/>
                <w:lang w:val="ru-RU"/>
              </w:rPr>
            </w:pPr>
          </w:p>
          <w:p>
            <w:pPr>
              <w:rPr>
                <w:rFonts w:eastAsia="Times New Roman"/>
                <w:lang w:val="ru-RU"/>
              </w:rPr>
            </w:pPr>
            <w:r>
              <w:rPr>
                <w:rFonts w:eastAsia="Times New Roman"/>
                <w:lang w:val="ru-RU"/>
              </w:rPr>
              <w:t>Всеобщая история. История Нового времени.</w:t>
            </w: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Всеобщая история. История Нового времени.</w:t>
            </w:r>
          </w:p>
        </w:tc>
        <w:tc>
          <w:tcPr>
            <w:tcW w:w="708" w:type="dxa"/>
            <w:tcBorders>
              <w:top w:val="single" w:color="auto" w:sz="4" w:space="0"/>
              <w:left w:val="single" w:color="auto" w:sz="4" w:space="0"/>
              <w:bottom w:val="single" w:color="auto" w:sz="4" w:space="0"/>
              <w:right w:val="single" w:color="auto" w:sz="4" w:space="0"/>
            </w:tcBorders>
            <w:vAlign w:val="center"/>
          </w:tcPr>
          <w:p>
            <w:pPr>
              <w:rPr>
                <w:rFonts w:eastAsia="Times New Roman"/>
                <w:lang w:val="ru-RU"/>
              </w:rPr>
            </w:pPr>
            <w:r>
              <w:rPr>
                <w:rFonts w:eastAsia="Times New Roman"/>
                <w:lang w:val="ru-RU"/>
              </w:rPr>
              <w:t>6</w:t>
            </w: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7</w:t>
            </w: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8</w:t>
            </w: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9</w:t>
            </w: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5</w:t>
            </w: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6</w:t>
            </w: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7</w:t>
            </w: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8</w:t>
            </w: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9</w:t>
            </w:r>
          </w:p>
        </w:tc>
        <w:tc>
          <w:tcPr>
            <w:tcW w:w="1351"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«Просвещение»</w:t>
            </w: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«Просвещение»</w:t>
            </w: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«Просвещение»</w:t>
            </w: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«Просвещение»</w:t>
            </w: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«Просвещение»</w:t>
            </w: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«Просвещение»</w:t>
            </w: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«Просвещение»</w:t>
            </w: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«Просвещение»</w:t>
            </w: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«Просвещение»</w:t>
            </w:r>
          </w:p>
        </w:tc>
        <w:tc>
          <w:tcPr>
            <w:tcW w:w="850"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2017</w:t>
            </w: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2017</w:t>
            </w: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2017</w:t>
            </w: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2017</w:t>
            </w: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2017</w:t>
            </w: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2017</w:t>
            </w: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2017</w:t>
            </w: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2017</w:t>
            </w: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p>
          <w:p>
            <w:pPr>
              <w:rPr>
                <w:rFonts w:eastAsia="Times New Roman"/>
              </w:rPr>
            </w:pPr>
            <w:r>
              <w:rPr>
                <w:rFonts w:eastAsia="Times New Roman"/>
                <w:lang w:val="ru-RU"/>
              </w:rPr>
              <w:t>2017</w:t>
            </w:r>
          </w:p>
        </w:tc>
      </w:tr>
      <w:tr>
        <w:tblPrEx>
          <w:tblCellMar>
            <w:top w:w="102" w:type="dxa"/>
            <w:left w:w="62" w:type="dxa"/>
            <w:bottom w:w="102" w:type="dxa"/>
            <w:right w:w="62" w:type="dxa"/>
          </w:tblCellMar>
        </w:tblPrEx>
        <w:trPr>
          <w:trHeight w:val="3094" w:hRule="atLeast"/>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center"/>
              <w:rPr>
                <w:rFonts w:eastAsia="DejaVu Sans"/>
                <w:lang w:val="ru-RU"/>
              </w:rPr>
            </w:pPr>
            <w:r>
              <w:rPr>
                <w:rFonts w:eastAsia="DejaVu Sans"/>
                <w:lang w:val="ru-RU"/>
              </w:rPr>
              <w:t>Обществознание</w:t>
            </w:r>
          </w:p>
          <w:p>
            <w:pPr>
              <w:widowControl/>
              <w:autoSpaceDE/>
              <w:autoSpaceDN/>
              <w:adjustRightInd/>
              <w:spacing w:after="200" w:line="276" w:lineRule="auto"/>
              <w:jc w:val="center"/>
              <w:rPr>
                <w:rFonts w:eastAsia="DejaVu Sans"/>
                <w:lang w:val="ru-RU"/>
              </w:rPr>
            </w:pPr>
            <w:r>
              <w:rPr>
                <w:rFonts w:eastAsia="DejaVu Sans"/>
                <w:lang w:val="ru-RU"/>
              </w:rPr>
              <w:t>5-9</w:t>
            </w:r>
          </w:p>
        </w:tc>
        <w:tc>
          <w:tcPr>
            <w:tcW w:w="141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1.1.2.3.3.1.1</w:t>
            </w:r>
          </w:p>
          <w:p>
            <w:pPr>
              <w:rPr>
                <w:rFonts w:eastAsia="Times New Roman"/>
                <w:lang w:val="ru-RU"/>
              </w:rPr>
            </w:pPr>
          </w:p>
          <w:p>
            <w:pPr>
              <w:rPr>
                <w:rFonts w:eastAsia="Times New Roman"/>
                <w:lang w:val="ru-RU"/>
              </w:rPr>
            </w:pPr>
            <w:r>
              <w:rPr>
                <w:rFonts w:eastAsia="Times New Roman"/>
                <w:lang w:val="ru-RU"/>
              </w:rPr>
              <w:t>1.1.2.3.3.1.2</w:t>
            </w:r>
          </w:p>
          <w:p>
            <w:pPr>
              <w:rPr>
                <w:rFonts w:eastAsia="Times New Roman"/>
                <w:lang w:val="ru-RU"/>
              </w:rPr>
            </w:pPr>
          </w:p>
          <w:p>
            <w:pPr>
              <w:rPr>
                <w:rFonts w:eastAsia="Times New Roman"/>
                <w:lang w:val="ru-RU"/>
              </w:rPr>
            </w:pPr>
            <w:r>
              <w:rPr>
                <w:rFonts w:eastAsia="Times New Roman"/>
                <w:lang w:val="ru-RU"/>
              </w:rPr>
              <w:t>1.1.2.3.3.1.3</w:t>
            </w:r>
          </w:p>
          <w:p>
            <w:pPr>
              <w:rPr>
                <w:rFonts w:eastAsia="Times New Roman"/>
                <w:lang w:val="ru-RU"/>
              </w:rPr>
            </w:pPr>
          </w:p>
          <w:p>
            <w:pPr>
              <w:rPr>
                <w:rFonts w:eastAsia="Times New Roman"/>
                <w:lang w:val="ru-RU"/>
              </w:rPr>
            </w:pPr>
            <w:r>
              <w:rPr>
                <w:rFonts w:eastAsia="Times New Roman"/>
                <w:lang w:val="ru-RU"/>
              </w:rPr>
              <w:t>1.1.2.3.3.1.4</w:t>
            </w:r>
          </w:p>
        </w:tc>
        <w:tc>
          <w:tcPr>
            <w:tcW w:w="212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 xml:space="preserve">Боголюбов Л.Н. и др. </w:t>
            </w:r>
          </w:p>
          <w:p>
            <w:pPr>
              <w:rPr>
                <w:rFonts w:eastAsia="Times New Roman"/>
                <w:lang w:val="ru-RU"/>
              </w:rPr>
            </w:pPr>
          </w:p>
          <w:p>
            <w:pPr>
              <w:rPr>
                <w:rFonts w:eastAsia="Times New Roman"/>
                <w:lang w:val="ru-RU"/>
              </w:rPr>
            </w:pPr>
            <w:r>
              <w:rPr>
                <w:rFonts w:eastAsia="Times New Roman"/>
                <w:lang w:val="ru-RU"/>
              </w:rPr>
              <w:t>Боголюбов Л.Н. и др.</w:t>
            </w:r>
          </w:p>
          <w:p>
            <w:pPr>
              <w:rPr>
                <w:rFonts w:eastAsia="Times New Roman"/>
                <w:lang w:val="ru-RU"/>
              </w:rPr>
            </w:pPr>
          </w:p>
          <w:p>
            <w:pPr>
              <w:rPr>
                <w:rFonts w:eastAsia="Times New Roman"/>
                <w:lang w:val="ru-RU"/>
              </w:rPr>
            </w:pPr>
            <w:r>
              <w:rPr>
                <w:rFonts w:eastAsia="Times New Roman"/>
                <w:lang w:val="ru-RU"/>
              </w:rPr>
              <w:t>Боголюбов Л.Н. и др.</w:t>
            </w:r>
          </w:p>
          <w:p>
            <w:pPr>
              <w:rPr>
                <w:rFonts w:eastAsia="Times New Roman"/>
                <w:lang w:val="ru-RU"/>
              </w:rPr>
            </w:pPr>
          </w:p>
          <w:p>
            <w:pPr>
              <w:rPr>
                <w:rFonts w:eastAsia="Times New Roman"/>
                <w:lang w:val="ru-RU"/>
              </w:rPr>
            </w:pPr>
            <w:r>
              <w:rPr>
                <w:rFonts w:eastAsia="Times New Roman"/>
                <w:lang w:val="ru-RU"/>
              </w:rPr>
              <w:t>Боголюбов Л.Н. и др.</w:t>
            </w:r>
          </w:p>
        </w:tc>
        <w:tc>
          <w:tcPr>
            <w:tcW w:w="2268"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Обществознание</w:t>
            </w: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Обществознание</w:t>
            </w: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Обществознание</w:t>
            </w: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Обществознание</w:t>
            </w:r>
          </w:p>
        </w:tc>
        <w:tc>
          <w:tcPr>
            <w:tcW w:w="708" w:type="dxa"/>
            <w:tcBorders>
              <w:top w:val="single" w:color="auto" w:sz="4" w:space="0"/>
              <w:left w:val="single" w:color="auto" w:sz="4" w:space="0"/>
              <w:bottom w:val="single" w:color="auto" w:sz="4" w:space="0"/>
              <w:right w:val="single" w:color="auto" w:sz="4" w:space="0"/>
            </w:tcBorders>
            <w:vAlign w:val="center"/>
          </w:tcPr>
          <w:p>
            <w:pPr>
              <w:rPr>
                <w:rFonts w:eastAsia="Times New Roman"/>
                <w:lang w:val="ru-RU"/>
              </w:rPr>
            </w:pPr>
            <w:r>
              <w:rPr>
                <w:rFonts w:eastAsia="Times New Roman"/>
                <w:lang w:val="ru-RU"/>
              </w:rPr>
              <w:t>6</w:t>
            </w: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7</w:t>
            </w: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8</w:t>
            </w: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9</w:t>
            </w:r>
          </w:p>
          <w:p>
            <w:pPr>
              <w:rPr>
                <w:rFonts w:eastAsia="Times New Roman"/>
                <w:lang w:val="ru-RU"/>
              </w:rPr>
            </w:pPr>
          </w:p>
        </w:tc>
        <w:tc>
          <w:tcPr>
            <w:tcW w:w="1351"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«Просвещение»</w:t>
            </w:r>
          </w:p>
          <w:p>
            <w:pPr>
              <w:rPr>
                <w:rFonts w:eastAsia="Times New Roman"/>
                <w:lang w:val="ru-RU"/>
              </w:rPr>
            </w:pPr>
          </w:p>
          <w:p>
            <w:pPr>
              <w:rPr>
                <w:rFonts w:eastAsia="Times New Roman"/>
                <w:lang w:val="ru-RU"/>
              </w:rPr>
            </w:pPr>
            <w:r>
              <w:rPr>
                <w:rFonts w:eastAsia="Times New Roman"/>
                <w:lang w:val="ru-RU"/>
              </w:rPr>
              <w:t>«Просвещение»</w:t>
            </w:r>
          </w:p>
          <w:p>
            <w:pPr>
              <w:widowControl/>
              <w:autoSpaceDE/>
              <w:autoSpaceDN/>
              <w:adjustRightInd/>
              <w:spacing w:after="200" w:line="276" w:lineRule="auto"/>
              <w:rPr>
                <w:rFonts w:eastAsia="Times New Roman"/>
                <w:lang w:val="ru-RU"/>
              </w:rPr>
            </w:pPr>
            <w:r>
              <w:rPr>
                <w:rFonts w:eastAsia="Times New Roman"/>
                <w:lang w:val="ru-RU"/>
              </w:rPr>
              <w:t>«Просвещение»</w:t>
            </w:r>
          </w:p>
          <w:p>
            <w:pPr>
              <w:widowControl/>
              <w:autoSpaceDE/>
              <w:autoSpaceDN/>
              <w:adjustRightInd/>
              <w:spacing w:after="200" w:line="276" w:lineRule="auto"/>
              <w:rPr>
                <w:rFonts w:eastAsia="Times New Roman"/>
                <w:lang w:val="ru-RU"/>
              </w:rPr>
            </w:pPr>
            <w:r>
              <w:rPr>
                <w:rFonts w:eastAsia="Times New Roman"/>
                <w:lang w:val="ru-RU"/>
              </w:rPr>
              <w:t>«Просвещение»</w:t>
            </w:r>
          </w:p>
        </w:tc>
        <w:tc>
          <w:tcPr>
            <w:tcW w:w="850"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2017</w:t>
            </w: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2017</w:t>
            </w: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2017</w:t>
            </w: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2017</w:t>
            </w:r>
          </w:p>
        </w:tc>
        <w:tc>
          <w:tcPr>
            <w:tcW w:w="4894" w:type="dxa"/>
            <w:gridSpan w:val="4"/>
          </w:tcPr>
          <w:p>
            <w:pPr>
              <w:rPr>
                <w:rFonts w:eastAsia="Times New Roman"/>
                <w:lang w:val="ru-RU"/>
              </w:rPr>
            </w:pPr>
          </w:p>
        </w:tc>
        <w:tc>
          <w:tcPr>
            <w:tcW w:w="992" w:type="dxa"/>
          </w:tcPr>
          <w:p>
            <w:pPr>
              <w:rPr>
                <w:rFonts w:eastAsia="Times New Roman"/>
                <w:sz w:val="28"/>
                <w:szCs w:val="28"/>
                <w:lang w:val="ru-RU"/>
              </w:rPr>
            </w:pPr>
          </w:p>
        </w:tc>
        <w:tc>
          <w:tcPr>
            <w:tcW w:w="992" w:type="dxa"/>
            <w:vAlign w:val="center"/>
          </w:tcPr>
          <w:p>
            <w:pPr>
              <w:rPr>
                <w:rFonts w:eastAsia="Times New Roman"/>
                <w:sz w:val="28"/>
                <w:szCs w:val="28"/>
                <w:lang w:val="ru-RU"/>
              </w:rPr>
            </w:pPr>
          </w:p>
        </w:tc>
        <w:tc>
          <w:tcPr>
            <w:tcW w:w="992" w:type="dxa"/>
          </w:tcPr>
          <w:p>
            <w:pPr>
              <w:rPr>
                <w:rFonts w:eastAsia="Times New Roman"/>
                <w:sz w:val="28"/>
                <w:szCs w:val="28"/>
                <w:lang w:val="ru-RU"/>
              </w:rPr>
            </w:pPr>
          </w:p>
        </w:tc>
        <w:tc>
          <w:tcPr>
            <w:tcW w:w="992" w:type="dxa"/>
          </w:tcPr>
          <w:p>
            <w:pPr>
              <w:rPr>
                <w:rFonts w:eastAsia="Times New Roman"/>
                <w:sz w:val="28"/>
                <w:szCs w:val="28"/>
                <w:lang w:val="ru-RU"/>
              </w:rPr>
            </w:pPr>
          </w:p>
        </w:tc>
      </w:tr>
      <w:tr>
        <w:tblPrEx>
          <w:tblCellMar>
            <w:top w:w="102" w:type="dxa"/>
            <w:left w:w="62" w:type="dxa"/>
            <w:bottom w:w="102" w:type="dxa"/>
            <w:right w:w="62" w:type="dxa"/>
          </w:tblCellMar>
        </w:tblPrEx>
        <w:trPr>
          <w:gridAfter w:val="8"/>
          <w:wAfter w:w="8862" w:type="dxa"/>
          <w:trHeight w:val="3450" w:hRule="atLeast"/>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center"/>
              <w:rPr>
                <w:rFonts w:eastAsia="DejaVu Sans"/>
                <w:lang w:val="ru-RU"/>
              </w:rPr>
            </w:pPr>
            <w:r>
              <w:rPr>
                <w:rFonts w:eastAsia="DejaVu Sans"/>
                <w:lang w:val="ru-RU"/>
              </w:rPr>
              <w:t>Математика 5-9</w:t>
            </w:r>
          </w:p>
        </w:tc>
        <w:tc>
          <w:tcPr>
            <w:tcW w:w="1417" w:type="dxa"/>
            <w:tcBorders>
              <w:top w:val="single" w:color="auto" w:sz="4" w:space="0"/>
              <w:left w:val="single" w:color="auto" w:sz="4" w:space="0"/>
              <w:bottom w:val="single" w:color="auto" w:sz="4" w:space="0"/>
              <w:right w:val="single" w:color="auto" w:sz="4" w:space="0"/>
            </w:tcBorders>
            <w:shd w:val="clear" w:color="auto" w:fill="auto"/>
          </w:tcPr>
          <w:p>
            <w:pPr>
              <w:pStyle w:val="123"/>
              <w:ind w:firstLine="0"/>
              <w:rPr>
                <w:szCs w:val="24"/>
              </w:rPr>
            </w:pPr>
            <w:r>
              <w:rPr>
                <w:szCs w:val="24"/>
              </w:rPr>
              <w:t>1.1.2.4.1.2.1-1.1.2.4.1.2.2.</w:t>
            </w:r>
          </w:p>
          <w:p>
            <w:pPr>
              <w:pStyle w:val="123"/>
              <w:ind w:firstLine="0"/>
              <w:rPr>
                <w:szCs w:val="24"/>
              </w:rPr>
            </w:pPr>
            <w:r>
              <w:rPr>
                <w:szCs w:val="24"/>
              </w:rPr>
              <w:t>1.1.2.4.2.8.1-1.1.2.4.2.8.3</w:t>
            </w:r>
          </w:p>
          <w:p>
            <w:pPr>
              <w:pStyle w:val="123"/>
              <w:ind w:firstLine="0"/>
              <w:rPr>
                <w:szCs w:val="24"/>
              </w:rPr>
            </w:pPr>
          </w:p>
          <w:p>
            <w:pPr>
              <w:pStyle w:val="123"/>
              <w:ind w:firstLine="0"/>
              <w:rPr>
                <w:szCs w:val="24"/>
              </w:rPr>
            </w:pPr>
            <w:r>
              <w:rPr>
                <w:szCs w:val="24"/>
              </w:rPr>
              <w:t>1.1.2.4.2.4.1</w:t>
            </w:r>
          </w:p>
          <w:p>
            <w:pPr>
              <w:pStyle w:val="123"/>
              <w:rPr>
                <w:szCs w:val="24"/>
              </w:rPr>
            </w:pPr>
          </w:p>
          <w:p>
            <w:pPr>
              <w:widowControl/>
              <w:autoSpaceDE/>
              <w:autoSpaceDN/>
              <w:adjustRightInd/>
              <w:rPr>
                <w:color w:val="000000"/>
                <w:lang w:val="ru-RU" w:eastAsia="en-US"/>
              </w:rPr>
            </w:pPr>
          </w:p>
        </w:tc>
        <w:tc>
          <w:tcPr>
            <w:tcW w:w="2127" w:type="dxa"/>
            <w:tcBorders>
              <w:top w:val="single" w:color="auto" w:sz="4" w:space="0"/>
              <w:left w:val="nil"/>
              <w:bottom w:val="single" w:color="auto" w:sz="4" w:space="0"/>
              <w:right w:val="single" w:color="auto" w:sz="4" w:space="0"/>
            </w:tcBorders>
            <w:shd w:val="clear" w:color="auto" w:fill="auto"/>
          </w:tcPr>
          <w:p>
            <w:pPr>
              <w:pStyle w:val="123"/>
              <w:ind w:firstLine="0"/>
              <w:rPr>
                <w:szCs w:val="24"/>
              </w:rPr>
            </w:pPr>
            <w:r>
              <w:rPr>
                <w:szCs w:val="24"/>
              </w:rPr>
              <w:t>Виленкин Н.Я.</w:t>
            </w:r>
          </w:p>
          <w:p>
            <w:pPr>
              <w:pStyle w:val="123"/>
              <w:ind w:firstLine="0"/>
              <w:rPr>
                <w:szCs w:val="24"/>
              </w:rPr>
            </w:pPr>
            <w:r>
              <w:rPr>
                <w:szCs w:val="24"/>
              </w:rPr>
              <w:t>Жохов В.И.</w:t>
            </w:r>
          </w:p>
          <w:p>
            <w:pPr>
              <w:pStyle w:val="123"/>
              <w:ind w:firstLine="0"/>
              <w:rPr>
                <w:szCs w:val="24"/>
              </w:rPr>
            </w:pPr>
            <w:r>
              <w:rPr>
                <w:szCs w:val="24"/>
              </w:rPr>
              <w:t>Чесноков А.С.</w:t>
            </w:r>
          </w:p>
          <w:p>
            <w:pPr>
              <w:pStyle w:val="123"/>
              <w:rPr>
                <w:szCs w:val="24"/>
              </w:rPr>
            </w:pPr>
          </w:p>
          <w:p>
            <w:pPr>
              <w:pStyle w:val="123"/>
              <w:ind w:firstLine="0"/>
              <w:rPr>
                <w:szCs w:val="24"/>
              </w:rPr>
            </w:pPr>
            <w:r>
              <w:rPr>
                <w:szCs w:val="24"/>
              </w:rPr>
              <w:t>Макарычев Ю.Н.</w:t>
            </w:r>
          </w:p>
          <w:p>
            <w:pPr>
              <w:pStyle w:val="123"/>
              <w:ind w:firstLine="0"/>
              <w:rPr>
                <w:szCs w:val="24"/>
              </w:rPr>
            </w:pPr>
            <w:r>
              <w:rPr>
                <w:szCs w:val="24"/>
              </w:rPr>
              <w:t>Миндюк Н.Г.</w:t>
            </w:r>
          </w:p>
          <w:p>
            <w:pPr>
              <w:pStyle w:val="123"/>
              <w:ind w:firstLine="0"/>
              <w:rPr>
                <w:szCs w:val="24"/>
              </w:rPr>
            </w:pPr>
            <w:r>
              <w:rPr>
                <w:szCs w:val="24"/>
              </w:rPr>
              <w:t>Нешков К.И.</w:t>
            </w:r>
          </w:p>
          <w:p>
            <w:pPr>
              <w:pStyle w:val="123"/>
              <w:rPr>
                <w:szCs w:val="24"/>
              </w:rPr>
            </w:pPr>
          </w:p>
          <w:p>
            <w:pPr>
              <w:pStyle w:val="123"/>
              <w:ind w:firstLine="0"/>
              <w:rPr>
                <w:szCs w:val="24"/>
              </w:rPr>
            </w:pPr>
            <w:r>
              <w:rPr>
                <w:szCs w:val="24"/>
              </w:rPr>
              <w:t>Атанасян Л.С.</w:t>
            </w:r>
          </w:p>
          <w:p>
            <w:pPr>
              <w:pStyle w:val="123"/>
              <w:ind w:firstLine="0"/>
              <w:rPr>
                <w:szCs w:val="24"/>
              </w:rPr>
            </w:pPr>
            <w:r>
              <w:rPr>
                <w:szCs w:val="24"/>
              </w:rPr>
              <w:t>Бутузов В.Ф.</w:t>
            </w:r>
          </w:p>
          <w:p>
            <w:pPr>
              <w:pStyle w:val="123"/>
              <w:ind w:firstLine="0"/>
              <w:rPr>
                <w:szCs w:val="24"/>
              </w:rPr>
            </w:pPr>
            <w:r>
              <w:rPr>
                <w:szCs w:val="24"/>
              </w:rPr>
              <w:t>Каломцев С.Б.</w:t>
            </w:r>
          </w:p>
        </w:tc>
        <w:tc>
          <w:tcPr>
            <w:tcW w:w="2268" w:type="dxa"/>
            <w:tcBorders>
              <w:top w:val="single" w:color="auto" w:sz="4" w:space="0"/>
              <w:left w:val="nil"/>
              <w:bottom w:val="single" w:color="auto" w:sz="4" w:space="0"/>
              <w:right w:val="single" w:color="auto" w:sz="4" w:space="0"/>
            </w:tcBorders>
            <w:shd w:val="clear" w:color="auto" w:fill="auto"/>
          </w:tcPr>
          <w:p>
            <w:pPr>
              <w:pStyle w:val="123"/>
              <w:rPr>
                <w:szCs w:val="24"/>
              </w:rPr>
            </w:pPr>
            <w:r>
              <w:rPr>
                <w:szCs w:val="24"/>
              </w:rPr>
              <w:t>Математика</w:t>
            </w:r>
          </w:p>
          <w:p>
            <w:pPr>
              <w:pStyle w:val="123"/>
              <w:rPr>
                <w:szCs w:val="24"/>
              </w:rPr>
            </w:pPr>
          </w:p>
          <w:p>
            <w:pPr>
              <w:pStyle w:val="123"/>
              <w:rPr>
                <w:szCs w:val="24"/>
              </w:rPr>
            </w:pPr>
          </w:p>
          <w:p>
            <w:pPr>
              <w:pStyle w:val="123"/>
              <w:rPr>
                <w:szCs w:val="24"/>
              </w:rPr>
            </w:pPr>
          </w:p>
          <w:p>
            <w:pPr>
              <w:pStyle w:val="123"/>
              <w:rPr>
                <w:szCs w:val="24"/>
              </w:rPr>
            </w:pPr>
            <w:r>
              <w:rPr>
                <w:szCs w:val="24"/>
              </w:rPr>
              <w:t>Алгебра</w:t>
            </w:r>
          </w:p>
          <w:p>
            <w:pPr>
              <w:pStyle w:val="123"/>
              <w:rPr>
                <w:szCs w:val="24"/>
              </w:rPr>
            </w:pPr>
          </w:p>
          <w:p>
            <w:pPr>
              <w:pStyle w:val="123"/>
              <w:rPr>
                <w:szCs w:val="24"/>
              </w:rPr>
            </w:pPr>
          </w:p>
          <w:p>
            <w:pPr>
              <w:pStyle w:val="123"/>
              <w:rPr>
                <w:szCs w:val="24"/>
              </w:rPr>
            </w:pPr>
          </w:p>
          <w:p>
            <w:pPr>
              <w:pStyle w:val="123"/>
              <w:rPr>
                <w:szCs w:val="24"/>
              </w:rPr>
            </w:pPr>
          </w:p>
          <w:p>
            <w:pPr>
              <w:pStyle w:val="123"/>
              <w:rPr>
                <w:szCs w:val="24"/>
              </w:rPr>
            </w:pPr>
          </w:p>
          <w:p>
            <w:pPr>
              <w:pStyle w:val="123"/>
              <w:rPr>
                <w:szCs w:val="24"/>
              </w:rPr>
            </w:pPr>
            <w:r>
              <w:rPr>
                <w:szCs w:val="24"/>
              </w:rPr>
              <w:t>Геометрия</w:t>
            </w:r>
          </w:p>
          <w:p>
            <w:pPr>
              <w:widowControl/>
              <w:autoSpaceDE/>
              <w:autoSpaceDN/>
              <w:adjustRightInd/>
              <w:rPr>
                <w:color w:val="000000"/>
                <w:lang w:val="ru-RU" w:eastAsia="en-US"/>
              </w:rPr>
            </w:pP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autoSpaceDE/>
              <w:autoSpaceDN/>
              <w:adjustRightInd/>
              <w:rPr>
                <w:color w:val="000000"/>
                <w:lang w:val="ru-RU" w:eastAsia="en-US"/>
              </w:rPr>
            </w:pPr>
            <w:r>
              <w:rPr>
                <w:color w:val="000000"/>
                <w:lang w:val="ru-RU" w:eastAsia="en-US"/>
              </w:rPr>
              <w:t>5</w:t>
            </w:r>
          </w:p>
          <w:p>
            <w:pPr>
              <w:widowControl/>
              <w:autoSpaceDE/>
              <w:autoSpaceDN/>
              <w:adjustRightInd/>
              <w:rPr>
                <w:color w:val="000000"/>
                <w:lang w:val="ru-RU" w:eastAsia="en-US"/>
              </w:rPr>
            </w:pPr>
            <w:r>
              <w:rPr>
                <w:color w:val="000000"/>
                <w:lang w:val="ru-RU" w:eastAsia="en-US"/>
              </w:rPr>
              <w:t>6</w:t>
            </w:r>
          </w:p>
          <w:p>
            <w:pPr>
              <w:widowControl/>
              <w:autoSpaceDE/>
              <w:autoSpaceDN/>
              <w:adjustRightInd/>
              <w:rPr>
                <w:color w:val="000000"/>
                <w:lang w:val="ru-RU" w:eastAsia="en-US"/>
              </w:rPr>
            </w:pPr>
          </w:p>
          <w:p>
            <w:pPr>
              <w:widowControl/>
              <w:autoSpaceDE/>
              <w:autoSpaceDN/>
              <w:adjustRightInd/>
              <w:rPr>
                <w:color w:val="000000"/>
                <w:lang w:val="ru-RU" w:eastAsia="en-US"/>
              </w:rPr>
            </w:pPr>
          </w:p>
          <w:p>
            <w:pPr>
              <w:widowControl/>
              <w:autoSpaceDE/>
              <w:autoSpaceDN/>
              <w:adjustRightInd/>
              <w:rPr>
                <w:color w:val="000000"/>
                <w:lang w:val="ru-RU" w:eastAsia="en-US"/>
              </w:rPr>
            </w:pPr>
            <w:r>
              <w:rPr>
                <w:color w:val="000000"/>
                <w:lang w:val="ru-RU" w:eastAsia="en-US"/>
              </w:rPr>
              <w:t>7</w:t>
            </w:r>
          </w:p>
          <w:p>
            <w:pPr>
              <w:widowControl/>
              <w:autoSpaceDE/>
              <w:autoSpaceDN/>
              <w:adjustRightInd/>
              <w:rPr>
                <w:color w:val="000000"/>
                <w:lang w:val="ru-RU" w:eastAsia="en-US"/>
              </w:rPr>
            </w:pPr>
            <w:r>
              <w:rPr>
                <w:color w:val="000000"/>
                <w:lang w:val="ru-RU" w:eastAsia="en-US"/>
              </w:rPr>
              <w:t>8</w:t>
            </w:r>
          </w:p>
          <w:p>
            <w:pPr>
              <w:widowControl/>
              <w:autoSpaceDE/>
              <w:autoSpaceDN/>
              <w:adjustRightInd/>
              <w:rPr>
                <w:color w:val="000000"/>
                <w:lang w:val="ru-RU" w:eastAsia="en-US"/>
              </w:rPr>
            </w:pPr>
            <w:r>
              <w:rPr>
                <w:color w:val="000000"/>
                <w:lang w:val="ru-RU" w:eastAsia="en-US"/>
              </w:rPr>
              <w:t>9</w:t>
            </w:r>
          </w:p>
          <w:p>
            <w:pPr>
              <w:widowControl/>
              <w:autoSpaceDE/>
              <w:autoSpaceDN/>
              <w:adjustRightInd/>
              <w:rPr>
                <w:color w:val="000000"/>
                <w:lang w:val="ru-RU" w:eastAsia="en-US"/>
              </w:rPr>
            </w:pPr>
          </w:p>
          <w:p>
            <w:pPr>
              <w:widowControl/>
              <w:autoSpaceDE/>
              <w:autoSpaceDN/>
              <w:adjustRightInd/>
              <w:rPr>
                <w:color w:val="000000"/>
                <w:lang w:val="ru-RU" w:eastAsia="en-US"/>
              </w:rPr>
            </w:pPr>
          </w:p>
          <w:p>
            <w:pPr>
              <w:widowControl/>
              <w:autoSpaceDE/>
              <w:autoSpaceDN/>
              <w:adjustRightInd/>
              <w:rPr>
                <w:color w:val="000000"/>
                <w:lang w:val="ru-RU" w:eastAsia="en-US"/>
              </w:rPr>
            </w:pPr>
            <w:r>
              <w:rPr>
                <w:color w:val="000000"/>
                <w:lang w:val="ru-RU" w:eastAsia="en-US"/>
              </w:rPr>
              <w:t>7-9</w:t>
            </w:r>
          </w:p>
          <w:p>
            <w:pPr>
              <w:widowControl/>
              <w:autoSpaceDE/>
              <w:autoSpaceDN/>
              <w:adjustRightInd/>
              <w:rPr>
                <w:color w:val="000000"/>
                <w:lang w:val="ru-RU" w:eastAsia="en-US"/>
              </w:rPr>
            </w:pPr>
          </w:p>
        </w:tc>
        <w:tc>
          <w:tcPr>
            <w:tcW w:w="1351" w:type="dxa"/>
            <w:tcBorders>
              <w:top w:val="single" w:color="auto" w:sz="4" w:space="0"/>
              <w:left w:val="nil"/>
              <w:bottom w:val="single" w:color="auto" w:sz="4" w:space="0"/>
              <w:right w:val="single" w:color="auto" w:sz="4" w:space="0"/>
            </w:tcBorders>
            <w:shd w:val="clear" w:color="auto" w:fill="auto"/>
          </w:tcPr>
          <w:p>
            <w:pPr>
              <w:pStyle w:val="123"/>
              <w:ind w:firstLine="0"/>
              <w:rPr>
                <w:szCs w:val="24"/>
              </w:rPr>
            </w:pPr>
            <w:r>
              <w:rPr>
                <w:szCs w:val="24"/>
              </w:rPr>
              <w:t>«Просвещение»</w:t>
            </w:r>
          </w:p>
          <w:p>
            <w:pPr>
              <w:pStyle w:val="123"/>
              <w:ind w:firstLine="0"/>
              <w:rPr>
                <w:szCs w:val="24"/>
              </w:rPr>
            </w:pPr>
          </w:p>
          <w:p>
            <w:pPr>
              <w:pStyle w:val="123"/>
              <w:ind w:firstLine="0"/>
              <w:rPr>
                <w:szCs w:val="24"/>
              </w:rPr>
            </w:pPr>
          </w:p>
          <w:p>
            <w:pPr>
              <w:pStyle w:val="123"/>
              <w:ind w:firstLine="0"/>
              <w:rPr>
                <w:szCs w:val="24"/>
              </w:rPr>
            </w:pPr>
            <w:r>
              <w:rPr>
                <w:szCs w:val="24"/>
              </w:rPr>
              <w:t>«Мнемозин»а</w:t>
            </w:r>
          </w:p>
          <w:p>
            <w:pPr>
              <w:pStyle w:val="123"/>
              <w:rPr>
                <w:szCs w:val="24"/>
              </w:rPr>
            </w:pPr>
          </w:p>
          <w:p>
            <w:pPr>
              <w:pStyle w:val="123"/>
              <w:rPr>
                <w:szCs w:val="24"/>
              </w:rPr>
            </w:pPr>
          </w:p>
          <w:p>
            <w:pPr>
              <w:pStyle w:val="123"/>
              <w:rPr>
                <w:szCs w:val="24"/>
              </w:rPr>
            </w:pPr>
          </w:p>
          <w:p>
            <w:pPr>
              <w:widowControl/>
              <w:autoSpaceDE/>
              <w:autoSpaceDN/>
              <w:adjustRightInd/>
              <w:rPr>
                <w:color w:val="000000"/>
                <w:lang w:val="ru-RU" w:eastAsia="en-US"/>
              </w:rPr>
            </w:pPr>
            <w:r>
              <w:rPr>
                <w:lang w:val="ru-RU"/>
              </w:rPr>
              <w:t>«</w:t>
            </w:r>
            <w:r>
              <w:t>Просвещение</w:t>
            </w:r>
            <w:r>
              <w:rPr>
                <w:lang w:val="ru-RU"/>
              </w:rPr>
              <w:t>»</w:t>
            </w:r>
          </w:p>
        </w:tc>
        <w:tc>
          <w:tcPr>
            <w:tcW w:w="850" w:type="dxa"/>
            <w:tcBorders>
              <w:top w:val="single" w:color="auto" w:sz="4" w:space="0"/>
              <w:left w:val="single" w:color="auto" w:sz="4" w:space="0"/>
              <w:bottom w:val="single" w:color="auto" w:sz="4" w:space="0"/>
              <w:right w:val="single" w:color="auto" w:sz="4" w:space="0"/>
            </w:tcBorders>
          </w:tcPr>
          <w:p>
            <w:pPr>
              <w:pStyle w:val="123"/>
              <w:ind w:firstLine="0"/>
              <w:rPr>
                <w:rFonts w:eastAsiaTheme="minorEastAsia"/>
                <w:szCs w:val="24"/>
                <w:lang w:eastAsia="ru-RU"/>
              </w:rPr>
            </w:pPr>
            <w:r>
              <w:rPr>
                <w:rFonts w:eastAsiaTheme="minorEastAsia"/>
                <w:szCs w:val="24"/>
                <w:lang w:eastAsia="ru-RU"/>
              </w:rPr>
              <w:t>2017-</w:t>
            </w:r>
          </w:p>
          <w:p>
            <w:pPr>
              <w:pStyle w:val="123"/>
              <w:rPr>
                <w:rFonts w:eastAsiaTheme="minorEastAsia"/>
                <w:szCs w:val="24"/>
                <w:lang w:eastAsia="ru-RU"/>
              </w:rPr>
            </w:pPr>
          </w:p>
          <w:p>
            <w:pPr>
              <w:widowControl/>
              <w:autoSpaceDE/>
              <w:autoSpaceDN/>
              <w:adjustRightInd/>
              <w:rPr>
                <w:rFonts w:eastAsia="Times New Roman"/>
                <w:color w:val="000000"/>
                <w:lang w:val="ru-RU"/>
              </w:rPr>
            </w:pPr>
            <w:r>
              <w:rPr>
                <w:rFonts w:eastAsiaTheme="minorEastAsia"/>
              </w:rPr>
              <w:t>2020</w:t>
            </w:r>
          </w:p>
        </w:tc>
      </w:tr>
      <w:tr>
        <w:tblPrEx>
          <w:tblCellMar>
            <w:top w:w="102" w:type="dxa"/>
            <w:left w:w="62" w:type="dxa"/>
            <w:bottom w:w="102" w:type="dxa"/>
            <w:right w:w="62" w:type="dxa"/>
          </w:tblCellMar>
        </w:tblPrEx>
        <w:trPr>
          <w:gridAfter w:val="5"/>
          <w:wAfter w:w="6312" w:type="dxa"/>
          <w:trHeight w:val="1097" w:hRule="atLeast"/>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center"/>
              <w:rPr>
                <w:rFonts w:eastAsia="DejaVu Sans"/>
                <w:lang w:val="ru-RU"/>
              </w:rPr>
            </w:pPr>
            <w:r>
              <w:rPr>
                <w:rFonts w:eastAsia="DejaVu Sans"/>
                <w:lang w:val="ru-RU"/>
              </w:rPr>
              <w:t>Информатика</w:t>
            </w:r>
          </w:p>
          <w:p>
            <w:pPr>
              <w:widowControl/>
              <w:autoSpaceDE/>
              <w:autoSpaceDN/>
              <w:adjustRightInd/>
              <w:spacing w:after="200" w:line="276" w:lineRule="auto"/>
              <w:jc w:val="center"/>
              <w:rPr>
                <w:rFonts w:eastAsia="DejaVu Sans"/>
                <w:lang w:val="ru-RU"/>
              </w:rPr>
            </w:pPr>
            <w:r>
              <w:rPr>
                <w:rFonts w:eastAsia="DejaVu Sans"/>
                <w:lang w:val="ru-RU"/>
              </w:rPr>
              <w:t>7-9</w:t>
            </w:r>
          </w:p>
        </w:tc>
        <w:tc>
          <w:tcPr>
            <w:tcW w:w="1417" w:type="dxa"/>
            <w:tcBorders>
              <w:top w:val="single" w:color="auto" w:sz="4" w:space="0"/>
              <w:left w:val="single" w:color="auto" w:sz="4" w:space="0"/>
              <w:bottom w:val="single" w:color="auto" w:sz="4" w:space="0"/>
              <w:right w:val="single" w:color="auto" w:sz="4" w:space="0"/>
            </w:tcBorders>
            <w:shd w:val="clear" w:color="auto" w:fill="auto"/>
          </w:tcPr>
          <w:p>
            <w:pPr>
              <w:pStyle w:val="123"/>
              <w:ind w:firstLine="0"/>
              <w:rPr>
                <w:szCs w:val="24"/>
              </w:rPr>
            </w:pPr>
            <w:r>
              <w:rPr>
                <w:szCs w:val="24"/>
              </w:rPr>
              <w:t>1.1.2.4.4.1.1-</w:t>
            </w:r>
          </w:p>
          <w:p>
            <w:pPr>
              <w:widowControl/>
              <w:autoSpaceDE/>
              <w:autoSpaceDN/>
              <w:adjustRightInd/>
              <w:rPr>
                <w:lang w:val="ru-RU" w:eastAsia="en-US"/>
              </w:rPr>
            </w:pPr>
            <w:r>
              <w:t>1.1.2.4.4.1.3</w:t>
            </w:r>
          </w:p>
        </w:tc>
        <w:tc>
          <w:tcPr>
            <w:tcW w:w="2127" w:type="dxa"/>
            <w:tcBorders>
              <w:top w:val="single" w:color="auto" w:sz="4" w:space="0"/>
              <w:left w:val="nil"/>
              <w:bottom w:val="single" w:color="auto" w:sz="4" w:space="0"/>
              <w:right w:val="single" w:color="auto" w:sz="4" w:space="0"/>
            </w:tcBorders>
            <w:shd w:val="clear" w:color="auto" w:fill="auto"/>
          </w:tcPr>
          <w:p>
            <w:pPr>
              <w:pStyle w:val="123"/>
              <w:ind w:firstLine="0"/>
              <w:rPr>
                <w:szCs w:val="24"/>
              </w:rPr>
            </w:pPr>
            <w:r>
              <w:rPr>
                <w:szCs w:val="24"/>
              </w:rPr>
              <w:t>Босова Л.Л., Босова А.Ю.</w:t>
            </w:r>
          </w:p>
          <w:p>
            <w:pPr>
              <w:widowControl/>
              <w:autoSpaceDE/>
              <w:autoSpaceDN/>
              <w:adjustRightInd/>
              <w:rPr>
                <w:lang w:val="ru-RU" w:eastAsia="en-US"/>
              </w:rPr>
            </w:pPr>
          </w:p>
        </w:tc>
        <w:tc>
          <w:tcPr>
            <w:tcW w:w="2268" w:type="dxa"/>
            <w:tcBorders>
              <w:top w:val="single" w:color="auto" w:sz="4" w:space="0"/>
              <w:left w:val="nil"/>
              <w:bottom w:val="single" w:color="auto" w:sz="4" w:space="0"/>
              <w:right w:val="single" w:color="auto" w:sz="4" w:space="0"/>
            </w:tcBorders>
            <w:shd w:val="clear" w:color="auto" w:fill="auto"/>
          </w:tcPr>
          <w:p>
            <w:pPr>
              <w:widowControl/>
              <w:autoSpaceDE/>
              <w:autoSpaceDN/>
              <w:adjustRightInd/>
              <w:rPr>
                <w:lang w:val="ru-RU" w:eastAsia="en-US"/>
              </w:rPr>
            </w:pPr>
            <w:r>
              <w:t>Информатика</w:t>
            </w:r>
          </w:p>
        </w:tc>
        <w:tc>
          <w:tcPr>
            <w:tcW w:w="708" w:type="dxa"/>
            <w:tcBorders>
              <w:top w:val="single" w:color="auto" w:sz="4" w:space="0"/>
              <w:left w:val="nil"/>
              <w:bottom w:val="single" w:color="auto" w:sz="4" w:space="0"/>
              <w:right w:val="single" w:color="auto" w:sz="4" w:space="0"/>
            </w:tcBorders>
            <w:shd w:val="clear" w:color="auto" w:fill="auto"/>
          </w:tcPr>
          <w:p>
            <w:pPr>
              <w:widowControl/>
              <w:autoSpaceDE/>
              <w:autoSpaceDN/>
              <w:adjustRightInd/>
              <w:rPr>
                <w:lang w:val="ru-RU" w:eastAsia="en-US"/>
              </w:rPr>
            </w:pPr>
            <w:r>
              <w:rPr>
                <w:lang w:val="ru-RU" w:eastAsia="en-US"/>
              </w:rPr>
              <w:t>7-9</w:t>
            </w:r>
          </w:p>
        </w:tc>
        <w:tc>
          <w:tcPr>
            <w:tcW w:w="1351" w:type="dxa"/>
            <w:tcBorders>
              <w:top w:val="single" w:color="auto" w:sz="4" w:space="0"/>
              <w:left w:val="nil"/>
              <w:bottom w:val="single" w:color="auto" w:sz="4" w:space="0"/>
              <w:right w:val="single" w:color="auto" w:sz="4" w:space="0"/>
            </w:tcBorders>
            <w:shd w:val="clear" w:color="auto" w:fill="auto"/>
          </w:tcPr>
          <w:p>
            <w:pPr>
              <w:widowControl/>
              <w:autoSpaceDE/>
              <w:autoSpaceDN/>
              <w:adjustRightInd/>
              <w:rPr>
                <w:lang w:val="ru-RU" w:eastAsia="en-US"/>
              </w:rPr>
            </w:pPr>
            <w:r>
              <w:rPr>
                <w:lang w:val="ru-RU"/>
              </w:rPr>
              <w:t>«</w:t>
            </w:r>
            <w:r>
              <w:t>Просвещение</w:t>
            </w:r>
            <w:r>
              <w:rPr>
                <w:lang w:val="ru-RU"/>
              </w:rPr>
              <w:t>»</w:t>
            </w:r>
          </w:p>
        </w:tc>
        <w:tc>
          <w:tcPr>
            <w:tcW w:w="850" w:type="dxa"/>
            <w:tcBorders>
              <w:top w:val="single" w:color="auto" w:sz="4" w:space="0"/>
              <w:left w:val="single" w:color="auto" w:sz="4" w:space="0"/>
              <w:bottom w:val="single" w:color="auto" w:sz="4" w:space="0"/>
              <w:right w:val="single" w:color="auto" w:sz="4" w:space="0"/>
            </w:tcBorders>
          </w:tcPr>
          <w:p>
            <w:pPr>
              <w:widowControl/>
              <w:autoSpaceDE/>
              <w:autoSpaceDN/>
              <w:adjustRightInd/>
              <w:rPr>
                <w:rFonts w:eastAsia="Times New Roman"/>
                <w:lang w:val="ru-RU"/>
              </w:rPr>
            </w:pPr>
            <w:r>
              <w:rPr>
                <w:rFonts w:eastAsia="Times New Roman"/>
                <w:lang w:val="ru-RU"/>
              </w:rPr>
              <w:t>2017-2019</w:t>
            </w:r>
          </w:p>
        </w:tc>
        <w:tc>
          <w:tcPr>
            <w:tcW w:w="850" w:type="dxa"/>
            <w:vAlign w:val="center"/>
          </w:tcPr>
          <w:p>
            <w:pPr>
              <w:widowControl/>
              <w:autoSpaceDE/>
              <w:autoSpaceDN/>
              <w:adjustRightInd/>
              <w:spacing w:after="200" w:line="276" w:lineRule="auto"/>
            </w:pPr>
          </w:p>
        </w:tc>
        <w:tc>
          <w:tcPr>
            <w:tcW w:w="850" w:type="dxa"/>
          </w:tcPr>
          <w:p>
            <w:pPr>
              <w:widowControl/>
              <w:autoSpaceDE/>
              <w:autoSpaceDN/>
              <w:adjustRightInd/>
              <w:spacing w:after="200" w:line="276" w:lineRule="auto"/>
            </w:pPr>
          </w:p>
        </w:tc>
        <w:tc>
          <w:tcPr>
            <w:tcW w:w="850" w:type="dxa"/>
          </w:tcPr>
          <w:p>
            <w:pPr>
              <w:widowControl/>
              <w:autoSpaceDE/>
              <w:autoSpaceDN/>
              <w:adjustRightInd/>
              <w:spacing w:after="200" w:line="276" w:lineRule="auto"/>
            </w:pPr>
          </w:p>
        </w:tc>
      </w:tr>
      <w:tr>
        <w:tblPrEx>
          <w:tblCellMar>
            <w:top w:w="102" w:type="dxa"/>
            <w:left w:w="62" w:type="dxa"/>
            <w:bottom w:w="102" w:type="dxa"/>
            <w:right w:w="62" w:type="dxa"/>
          </w:tblCellMar>
        </w:tblPrEx>
        <w:trPr>
          <w:gridAfter w:val="8"/>
          <w:wAfter w:w="8862" w:type="dxa"/>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center"/>
              <w:rPr>
                <w:rFonts w:eastAsia="DejaVu Sans"/>
                <w:lang w:val="ru-RU"/>
              </w:rPr>
            </w:pPr>
            <w:r>
              <w:rPr>
                <w:rFonts w:eastAsia="DejaVu Sans"/>
                <w:lang w:val="ru-RU"/>
              </w:rPr>
              <w:t xml:space="preserve">Физика  </w:t>
            </w:r>
          </w:p>
          <w:p>
            <w:pPr>
              <w:widowControl/>
              <w:autoSpaceDE/>
              <w:autoSpaceDN/>
              <w:adjustRightInd/>
              <w:spacing w:after="200" w:line="276" w:lineRule="auto"/>
              <w:jc w:val="center"/>
              <w:rPr>
                <w:rFonts w:eastAsia="DejaVu Sans"/>
                <w:lang w:val="ru-RU"/>
              </w:rPr>
            </w:pPr>
          </w:p>
        </w:tc>
        <w:tc>
          <w:tcPr>
            <w:tcW w:w="1417" w:type="dxa"/>
            <w:tcBorders>
              <w:top w:val="nil"/>
              <w:left w:val="single" w:color="auto" w:sz="4" w:space="0"/>
              <w:bottom w:val="single" w:color="auto" w:sz="4" w:space="0"/>
              <w:right w:val="single" w:color="auto" w:sz="4" w:space="0"/>
            </w:tcBorders>
            <w:shd w:val="clear" w:color="auto" w:fill="auto"/>
          </w:tcPr>
          <w:p>
            <w:pPr>
              <w:widowControl/>
              <w:autoSpaceDE/>
              <w:autoSpaceDN/>
              <w:adjustRightInd/>
              <w:rPr>
                <w:lang w:val="ru-RU" w:eastAsia="en-US"/>
              </w:rPr>
            </w:pPr>
            <w:r>
              <w:rPr>
                <w:lang w:val="ru-RU" w:eastAsia="en-US"/>
              </w:rPr>
              <w:t>1.1.2.5.1.7.1</w:t>
            </w:r>
          </w:p>
          <w:p>
            <w:pPr>
              <w:widowControl/>
              <w:autoSpaceDE/>
              <w:autoSpaceDN/>
              <w:adjustRightInd/>
              <w:rPr>
                <w:lang w:val="ru-RU" w:eastAsia="en-US"/>
              </w:rPr>
            </w:pPr>
          </w:p>
          <w:p>
            <w:pPr>
              <w:widowControl/>
              <w:autoSpaceDE/>
              <w:autoSpaceDN/>
              <w:adjustRightInd/>
              <w:rPr>
                <w:lang w:val="ru-RU" w:eastAsia="en-US"/>
              </w:rPr>
            </w:pPr>
            <w:r>
              <w:rPr>
                <w:lang w:val="ru-RU" w:eastAsia="en-US"/>
              </w:rPr>
              <w:t>1.1.2.5.1.7.2</w:t>
            </w:r>
          </w:p>
        </w:tc>
        <w:tc>
          <w:tcPr>
            <w:tcW w:w="2127" w:type="dxa"/>
            <w:tcBorders>
              <w:top w:val="nil"/>
              <w:left w:val="nil"/>
              <w:bottom w:val="single" w:color="auto" w:sz="4" w:space="0"/>
              <w:right w:val="single" w:color="auto" w:sz="4" w:space="0"/>
            </w:tcBorders>
            <w:shd w:val="clear" w:color="auto" w:fill="auto"/>
          </w:tcPr>
          <w:p>
            <w:pPr>
              <w:widowControl/>
              <w:autoSpaceDE/>
              <w:autoSpaceDN/>
              <w:adjustRightInd/>
              <w:rPr>
                <w:lang w:val="ru-RU" w:eastAsia="en-US"/>
              </w:rPr>
            </w:pPr>
            <w:r>
              <w:rPr>
                <w:lang w:val="ru-RU" w:eastAsia="en-US"/>
              </w:rPr>
              <w:t xml:space="preserve">Перышкин А.В. </w:t>
            </w:r>
          </w:p>
          <w:p>
            <w:pPr>
              <w:widowControl/>
              <w:autoSpaceDE/>
              <w:autoSpaceDN/>
              <w:adjustRightInd/>
              <w:rPr>
                <w:lang w:val="ru-RU" w:eastAsia="en-US"/>
              </w:rPr>
            </w:pPr>
          </w:p>
          <w:p>
            <w:pPr>
              <w:widowControl/>
              <w:autoSpaceDE/>
              <w:autoSpaceDN/>
              <w:adjustRightInd/>
              <w:rPr>
                <w:lang w:val="ru-RU" w:eastAsia="en-US"/>
              </w:rPr>
            </w:pPr>
            <w:r>
              <w:rPr>
                <w:lang w:val="ru-RU" w:eastAsia="en-US"/>
              </w:rPr>
              <w:t>Перышкин А.В.</w:t>
            </w:r>
          </w:p>
          <w:p>
            <w:pPr>
              <w:widowControl/>
              <w:autoSpaceDE/>
              <w:autoSpaceDN/>
              <w:adjustRightInd/>
              <w:rPr>
                <w:lang w:val="ru-RU" w:eastAsia="en-US"/>
              </w:rPr>
            </w:pPr>
          </w:p>
          <w:p>
            <w:pPr>
              <w:widowControl/>
              <w:autoSpaceDE/>
              <w:autoSpaceDN/>
              <w:adjustRightInd/>
              <w:rPr>
                <w:lang w:val="ru-RU" w:eastAsia="en-US"/>
              </w:rPr>
            </w:pPr>
            <w:r>
              <w:rPr>
                <w:lang w:val="ru-RU" w:eastAsia="en-US"/>
              </w:rPr>
              <w:t>Перышкин А.В.</w:t>
            </w:r>
          </w:p>
          <w:p>
            <w:pPr>
              <w:widowControl/>
              <w:autoSpaceDE/>
              <w:autoSpaceDN/>
              <w:adjustRightInd/>
              <w:rPr>
                <w:lang w:val="ru-RU" w:eastAsia="en-US"/>
              </w:rPr>
            </w:pPr>
            <w:r>
              <w:rPr>
                <w:lang w:val="ru-RU" w:eastAsia="en-US"/>
              </w:rPr>
              <w:t>Упние Е.М.</w:t>
            </w:r>
          </w:p>
          <w:p>
            <w:pPr>
              <w:widowControl/>
              <w:autoSpaceDE/>
              <w:autoSpaceDN/>
              <w:adjustRightInd/>
              <w:rPr>
                <w:lang w:val="ru-RU" w:eastAsia="en-US"/>
              </w:rPr>
            </w:pPr>
          </w:p>
        </w:tc>
        <w:tc>
          <w:tcPr>
            <w:tcW w:w="2268" w:type="dxa"/>
            <w:tcBorders>
              <w:top w:val="nil"/>
              <w:left w:val="nil"/>
              <w:bottom w:val="single" w:color="auto" w:sz="4" w:space="0"/>
              <w:right w:val="single" w:color="auto" w:sz="4" w:space="0"/>
            </w:tcBorders>
            <w:shd w:val="clear" w:color="auto" w:fill="auto"/>
          </w:tcPr>
          <w:p>
            <w:pPr>
              <w:widowControl/>
              <w:autoSpaceDE/>
              <w:autoSpaceDN/>
              <w:adjustRightInd/>
              <w:rPr>
                <w:lang w:val="ru-RU" w:eastAsia="en-US"/>
              </w:rPr>
            </w:pPr>
          </w:p>
        </w:tc>
        <w:tc>
          <w:tcPr>
            <w:tcW w:w="708" w:type="dxa"/>
            <w:tcBorders>
              <w:top w:val="nil"/>
              <w:left w:val="nil"/>
              <w:bottom w:val="single" w:color="auto" w:sz="4" w:space="0"/>
              <w:right w:val="single" w:color="auto" w:sz="4" w:space="0"/>
            </w:tcBorders>
            <w:shd w:val="clear" w:color="auto" w:fill="auto"/>
            <w:vAlign w:val="center"/>
          </w:tcPr>
          <w:p>
            <w:pPr>
              <w:widowControl/>
              <w:autoSpaceDE/>
              <w:autoSpaceDN/>
              <w:adjustRightInd/>
              <w:rPr>
                <w:lang w:val="ru-RU" w:eastAsia="en-US"/>
              </w:rPr>
            </w:pPr>
            <w:r>
              <w:rPr>
                <w:lang w:val="ru-RU" w:eastAsia="en-US"/>
              </w:rPr>
              <w:t>7-8</w:t>
            </w:r>
          </w:p>
          <w:p>
            <w:pPr>
              <w:widowControl/>
              <w:autoSpaceDE/>
              <w:autoSpaceDN/>
              <w:adjustRightInd/>
              <w:rPr>
                <w:lang w:val="ru-RU" w:eastAsia="en-US"/>
              </w:rPr>
            </w:pPr>
          </w:p>
          <w:p>
            <w:pPr>
              <w:widowControl/>
              <w:autoSpaceDE/>
              <w:autoSpaceDN/>
              <w:adjustRightInd/>
              <w:rPr>
                <w:lang w:val="ru-RU" w:eastAsia="en-US"/>
              </w:rPr>
            </w:pPr>
            <w:r>
              <w:rPr>
                <w:lang w:val="ru-RU" w:eastAsia="en-US"/>
              </w:rPr>
              <w:t>9</w:t>
            </w:r>
          </w:p>
        </w:tc>
        <w:tc>
          <w:tcPr>
            <w:tcW w:w="1351" w:type="dxa"/>
            <w:tcBorders>
              <w:top w:val="nil"/>
              <w:left w:val="nil"/>
              <w:bottom w:val="single" w:color="auto" w:sz="4" w:space="0"/>
              <w:right w:val="single" w:color="auto" w:sz="4" w:space="0"/>
            </w:tcBorders>
            <w:shd w:val="clear" w:color="auto" w:fill="auto"/>
          </w:tcPr>
          <w:p>
            <w:pPr>
              <w:widowControl/>
              <w:autoSpaceDE/>
              <w:autoSpaceDN/>
              <w:adjustRightInd/>
              <w:rPr>
                <w:rFonts w:eastAsia="Times New Roman"/>
                <w:color w:val="000000"/>
                <w:lang w:val="ru-RU"/>
              </w:rPr>
            </w:pPr>
            <w:r>
              <w:rPr>
                <w:rFonts w:eastAsia="Times New Roman"/>
                <w:color w:val="000000"/>
                <w:lang w:val="ru-RU"/>
              </w:rPr>
              <w:t>Общество с ограниченной ответственностью «Дрофа»</w:t>
            </w:r>
          </w:p>
          <w:p>
            <w:pPr>
              <w:widowControl/>
              <w:autoSpaceDE/>
              <w:autoSpaceDN/>
              <w:adjustRightInd/>
              <w:rPr>
                <w:lang w:val="ru-RU" w:eastAsia="en-US"/>
              </w:rPr>
            </w:pPr>
          </w:p>
        </w:tc>
        <w:tc>
          <w:tcPr>
            <w:tcW w:w="850" w:type="dxa"/>
            <w:tcBorders>
              <w:top w:val="single" w:color="auto" w:sz="4" w:space="0"/>
              <w:left w:val="single" w:color="auto" w:sz="4" w:space="0"/>
              <w:bottom w:val="single" w:color="auto" w:sz="4" w:space="0"/>
              <w:right w:val="single" w:color="auto" w:sz="4" w:space="0"/>
            </w:tcBorders>
          </w:tcPr>
          <w:p>
            <w:pPr>
              <w:widowControl/>
              <w:autoSpaceDE/>
              <w:autoSpaceDN/>
              <w:adjustRightInd/>
              <w:rPr>
                <w:rFonts w:eastAsia="Times New Roman"/>
                <w:lang w:val="ru-RU"/>
              </w:rPr>
            </w:pPr>
            <w:r>
              <w:rPr>
                <w:rFonts w:eastAsia="Times New Roman"/>
                <w:lang w:val="ru-RU"/>
              </w:rPr>
              <w:t>2018</w:t>
            </w:r>
          </w:p>
          <w:p>
            <w:pPr>
              <w:widowControl/>
              <w:autoSpaceDE/>
              <w:autoSpaceDN/>
              <w:adjustRightInd/>
              <w:rPr>
                <w:rFonts w:eastAsia="Times New Roman"/>
                <w:lang w:val="ru-RU"/>
              </w:rPr>
            </w:pPr>
          </w:p>
          <w:p>
            <w:pPr>
              <w:widowControl/>
              <w:autoSpaceDE/>
              <w:autoSpaceDN/>
              <w:adjustRightInd/>
              <w:rPr>
                <w:rFonts w:eastAsia="Times New Roman"/>
                <w:lang w:val="ru-RU"/>
              </w:rPr>
            </w:pPr>
            <w:r>
              <w:rPr>
                <w:rFonts w:eastAsia="Times New Roman"/>
                <w:lang w:val="ru-RU"/>
              </w:rPr>
              <w:t>2018</w:t>
            </w:r>
          </w:p>
          <w:p>
            <w:pPr>
              <w:widowControl/>
              <w:autoSpaceDE/>
              <w:autoSpaceDN/>
              <w:adjustRightInd/>
              <w:rPr>
                <w:rFonts w:eastAsia="Times New Roman"/>
                <w:lang w:val="ru-RU"/>
              </w:rPr>
            </w:pPr>
          </w:p>
          <w:p>
            <w:pPr>
              <w:widowControl/>
              <w:autoSpaceDE/>
              <w:autoSpaceDN/>
              <w:adjustRightInd/>
              <w:rPr>
                <w:rFonts w:eastAsia="Times New Roman"/>
                <w:lang w:val="ru-RU"/>
              </w:rPr>
            </w:pPr>
            <w:r>
              <w:rPr>
                <w:rFonts w:eastAsia="Times New Roman"/>
                <w:lang w:val="ru-RU"/>
              </w:rPr>
              <w:t>2018</w:t>
            </w:r>
          </w:p>
        </w:tc>
      </w:tr>
      <w:tr>
        <w:tblPrEx>
          <w:tblCellMar>
            <w:top w:w="102" w:type="dxa"/>
            <w:left w:w="62" w:type="dxa"/>
            <w:bottom w:w="102" w:type="dxa"/>
            <w:right w:w="62" w:type="dxa"/>
          </w:tblCellMar>
        </w:tblPrEx>
        <w:trPr>
          <w:gridAfter w:val="8"/>
          <w:wAfter w:w="8862" w:type="dxa"/>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center"/>
              <w:rPr>
                <w:rFonts w:eastAsia="DejaVu Sans"/>
                <w:lang w:val="ru-RU"/>
              </w:rPr>
            </w:pPr>
            <w:r>
              <w:rPr>
                <w:rFonts w:eastAsia="DejaVu Sans"/>
                <w:lang w:val="ru-RU"/>
              </w:rPr>
              <w:t>Химия</w:t>
            </w:r>
          </w:p>
          <w:p>
            <w:pPr>
              <w:widowControl/>
              <w:autoSpaceDE/>
              <w:autoSpaceDN/>
              <w:adjustRightInd/>
              <w:spacing w:after="200" w:line="276" w:lineRule="auto"/>
              <w:jc w:val="center"/>
              <w:rPr>
                <w:rFonts w:eastAsia="DejaVu Sans"/>
                <w:lang w:val="ru-RU"/>
              </w:rPr>
            </w:pPr>
            <w:r>
              <w:rPr>
                <w:rFonts w:eastAsia="DejaVu Sans"/>
                <w:lang w:val="ru-RU"/>
              </w:rPr>
              <w:t>8-9</w:t>
            </w:r>
          </w:p>
        </w:tc>
        <w:tc>
          <w:tcPr>
            <w:tcW w:w="1417" w:type="dxa"/>
            <w:tcBorders>
              <w:top w:val="single" w:color="auto" w:sz="4" w:space="0"/>
              <w:left w:val="single" w:color="auto" w:sz="4" w:space="0"/>
              <w:bottom w:val="single" w:color="auto" w:sz="4" w:space="0"/>
              <w:right w:val="single" w:color="auto" w:sz="4" w:space="0"/>
            </w:tcBorders>
          </w:tcPr>
          <w:p>
            <w:pPr>
              <w:rPr>
                <w:rFonts w:eastAsiaTheme="minorEastAsia"/>
              </w:rPr>
            </w:pPr>
            <w:r>
              <w:rPr>
                <w:rFonts w:eastAsiaTheme="minorEastAsia"/>
              </w:rPr>
              <w:t>1.1.2.5.3.1.1-</w:t>
            </w:r>
          </w:p>
          <w:p>
            <w:pPr>
              <w:rPr>
                <w:rFonts w:eastAsia="Times New Roman"/>
                <w:lang w:val="ru-RU"/>
              </w:rPr>
            </w:pPr>
            <w:r>
              <w:rPr>
                <w:rFonts w:eastAsiaTheme="minorEastAsia"/>
              </w:rPr>
              <w:t>1.1.2.5.3.1.2</w:t>
            </w:r>
          </w:p>
        </w:tc>
        <w:tc>
          <w:tcPr>
            <w:tcW w:w="2127" w:type="dxa"/>
            <w:tcBorders>
              <w:top w:val="single" w:color="auto" w:sz="4" w:space="0"/>
              <w:left w:val="single" w:color="auto" w:sz="4" w:space="0"/>
              <w:bottom w:val="single" w:color="auto" w:sz="4" w:space="0"/>
              <w:right w:val="single" w:color="auto" w:sz="4" w:space="0"/>
            </w:tcBorders>
          </w:tcPr>
          <w:p>
            <w:pPr>
              <w:rPr>
                <w:rFonts w:eastAsiaTheme="minorEastAsia"/>
                <w:lang w:val="ru-RU"/>
              </w:rPr>
            </w:pPr>
            <w:r>
              <w:rPr>
                <w:rFonts w:eastAsiaTheme="minorEastAsia"/>
                <w:lang w:val="ru-RU"/>
              </w:rPr>
              <w:t>Габриелян О.С.</w:t>
            </w:r>
          </w:p>
          <w:p>
            <w:pPr>
              <w:rPr>
                <w:rFonts w:eastAsiaTheme="minorEastAsia"/>
                <w:lang w:val="ru-RU"/>
              </w:rPr>
            </w:pPr>
            <w:r>
              <w:rPr>
                <w:rFonts w:eastAsiaTheme="minorEastAsia"/>
                <w:lang w:val="ru-RU"/>
              </w:rPr>
              <w:t>Остроумов Г.Г.</w:t>
            </w:r>
          </w:p>
          <w:p>
            <w:pPr>
              <w:rPr>
                <w:rFonts w:eastAsia="Times New Roman"/>
                <w:lang w:val="ru-RU"/>
              </w:rPr>
            </w:pPr>
            <w:r>
              <w:rPr>
                <w:rFonts w:eastAsiaTheme="minorEastAsia"/>
              </w:rPr>
              <w:t>Сладков С.А.</w:t>
            </w:r>
          </w:p>
        </w:tc>
        <w:tc>
          <w:tcPr>
            <w:tcW w:w="2268"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heme="minorEastAsia"/>
              </w:rPr>
              <w:t>Химия</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lang w:val="ru-RU"/>
              </w:rPr>
            </w:pPr>
            <w:r>
              <w:rPr>
                <w:rFonts w:eastAsiaTheme="minorEastAsia"/>
              </w:rPr>
              <w:t>7-9</w:t>
            </w:r>
          </w:p>
        </w:tc>
        <w:tc>
          <w:tcPr>
            <w:tcW w:w="1351"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heme="minorEastAsia"/>
              </w:rPr>
              <w:t>Дрофа</w:t>
            </w:r>
          </w:p>
        </w:tc>
        <w:tc>
          <w:tcPr>
            <w:tcW w:w="850"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heme="minorEastAsia"/>
              </w:rPr>
              <w:t>2017-2020</w:t>
            </w:r>
          </w:p>
        </w:tc>
      </w:tr>
      <w:tr>
        <w:tblPrEx>
          <w:tblCellMar>
            <w:top w:w="102" w:type="dxa"/>
            <w:left w:w="62" w:type="dxa"/>
            <w:bottom w:w="102" w:type="dxa"/>
            <w:right w:w="62" w:type="dxa"/>
          </w:tblCellMar>
        </w:tblPrEx>
        <w:trPr>
          <w:gridAfter w:val="8"/>
          <w:wAfter w:w="8862" w:type="dxa"/>
          <w:trHeight w:val="1104" w:hRule="atLeast"/>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center"/>
              <w:rPr>
                <w:rFonts w:eastAsia="DejaVu Sans"/>
                <w:lang w:val="ru-RU"/>
              </w:rPr>
            </w:pPr>
            <w:r>
              <w:rPr>
                <w:rFonts w:eastAsia="DejaVu Sans"/>
                <w:lang w:val="ru-RU"/>
              </w:rPr>
              <w:t>Биология</w:t>
            </w:r>
          </w:p>
          <w:p>
            <w:pPr>
              <w:widowControl/>
              <w:autoSpaceDE/>
              <w:autoSpaceDN/>
              <w:adjustRightInd/>
              <w:spacing w:after="200" w:line="276" w:lineRule="auto"/>
              <w:jc w:val="center"/>
              <w:rPr>
                <w:rFonts w:eastAsia="DejaVu Sans"/>
                <w:lang w:val="ru-RU"/>
              </w:rPr>
            </w:pPr>
            <w:r>
              <w:rPr>
                <w:rFonts w:eastAsia="DejaVu Sans"/>
                <w:lang w:val="ru-RU"/>
              </w:rPr>
              <w:t xml:space="preserve">5класс </w:t>
            </w:r>
          </w:p>
        </w:tc>
        <w:tc>
          <w:tcPr>
            <w:tcW w:w="141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1.2.4.2.3.1</w:t>
            </w:r>
          </w:p>
        </w:tc>
        <w:tc>
          <w:tcPr>
            <w:tcW w:w="212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В.В.Пасечник</w:t>
            </w:r>
          </w:p>
          <w:p>
            <w:pPr>
              <w:rPr>
                <w:rFonts w:eastAsia="Times New Roman"/>
                <w:lang w:val="ru-RU"/>
              </w:rPr>
            </w:pPr>
            <w:r>
              <w:rPr>
                <w:rFonts w:eastAsia="Times New Roman"/>
                <w:lang w:val="ru-RU"/>
              </w:rPr>
              <w:t>С.В.Суматохин</w:t>
            </w:r>
          </w:p>
          <w:p>
            <w:pPr>
              <w:rPr>
                <w:rFonts w:eastAsia="Times New Roman"/>
                <w:lang w:val="ru-RU"/>
              </w:rPr>
            </w:pPr>
            <w:r>
              <w:rPr>
                <w:rFonts w:eastAsia="Times New Roman"/>
                <w:lang w:val="ru-RU"/>
              </w:rPr>
              <w:t>Г.С.Калинова</w:t>
            </w:r>
          </w:p>
          <w:p>
            <w:pPr>
              <w:rPr>
                <w:rFonts w:eastAsia="Times New Roman"/>
                <w:lang w:val="ru-RU"/>
              </w:rPr>
            </w:pPr>
            <w:r>
              <w:rPr>
                <w:rFonts w:eastAsia="Times New Roman"/>
                <w:lang w:val="ru-RU"/>
              </w:rPr>
              <w:t>З.Г. Гапонюк</w:t>
            </w:r>
          </w:p>
        </w:tc>
        <w:tc>
          <w:tcPr>
            <w:tcW w:w="2268"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 xml:space="preserve">Биология </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lang w:val="ru-RU"/>
              </w:rPr>
            </w:pPr>
            <w:r>
              <w:rPr>
                <w:rFonts w:eastAsia="Times New Roman"/>
                <w:lang w:val="ru-RU"/>
              </w:rPr>
              <w:t>5-6</w:t>
            </w:r>
          </w:p>
        </w:tc>
        <w:tc>
          <w:tcPr>
            <w:tcW w:w="1351"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 xml:space="preserve">Издательство «Просвещение» </w:t>
            </w:r>
          </w:p>
        </w:tc>
        <w:tc>
          <w:tcPr>
            <w:tcW w:w="850" w:type="dxa"/>
            <w:tcBorders>
              <w:top w:val="single" w:color="auto" w:sz="4" w:space="0"/>
              <w:left w:val="single" w:color="auto" w:sz="4" w:space="0"/>
              <w:right w:val="single" w:color="auto" w:sz="4" w:space="0"/>
            </w:tcBorders>
          </w:tcPr>
          <w:p>
            <w:pPr>
              <w:rPr>
                <w:rFonts w:eastAsia="Times New Roman"/>
                <w:lang w:val="ru-RU"/>
              </w:rPr>
            </w:pPr>
            <w:r>
              <w:rPr>
                <w:rFonts w:eastAsia="Times New Roman"/>
                <w:lang w:val="ru-RU"/>
              </w:rPr>
              <w:t>2020</w:t>
            </w:r>
          </w:p>
        </w:tc>
      </w:tr>
      <w:tr>
        <w:tblPrEx>
          <w:tblCellMar>
            <w:top w:w="102" w:type="dxa"/>
            <w:left w:w="62" w:type="dxa"/>
            <w:bottom w:w="102" w:type="dxa"/>
            <w:right w:w="62" w:type="dxa"/>
          </w:tblCellMar>
        </w:tblPrEx>
        <w:trPr>
          <w:gridAfter w:val="8"/>
          <w:wAfter w:w="8862" w:type="dxa"/>
          <w:trHeight w:val="1104" w:hRule="atLeast"/>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center"/>
              <w:rPr>
                <w:rFonts w:eastAsia="DejaVu Sans"/>
                <w:lang w:val="ru-RU"/>
              </w:rPr>
            </w:pPr>
            <w:r>
              <w:rPr>
                <w:rFonts w:eastAsia="DejaVu Sans"/>
                <w:lang w:val="ru-RU"/>
              </w:rPr>
              <w:t xml:space="preserve">6 класс </w:t>
            </w:r>
          </w:p>
        </w:tc>
        <w:tc>
          <w:tcPr>
            <w:tcW w:w="141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1.2.4.2.3.1</w:t>
            </w:r>
          </w:p>
        </w:tc>
        <w:tc>
          <w:tcPr>
            <w:tcW w:w="212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В.В.Пасечник</w:t>
            </w:r>
          </w:p>
          <w:p>
            <w:pPr>
              <w:rPr>
                <w:rFonts w:eastAsia="Times New Roman"/>
                <w:lang w:val="ru-RU"/>
              </w:rPr>
            </w:pPr>
            <w:r>
              <w:rPr>
                <w:rFonts w:eastAsia="Times New Roman"/>
                <w:lang w:val="ru-RU"/>
              </w:rPr>
              <w:t>С.В.Суматохин</w:t>
            </w:r>
          </w:p>
          <w:p>
            <w:pPr>
              <w:rPr>
                <w:rFonts w:eastAsia="Times New Roman"/>
                <w:lang w:val="ru-RU"/>
              </w:rPr>
            </w:pPr>
            <w:r>
              <w:rPr>
                <w:rFonts w:eastAsia="Times New Roman"/>
                <w:lang w:val="ru-RU"/>
              </w:rPr>
              <w:t>Г.С.Калинова</w:t>
            </w:r>
          </w:p>
          <w:p>
            <w:pPr>
              <w:rPr>
                <w:rFonts w:eastAsia="Times New Roman"/>
                <w:lang w:val="ru-RU"/>
              </w:rPr>
            </w:pPr>
            <w:r>
              <w:rPr>
                <w:rFonts w:eastAsia="Times New Roman"/>
                <w:lang w:val="ru-RU"/>
              </w:rPr>
              <w:t>З.Г. Гапонюк</w:t>
            </w:r>
          </w:p>
        </w:tc>
        <w:tc>
          <w:tcPr>
            <w:tcW w:w="2268"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 xml:space="preserve">Биология </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lang w:val="ru-RU"/>
              </w:rPr>
            </w:pPr>
            <w:r>
              <w:rPr>
                <w:rFonts w:eastAsia="Times New Roman"/>
                <w:lang w:val="ru-RU"/>
              </w:rPr>
              <w:t>5-6</w:t>
            </w:r>
          </w:p>
        </w:tc>
        <w:tc>
          <w:tcPr>
            <w:tcW w:w="1351"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 xml:space="preserve">Издательство «Просвещение» </w:t>
            </w:r>
          </w:p>
        </w:tc>
        <w:tc>
          <w:tcPr>
            <w:tcW w:w="850" w:type="dxa"/>
            <w:tcBorders>
              <w:top w:val="single" w:color="auto" w:sz="4" w:space="0"/>
              <w:left w:val="single" w:color="auto" w:sz="4" w:space="0"/>
              <w:right w:val="single" w:color="auto" w:sz="4" w:space="0"/>
            </w:tcBorders>
          </w:tcPr>
          <w:p>
            <w:pPr>
              <w:rPr>
                <w:rFonts w:eastAsia="Times New Roman"/>
                <w:lang w:val="ru-RU"/>
              </w:rPr>
            </w:pPr>
            <w:r>
              <w:rPr>
                <w:rFonts w:eastAsia="Times New Roman"/>
                <w:lang w:val="ru-RU"/>
              </w:rPr>
              <w:t>2020</w:t>
            </w:r>
          </w:p>
        </w:tc>
      </w:tr>
      <w:tr>
        <w:tblPrEx>
          <w:tblCellMar>
            <w:top w:w="102" w:type="dxa"/>
            <w:left w:w="62" w:type="dxa"/>
            <w:bottom w:w="102" w:type="dxa"/>
            <w:right w:w="62" w:type="dxa"/>
          </w:tblCellMar>
        </w:tblPrEx>
        <w:trPr>
          <w:gridAfter w:val="8"/>
          <w:wAfter w:w="8862" w:type="dxa"/>
          <w:trHeight w:val="1104" w:hRule="atLeast"/>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center"/>
              <w:rPr>
                <w:rFonts w:eastAsia="DejaVu Sans"/>
                <w:lang w:val="ru-RU"/>
              </w:rPr>
            </w:pPr>
            <w:r>
              <w:rPr>
                <w:rFonts w:eastAsia="DejaVu Sans"/>
                <w:lang w:val="ru-RU"/>
              </w:rPr>
              <w:t xml:space="preserve">7 класс </w:t>
            </w:r>
          </w:p>
        </w:tc>
        <w:tc>
          <w:tcPr>
            <w:tcW w:w="141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1.2.4.2.3.2</w:t>
            </w:r>
          </w:p>
        </w:tc>
        <w:tc>
          <w:tcPr>
            <w:tcW w:w="212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В.В.Пасечник</w:t>
            </w:r>
          </w:p>
          <w:p>
            <w:pPr>
              <w:rPr>
                <w:rFonts w:eastAsia="Times New Roman"/>
                <w:lang w:val="ru-RU"/>
              </w:rPr>
            </w:pPr>
            <w:r>
              <w:rPr>
                <w:rFonts w:eastAsia="Times New Roman"/>
                <w:lang w:val="ru-RU"/>
              </w:rPr>
              <w:t>С.В.Суматохин</w:t>
            </w:r>
          </w:p>
          <w:p>
            <w:pPr>
              <w:rPr>
                <w:rFonts w:eastAsia="Times New Roman"/>
                <w:lang w:val="ru-RU"/>
              </w:rPr>
            </w:pPr>
            <w:r>
              <w:rPr>
                <w:rFonts w:eastAsia="Times New Roman"/>
                <w:lang w:val="ru-RU"/>
              </w:rPr>
              <w:t>Г.С.Калинова</w:t>
            </w:r>
          </w:p>
        </w:tc>
        <w:tc>
          <w:tcPr>
            <w:tcW w:w="2268"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 xml:space="preserve">Биология </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lang w:val="ru-RU"/>
              </w:rPr>
            </w:pPr>
            <w:r>
              <w:rPr>
                <w:rFonts w:eastAsia="Times New Roman"/>
                <w:lang w:val="ru-RU"/>
              </w:rPr>
              <w:t>7</w:t>
            </w:r>
          </w:p>
        </w:tc>
        <w:tc>
          <w:tcPr>
            <w:tcW w:w="1351"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 xml:space="preserve">Издательство «Просвещение» </w:t>
            </w:r>
          </w:p>
        </w:tc>
        <w:tc>
          <w:tcPr>
            <w:tcW w:w="850" w:type="dxa"/>
            <w:tcBorders>
              <w:top w:val="single" w:color="auto" w:sz="4" w:space="0"/>
              <w:left w:val="single" w:color="auto" w:sz="4" w:space="0"/>
              <w:right w:val="single" w:color="auto" w:sz="4" w:space="0"/>
            </w:tcBorders>
          </w:tcPr>
          <w:p>
            <w:pPr>
              <w:rPr>
                <w:rFonts w:eastAsia="Times New Roman"/>
                <w:lang w:val="ru-RU"/>
              </w:rPr>
            </w:pPr>
            <w:r>
              <w:rPr>
                <w:rFonts w:eastAsia="Times New Roman"/>
                <w:lang w:val="ru-RU"/>
              </w:rPr>
              <w:t>2017</w:t>
            </w:r>
          </w:p>
        </w:tc>
      </w:tr>
      <w:tr>
        <w:tblPrEx>
          <w:tblCellMar>
            <w:top w:w="102" w:type="dxa"/>
            <w:left w:w="62" w:type="dxa"/>
            <w:bottom w:w="102" w:type="dxa"/>
            <w:right w:w="62" w:type="dxa"/>
          </w:tblCellMar>
        </w:tblPrEx>
        <w:trPr>
          <w:gridAfter w:val="8"/>
          <w:wAfter w:w="8862" w:type="dxa"/>
          <w:trHeight w:val="1104" w:hRule="atLeast"/>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center"/>
              <w:rPr>
                <w:rFonts w:eastAsia="DejaVu Sans"/>
                <w:lang w:val="ru-RU"/>
              </w:rPr>
            </w:pPr>
            <w:r>
              <w:rPr>
                <w:rFonts w:eastAsia="DejaVu Sans"/>
                <w:lang w:val="ru-RU"/>
              </w:rPr>
              <w:t xml:space="preserve">8 класс </w:t>
            </w:r>
          </w:p>
        </w:tc>
        <w:tc>
          <w:tcPr>
            <w:tcW w:w="141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1.2.4.2.3.3</w:t>
            </w:r>
          </w:p>
        </w:tc>
        <w:tc>
          <w:tcPr>
            <w:tcW w:w="212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В.В.Пасечник</w:t>
            </w:r>
          </w:p>
          <w:p>
            <w:pPr>
              <w:rPr>
                <w:rFonts w:eastAsia="Times New Roman"/>
                <w:lang w:val="ru-RU"/>
              </w:rPr>
            </w:pPr>
            <w:r>
              <w:rPr>
                <w:rFonts w:eastAsia="Times New Roman"/>
                <w:lang w:val="ru-RU"/>
              </w:rPr>
              <w:t xml:space="preserve">А.А.Каменский </w:t>
            </w:r>
          </w:p>
          <w:p>
            <w:pPr>
              <w:rPr>
                <w:rFonts w:eastAsia="Times New Roman"/>
                <w:lang w:val="ru-RU"/>
              </w:rPr>
            </w:pPr>
            <w:r>
              <w:rPr>
                <w:rFonts w:eastAsia="Times New Roman"/>
                <w:lang w:val="ru-RU"/>
              </w:rPr>
              <w:t>Г.Г.Шевцов</w:t>
            </w:r>
          </w:p>
        </w:tc>
        <w:tc>
          <w:tcPr>
            <w:tcW w:w="2268"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 xml:space="preserve">Биология </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lang w:val="ru-RU"/>
              </w:rPr>
            </w:pPr>
            <w:r>
              <w:rPr>
                <w:rFonts w:eastAsia="Times New Roman"/>
                <w:lang w:val="ru-RU"/>
              </w:rPr>
              <w:t>8</w:t>
            </w:r>
          </w:p>
        </w:tc>
        <w:tc>
          <w:tcPr>
            <w:tcW w:w="1351"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 xml:space="preserve">Издательство «Просвещение» </w:t>
            </w:r>
          </w:p>
        </w:tc>
        <w:tc>
          <w:tcPr>
            <w:tcW w:w="850" w:type="dxa"/>
            <w:tcBorders>
              <w:top w:val="single" w:color="auto" w:sz="4" w:space="0"/>
              <w:left w:val="single" w:color="auto" w:sz="4" w:space="0"/>
              <w:right w:val="single" w:color="auto" w:sz="4" w:space="0"/>
            </w:tcBorders>
          </w:tcPr>
          <w:p>
            <w:pPr>
              <w:rPr>
                <w:rFonts w:eastAsia="Times New Roman"/>
                <w:lang w:val="ru-RU"/>
              </w:rPr>
            </w:pPr>
            <w:r>
              <w:rPr>
                <w:rFonts w:eastAsia="Times New Roman"/>
                <w:lang w:val="ru-RU"/>
              </w:rPr>
              <w:t>2017</w:t>
            </w:r>
          </w:p>
        </w:tc>
      </w:tr>
      <w:tr>
        <w:tblPrEx>
          <w:tblCellMar>
            <w:top w:w="102" w:type="dxa"/>
            <w:left w:w="62" w:type="dxa"/>
            <w:bottom w:w="102" w:type="dxa"/>
            <w:right w:w="62" w:type="dxa"/>
          </w:tblCellMar>
        </w:tblPrEx>
        <w:trPr>
          <w:gridAfter w:val="8"/>
          <w:wAfter w:w="8862" w:type="dxa"/>
          <w:trHeight w:val="1397" w:hRule="atLeast"/>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center"/>
              <w:rPr>
                <w:rFonts w:eastAsia="DejaVu Sans"/>
                <w:lang w:val="ru-RU"/>
              </w:rPr>
            </w:pPr>
            <w:r>
              <w:rPr>
                <w:rFonts w:eastAsia="DejaVu Sans"/>
                <w:lang w:val="ru-RU"/>
              </w:rPr>
              <w:t xml:space="preserve">9 класс </w:t>
            </w:r>
          </w:p>
        </w:tc>
        <w:tc>
          <w:tcPr>
            <w:tcW w:w="141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1.2.4.2.3.4</w:t>
            </w:r>
          </w:p>
        </w:tc>
        <w:tc>
          <w:tcPr>
            <w:tcW w:w="212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В.В.Пасечник</w:t>
            </w:r>
          </w:p>
          <w:p>
            <w:pPr>
              <w:rPr>
                <w:rFonts w:eastAsia="Times New Roman"/>
                <w:lang w:val="ru-RU"/>
              </w:rPr>
            </w:pPr>
            <w:r>
              <w:rPr>
                <w:rFonts w:eastAsia="Times New Roman"/>
                <w:lang w:val="ru-RU"/>
              </w:rPr>
              <w:t xml:space="preserve">А.А.Каменский </w:t>
            </w:r>
          </w:p>
          <w:p>
            <w:pPr>
              <w:rPr>
                <w:rFonts w:eastAsia="Times New Roman"/>
                <w:lang w:val="ru-RU"/>
              </w:rPr>
            </w:pPr>
            <w:r>
              <w:rPr>
                <w:rFonts w:eastAsia="Times New Roman"/>
                <w:lang w:val="ru-RU"/>
              </w:rPr>
              <w:t xml:space="preserve">Г.Г.Шевцов </w:t>
            </w:r>
          </w:p>
          <w:p>
            <w:pPr>
              <w:rPr>
                <w:rFonts w:eastAsia="Times New Roman"/>
                <w:lang w:val="ru-RU"/>
              </w:rPr>
            </w:pPr>
            <w:r>
              <w:rPr>
                <w:rFonts w:eastAsia="Times New Roman"/>
                <w:lang w:val="ru-RU"/>
              </w:rPr>
              <w:t>З.Г.Гапонюк</w:t>
            </w:r>
          </w:p>
        </w:tc>
        <w:tc>
          <w:tcPr>
            <w:tcW w:w="2268"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 xml:space="preserve">Биология </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lang w:val="ru-RU"/>
              </w:rPr>
            </w:pPr>
            <w:r>
              <w:rPr>
                <w:rFonts w:eastAsia="Times New Roman"/>
                <w:lang w:val="ru-RU"/>
              </w:rPr>
              <w:t>9</w:t>
            </w:r>
          </w:p>
        </w:tc>
        <w:tc>
          <w:tcPr>
            <w:tcW w:w="1351"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 xml:space="preserve">Издательство «Просвещение» </w:t>
            </w:r>
          </w:p>
        </w:tc>
        <w:tc>
          <w:tcPr>
            <w:tcW w:w="850" w:type="dxa"/>
            <w:tcBorders>
              <w:top w:val="single" w:color="auto" w:sz="4" w:space="0"/>
              <w:left w:val="single" w:color="auto" w:sz="4" w:space="0"/>
              <w:right w:val="single" w:color="auto" w:sz="4" w:space="0"/>
            </w:tcBorders>
          </w:tcPr>
          <w:p>
            <w:pPr>
              <w:rPr>
                <w:rFonts w:eastAsia="Times New Roman"/>
                <w:lang w:val="ru-RU"/>
              </w:rPr>
            </w:pPr>
            <w:r>
              <w:rPr>
                <w:rFonts w:eastAsia="Times New Roman"/>
                <w:lang w:val="ru-RU"/>
              </w:rPr>
              <w:t>2017</w:t>
            </w:r>
          </w:p>
        </w:tc>
      </w:tr>
      <w:tr>
        <w:tblPrEx>
          <w:tblCellMar>
            <w:top w:w="102" w:type="dxa"/>
            <w:left w:w="62" w:type="dxa"/>
            <w:bottom w:w="102" w:type="dxa"/>
            <w:right w:w="62" w:type="dxa"/>
          </w:tblCellMar>
        </w:tblPrEx>
        <w:trPr>
          <w:gridAfter w:val="8"/>
          <w:wAfter w:w="8862" w:type="dxa"/>
          <w:trHeight w:val="1104" w:hRule="atLeast"/>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center"/>
              <w:rPr>
                <w:rFonts w:eastAsia="DejaVu Sans"/>
                <w:lang w:val="ru-RU"/>
              </w:rPr>
            </w:pPr>
            <w:r>
              <w:rPr>
                <w:rFonts w:eastAsia="DejaVu Sans"/>
                <w:lang w:val="ru-RU"/>
              </w:rPr>
              <w:t>География</w:t>
            </w:r>
          </w:p>
          <w:p>
            <w:pPr>
              <w:widowControl/>
              <w:autoSpaceDE/>
              <w:autoSpaceDN/>
              <w:adjustRightInd/>
              <w:spacing w:after="200" w:line="276" w:lineRule="auto"/>
              <w:jc w:val="center"/>
              <w:rPr>
                <w:rFonts w:eastAsia="DejaVu Sans"/>
                <w:lang w:val="ru-RU"/>
              </w:rPr>
            </w:pPr>
            <w:r>
              <w:rPr>
                <w:rFonts w:eastAsia="DejaVu Sans"/>
                <w:lang w:val="ru-RU"/>
              </w:rPr>
              <w:t>5-9</w:t>
            </w:r>
          </w:p>
          <w:p>
            <w:pPr>
              <w:widowControl/>
              <w:autoSpaceDE/>
              <w:autoSpaceDN/>
              <w:adjustRightInd/>
              <w:spacing w:after="200" w:line="276" w:lineRule="auto"/>
              <w:jc w:val="center"/>
              <w:rPr>
                <w:rFonts w:eastAsia="DejaVu Sans"/>
                <w:lang w:val="ru-RU"/>
              </w:rPr>
            </w:pPr>
          </w:p>
        </w:tc>
        <w:tc>
          <w:tcPr>
            <w:tcW w:w="1417" w:type="dxa"/>
            <w:tcBorders>
              <w:top w:val="single" w:color="auto" w:sz="4" w:space="0"/>
              <w:left w:val="single" w:color="auto" w:sz="4" w:space="0"/>
              <w:bottom w:val="single" w:color="auto" w:sz="4" w:space="0"/>
              <w:right w:val="single" w:color="auto" w:sz="4" w:space="0"/>
            </w:tcBorders>
          </w:tcPr>
          <w:p>
            <w:pPr>
              <w:rPr>
                <w:rFonts w:eastAsiaTheme="minorEastAsia"/>
              </w:rPr>
            </w:pPr>
            <w:r>
              <w:rPr>
                <w:rFonts w:eastAsiaTheme="minorEastAsia"/>
              </w:rPr>
              <w:t>1.1.2.3.4.1.1. 1.1.2.3.4.1.5</w:t>
            </w:r>
          </w:p>
          <w:p>
            <w:pPr>
              <w:rPr>
                <w:rFonts w:eastAsia="Times New Roman"/>
              </w:rPr>
            </w:pPr>
          </w:p>
        </w:tc>
        <w:tc>
          <w:tcPr>
            <w:tcW w:w="212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Алексеев А.И., Николина В.В., Липкина Е.К. и др.</w:t>
            </w:r>
          </w:p>
        </w:tc>
        <w:tc>
          <w:tcPr>
            <w:tcW w:w="2268"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География</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lang w:val="ru-RU"/>
              </w:rPr>
            </w:pPr>
            <w:r>
              <w:rPr>
                <w:rFonts w:eastAsia="Times New Roman"/>
                <w:lang w:val="ru-RU"/>
              </w:rPr>
              <w:t>5-6</w:t>
            </w:r>
          </w:p>
          <w:p>
            <w:pPr>
              <w:jc w:val="center"/>
              <w:rPr>
                <w:rFonts w:eastAsia="Times New Roman"/>
                <w:lang w:val="ru-RU"/>
              </w:rPr>
            </w:pPr>
            <w:r>
              <w:rPr>
                <w:rFonts w:eastAsia="Times New Roman"/>
                <w:lang w:val="ru-RU"/>
              </w:rPr>
              <w:t>7</w:t>
            </w:r>
          </w:p>
          <w:p>
            <w:pPr>
              <w:jc w:val="center"/>
              <w:rPr>
                <w:rFonts w:eastAsia="Times New Roman"/>
                <w:lang w:val="ru-RU"/>
              </w:rPr>
            </w:pPr>
            <w:r>
              <w:rPr>
                <w:rFonts w:eastAsia="Times New Roman"/>
                <w:lang w:val="ru-RU"/>
              </w:rPr>
              <w:t>8</w:t>
            </w:r>
          </w:p>
          <w:p>
            <w:pPr>
              <w:jc w:val="center"/>
              <w:rPr>
                <w:rFonts w:eastAsia="Times New Roman"/>
                <w:lang w:val="ru-RU"/>
              </w:rPr>
            </w:pPr>
            <w:r>
              <w:rPr>
                <w:rFonts w:eastAsia="Times New Roman"/>
                <w:lang w:val="ru-RU"/>
              </w:rPr>
              <w:t>9</w:t>
            </w:r>
          </w:p>
        </w:tc>
        <w:tc>
          <w:tcPr>
            <w:tcW w:w="1351"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Издательство «Просвещение»</w:t>
            </w:r>
          </w:p>
        </w:tc>
        <w:tc>
          <w:tcPr>
            <w:tcW w:w="850" w:type="dxa"/>
            <w:tcBorders>
              <w:top w:val="single" w:color="auto" w:sz="4" w:space="0"/>
              <w:left w:val="single" w:color="auto" w:sz="4" w:space="0"/>
              <w:right w:val="single" w:color="auto" w:sz="4" w:space="0"/>
            </w:tcBorders>
          </w:tcPr>
          <w:p>
            <w:pPr>
              <w:rPr>
                <w:rFonts w:eastAsia="Times New Roman"/>
                <w:lang w:val="ru-RU"/>
              </w:rPr>
            </w:pPr>
            <w:r>
              <w:rPr>
                <w:rFonts w:eastAsia="Times New Roman"/>
                <w:lang w:val="ru-RU"/>
              </w:rPr>
              <w:t>2020</w:t>
            </w:r>
          </w:p>
        </w:tc>
      </w:tr>
      <w:tr>
        <w:tblPrEx>
          <w:tblCellMar>
            <w:top w:w="102" w:type="dxa"/>
            <w:left w:w="62" w:type="dxa"/>
            <w:bottom w:w="102" w:type="dxa"/>
            <w:right w:w="62" w:type="dxa"/>
          </w:tblCellMar>
        </w:tblPrEx>
        <w:trPr>
          <w:gridAfter w:val="8"/>
          <w:wAfter w:w="8862" w:type="dxa"/>
          <w:trHeight w:val="1104" w:hRule="atLeast"/>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center"/>
              <w:rPr>
                <w:rFonts w:eastAsia="DejaVu Sans"/>
                <w:lang w:val="ru-RU"/>
              </w:rPr>
            </w:pPr>
            <w:r>
              <w:rPr>
                <w:rFonts w:eastAsia="DejaVu Sans"/>
                <w:lang w:val="ru-RU"/>
              </w:rPr>
              <w:t>География</w:t>
            </w:r>
          </w:p>
          <w:p>
            <w:pPr>
              <w:widowControl/>
              <w:autoSpaceDE/>
              <w:autoSpaceDN/>
              <w:adjustRightInd/>
              <w:spacing w:after="200" w:line="276" w:lineRule="auto"/>
              <w:jc w:val="center"/>
              <w:rPr>
                <w:rFonts w:eastAsia="DejaVu Sans"/>
                <w:lang w:val="ru-RU"/>
              </w:rPr>
            </w:pPr>
            <w:r>
              <w:rPr>
                <w:rFonts w:eastAsia="DejaVu Sans"/>
                <w:lang w:val="ru-RU"/>
              </w:rPr>
              <w:t>6-9</w:t>
            </w:r>
          </w:p>
          <w:p>
            <w:pPr>
              <w:widowControl/>
              <w:autoSpaceDE/>
              <w:autoSpaceDN/>
              <w:adjustRightInd/>
              <w:spacing w:after="200" w:line="276" w:lineRule="auto"/>
              <w:jc w:val="center"/>
              <w:rPr>
                <w:rFonts w:eastAsia="DejaVu Sans"/>
                <w:lang w:val="ru-RU"/>
              </w:rPr>
            </w:pPr>
          </w:p>
        </w:tc>
        <w:tc>
          <w:tcPr>
            <w:tcW w:w="141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rPr>
              <w:t xml:space="preserve"> 1.2.2.4.7.2-1.2.2.4.7.4</w:t>
            </w:r>
          </w:p>
        </w:tc>
        <w:tc>
          <w:tcPr>
            <w:tcW w:w="212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 xml:space="preserve">В.П.Дронов, Л.Е.Савельева </w:t>
            </w:r>
          </w:p>
          <w:p>
            <w:pPr>
              <w:rPr>
                <w:rFonts w:eastAsia="Times New Roman"/>
                <w:lang w:val="ru-RU"/>
              </w:rPr>
            </w:pPr>
          </w:p>
          <w:p>
            <w:pPr>
              <w:rPr>
                <w:rFonts w:eastAsia="Times New Roman"/>
                <w:lang w:val="ru-RU"/>
              </w:rPr>
            </w:pPr>
            <w:r>
              <w:rPr>
                <w:rFonts w:eastAsia="Times New Roman"/>
                <w:lang w:val="ru-RU"/>
              </w:rPr>
              <w:t>А.А.Лобжанидзе</w:t>
            </w: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А.П.Кузнецов, Л.Е.Савельева,</w:t>
            </w:r>
          </w:p>
          <w:p>
            <w:pPr>
              <w:rPr>
                <w:rFonts w:eastAsia="Times New Roman"/>
                <w:lang w:val="ru-RU"/>
              </w:rPr>
            </w:pPr>
            <w:r>
              <w:rPr>
                <w:rFonts w:eastAsia="Times New Roman"/>
                <w:lang w:val="ru-RU"/>
              </w:rPr>
              <w:t>В.П.Дронов</w:t>
            </w:r>
          </w:p>
          <w:p>
            <w:pPr>
              <w:rPr>
                <w:rFonts w:eastAsia="Times New Roman"/>
                <w:lang w:val="ru-RU"/>
              </w:rPr>
            </w:pPr>
          </w:p>
          <w:p>
            <w:pPr>
              <w:rPr>
                <w:rFonts w:eastAsia="Times New Roman"/>
                <w:lang w:val="ru-RU"/>
              </w:rPr>
            </w:pPr>
            <w:r>
              <w:rPr>
                <w:rFonts w:eastAsia="Times New Roman"/>
                <w:lang w:val="ru-RU"/>
              </w:rPr>
              <w:t>В.П.Дронов, Л.Е.Савельева</w:t>
            </w: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В.П.Дронов, Л.Е.Савельева</w:t>
            </w:r>
          </w:p>
          <w:p>
            <w:pPr>
              <w:rPr>
                <w:rFonts w:eastAsia="Times New Roman"/>
                <w:lang w:val="ru-RU"/>
              </w:rPr>
            </w:pPr>
          </w:p>
          <w:p>
            <w:pPr>
              <w:rPr>
                <w:rFonts w:eastAsia="Times New Roman"/>
                <w:lang w:val="ru-RU"/>
              </w:rPr>
            </w:pPr>
          </w:p>
        </w:tc>
        <w:tc>
          <w:tcPr>
            <w:tcW w:w="2268"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География. Землеведение</w:t>
            </w:r>
          </w:p>
          <w:p>
            <w:pPr>
              <w:rPr>
                <w:rFonts w:eastAsia="Times New Roman"/>
                <w:lang w:val="ru-RU"/>
              </w:rPr>
            </w:pPr>
          </w:p>
          <w:p>
            <w:pPr>
              <w:rPr>
                <w:rFonts w:eastAsia="Times New Roman"/>
                <w:lang w:val="ru-RU"/>
              </w:rPr>
            </w:pPr>
            <w:r>
              <w:rPr>
                <w:rFonts w:eastAsia="Times New Roman"/>
                <w:lang w:val="ru-RU"/>
              </w:rPr>
              <w:t>География. Планета Земля</w:t>
            </w:r>
          </w:p>
          <w:p>
            <w:pPr>
              <w:rPr>
                <w:rFonts w:eastAsia="Times New Roman"/>
                <w:lang w:val="ru-RU"/>
              </w:rPr>
            </w:pPr>
          </w:p>
          <w:p>
            <w:pPr>
              <w:rPr>
                <w:rFonts w:eastAsia="Times New Roman"/>
                <w:lang w:val="ru-RU"/>
              </w:rPr>
            </w:pPr>
            <w:r>
              <w:rPr>
                <w:rFonts w:eastAsia="Times New Roman"/>
                <w:lang w:val="ru-RU"/>
              </w:rPr>
              <w:t>География.  Земля и люди</w:t>
            </w: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География. Россия: природа, население, хозяйство</w:t>
            </w:r>
          </w:p>
          <w:p>
            <w:pPr>
              <w:rPr>
                <w:rFonts w:eastAsia="Times New Roman"/>
                <w:lang w:val="ru-RU"/>
              </w:rPr>
            </w:pPr>
          </w:p>
          <w:p>
            <w:pPr>
              <w:rPr>
                <w:rFonts w:eastAsia="Times New Roman"/>
                <w:lang w:val="ru-RU"/>
              </w:rPr>
            </w:pPr>
            <w:r>
              <w:rPr>
                <w:rFonts w:eastAsia="Times New Roman"/>
                <w:lang w:val="ru-RU"/>
              </w:rPr>
              <w:t>География. Россия: природа, население, хозяйство</w:t>
            </w:r>
          </w:p>
          <w:p>
            <w:pPr>
              <w:rPr>
                <w:rFonts w:eastAsia="Times New Roman"/>
                <w:lang w:val="ru-RU"/>
              </w:rPr>
            </w:pP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lang w:val="ru-RU"/>
              </w:rPr>
            </w:pPr>
            <w:r>
              <w:rPr>
                <w:rFonts w:eastAsia="Times New Roman"/>
                <w:lang w:val="ru-RU"/>
              </w:rPr>
              <w:t>5-6</w:t>
            </w:r>
          </w:p>
          <w:p>
            <w:pPr>
              <w:jc w:val="center"/>
              <w:rPr>
                <w:rFonts w:eastAsia="Times New Roman"/>
                <w:lang w:val="ru-RU"/>
              </w:rPr>
            </w:pPr>
          </w:p>
          <w:p>
            <w:pPr>
              <w:jc w:val="center"/>
              <w:rPr>
                <w:rFonts w:eastAsia="Times New Roman"/>
                <w:lang w:val="ru-RU"/>
              </w:rPr>
            </w:pPr>
            <w:r>
              <w:rPr>
                <w:rFonts w:eastAsia="Times New Roman"/>
                <w:lang w:val="ru-RU"/>
              </w:rPr>
              <w:t>5-6</w:t>
            </w:r>
          </w:p>
          <w:p>
            <w:pPr>
              <w:jc w:val="center"/>
              <w:rPr>
                <w:rFonts w:eastAsia="Times New Roman"/>
                <w:lang w:val="ru-RU"/>
              </w:rPr>
            </w:pPr>
          </w:p>
          <w:p>
            <w:pPr>
              <w:jc w:val="center"/>
              <w:rPr>
                <w:rFonts w:eastAsia="Times New Roman"/>
                <w:lang w:val="ru-RU"/>
              </w:rPr>
            </w:pPr>
          </w:p>
          <w:p>
            <w:pPr>
              <w:jc w:val="center"/>
              <w:rPr>
                <w:rFonts w:eastAsia="Times New Roman"/>
                <w:lang w:val="ru-RU"/>
              </w:rPr>
            </w:pPr>
            <w:r>
              <w:rPr>
                <w:rFonts w:eastAsia="Times New Roman"/>
                <w:lang w:val="ru-RU"/>
              </w:rPr>
              <w:t>7</w:t>
            </w:r>
          </w:p>
          <w:p>
            <w:pPr>
              <w:jc w:val="center"/>
              <w:rPr>
                <w:rFonts w:eastAsia="Times New Roman"/>
                <w:lang w:val="ru-RU"/>
              </w:rPr>
            </w:pPr>
          </w:p>
          <w:p>
            <w:pPr>
              <w:jc w:val="center"/>
              <w:rPr>
                <w:rFonts w:eastAsia="Times New Roman"/>
                <w:lang w:val="ru-RU"/>
              </w:rPr>
            </w:pPr>
          </w:p>
          <w:p>
            <w:pPr>
              <w:jc w:val="center"/>
              <w:rPr>
                <w:rFonts w:eastAsia="Times New Roman"/>
                <w:lang w:val="ru-RU"/>
              </w:rPr>
            </w:pPr>
          </w:p>
          <w:p>
            <w:pPr>
              <w:jc w:val="center"/>
              <w:rPr>
                <w:rFonts w:eastAsia="Times New Roman"/>
                <w:lang w:val="ru-RU"/>
              </w:rPr>
            </w:pPr>
            <w:r>
              <w:rPr>
                <w:rFonts w:eastAsia="Times New Roman"/>
                <w:lang w:val="ru-RU"/>
              </w:rPr>
              <w:t>8</w:t>
            </w:r>
          </w:p>
          <w:p>
            <w:pPr>
              <w:jc w:val="center"/>
              <w:rPr>
                <w:rFonts w:eastAsia="Times New Roman"/>
                <w:lang w:val="ru-RU"/>
              </w:rPr>
            </w:pPr>
          </w:p>
          <w:p>
            <w:pPr>
              <w:jc w:val="center"/>
              <w:rPr>
                <w:rFonts w:eastAsia="Times New Roman"/>
                <w:lang w:val="ru-RU"/>
              </w:rPr>
            </w:pPr>
          </w:p>
          <w:p>
            <w:pPr>
              <w:jc w:val="center"/>
              <w:rPr>
                <w:rFonts w:eastAsia="Times New Roman"/>
                <w:lang w:val="ru-RU"/>
              </w:rPr>
            </w:pPr>
            <w:r>
              <w:rPr>
                <w:rFonts w:eastAsia="Times New Roman"/>
                <w:lang w:val="ru-RU"/>
              </w:rPr>
              <w:t>9</w:t>
            </w:r>
          </w:p>
        </w:tc>
        <w:tc>
          <w:tcPr>
            <w:tcW w:w="1351"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Издательство «Дрофа»</w:t>
            </w:r>
          </w:p>
          <w:p>
            <w:pPr>
              <w:rPr>
                <w:rFonts w:eastAsia="Times New Roman"/>
                <w:lang w:val="ru-RU"/>
              </w:rPr>
            </w:pPr>
          </w:p>
          <w:p>
            <w:pPr>
              <w:rPr>
                <w:rFonts w:eastAsia="Times New Roman"/>
                <w:lang w:val="ru-RU"/>
              </w:rPr>
            </w:pPr>
            <w:r>
              <w:rPr>
                <w:rFonts w:eastAsia="Times New Roman"/>
                <w:lang w:val="ru-RU"/>
              </w:rPr>
              <w:t>Издательство «Просвещение»</w:t>
            </w:r>
          </w:p>
          <w:p>
            <w:pPr>
              <w:rPr>
                <w:rFonts w:eastAsia="Times New Roman"/>
                <w:lang w:val="ru-RU"/>
              </w:rPr>
            </w:pPr>
          </w:p>
          <w:p>
            <w:pPr>
              <w:rPr>
                <w:rFonts w:eastAsia="Times New Roman"/>
                <w:lang w:val="ru-RU"/>
              </w:rPr>
            </w:pPr>
            <w:r>
              <w:rPr>
                <w:rFonts w:eastAsia="Times New Roman"/>
                <w:lang w:val="ru-RU"/>
              </w:rPr>
              <w:t>Издательство «Просвещение»</w:t>
            </w:r>
          </w:p>
          <w:p>
            <w:pPr>
              <w:rPr>
                <w:rFonts w:eastAsia="Times New Roman"/>
                <w:lang w:val="ru-RU"/>
              </w:rPr>
            </w:pPr>
            <w:r>
              <w:rPr>
                <w:rFonts w:eastAsia="Times New Roman"/>
                <w:lang w:val="ru-RU"/>
              </w:rPr>
              <w:t>Издательство «Просвещение»</w:t>
            </w:r>
          </w:p>
          <w:p>
            <w:pPr>
              <w:rPr>
                <w:rFonts w:eastAsia="Times New Roman"/>
                <w:lang w:val="ru-RU"/>
              </w:rPr>
            </w:pPr>
            <w:r>
              <w:rPr>
                <w:rFonts w:eastAsia="Times New Roman"/>
                <w:lang w:val="ru-RU"/>
              </w:rPr>
              <w:t>Издательство «Просвещение»</w:t>
            </w:r>
          </w:p>
        </w:tc>
        <w:tc>
          <w:tcPr>
            <w:tcW w:w="850" w:type="dxa"/>
            <w:tcBorders>
              <w:top w:val="single" w:color="auto" w:sz="4" w:space="0"/>
              <w:left w:val="single" w:color="auto" w:sz="4" w:space="0"/>
              <w:right w:val="single" w:color="auto" w:sz="4" w:space="0"/>
            </w:tcBorders>
          </w:tcPr>
          <w:p>
            <w:pPr>
              <w:rPr>
                <w:rFonts w:eastAsia="Times New Roman"/>
                <w:lang w:val="ru-RU"/>
              </w:rPr>
            </w:pPr>
            <w:r>
              <w:rPr>
                <w:rFonts w:eastAsia="Times New Roman"/>
                <w:lang w:val="ru-RU"/>
              </w:rPr>
              <w:t>2017</w:t>
            </w: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2016</w:t>
            </w: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2017</w:t>
            </w: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2017</w:t>
            </w:r>
          </w:p>
          <w:p>
            <w:pPr>
              <w:rPr>
                <w:rFonts w:eastAsia="Times New Roman"/>
                <w:lang w:val="ru-RU"/>
              </w:rPr>
            </w:pPr>
          </w:p>
          <w:p>
            <w:pPr>
              <w:rPr>
                <w:rFonts w:eastAsia="Times New Roman"/>
                <w:lang w:val="ru-RU"/>
              </w:rPr>
            </w:pPr>
          </w:p>
          <w:p>
            <w:pPr>
              <w:rPr>
                <w:rFonts w:eastAsia="Times New Roman"/>
                <w:lang w:val="ru-RU"/>
              </w:rPr>
            </w:pPr>
          </w:p>
          <w:p>
            <w:pPr>
              <w:rPr>
                <w:rFonts w:eastAsia="Times New Roman"/>
                <w:lang w:val="ru-RU"/>
              </w:rPr>
            </w:pPr>
            <w:r>
              <w:rPr>
                <w:rFonts w:eastAsia="Times New Roman"/>
                <w:lang w:val="ru-RU"/>
              </w:rPr>
              <w:t>2017</w:t>
            </w:r>
          </w:p>
          <w:p>
            <w:pPr>
              <w:rPr>
                <w:rFonts w:eastAsia="Times New Roman"/>
                <w:lang w:val="ru-RU"/>
              </w:rPr>
            </w:pPr>
          </w:p>
        </w:tc>
      </w:tr>
      <w:tr>
        <w:tblPrEx>
          <w:tblCellMar>
            <w:top w:w="102" w:type="dxa"/>
            <w:left w:w="62" w:type="dxa"/>
            <w:bottom w:w="102" w:type="dxa"/>
            <w:right w:w="62" w:type="dxa"/>
          </w:tblCellMar>
        </w:tblPrEx>
        <w:trPr>
          <w:gridAfter w:val="8"/>
          <w:wAfter w:w="8862" w:type="dxa"/>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rPr>
                <w:lang w:val="ru-RU" w:eastAsia="en-US"/>
              </w:rPr>
            </w:pPr>
            <w:r>
              <w:rPr>
                <w:lang w:val="ru-RU" w:eastAsia="en-US"/>
              </w:rPr>
              <w:t>Физическая культура</w:t>
            </w:r>
          </w:p>
        </w:tc>
        <w:tc>
          <w:tcPr>
            <w:tcW w:w="141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 xml:space="preserve"> 1.2.8.1.3.1</w:t>
            </w:r>
          </w:p>
        </w:tc>
        <w:tc>
          <w:tcPr>
            <w:tcW w:w="212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highlight w:val="yellow"/>
                <w:lang w:val="ru-RU"/>
              </w:rPr>
              <w:t>Копылов Ю. А. Полянская Н. В. Петрова Т. В.</w:t>
            </w:r>
          </w:p>
        </w:tc>
        <w:tc>
          <w:tcPr>
            <w:tcW w:w="2268"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Физическая культура. 5-9 класс</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lang w:val="ru-RU"/>
              </w:rPr>
            </w:pPr>
            <w:r>
              <w:rPr>
                <w:rFonts w:eastAsia="Times New Roman"/>
                <w:lang w:val="ru-RU"/>
              </w:rPr>
              <w:t>5-9</w:t>
            </w:r>
          </w:p>
        </w:tc>
        <w:tc>
          <w:tcPr>
            <w:tcW w:w="1351"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АО Издательство Просвещение Вентана-Граф, Росучебник</w:t>
            </w:r>
          </w:p>
        </w:tc>
        <w:tc>
          <w:tcPr>
            <w:tcW w:w="850"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2019</w:t>
            </w:r>
          </w:p>
        </w:tc>
      </w:tr>
      <w:tr>
        <w:tblPrEx>
          <w:tblCellMar>
            <w:top w:w="102" w:type="dxa"/>
            <w:left w:w="62" w:type="dxa"/>
            <w:bottom w:w="102" w:type="dxa"/>
            <w:right w:w="62" w:type="dxa"/>
          </w:tblCellMar>
        </w:tblPrEx>
        <w:trPr>
          <w:gridAfter w:val="8"/>
          <w:wAfter w:w="8862" w:type="dxa"/>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rPr>
                <w:lang w:val="ru-RU" w:eastAsia="en-US"/>
              </w:rPr>
            </w:pPr>
            <w:r>
              <w:rPr>
                <w:lang w:val="ru-RU" w:eastAsia="en-US"/>
              </w:rPr>
              <w:t>ОБЖ</w:t>
            </w:r>
          </w:p>
        </w:tc>
        <w:tc>
          <w:tcPr>
            <w:tcW w:w="141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ascii="Tahoma" w:hAnsi="Tahoma" w:cs="Tahoma"/>
                <w:color w:val="000000"/>
                <w:shd w:val="clear" w:color="auto" w:fill="FFFFFF"/>
                <w:lang w:val="ru-RU" w:eastAsia="en-US"/>
              </w:rPr>
              <w:t>1.2.7.2.3.4</w:t>
            </w:r>
          </w:p>
          <w:p>
            <w:pPr>
              <w:rPr>
                <w:rFonts w:eastAsia="Times New Roman"/>
                <w:lang w:val="ru-RU"/>
              </w:rPr>
            </w:pPr>
            <w:r>
              <w:rPr>
                <w:rFonts w:eastAsia="Times New Roman"/>
                <w:lang w:val="ru-RU"/>
              </w:rPr>
              <w:t>1.2.7.2.3.5</w:t>
            </w:r>
          </w:p>
        </w:tc>
        <w:tc>
          <w:tcPr>
            <w:tcW w:w="212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А.Т.Смирнов</w:t>
            </w:r>
          </w:p>
          <w:p>
            <w:pPr>
              <w:rPr>
                <w:rFonts w:eastAsia="Times New Roman"/>
                <w:lang w:val="ru-RU"/>
              </w:rPr>
            </w:pPr>
            <w:r>
              <w:rPr>
                <w:rFonts w:eastAsia="Times New Roman"/>
                <w:lang w:val="ru-RU"/>
              </w:rPr>
              <w:t>Б.О.Хренников</w:t>
            </w:r>
          </w:p>
        </w:tc>
        <w:tc>
          <w:tcPr>
            <w:tcW w:w="2268"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ОБЖ для 5-9 классов</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lang w:val="ru-RU"/>
              </w:rPr>
            </w:pPr>
            <w:r>
              <w:rPr>
                <w:rFonts w:eastAsia="Times New Roman"/>
                <w:lang w:val="ru-RU"/>
              </w:rPr>
              <w:t>5-9</w:t>
            </w:r>
          </w:p>
        </w:tc>
        <w:tc>
          <w:tcPr>
            <w:tcW w:w="1351"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Москва «Просвещение»</w:t>
            </w:r>
          </w:p>
        </w:tc>
        <w:tc>
          <w:tcPr>
            <w:tcW w:w="850"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2017</w:t>
            </w:r>
          </w:p>
        </w:tc>
      </w:tr>
      <w:tr>
        <w:tblPrEx>
          <w:tblCellMar>
            <w:top w:w="102" w:type="dxa"/>
            <w:left w:w="62" w:type="dxa"/>
            <w:bottom w:w="102" w:type="dxa"/>
            <w:right w:w="62" w:type="dxa"/>
          </w:tblCellMar>
        </w:tblPrEx>
        <w:trPr>
          <w:gridAfter w:val="8"/>
          <w:wAfter w:w="8862" w:type="dxa"/>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rPr>
                <w:lang w:val="ru-RU" w:eastAsia="en-US"/>
              </w:rPr>
            </w:pPr>
            <w:r>
              <w:rPr>
                <w:lang w:val="ru-RU" w:eastAsia="en-US"/>
              </w:rPr>
              <w:t>Музыка</w:t>
            </w:r>
          </w:p>
          <w:p>
            <w:pPr>
              <w:widowControl/>
              <w:autoSpaceDE/>
              <w:autoSpaceDN/>
              <w:adjustRightInd/>
              <w:spacing w:after="200" w:line="276" w:lineRule="auto"/>
              <w:rPr>
                <w:lang w:val="ru-RU" w:eastAsia="en-US"/>
              </w:rPr>
            </w:pPr>
            <w:r>
              <w:rPr>
                <w:lang w:val="ru-RU" w:eastAsia="en-US"/>
              </w:rPr>
              <w:t xml:space="preserve"> 5-8 </w:t>
            </w:r>
          </w:p>
        </w:tc>
        <w:tc>
          <w:tcPr>
            <w:tcW w:w="141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1.1.1.6.2.1-</w:t>
            </w:r>
          </w:p>
          <w:p>
            <w:pPr>
              <w:rPr>
                <w:rFonts w:eastAsia="Times New Roman"/>
                <w:lang w:val="ru-RU"/>
              </w:rPr>
            </w:pPr>
            <w:r>
              <w:rPr>
                <w:rFonts w:eastAsia="Times New Roman"/>
                <w:lang w:val="ru-RU"/>
              </w:rPr>
              <w:t>1.1.1.6.2.4</w:t>
            </w:r>
          </w:p>
          <w:p>
            <w:pPr>
              <w:rPr>
                <w:rFonts w:eastAsia="Times New Roman"/>
                <w:lang w:val="ru-RU"/>
              </w:rPr>
            </w:pPr>
          </w:p>
        </w:tc>
        <w:tc>
          <w:tcPr>
            <w:tcW w:w="212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 xml:space="preserve">Сергеева Г.П., </w:t>
            </w:r>
          </w:p>
          <w:p>
            <w:pPr>
              <w:rPr>
                <w:rFonts w:eastAsia="Times New Roman"/>
                <w:lang w:val="ru-RU"/>
              </w:rPr>
            </w:pPr>
            <w:r>
              <w:rPr>
                <w:rFonts w:eastAsia="Times New Roman"/>
                <w:lang w:val="ru-RU"/>
              </w:rPr>
              <w:t>Е.Д.Критская</w:t>
            </w:r>
          </w:p>
        </w:tc>
        <w:tc>
          <w:tcPr>
            <w:tcW w:w="2268"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Музыка для 5-8 классов</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lang w:val="ru-RU"/>
              </w:rPr>
            </w:pPr>
            <w:r>
              <w:rPr>
                <w:rFonts w:eastAsia="Times New Roman"/>
                <w:lang w:val="ru-RU"/>
              </w:rPr>
              <w:t>5-8</w:t>
            </w:r>
          </w:p>
        </w:tc>
        <w:tc>
          <w:tcPr>
            <w:tcW w:w="1351"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Издательство «Просвещение»</w:t>
            </w:r>
          </w:p>
        </w:tc>
        <w:tc>
          <w:tcPr>
            <w:tcW w:w="850"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2017</w:t>
            </w:r>
          </w:p>
        </w:tc>
      </w:tr>
      <w:tr>
        <w:tblPrEx>
          <w:tblCellMar>
            <w:top w:w="102" w:type="dxa"/>
            <w:left w:w="62" w:type="dxa"/>
            <w:bottom w:w="102" w:type="dxa"/>
            <w:right w:w="62" w:type="dxa"/>
          </w:tblCellMar>
        </w:tblPrEx>
        <w:trPr>
          <w:gridAfter w:val="8"/>
          <w:wAfter w:w="8862" w:type="dxa"/>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rPr>
                <w:lang w:val="ru-RU" w:eastAsia="en-US"/>
              </w:rPr>
            </w:pPr>
            <w:r>
              <w:rPr>
                <w:lang w:val="ru-RU" w:eastAsia="en-US"/>
              </w:rPr>
              <w:t>Изобразительное искусство</w:t>
            </w:r>
          </w:p>
          <w:p>
            <w:pPr>
              <w:widowControl/>
              <w:autoSpaceDE/>
              <w:autoSpaceDN/>
              <w:adjustRightInd/>
              <w:spacing w:after="200" w:line="276" w:lineRule="auto"/>
              <w:rPr>
                <w:lang w:val="ru-RU" w:eastAsia="en-US"/>
              </w:rPr>
            </w:pPr>
            <w:r>
              <w:rPr>
                <w:lang w:val="ru-RU" w:eastAsia="en-US"/>
              </w:rPr>
              <w:t>5 класс</w:t>
            </w:r>
          </w:p>
        </w:tc>
        <w:tc>
          <w:tcPr>
            <w:tcW w:w="141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1.1.2.6.1.1.1.</w:t>
            </w:r>
          </w:p>
        </w:tc>
        <w:tc>
          <w:tcPr>
            <w:tcW w:w="212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Горяева Н.А., Островская О.В. / Под ред. Неменского Б.М</w:t>
            </w:r>
          </w:p>
        </w:tc>
        <w:tc>
          <w:tcPr>
            <w:tcW w:w="2268"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Изобразительное искусство.</w:t>
            </w:r>
          </w:p>
          <w:p>
            <w:pPr>
              <w:rPr>
                <w:rFonts w:eastAsia="Times New Roman"/>
                <w:lang w:val="ru-RU"/>
              </w:rPr>
            </w:pPr>
            <w:r>
              <w:rPr>
                <w:rFonts w:eastAsia="Times New Roman"/>
                <w:lang w:val="ru-RU"/>
              </w:rPr>
              <w:t>Декоративно-прикладное искусство в жизни человека.</w:t>
            </w:r>
          </w:p>
          <w:p>
            <w:pPr>
              <w:rPr>
                <w:rFonts w:eastAsia="Times New Roman"/>
                <w:lang w:val="ru-RU"/>
              </w:rPr>
            </w:pP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lang w:val="ru-RU"/>
              </w:rPr>
            </w:pPr>
            <w:r>
              <w:rPr>
                <w:rFonts w:eastAsia="Times New Roman"/>
                <w:lang w:val="ru-RU"/>
              </w:rPr>
              <w:t>5</w:t>
            </w:r>
          </w:p>
        </w:tc>
        <w:tc>
          <w:tcPr>
            <w:tcW w:w="1351"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Издательство «Просвещение»</w:t>
            </w:r>
          </w:p>
        </w:tc>
        <w:tc>
          <w:tcPr>
            <w:tcW w:w="850"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2017</w:t>
            </w:r>
          </w:p>
          <w:p>
            <w:pPr>
              <w:rPr>
                <w:rFonts w:eastAsia="Times New Roman"/>
                <w:lang w:val="ru-RU"/>
              </w:rPr>
            </w:pPr>
            <w:r>
              <w:rPr>
                <w:rFonts w:eastAsia="Times New Roman"/>
                <w:lang w:val="ru-RU"/>
              </w:rPr>
              <w:t>2020</w:t>
            </w:r>
          </w:p>
        </w:tc>
      </w:tr>
      <w:tr>
        <w:tblPrEx>
          <w:tblCellMar>
            <w:top w:w="102" w:type="dxa"/>
            <w:left w:w="62" w:type="dxa"/>
            <w:bottom w:w="102" w:type="dxa"/>
            <w:right w:w="62" w:type="dxa"/>
          </w:tblCellMar>
        </w:tblPrEx>
        <w:trPr>
          <w:gridAfter w:val="8"/>
          <w:wAfter w:w="8862" w:type="dxa"/>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rPr>
                <w:lang w:val="ru-RU" w:eastAsia="en-US"/>
              </w:rPr>
            </w:pPr>
            <w:r>
              <w:rPr>
                <w:lang w:val="ru-RU" w:eastAsia="en-US"/>
              </w:rPr>
              <w:t>6 класс</w:t>
            </w:r>
          </w:p>
        </w:tc>
        <w:tc>
          <w:tcPr>
            <w:tcW w:w="141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1.1.2.6.1.1.2.</w:t>
            </w:r>
          </w:p>
        </w:tc>
        <w:tc>
          <w:tcPr>
            <w:tcW w:w="212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Неменская Л.А. / Под ред. Неменского Б.М.</w:t>
            </w:r>
          </w:p>
        </w:tc>
        <w:tc>
          <w:tcPr>
            <w:tcW w:w="2268"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Изобразительное искусство. Искусство в жизни человека.</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lang w:val="ru-RU"/>
              </w:rPr>
            </w:pPr>
            <w:r>
              <w:rPr>
                <w:rFonts w:eastAsia="Times New Roman"/>
                <w:lang w:val="ru-RU"/>
              </w:rPr>
              <w:t>6</w:t>
            </w:r>
          </w:p>
        </w:tc>
        <w:tc>
          <w:tcPr>
            <w:tcW w:w="1351"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Издательство «Просвещение»</w:t>
            </w:r>
          </w:p>
        </w:tc>
        <w:tc>
          <w:tcPr>
            <w:tcW w:w="850"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2017</w:t>
            </w:r>
          </w:p>
          <w:p>
            <w:pPr>
              <w:rPr>
                <w:rFonts w:eastAsia="Times New Roman"/>
                <w:lang w:val="ru-RU"/>
              </w:rPr>
            </w:pPr>
            <w:r>
              <w:rPr>
                <w:rFonts w:eastAsia="Times New Roman"/>
                <w:lang w:val="ru-RU"/>
              </w:rPr>
              <w:t>2020</w:t>
            </w:r>
          </w:p>
        </w:tc>
      </w:tr>
      <w:tr>
        <w:tblPrEx>
          <w:tblCellMar>
            <w:top w:w="102" w:type="dxa"/>
            <w:left w:w="62" w:type="dxa"/>
            <w:bottom w:w="102" w:type="dxa"/>
            <w:right w:w="62" w:type="dxa"/>
          </w:tblCellMar>
        </w:tblPrEx>
        <w:trPr>
          <w:gridAfter w:val="8"/>
          <w:wAfter w:w="8862" w:type="dxa"/>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rPr>
                <w:lang w:val="ru-RU" w:eastAsia="en-US"/>
              </w:rPr>
            </w:pPr>
            <w:r>
              <w:rPr>
                <w:lang w:val="ru-RU" w:eastAsia="en-US"/>
              </w:rPr>
              <w:t>7 класс</w:t>
            </w:r>
          </w:p>
        </w:tc>
        <w:tc>
          <w:tcPr>
            <w:tcW w:w="141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1.1.2.6.1.1.3.</w:t>
            </w:r>
          </w:p>
        </w:tc>
        <w:tc>
          <w:tcPr>
            <w:tcW w:w="212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Питерских А.С., Гуров Г.Е./Под ред. Неменского Б.М.</w:t>
            </w:r>
          </w:p>
        </w:tc>
        <w:tc>
          <w:tcPr>
            <w:tcW w:w="2268"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Изобразительное искусство. Дизайн и архитектура в жизни человека.</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lang w:val="ru-RU"/>
              </w:rPr>
            </w:pPr>
            <w:r>
              <w:rPr>
                <w:rFonts w:eastAsia="Times New Roman"/>
                <w:lang w:val="ru-RU"/>
              </w:rPr>
              <w:t>7</w:t>
            </w:r>
          </w:p>
        </w:tc>
        <w:tc>
          <w:tcPr>
            <w:tcW w:w="1351"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Издательство «Просвещение»</w:t>
            </w:r>
          </w:p>
        </w:tc>
        <w:tc>
          <w:tcPr>
            <w:tcW w:w="850"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2017</w:t>
            </w:r>
          </w:p>
          <w:p>
            <w:pPr>
              <w:rPr>
                <w:rFonts w:eastAsia="Times New Roman"/>
                <w:lang w:val="ru-RU"/>
              </w:rPr>
            </w:pPr>
            <w:r>
              <w:rPr>
                <w:rFonts w:eastAsia="Times New Roman"/>
                <w:lang w:val="ru-RU"/>
              </w:rPr>
              <w:t>2020</w:t>
            </w:r>
          </w:p>
          <w:p>
            <w:pPr>
              <w:rPr>
                <w:rFonts w:eastAsia="Times New Roman"/>
                <w:lang w:val="ru-RU"/>
              </w:rPr>
            </w:pPr>
          </w:p>
        </w:tc>
      </w:tr>
      <w:tr>
        <w:tblPrEx>
          <w:tblCellMar>
            <w:top w:w="102" w:type="dxa"/>
            <w:left w:w="62" w:type="dxa"/>
            <w:bottom w:w="102" w:type="dxa"/>
            <w:right w:w="62" w:type="dxa"/>
          </w:tblCellMar>
        </w:tblPrEx>
        <w:trPr>
          <w:gridAfter w:val="8"/>
          <w:wAfter w:w="8862" w:type="dxa"/>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rPr>
                <w:lang w:val="ru-RU" w:eastAsia="en-US"/>
              </w:rPr>
            </w:pPr>
            <w:r>
              <w:rPr>
                <w:lang w:val="ru-RU" w:eastAsia="en-US"/>
              </w:rPr>
              <w:t>8класс</w:t>
            </w:r>
          </w:p>
        </w:tc>
        <w:tc>
          <w:tcPr>
            <w:tcW w:w="141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1.1.2.6.1.1.4.</w:t>
            </w:r>
          </w:p>
        </w:tc>
        <w:tc>
          <w:tcPr>
            <w:tcW w:w="212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Питерских А.С. / Под ред. Неменского Б.М.</w:t>
            </w:r>
          </w:p>
        </w:tc>
        <w:tc>
          <w:tcPr>
            <w:tcW w:w="2268"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Изобразительное искусство. Изобразительное искусство в театре, кино, на телевидении.</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lang w:val="ru-RU"/>
              </w:rPr>
            </w:pPr>
            <w:r>
              <w:rPr>
                <w:rFonts w:eastAsia="Times New Roman"/>
                <w:lang w:val="ru-RU"/>
              </w:rPr>
              <w:t>8</w:t>
            </w:r>
          </w:p>
        </w:tc>
        <w:tc>
          <w:tcPr>
            <w:tcW w:w="1351"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Издательство «Просвещение»</w:t>
            </w:r>
          </w:p>
        </w:tc>
        <w:tc>
          <w:tcPr>
            <w:tcW w:w="850"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2018</w:t>
            </w:r>
          </w:p>
          <w:p>
            <w:pPr>
              <w:rPr>
                <w:rFonts w:eastAsia="Times New Roman"/>
                <w:lang w:val="ru-RU"/>
              </w:rPr>
            </w:pPr>
            <w:r>
              <w:rPr>
                <w:rFonts w:eastAsia="Times New Roman"/>
                <w:lang w:val="ru-RU"/>
              </w:rPr>
              <w:t>2020</w:t>
            </w:r>
          </w:p>
        </w:tc>
      </w:tr>
      <w:tr>
        <w:tblPrEx>
          <w:tblCellMar>
            <w:top w:w="102" w:type="dxa"/>
            <w:left w:w="62" w:type="dxa"/>
            <w:bottom w:w="102" w:type="dxa"/>
            <w:right w:w="62" w:type="dxa"/>
          </w:tblCellMar>
        </w:tblPrEx>
        <w:trPr>
          <w:gridAfter w:val="8"/>
          <w:wAfter w:w="8862" w:type="dxa"/>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center"/>
              <w:rPr>
                <w:rFonts w:eastAsia="DejaVu Sans"/>
                <w:lang w:val="ru-RU"/>
              </w:rPr>
            </w:pPr>
            <w:r>
              <w:rPr>
                <w:rFonts w:eastAsia="DejaVu Sans"/>
                <w:lang w:val="ru-RU"/>
              </w:rPr>
              <w:t xml:space="preserve">Технология </w:t>
            </w:r>
          </w:p>
          <w:p>
            <w:pPr>
              <w:widowControl/>
              <w:autoSpaceDE/>
              <w:autoSpaceDN/>
              <w:adjustRightInd/>
              <w:spacing w:after="200" w:line="276" w:lineRule="auto"/>
              <w:jc w:val="center"/>
              <w:rPr>
                <w:rFonts w:eastAsia="DejaVu Sans"/>
                <w:lang w:val="ru-RU"/>
              </w:rPr>
            </w:pPr>
            <w:r>
              <w:rPr>
                <w:rFonts w:eastAsia="DejaVu Sans"/>
                <w:lang w:val="ru-RU"/>
              </w:rPr>
              <w:t>5 класс</w:t>
            </w:r>
          </w:p>
        </w:tc>
        <w:tc>
          <w:tcPr>
            <w:tcW w:w="141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№1.2.7.1.3.1-1</w:t>
            </w:r>
          </w:p>
        </w:tc>
        <w:tc>
          <w:tcPr>
            <w:tcW w:w="212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Тищенко А.Т., Синица Н.В</w:t>
            </w:r>
          </w:p>
        </w:tc>
        <w:tc>
          <w:tcPr>
            <w:tcW w:w="2268"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Технология</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lang w:val="ru-RU"/>
              </w:rPr>
            </w:pPr>
            <w:r>
              <w:rPr>
                <w:rFonts w:eastAsia="Times New Roman"/>
                <w:lang w:val="ru-RU"/>
              </w:rPr>
              <w:t>5</w:t>
            </w:r>
          </w:p>
        </w:tc>
        <w:tc>
          <w:tcPr>
            <w:tcW w:w="1351"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ВЕНТАНА-ГРАФ, корпорация "Российский учебник"</w:t>
            </w:r>
          </w:p>
        </w:tc>
        <w:tc>
          <w:tcPr>
            <w:tcW w:w="850"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2020</w:t>
            </w:r>
          </w:p>
        </w:tc>
      </w:tr>
      <w:tr>
        <w:tblPrEx>
          <w:tblCellMar>
            <w:top w:w="102" w:type="dxa"/>
            <w:left w:w="62" w:type="dxa"/>
            <w:bottom w:w="102" w:type="dxa"/>
            <w:right w:w="62" w:type="dxa"/>
          </w:tblCellMar>
        </w:tblPrEx>
        <w:trPr>
          <w:gridAfter w:val="8"/>
          <w:wAfter w:w="8862" w:type="dxa"/>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center"/>
              <w:rPr>
                <w:rFonts w:eastAsia="DejaVu Sans"/>
                <w:lang w:val="ru-RU"/>
              </w:rPr>
            </w:pPr>
            <w:r>
              <w:rPr>
                <w:rFonts w:eastAsia="DejaVu Sans"/>
                <w:lang w:val="ru-RU"/>
              </w:rPr>
              <w:t>6 класс</w:t>
            </w:r>
          </w:p>
        </w:tc>
        <w:tc>
          <w:tcPr>
            <w:tcW w:w="141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№1.2.7.1.3.1-2</w:t>
            </w:r>
          </w:p>
        </w:tc>
        <w:tc>
          <w:tcPr>
            <w:tcW w:w="212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Тищенко А.Т., Синица Н.В</w:t>
            </w:r>
          </w:p>
        </w:tc>
        <w:tc>
          <w:tcPr>
            <w:tcW w:w="2268"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Технология</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lang w:val="ru-RU"/>
              </w:rPr>
            </w:pPr>
            <w:r>
              <w:rPr>
                <w:rFonts w:eastAsia="Times New Roman"/>
                <w:lang w:val="ru-RU"/>
              </w:rPr>
              <w:t>6</w:t>
            </w:r>
          </w:p>
        </w:tc>
        <w:tc>
          <w:tcPr>
            <w:tcW w:w="1351"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rPr>
                <w:lang w:val="ru-RU" w:eastAsia="en-US"/>
              </w:rPr>
            </w:pPr>
            <w:r>
              <w:rPr>
                <w:lang w:val="ru-RU" w:eastAsia="en-US"/>
              </w:rPr>
              <w:t>ВЕНТАНА-ГРАФ», корпорация "Российский учебник"</w:t>
            </w:r>
          </w:p>
        </w:tc>
        <w:tc>
          <w:tcPr>
            <w:tcW w:w="850"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2020</w:t>
            </w:r>
          </w:p>
        </w:tc>
      </w:tr>
      <w:tr>
        <w:tblPrEx>
          <w:tblCellMar>
            <w:top w:w="102" w:type="dxa"/>
            <w:left w:w="62" w:type="dxa"/>
            <w:bottom w:w="102" w:type="dxa"/>
            <w:right w:w="62" w:type="dxa"/>
          </w:tblCellMar>
        </w:tblPrEx>
        <w:trPr>
          <w:gridAfter w:val="8"/>
          <w:wAfter w:w="8862" w:type="dxa"/>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center"/>
              <w:rPr>
                <w:rFonts w:eastAsia="DejaVu Sans"/>
                <w:lang w:val="ru-RU"/>
              </w:rPr>
            </w:pPr>
            <w:r>
              <w:rPr>
                <w:rFonts w:eastAsia="DejaVu Sans"/>
                <w:lang w:val="ru-RU"/>
              </w:rPr>
              <w:t>7 класс</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rPr>
                <w:lang w:val="ru-RU" w:eastAsia="en-US"/>
              </w:rPr>
            </w:pPr>
            <w:r>
              <w:rPr>
                <w:lang w:val="ru-RU" w:eastAsia="en-US"/>
              </w:rPr>
              <w:t>№1.2.7.1.3.1-3</w:t>
            </w:r>
          </w:p>
        </w:tc>
        <w:tc>
          <w:tcPr>
            <w:tcW w:w="212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Тищенко А.Т., Синица Н.В</w:t>
            </w:r>
          </w:p>
        </w:tc>
        <w:tc>
          <w:tcPr>
            <w:tcW w:w="2268"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Технология</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lang w:val="ru-RU"/>
              </w:rPr>
            </w:pPr>
            <w:r>
              <w:rPr>
                <w:rFonts w:eastAsia="Times New Roman"/>
                <w:lang w:val="ru-RU"/>
              </w:rPr>
              <w:t>7</w:t>
            </w:r>
          </w:p>
        </w:tc>
        <w:tc>
          <w:tcPr>
            <w:tcW w:w="1351"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rPr>
                <w:lang w:val="ru-RU" w:eastAsia="en-US"/>
              </w:rPr>
            </w:pPr>
            <w:r>
              <w:rPr>
                <w:lang w:val="ru-RU" w:eastAsia="en-US"/>
              </w:rPr>
              <w:t>ВЕНТАНА-ГРАФ», корпорация "Российский учебник"</w:t>
            </w:r>
          </w:p>
        </w:tc>
        <w:tc>
          <w:tcPr>
            <w:tcW w:w="850"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2020</w:t>
            </w:r>
          </w:p>
        </w:tc>
      </w:tr>
      <w:tr>
        <w:tblPrEx>
          <w:tblCellMar>
            <w:top w:w="102" w:type="dxa"/>
            <w:left w:w="62" w:type="dxa"/>
            <w:bottom w:w="102" w:type="dxa"/>
            <w:right w:w="62" w:type="dxa"/>
          </w:tblCellMar>
        </w:tblPrEx>
        <w:trPr>
          <w:gridAfter w:val="8"/>
          <w:wAfter w:w="8862" w:type="dxa"/>
          <w:trHeight w:val="1096" w:hRule="atLeast"/>
        </w:trPr>
        <w:tc>
          <w:tcPr>
            <w:tcW w:w="1418"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jc w:val="center"/>
              <w:rPr>
                <w:rFonts w:eastAsia="DejaVu Sans"/>
                <w:lang w:val="ru-RU"/>
              </w:rPr>
            </w:pPr>
            <w:r>
              <w:rPr>
                <w:rFonts w:eastAsia="DejaVu Sans"/>
                <w:lang w:val="ru-RU"/>
              </w:rPr>
              <w:t>8 класс</w:t>
            </w:r>
          </w:p>
        </w:tc>
        <w:tc>
          <w:tcPr>
            <w:tcW w:w="1417"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rPr>
                <w:lang w:val="ru-RU" w:eastAsia="en-US"/>
              </w:rPr>
            </w:pPr>
            <w:r>
              <w:rPr>
                <w:lang w:val="ru-RU" w:eastAsia="en-US"/>
              </w:rPr>
              <w:t>№1.2.7.1.3.1-4</w:t>
            </w:r>
          </w:p>
        </w:tc>
        <w:tc>
          <w:tcPr>
            <w:tcW w:w="2127"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Тищенко А.Т., Синица Н.В</w:t>
            </w:r>
          </w:p>
        </w:tc>
        <w:tc>
          <w:tcPr>
            <w:tcW w:w="2268"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Технология</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lang w:val="ru-RU"/>
              </w:rPr>
            </w:pPr>
            <w:r>
              <w:rPr>
                <w:rFonts w:eastAsia="Times New Roman"/>
                <w:lang w:val="ru-RU"/>
              </w:rPr>
              <w:t>8</w:t>
            </w:r>
          </w:p>
        </w:tc>
        <w:tc>
          <w:tcPr>
            <w:tcW w:w="1351" w:type="dxa"/>
            <w:tcBorders>
              <w:top w:val="single" w:color="auto" w:sz="4" w:space="0"/>
              <w:left w:val="single" w:color="auto" w:sz="4" w:space="0"/>
              <w:bottom w:val="single" w:color="auto" w:sz="4" w:space="0"/>
              <w:right w:val="single" w:color="auto" w:sz="4" w:space="0"/>
            </w:tcBorders>
          </w:tcPr>
          <w:p>
            <w:pPr>
              <w:widowControl/>
              <w:autoSpaceDE/>
              <w:autoSpaceDN/>
              <w:adjustRightInd/>
              <w:spacing w:after="200" w:line="276" w:lineRule="auto"/>
              <w:rPr>
                <w:lang w:val="ru-RU" w:eastAsia="en-US"/>
              </w:rPr>
            </w:pPr>
            <w:r>
              <w:rPr>
                <w:lang w:val="ru-RU" w:eastAsia="en-US"/>
              </w:rPr>
              <w:t>ВЕНТАНА-ГРАФ», корпорация "Российский учебник"</w:t>
            </w:r>
          </w:p>
        </w:tc>
        <w:tc>
          <w:tcPr>
            <w:tcW w:w="850" w:type="dxa"/>
            <w:tcBorders>
              <w:top w:val="single" w:color="auto" w:sz="4" w:space="0"/>
              <w:left w:val="single" w:color="auto" w:sz="4" w:space="0"/>
              <w:bottom w:val="single" w:color="auto" w:sz="4" w:space="0"/>
              <w:right w:val="single" w:color="auto" w:sz="4" w:space="0"/>
            </w:tcBorders>
          </w:tcPr>
          <w:p>
            <w:pPr>
              <w:rPr>
                <w:rFonts w:eastAsia="Times New Roman"/>
                <w:lang w:val="ru-RU"/>
              </w:rPr>
            </w:pPr>
            <w:r>
              <w:rPr>
                <w:rFonts w:eastAsia="Times New Roman"/>
                <w:lang w:val="ru-RU"/>
              </w:rPr>
              <w:t>2020</w:t>
            </w:r>
          </w:p>
        </w:tc>
      </w:tr>
    </w:tbl>
    <w:p>
      <w:pPr>
        <w:rPr>
          <w:b/>
          <w:sz w:val="28"/>
          <w:szCs w:val="28"/>
          <w:lang w:val="ru-RU"/>
        </w:rPr>
      </w:pPr>
    </w:p>
    <w:p>
      <w:pPr>
        <w:pStyle w:val="34"/>
        <w:spacing w:after="0"/>
        <w:ind w:firstLine="454"/>
        <w:jc w:val="right"/>
        <w:rPr>
          <w:rFonts w:eastAsia="DejaVu Sans"/>
          <w:b/>
          <w:i/>
          <w:lang w:val="ru-RU"/>
        </w:rPr>
      </w:pPr>
      <w:r>
        <w:rPr>
          <w:rFonts w:eastAsia="DejaVu Sans"/>
          <w:b/>
          <w:i/>
          <w:lang w:val="ru-RU"/>
        </w:rPr>
        <w:t>Таблица 11</w:t>
      </w:r>
    </w:p>
    <w:p>
      <w:pPr>
        <w:jc w:val="center"/>
        <w:rPr>
          <w:rFonts w:eastAsia="DejaVu Sans"/>
          <w:b/>
          <w:sz w:val="28"/>
          <w:szCs w:val="28"/>
          <w:lang w:val="ru-RU"/>
        </w:rPr>
      </w:pPr>
      <w:r>
        <w:rPr>
          <w:rFonts w:eastAsia="DejaVu Sans"/>
          <w:b/>
          <w:sz w:val="28"/>
          <w:szCs w:val="28"/>
          <w:lang w:val="ru-RU"/>
        </w:rPr>
        <w:t>Оценочно-методические материалы по учебным предметам</w:t>
      </w:r>
    </w:p>
    <w:p>
      <w:pPr>
        <w:jc w:val="center"/>
        <w:rPr>
          <w:rFonts w:eastAsia="DejaVu Sans"/>
          <w:b/>
          <w:sz w:val="28"/>
          <w:szCs w:val="28"/>
          <w:lang w:val="ru-RU"/>
        </w:rPr>
      </w:pP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2"/>
        <w:gridCol w:w="4782"/>
        <w:gridCol w:w="2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0" w:type="dxa"/>
            <w:gridSpan w:val="3"/>
          </w:tcPr>
          <w:p>
            <w:pPr>
              <w:jc w:val="center"/>
              <w:rPr>
                <w:rFonts w:eastAsia="DejaVu Sans"/>
                <w:b/>
              </w:rPr>
            </w:pPr>
            <w:r>
              <w:rPr>
                <w:rFonts w:eastAsia="DejaVu Sans"/>
                <w:b/>
              </w:rPr>
              <w:t>Основное общее образование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dxa"/>
          </w:tcPr>
          <w:p>
            <w:pPr>
              <w:jc w:val="center"/>
              <w:rPr>
                <w:rFonts w:eastAsia="DejaVu Sans"/>
                <w:b/>
              </w:rPr>
            </w:pPr>
            <w:r>
              <w:rPr>
                <w:rFonts w:eastAsia="DejaVu Sans"/>
                <w:b/>
              </w:rPr>
              <w:t>Предмет</w:t>
            </w:r>
          </w:p>
        </w:tc>
        <w:tc>
          <w:tcPr>
            <w:tcW w:w="4461" w:type="dxa"/>
          </w:tcPr>
          <w:p>
            <w:pPr>
              <w:jc w:val="center"/>
              <w:rPr>
                <w:rFonts w:eastAsia="DejaVu Sans"/>
                <w:b/>
              </w:rPr>
            </w:pPr>
            <w:r>
              <w:rPr>
                <w:rFonts w:eastAsia="DejaVu Sans"/>
                <w:b/>
              </w:rPr>
              <w:t>Методические пособия</w:t>
            </w:r>
          </w:p>
        </w:tc>
        <w:tc>
          <w:tcPr>
            <w:tcW w:w="2555" w:type="dxa"/>
          </w:tcPr>
          <w:p>
            <w:pPr>
              <w:jc w:val="center"/>
              <w:rPr>
                <w:rFonts w:eastAsia="DejaVu Sans"/>
                <w:b/>
              </w:rPr>
            </w:pPr>
            <w:r>
              <w:rPr>
                <w:rFonts w:eastAsia="DejaVu Sans"/>
                <w:b/>
              </w:rPr>
              <w:t>Оценочные материалы (указать сборники)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474" w:type="dxa"/>
          </w:tcPr>
          <w:p>
            <w:pPr>
              <w:jc w:val="center"/>
              <w:rPr>
                <w:rFonts w:eastAsia="DejaVu Sans"/>
                <w:b/>
              </w:rPr>
            </w:pPr>
            <w:r>
              <w:rPr>
                <w:rFonts w:eastAsia="DejaVu Sans"/>
                <w:b/>
              </w:rPr>
              <w:t>Русский язык</w:t>
            </w:r>
          </w:p>
          <w:p>
            <w:pPr>
              <w:jc w:val="center"/>
              <w:rPr>
                <w:rFonts w:eastAsia="DejaVu Sans"/>
              </w:rPr>
            </w:pPr>
            <w:r>
              <w:rPr>
                <w:rFonts w:eastAsia="DejaVu Sans"/>
              </w:rPr>
              <w:t>5 класс</w:t>
            </w:r>
          </w:p>
        </w:tc>
        <w:tc>
          <w:tcPr>
            <w:tcW w:w="4461" w:type="dxa"/>
          </w:tcPr>
          <w:p>
            <w:pPr>
              <w:rPr>
                <w:lang w:val="ru-RU"/>
              </w:rPr>
            </w:pPr>
            <w:r>
              <w:rPr>
                <w:lang w:val="ru-RU"/>
              </w:rPr>
              <w:t>1. Богданова Г.А. Уроки русского языка в 5 классе: 2-е изд.- М.:    Просвещение, 2019г.</w:t>
            </w:r>
          </w:p>
          <w:p>
            <w:pPr>
              <w:jc w:val="both"/>
              <w:rPr>
                <w:shd w:val="clear" w:color="auto" w:fill="FFFFFF"/>
                <w:lang w:val="ru-RU"/>
              </w:rPr>
            </w:pPr>
            <w:r>
              <w:rPr>
                <w:shd w:val="clear" w:color="auto" w:fill="FFFFFF"/>
                <w:lang w:val="ru-RU"/>
              </w:rPr>
              <w:t>2.«Дидактический материал по русскому языку 5 класс.</w:t>
            </w:r>
            <w:r>
              <w:rPr>
                <w:shd w:val="clear" w:color="auto" w:fill="FFFFFF"/>
              </w:rPr>
              <w:t> </w:t>
            </w:r>
            <w:r>
              <w:rPr>
                <w:shd w:val="clear" w:color="auto" w:fill="FFFFFF"/>
                <w:lang w:val="ru-RU"/>
              </w:rPr>
              <w:t xml:space="preserve"> </w:t>
            </w:r>
            <w:r>
              <w:rPr>
                <w:shd w:val="clear" w:color="auto" w:fill="FFFFFF"/>
              </w:rPr>
              <w:t> </w:t>
            </w:r>
            <w:r>
              <w:rPr>
                <w:shd w:val="clear" w:color="auto" w:fill="FFFFFF"/>
                <w:lang w:val="ru-RU"/>
              </w:rPr>
              <w:t>ФГОС».</w:t>
            </w:r>
            <w:r>
              <w:rPr>
                <w:shd w:val="clear" w:color="auto" w:fill="FFFFFF"/>
              </w:rPr>
              <w:t> </w:t>
            </w:r>
            <w:r>
              <w:rPr>
                <w:shd w:val="clear" w:color="auto" w:fill="FFFFFF"/>
                <w:lang w:val="ru-RU"/>
              </w:rPr>
              <w:t xml:space="preserve"> Русский язык. Разноуровневые задания: 5 класс / Сост. Л.Н. Федосеева. - М.: ВАКО, 2017. - 81 с. - (Дидактические материалы).</w:t>
            </w:r>
          </w:p>
          <w:p>
            <w:pPr>
              <w:shd w:val="clear" w:color="auto" w:fill="FFFFFF"/>
              <w:jc w:val="both"/>
              <w:rPr>
                <w:rFonts w:eastAsia="Times New Roman"/>
                <w:lang w:val="ru-RU"/>
              </w:rPr>
            </w:pPr>
            <w:r>
              <w:rPr>
                <w:rFonts w:eastAsia="Times New Roman"/>
                <w:lang w:val="ru-RU"/>
              </w:rPr>
              <w:t>3.Ахременкова: К пятерке шаг за шагом. 5 класс</w:t>
            </w:r>
          </w:p>
          <w:p>
            <w:pPr>
              <w:jc w:val="both"/>
              <w:rPr>
                <w:rFonts w:eastAsia="Times New Roman"/>
                <w:shd w:val="clear" w:color="auto" w:fill="FFFFFF"/>
                <w:lang w:val="ru-RU"/>
              </w:rPr>
            </w:pPr>
            <w:r>
              <w:rPr>
                <w:rFonts w:eastAsia="Times New Roman"/>
                <w:shd w:val="clear" w:color="auto" w:fill="FFFFFF"/>
                <w:lang w:val="ru-RU"/>
              </w:rPr>
              <w:t>09 апреля 2019</w:t>
            </w:r>
            <w:r>
              <w:rPr>
                <w:rFonts w:eastAsia="Times New Roman"/>
                <w:shd w:val="clear" w:color="auto" w:fill="FFFFFF"/>
              </w:rPr>
              <w:t> </w:t>
            </w:r>
          </w:p>
          <w:p>
            <w:pPr>
              <w:shd w:val="clear" w:color="auto" w:fill="FFFFFF"/>
              <w:jc w:val="both"/>
              <w:rPr>
                <w:rFonts w:eastAsia="Times New Roman"/>
                <w:lang w:val="ru-RU"/>
              </w:rPr>
            </w:pPr>
            <w:r>
              <w:rPr>
                <w:rFonts w:eastAsia="Times New Roman"/>
                <w:lang w:val="ru-RU"/>
              </w:rPr>
              <w:t>4.Толковый словарь русского языка. Ожегова и Шведовой</w:t>
            </w:r>
          </w:p>
          <w:p>
            <w:pPr>
              <w:jc w:val="both"/>
              <w:rPr>
                <w:rFonts w:eastAsia="Times New Roman"/>
                <w:shd w:val="clear" w:color="auto" w:fill="FFFFFF"/>
                <w:lang w:val="ru-RU"/>
              </w:rPr>
            </w:pPr>
            <w:r>
              <w:rPr>
                <w:rFonts w:eastAsia="Times New Roman"/>
                <w:shd w:val="clear" w:color="auto" w:fill="FFFFFF"/>
                <w:lang w:val="ru-RU"/>
              </w:rPr>
              <w:t>09 апреля 2019</w:t>
            </w:r>
            <w:r>
              <w:rPr>
                <w:rFonts w:eastAsia="Times New Roman"/>
                <w:shd w:val="clear" w:color="auto" w:fill="FFFFFF"/>
              </w:rPr>
              <w:t>  </w:t>
            </w:r>
          </w:p>
          <w:p>
            <w:pPr>
              <w:jc w:val="both"/>
              <w:rPr>
                <w:shd w:val="clear" w:color="auto" w:fill="FFFFFF"/>
                <w:lang w:val="ru-RU"/>
              </w:rPr>
            </w:pPr>
            <w:r>
              <w:rPr>
                <w:shd w:val="clear" w:color="auto" w:fill="FFFFFF"/>
                <w:lang w:val="ru-RU"/>
              </w:rPr>
              <w:t>5.ФГОС. Зайцева О.Н. М.: Издательство "Экзамен".</w:t>
            </w:r>
          </w:p>
          <w:p>
            <w:pPr>
              <w:rPr>
                <w:lang w:val="ru-RU"/>
              </w:rPr>
            </w:pPr>
            <w:r>
              <w:rPr>
                <w:lang w:val="ru-RU"/>
              </w:rPr>
              <w:t>6. Обучение русскому языку в 5 классе: Метод.рекомендации к учеб. для    5 кл. общеобразоват. учреждений/Т.А.Ладыженская, М.Т.Баранов,    Л.А.Тростенцова.- 3-е изд.- М.: Просвещение, 2010.</w:t>
            </w:r>
          </w:p>
          <w:p>
            <w:pPr>
              <w:rPr>
                <w:lang w:val="ru-RU"/>
              </w:rPr>
            </w:pPr>
            <w:r>
              <w:rPr>
                <w:lang w:val="ru-RU"/>
              </w:rPr>
              <w:t>7.Розенталь Д.Э. Справочник по орфографии и пунктуации/Челябинск:    Юж.-Урал.кн.изд., 2017.</w:t>
            </w:r>
          </w:p>
          <w:p>
            <w:pPr>
              <w:rPr>
                <w:lang w:val="ru-RU"/>
              </w:rPr>
            </w:pPr>
            <w:r>
              <w:rPr>
                <w:lang w:val="ru-RU"/>
              </w:rPr>
              <w:t>8.Розенталь Д.Э., Теленкова М.А. Словарь трудностей русского языка    /4-е изд.,- стереотип.- М.: Русский язык, 2018.</w:t>
            </w:r>
          </w:p>
          <w:p>
            <w:pPr>
              <w:rPr>
                <w:lang w:val="ru-RU"/>
              </w:rPr>
            </w:pPr>
            <w:r>
              <w:rPr>
                <w:lang w:val="ru-RU"/>
              </w:rPr>
              <w:t xml:space="preserve">9. Ходякова Л.А., Новикова Л.И., Штыркина О.П., Кабанова Е.В.    Сочинение по картине./М.: АСТ: Астрель, 2017. </w:t>
            </w:r>
          </w:p>
          <w:p>
            <w:pPr>
              <w:pStyle w:val="123"/>
              <w:tabs>
                <w:tab w:val="left" w:pos="1080"/>
              </w:tabs>
              <w:ind w:firstLine="0"/>
              <w:rPr>
                <w:szCs w:val="24"/>
              </w:rPr>
            </w:pPr>
            <w:r>
              <w:rPr>
                <w:szCs w:val="24"/>
              </w:rPr>
              <w:t>10  Иванова В.Ф. Трудные вопросы орфографии. – М., 2017.</w:t>
            </w:r>
          </w:p>
          <w:p>
            <w:pPr>
              <w:pStyle w:val="2"/>
              <w:shd w:val="clear" w:color="auto" w:fill="FFFFFF"/>
              <w:spacing w:before="0"/>
              <w:outlineLvl w:val="0"/>
              <w:rPr>
                <w:rFonts w:ascii="Times New Roman" w:hAnsi="Times New Roman"/>
                <w:b w:val="0"/>
                <w:color w:val="282828"/>
                <w:sz w:val="24"/>
                <w:szCs w:val="24"/>
              </w:rPr>
            </w:pPr>
            <w:r>
              <w:rPr>
                <w:rFonts w:ascii="Times New Roman" w:hAnsi="Times New Roman"/>
                <w:b w:val="0"/>
                <w:sz w:val="24"/>
                <w:szCs w:val="24"/>
              </w:rPr>
              <w:t>11.</w:t>
            </w:r>
            <w:r>
              <w:rPr>
                <w:rFonts w:ascii="Times New Roman" w:hAnsi="Times New Roman"/>
                <w:b w:val="0"/>
                <w:color w:val="282828"/>
                <w:sz w:val="24"/>
                <w:szCs w:val="24"/>
              </w:rPr>
              <w:t xml:space="preserve"> Русский язык. 5 класс. Дидактические материалы к учебнику Т. А. Ладыженской и др. </w:t>
            </w:r>
            <w:r>
              <w:fldChar w:fldCharType="begin"/>
            </w:r>
            <w:r>
              <w:instrText xml:space="preserve"> HYPERLINK "https://bookmix.ru/bookauthor.phtml?kauthor=%D0%95.%20%D0%90.%20%D0%92%D0%BB%D0%BE%D0%B4%D0%B0%D0%B2%D1%81%D0%BA%D0%B0%D1%8F=" </w:instrText>
            </w:r>
            <w:r>
              <w:fldChar w:fldCharType="separate"/>
            </w:r>
            <w:r>
              <w:rPr>
                <w:rFonts w:ascii="Times New Roman" w:hAnsi="Times New Roman"/>
                <w:b w:val="0"/>
                <w:color w:val="282828"/>
                <w:sz w:val="24"/>
                <w:szCs w:val="24"/>
                <w:u w:val="single"/>
              </w:rPr>
              <w:t>Е. А. Влодавская</w:t>
            </w:r>
            <w:r>
              <w:rPr>
                <w:rFonts w:ascii="Times New Roman" w:hAnsi="Times New Roman"/>
                <w:b w:val="0"/>
                <w:color w:val="282828"/>
                <w:sz w:val="24"/>
                <w:szCs w:val="24"/>
                <w:u w:val="single"/>
              </w:rPr>
              <w:fldChar w:fldCharType="end"/>
            </w:r>
            <w:r>
              <w:rPr>
                <w:rFonts w:ascii="Times New Roman" w:hAnsi="Times New Roman"/>
                <w:b w:val="0"/>
                <w:color w:val="282828"/>
                <w:sz w:val="24"/>
                <w:szCs w:val="24"/>
              </w:rPr>
              <w:t xml:space="preserve"> «ЭКЗАМЕН»,2018</w:t>
            </w:r>
          </w:p>
        </w:tc>
        <w:tc>
          <w:tcPr>
            <w:tcW w:w="2555" w:type="dxa"/>
          </w:tcPr>
          <w:p>
            <w:pPr>
              <w:jc w:val="both"/>
              <w:rPr>
                <w:shd w:val="clear" w:color="auto" w:fill="FFFFFF"/>
                <w:lang w:val="ru-RU"/>
              </w:rPr>
            </w:pPr>
          </w:p>
          <w:p>
            <w:pPr>
              <w:pStyle w:val="2"/>
              <w:shd w:val="clear" w:color="auto" w:fill="FFFFFF"/>
              <w:spacing w:before="0"/>
              <w:outlineLvl w:val="0"/>
              <w:rPr>
                <w:rFonts w:ascii="Times New Roman" w:hAnsi="Times New Roman"/>
                <w:b w:val="0"/>
                <w:color w:val="282828"/>
                <w:sz w:val="24"/>
                <w:szCs w:val="24"/>
              </w:rPr>
            </w:pPr>
            <w:r>
              <w:rPr>
                <w:rFonts w:ascii="Times New Roman" w:hAnsi="Times New Roman"/>
                <w:b w:val="0"/>
                <w:sz w:val="24"/>
                <w:szCs w:val="24"/>
              </w:rPr>
              <w:t>11.</w:t>
            </w:r>
            <w:r>
              <w:rPr>
                <w:rFonts w:ascii="Times New Roman" w:hAnsi="Times New Roman"/>
                <w:b w:val="0"/>
                <w:color w:val="282828"/>
                <w:sz w:val="24"/>
                <w:szCs w:val="24"/>
              </w:rPr>
              <w:t xml:space="preserve"> Русский язык. 5 класс. Дидактические материалы к учебнику Т. А. Ладыженской и др. </w:t>
            </w:r>
            <w:r>
              <w:fldChar w:fldCharType="begin"/>
            </w:r>
            <w:r>
              <w:instrText xml:space="preserve"> HYPERLINK "https://bookmix.ru/bookauthor.phtml?kauthor=%D0%95.%20%D0%90.%20%D0%92%D0%BB%D0%BE%D0%B4%D0%B0%D0%B2%D1%81%D0%BA%D0%B0%D1%8F=" </w:instrText>
            </w:r>
            <w:r>
              <w:fldChar w:fldCharType="separate"/>
            </w:r>
            <w:r>
              <w:rPr>
                <w:rFonts w:ascii="Times New Roman" w:hAnsi="Times New Roman"/>
                <w:b w:val="0"/>
                <w:color w:val="282828"/>
                <w:sz w:val="24"/>
                <w:szCs w:val="24"/>
                <w:u w:val="single"/>
              </w:rPr>
              <w:t>Е. А. Влодавская</w:t>
            </w:r>
            <w:r>
              <w:rPr>
                <w:rFonts w:ascii="Times New Roman" w:hAnsi="Times New Roman"/>
                <w:b w:val="0"/>
                <w:color w:val="282828"/>
                <w:sz w:val="24"/>
                <w:szCs w:val="24"/>
                <w:u w:val="single"/>
              </w:rPr>
              <w:fldChar w:fldCharType="end"/>
            </w:r>
            <w:r>
              <w:rPr>
                <w:rFonts w:ascii="Times New Roman" w:hAnsi="Times New Roman"/>
                <w:b w:val="0"/>
                <w:color w:val="282828"/>
                <w:sz w:val="24"/>
                <w:szCs w:val="24"/>
              </w:rPr>
              <w:t xml:space="preserve"> «ЭКЗАМЕН»,2018</w:t>
            </w:r>
          </w:p>
          <w:p>
            <w:pPr>
              <w:ind w:left="19"/>
              <w:rPr>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474" w:type="dxa"/>
          </w:tcPr>
          <w:p>
            <w:pPr>
              <w:jc w:val="center"/>
              <w:rPr>
                <w:rFonts w:eastAsia="DejaVu Sans"/>
              </w:rPr>
            </w:pPr>
            <w:r>
              <w:rPr>
                <w:rFonts w:eastAsia="DejaVu Sans"/>
              </w:rPr>
              <w:t>6 класс</w:t>
            </w:r>
          </w:p>
        </w:tc>
        <w:tc>
          <w:tcPr>
            <w:tcW w:w="4461" w:type="dxa"/>
          </w:tcPr>
          <w:p>
            <w:pPr>
              <w:shd w:val="clear" w:color="auto" w:fill="FFFFFF"/>
              <w:outlineLvl w:val="1"/>
              <w:rPr>
                <w:rFonts w:eastAsia="Times New Roman"/>
                <w:kern w:val="36"/>
                <w:lang w:val="ru-RU"/>
              </w:rPr>
            </w:pPr>
            <w:r>
              <w:rPr>
                <w:rFonts w:eastAsia="Times New Roman"/>
                <w:lang w:val="ru-RU"/>
              </w:rPr>
              <w:t xml:space="preserve">Тростенцова Л. А., Ладыженская Т. А., Стракевич М. М. </w:t>
            </w:r>
            <w:r>
              <w:rPr>
                <w:rFonts w:eastAsia="Times New Roman"/>
                <w:i/>
                <w:kern w:val="36"/>
                <w:lang w:val="ru-RU"/>
              </w:rPr>
              <w:t>Русский язык. Дидактические материалы. 6 класс.</w:t>
            </w:r>
            <w:r>
              <w:rPr>
                <w:rFonts w:eastAsia="Times New Roman"/>
                <w:kern w:val="36"/>
                <w:lang w:val="ru-RU"/>
              </w:rPr>
              <w:t xml:space="preserve"> Просвещение, 2016 г. </w:t>
            </w:r>
          </w:p>
          <w:p>
            <w:pPr>
              <w:pStyle w:val="3"/>
              <w:shd w:val="clear" w:color="auto" w:fill="FFFFFF"/>
              <w:spacing w:before="0"/>
              <w:outlineLvl w:val="1"/>
              <w:rPr>
                <w:b w:val="0"/>
                <w:bCs/>
                <w:color w:val="auto"/>
                <w:sz w:val="24"/>
                <w:szCs w:val="24"/>
                <w:lang w:val="ru-RU"/>
              </w:rPr>
            </w:pPr>
            <w:r>
              <w:rPr>
                <w:b w:val="0"/>
                <w:bCs/>
                <w:color w:val="auto"/>
                <w:sz w:val="24"/>
                <w:szCs w:val="24"/>
                <w:lang w:val="ru-RU"/>
              </w:rPr>
              <w:t xml:space="preserve">Ладыженская Т. А., Тростенцова Л. А., Баранов М. Т. и др. Русский язык. </w:t>
            </w:r>
            <w:r>
              <w:rPr>
                <w:b w:val="0"/>
                <w:bCs/>
                <w:i/>
                <w:color w:val="auto"/>
                <w:sz w:val="24"/>
                <w:szCs w:val="24"/>
                <w:lang w:val="ru-RU"/>
              </w:rPr>
              <w:t>Методические рекомендации. 6 класс.</w:t>
            </w:r>
            <w:r>
              <w:rPr>
                <w:b w:val="0"/>
                <w:bCs/>
                <w:color w:val="auto"/>
                <w:sz w:val="24"/>
                <w:szCs w:val="24"/>
                <w:lang w:val="ru-RU"/>
              </w:rPr>
              <w:t xml:space="preserve"> Просвещение, 2016 г. </w:t>
            </w:r>
          </w:p>
          <w:p>
            <w:pPr>
              <w:pStyle w:val="3"/>
              <w:shd w:val="clear" w:color="auto" w:fill="FFFFFF"/>
              <w:spacing w:before="0"/>
              <w:outlineLvl w:val="1"/>
              <w:rPr>
                <w:b w:val="0"/>
                <w:bCs/>
                <w:color w:val="auto"/>
                <w:sz w:val="24"/>
                <w:szCs w:val="24"/>
                <w:lang w:val="ru-RU"/>
              </w:rPr>
            </w:pPr>
            <w:r>
              <w:rPr>
                <w:b w:val="0"/>
                <w:bCs/>
                <w:color w:val="auto"/>
                <w:sz w:val="24"/>
                <w:szCs w:val="24"/>
                <w:lang w:val="ru-RU"/>
              </w:rPr>
              <w:t xml:space="preserve">М. А. Бондаренко. </w:t>
            </w:r>
            <w:r>
              <w:rPr>
                <w:b w:val="0"/>
                <w:bCs/>
                <w:i/>
                <w:color w:val="auto"/>
                <w:sz w:val="24"/>
                <w:szCs w:val="24"/>
                <w:lang w:val="ru-RU"/>
              </w:rPr>
              <w:t>Русский язык. Поурочные разработки. 6 класс.</w:t>
            </w:r>
            <w:r>
              <w:rPr>
                <w:b w:val="0"/>
                <w:bCs/>
                <w:color w:val="auto"/>
                <w:sz w:val="24"/>
                <w:szCs w:val="24"/>
                <w:lang w:val="ru-RU"/>
              </w:rPr>
              <w:t xml:space="preserve"> Просвещение, 2016 г.</w:t>
            </w:r>
          </w:p>
          <w:p>
            <w:pPr>
              <w:shd w:val="clear" w:color="auto" w:fill="FFFFFF"/>
              <w:outlineLvl w:val="1"/>
              <w:rPr>
                <w:rFonts w:eastAsia="Times New Roman"/>
              </w:rPr>
            </w:pPr>
            <w:r>
              <w:rPr>
                <w:lang w:val="ru-RU"/>
              </w:rPr>
              <w:t xml:space="preserve">Баранов М. Т., Ладыженская Т. А., Шанский Н. М. и др. </w:t>
            </w:r>
            <w:r>
              <w:rPr>
                <w:i/>
                <w:lang w:val="ru-RU"/>
              </w:rPr>
              <w:t xml:space="preserve">Русский язык. Рабочие программы. Предметная линия учебников Т. А. Ладыженской, М. Т. Баранова, Л. А.Тростенцовой и других. </w:t>
            </w:r>
            <w:r>
              <w:rPr>
                <w:i/>
              </w:rPr>
              <w:t>5-9 классы.</w:t>
            </w:r>
            <w:r>
              <w:t xml:space="preserve"> Просвещение, 2016 г.</w:t>
            </w:r>
          </w:p>
        </w:tc>
        <w:tc>
          <w:tcPr>
            <w:tcW w:w="2555" w:type="dxa"/>
          </w:tcPr>
          <w:p>
            <w:pPr>
              <w:rPr>
                <w:rFonts w:eastAsia="DejaVu Sans"/>
                <w:lang w:val="ru-RU"/>
              </w:rPr>
            </w:pPr>
            <w:r>
              <w:rPr>
                <w:rFonts w:eastAsia="DejaVu Sans"/>
                <w:lang w:val="ru-RU"/>
              </w:rPr>
              <w:t xml:space="preserve">Соловьева Н. Н. </w:t>
            </w:r>
            <w:r>
              <w:rPr>
                <w:rFonts w:eastAsia="DejaVu Sans"/>
                <w:i/>
                <w:lang w:val="ru-RU"/>
              </w:rPr>
              <w:t>Русский язык. Диагностические работы. 6 класс.</w:t>
            </w:r>
            <w:r>
              <w:rPr>
                <w:rFonts w:eastAsia="DejaVu Sans"/>
                <w:lang w:val="ru-RU"/>
              </w:rPr>
              <w:t xml:space="preserve"> Просвещение, 2016 г.</w:t>
            </w:r>
          </w:p>
          <w:p>
            <w:pPr>
              <w:pStyle w:val="3"/>
              <w:shd w:val="clear" w:color="auto" w:fill="FFFFFF"/>
              <w:spacing w:before="0"/>
              <w:ind w:firstLine="0"/>
              <w:outlineLvl w:val="1"/>
              <w:rPr>
                <w:b w:val="0"/>
                <w:bCs/>
                <w:color w:val="auto"/>
                <w:sz w:val="24"/>
                <w:szCs w:val="24"/>
                <w:lang w:val="ru-RU"/>
              </w:rPr>
            </w:pPr>
            <w:r>
              <w:rPr>
                <w:b w:val="0"/>
                <w:bCs/>
                <w:color w:val="auto"/>
                <w:sz w:val="24"/>
                <w:szCs w:val="24"/>
                <w:lang w:val="ru-RU"/>
              </w:rPr>
              <w:t xml:space="preserve">Соловьёва Н.Н. Русский язык. </w:t>
            </w:r>
            <w:r>
              <w:rPr>
                <w:b w:val="0"/>
                <w:bCs/>
                <w:i/>
                <w:color w:val="auto"/>
                <w:sz w:val="24"/>
                <w:szCs w:val="24"/>
                <w:lang w:val="ru-RU"/>
              </w:rPr>
              <w:t>Диктанты и изложения. 6 класс.</w:t>
            </w:r>
            <w:r>
              <w:rPr>
                <w:b w:val="0"/>
                <w:bCs/>
                <w:color w:val="auto"/>
                <w:sz w:val="24"/>
                <w:szCs w:val="24"/>
                <w:lang w:val="ru-RU"/>
              </w:rPr>
              <w:t xml:space="preserve"> Просвещение, 2016 г.</w:t>
            </w:r>
          </w:p>
          <w:p>
            <w:pPr>
              <w:pStyle w:val="3"/>
              <w:shd w:val="clear" w:color="auto" w:fill="FFFFFF"/>
              <w:spacing w:before="0"/>
              <w:ind w:firstLine="0"/>
              <w:outlineLvl w:val="1"/>
              <w:rPr>
                <w:b w:val="0"/>
                <w:bCs/>
                <w:color w:val="auto"/>
                <w:sz w:val="24"/>
                <w:szCs w:val="24"/>
                <w:lang w:val="ru-RU"/>
              </w:rPr>
            </w:pPr>
            <w:r>
              <w:rPr>
                <w:b w:val="0"/>
                <w:bCs/>
                <w:color w:val="auto"/>
                <w:sz w:val="24"/>
                <w:szCs w:val="24"/>
                <w:lang w:val="ru-RU"/>
              </w:rPr>
              <w:t xml:space="preserve">Ларионов Н. Г. </w:t>
            </w:r>
            <w:r>
              <w:rPr>
                <w:b w:val="0"/>
                <w:bCs/>
                <w:i/>
                <w:color w:val="auto"/>
                <w:sz w:val="24"/>
                <w:szCs w:val="24"/>
                <w:lang w:val="ru-RU"/>
              </w:rPr>
              <w:t>Карточки – задания. 6 класс.</w:t>
            </w:r>
            <w:r>
              <w:rPr>
                <w:b w:val="0"/>
                <w:bCs/>
                <w:color w:val="auto"/>
                <w:sz w:val="24"/>
                <w:szCs w:val="24"/>
                <w:lang w:val="ru-RU"/>
              </w:rPr>
              <w:t xml:space="preserve"> Просвещение, 2016 г.</w:t>
            </w:r>
          </w:p>
          <w:p>
            <w:pPr>
              <w:pStyle w:val="3"/>
              <w:shd w:val="clear" w:color="auto" w:fill="FFFFFF"/>
              <w:spacing w:before="0"/>
              <w:ind w:firstLine="0"/>
              <w:outlineLvl w:val="1"/>
              <w:rPr>
                <w:b w:val="0"/>
                <w:bCs/>
                <w:color w:val="auto"/>
                <w:sz w:val="24"/>
                <w:szCs w:val="24"/>
                <w:lang w:val="ru-RU"/>
              </w:rPr>
            </w:pPr>
            <w:r>
              <w:rPr>
                <w:b w:val="0"/>
                <w:bCs/>
                <w:color w:val="auto"/>
                <w:sz w:val="24"/>
                <w:szCs w:val="24"/>
                <w:lang w:val="ru-RU"/>
              </w:rPr>
              <w:t xml:space="preserve">Каськова И. А. Русский язык. </w:t>
            </w:r>
            <w:r>
              <w:rPr>
                <w:b w:val="0"/>
                <w:bCs/>
                <w:i/>
                <w:color w:val="auto"/>
                <w:sz w:val="24"/>
                <w:szCs w:val="24"/>
                <w:lang w:val="ru-RU"/>
              </w:rPr>
              <w:t xml:space="preserve">Тематические тесты. 6 класс. </w:t>
            </w:r>
            <w:r>
              <w:rPr>
                <w:b w:val="0"/>
                <w:bCs/>
                <w:color w:val="auto"/>
                <w:sz w:val="24"/>
                <w:szCs w:val="24"/>
                <w:lang w:val="ru-RU"/>
              </w:rPr>
              <w:t xml:space="preserve">Просвещение, 2016 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474" w:type="dxa"/>
          </w:tcPr>
          <w:p>
            <w:pPr>
              <w:jc w:val="center"/>
              <w:rPr>
                <w:rFonts w:eastAsia="DejaVu Sans"/>
              </w:rPr>
            </w:pPr>
            <w:r>
              <w:rPr>
                <w:rFonts w:eastAsia="DejaVu Sans"/>
              </w:rPr>
              <w:t>8 класс</w:t>
            </w:r>
          </w:p>
        </w:tc>
        <w:tc>
          <w:tcPr>
            <w:tcW w:w="4461" w:type="dxa"/>
          </w:tcPr>
          <w:p>
            <w:pPr>
              <w:shd w:val="clear" w:color="auto" w:fill="FFFFFF"/>
              <w:jc w:val="both"/>
              <w:rPr>
                <w:rFonts w:eastAsia="Times New Roman"/>
                <w:color w:val="000000"/>
              </w:rPr>
            </w:pPr>
            <w:r>
              <w:rPr>
                <w:rFonts w:eastAsia="Times New Roman"/>
                <w:color w:val="000000"/>
                <w:lang w:val="ru-RU"/>
              </w:rPr>
              <w:t xml:space="preserve">Богданова Г.А. Уроки русского языка в 8 классе. Пособие для учителей общеобразовательных учреждений. </w:t>
            </w:r>
            <w:r>
              <w:rPr>
                <w:rFonts w:eastAsia="Times New Roman"/>
                <w:color w:val="000000"/>
              </w:rPr>
              <w:t>Москва, «Просвещение», 2014</w:t>
            </w:r>
          </w:p>
          <w:p>
            <w:pPr>
              <w:shd w:val="clear" w:color="auto" w:fill="FFFFFF"/>
              <w:ind w:left="786"/>
              <w:rPr>
                <w:rFonts w:eastAsia="Times New Roman"/>
                <w:color w:val="000000"/>
              </w:rPr>
            </w:pPr>
          </w:p>
          <w:p>
            <w:pPr>
              <w:shd w:val="clear" w:color="auto" w:fill="FFFFFF"/>
              <w:ind w:left="786"/>
              <w:rPr>
                <w:rFonts w:eastAsia="Times New Roman"/>
                <w:color w:val="000000"/>
              </w:rPr>
            </w:pPr>
          </w:p>
          <w:p>
            <w:pPr>
              <w:shd w:val="clear" w:color="auto" w:fill="FFFFFF"/>
              <w:ind w:left="786"/>
              <w:rPr>
                <w:rFonts w:eastAsia="Times New Roman"/>
              </w:rPr>
            </w:pPr>
          </w:p>
        </w:tc>
        <w:tc>
          <w:tcPr>
            <w:tcW w:w="2555" w:type="dxa"/>
          </w:tcPr>
          <w:p>
            <w:pPr>
              <w:rPr>
                <w:rFonts w:eastAsia="DejaVu Sans"/>
                <w:lang w:val="ru-RU"/>
              </w:rPr>
            </w:pPr>
            <w:r>
              <w:rPr>
                <w:rFonts w:eastAsia="DejaVu Sans"/>
                <w:lang w:val="ru-RU"/>
              </w:rPr>
              <w:t xml:space="preserve">Соловьева Н. Н. </w:t>
            </w:r>
            <w:r>
              <w:rPr>
                <w:rFonts w:eastAsia="DejaVu Sans"/>
                <w:i/>
                <w:lang w:val="ru-RU"/>
              </w:rPr>
              <w:t>Русский язык. Диагностические работы. 8 класс.</w:t>
            </w:r>
            <w:r>
              <w:rPr>
                <w:rFonts w:eastAsia="DejaVu Sans"/>
                <w:lang w:val="ru-RU"/>
              </w:rPr>
              <w:t xml:space="preserve"> Просвещение, 2019 г.</w:t>
            </w:r>
          </w:p>
          <w:p>
            <w:pPr>
              <w:pStyle w:val="2"/>
              <w:shd w:val="clear" w:color="auto" w:fill="FFFFFF"/>
              <w:spacing w:before="0"/>
              <w:ind w:right="150"/>
              <w:outlineLvl w:val="0"/>
              <w:rPr>
                <w:rFonts w:ascii="Times New Roman" w:hAnsi="Times New Roman"/>
                <w:b w:val="0"/>
                <w:color w:val="1A1A1A"/>
                <w:sz w:val="24"/>
                <w:szCs w:val="24"/>
              </w:rPr>
            </w:pPr>
            <w:r>
              <w:rPr>
                <w:rFonts w:ascii="Times New Roman" w:hAnsi="Times New Roman"/>
                <w:b w:val="0"/>
                <w:color w:val="1A1A1A"/>
                <w:sz w:val="24"/>
                <w:szCs w:val="24"/>
              </w:rPr>
              <w:t xml:space="preserve">Егорова Н: </w:t>
            </w:r>
            <w:r>
              <w:rPr>
                <w:rFonts w:ascii="Times New Roman" w:hAnsi="Times New Roman"/>
                <w:b w:val="0"/>
                <w:i/>
                <w:color w:val="1A1A1A"/>
                <w:sz w:val="24"/>
                <w:szCs w:val="24"/>
              </w:rPr>
              <w:t>Русский язык. 8 класс</w:t>
            </w:r>
            <w:r>
              <w:rPr>
                <w:rFonts w:ascii="Times New Roman" w:hAnsi="Times New Roman"/>
                <w:b w:val="0"/>
                <w:color w:val="1A1A1A"/>
                <w:sz w:val="24"/>
                <w:szCs w:val="24"/>
              </w:rPr>
              <w:t>. Проверочные работы. Просвещение, 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474" w:type="dxa"/>
          </w:tcPr>
          <w:p>
            <w:pPr>
              <w:jc w:val="center"/>
              <w:rPr>
                <w:rFonts w:eastAsia="DejaVu Sans"/>
              </w:rPr>
            </w:pPr>
            <w:r>
              <w:rPr>
                <w:rFonts w:eastAsia="DejaVu Sans"/>
              </w:rPr>
              <w:t>9 класс</w:t>
            </w:r>
          </w:p>
        </w:tc>
        <w:tc>
          <w:tcPr>
            <w:tcW w:w="4461" w:type="dxa"/>
          </w:tcPr>
          <w:p>
            <w:pPr>
              <w:shd w:val="clear" w:color="auto" w:fill="FFFFFF"/>
              <w:outlineLvl w:val="1"/>
              <w:rPr>
                <w:rFonts w:eastAsia="Times New Roman"/>
                <w:lang w:val="ru-RU"/>
              </w:rPr>
            </w:pPr>
            <w:r>
              <w:rPr>
                <w:rFonts w:eastAsia="Times New Roman"/>
                <w:lang w:val="ru-RU"/>
              </w:rPr>
              <w:t>Богданова Г .А. Уроки русского языка в 9 классе. Пособие для учителей. , Москва, «Просвещение», 2016</w:t>
            </w:r>
          </w:p>
        </w:tc>
        <w:tc>
          <w:tcPr>
            <w:tcW w:w="2555" w:type="dxa"/>
          </w:tcPr>
          <w:p>
            <w:pPr>
              <w:rPr>
                <w:rFonts w:eastAsia="DejaVu Sans"/>
              </w:rPr>
            </w:pPr>
            <w:r>
              <w:rPr>
                <w:rFonts w:eastAsia="DejaVu Sans"/>
                <w:lang w:val="ru-RU"/>
              </w:rPr>
              <w:t xml:space="preserve">Дейкина А. Д. Пахнова Т. М. Универсальные дидактические материалы по русскому языку. </w:t>
            </w:r>
            <w:r>
              <w:rPr>
                <w:rFonts w:eastAsia="DejaVu Sans"/>
              </w:rPr>
              <w:t>8-9 классы, СПб,2001г.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2474" w:type="dxa"/>
          </w:tcPr>
          <w:p>
            <w:pPr>
              <w:pStyle w:val="3"/>
              <w:shd w:val="clear" w:color="auto" w:fill="FFFFFF"/>
              <w:spacing w:before="0"/>
              <w:jc w:val="center"/>
              <w:outlineLvl w:val="1"/>
              <w:rPr>
                <w:rFonts w:eastAsia="DejaVu Sans"/>
                <w:b w:val="0"/>
                <w:color w:val="auto"/>
                <w:sz w:val="24"/>
                <w:szCs w:val="24"/>
              </w:rPr>
            </w:pPr>
            <w:r>
              <w:rPr>
                <w:rFonts w:eastAsia="DejaVu Sans"/>
                <w:color w:val="auto"/>
                <w:sz w:val="24"/>
                <w:szCs w:val="24"/>
                <w:lang w:val="ru-RU"/>
              </w:rPr>
              <w:t>Лит</w:t>
            </w:r>
            <w:r>
              <w:rPr>
                <w:rFonts w:eastAsia="DejaVu Sans"/>
                <w:color w:val="auto"/>
                <w:sz w:val="24"/>
                <w:szCs w:val="24"/>
              </w:rPr>
              <w:t>ература</w:t>
            </w:r>
            <w:r>
              <w:rPr>
                <w:rFonts w:eastAsia="DejaVu Sans"/>
                <w:b w:val="0"/>
                <w:color w:val="auto"/>
                <w:sz w:val="24"/>
                <w:szCs w:val="24"/>
              </w:rPr>
              <w:t xml:space="preserve"> </w:t>
            </w:r>
          </w:p>
          <w:p>
            <w:pPr>
              <w:jc w:val="center"/>
              <w:rPr>
                <w:rFonts w:eastAsia="DejaVu Sans"/>
              </w:rPr>
            </w:pPr>
            <w:r>
              <w:rPr>
                <w:rFonts w:eastAsia="DejaVu Sans"/>
                <w:b/>
              </w:rPr>
              <w:t>5 класс</w:t>
            </w:r>
          </w:p>
        </w:tc>
        <w:tc>
          <w:tcPr>
            <w:tcW w:w="4461" w:type="dxa"/>
          </w:tcPr>
          <w:p>
            <w:pPr>
              <w:rPr>
                <w:lang w:val="ru-RU"/>
              </w:rPr>
            </w:pPr>
            <w:r>
              <w:rPr>
                <w:lang w:val="ru-RU"/>
              </w:rPr>
              <w:t>1.Коровина В.Я., Збарский И.С. Литература 5 класса: учебник-хрестоматия: в 2-х частях. - М.: Просвещение. 2015г.</w:t>
            </w:r>
          </w:p>
          <w:p>
            <w:pPr>
              <w:rPr>
                <w:lang w:val="ru-RU"/>
              </w:rPr>
            </w:pPr>
            <w:r>
              <w:rPr>
                <w:lang w:val="ru-RU"/>
              </w:rPr>
              <w:t>2.Беляева Н.В.. Уроки литературы в 5 клас</w:t>
            </w:r>
            <w:r>
              <w:rPr>
                <w:lang w:val="ru-RU"/>
              </w:rPr>
              <w:softHyphen/>
            </w:r>
            <w:r>
              <w:rPr>
                <w:lang w:val="ru-RU"/>
              </w:rPr>
              <w:t>се. Поурочные разработки. Учебное пособие для общеобразовательных учреждений. - М.: Просвещение 2016г.</w:t>
            </w:r>
          </w:p>
          <w:p>
            <w:pPr>
              <w:rPr>
                <w:lang w:val="ru-RU"/>
              </w:rPr>
            </w:pPr>
            <w:r>
              <w:rPr>
                <w:lang w:val="ru-RU"/>
              </w:rPr>
              <w:t>3.инфоуроки</w:t>
            </w:r>
          </w:p>
          <w:p>
            <w:pPr>
              <w:rPr>
                <w:lang w:val="ru-RU"/>
              </w:rPr>
            </w:pPr>
            <w:r>
              <w:rPr>
                <w:b/>
                <w:bCs/>
                <w:lang w:val="ru-RU"/>
              </w:rPr>
              <w:t>4.</w:t>
            </w:r>
            <w:r>
              <w:rPr>
                <w:lang w:val="ru-RU"/>
              </w:rPr>
              <w:t>Коровина В.Я., Журавлев В.П., Коровин В.И. Читаем, думаем, спорим… 5 класс. - М.: Просвещение. 2015г.</w:t>
            </w:r>
          </w:p>
          <w:p>
            <w:pPr>
              <w:rPr>
                <w:lang w:val="ru-RU"/>
              </w:rPr>
            </w:pPr>
            <w:r>
              <w:rPr>
                <w:rStyle w:val="20"/>
                <w:color w:val="000000"/>
                <w:lang w:val="ru-RU"/>
              </w:rPr>
              <w:t>5.</w:t>
            </w:r>
            <w:r>
              <w:rPr>
                <w:rStyle w:val="20"/>
                <w:b w:val="0"/>
                <w:color w:val="000000"/>
                <w:lang w:val="ru-RU"/>
              </w:rPr>
              <w:t>Р.Г.Ахмадуллина</w:t>
            </w:r>
            <w:r>
              <w:rPr>
                <w:color w:val="000000"/>
                <w:lang w:val="ru-RU"/>
              </w:rPr>
              <w:t>.</w:t>
            </w:r>
            <w:r>
              <w:rPr>
                <w:color w:val="000000"/>
              </w:rPr>
              <w:t> </w:t>
            </w:r>
            <w:r>
              <w:rPr>
                <w:color w:val="000000"/>
                <w:lang w:val="ru-RU"/>
              </w:rPr>
              <w:t xml:space="preserve"> Литература. Рабочая тетрадь. 5 класс. В 2-х частях.</w:t>
            </w:r>
            <w:r>
              <w:rPr>
                <w:lang w:val="ru-RU"/>
              </w:rPr>
              <w:t xml:space="preserve"> - М.: Просвещение. 2015г.</w:t>
            </w:r>
          </w:p>
          <w:p>
            <w:pPr>
              <w:rPr>
                <w:lang w:val="ru-RU"/>
              </w:rPr>
            </w:pPr>
            <w:r>
              <w:rPr>
                <w:rStyle w:val="20"/>
                <w:color w:val="000000"/>
                <w:lang w:val="ru-RU"/>
              </w:rPr>
              <w:t>6</w:t>
            </w:r>
            <w:r>
              <w:rPr>
                <w:rStyle w:val="20"/>
                <w:b w:val="0"/>
                <w:color w:val="000000"/>
                <w:lang w:val="ru-RU"/>
              </w:rPr>
              <w:t>.В.Я.Коровина, В.П.Журавлев, В.И.Коровин.</w:t>
            </w:r>
            <w:r>
              <w:rPr>
                <w:rStyle w:val="252"/>
                <w:b/>
                <w:bCs/>
                <w:color w:val="000000"/>
              </w:rPr>
              <w:t> </w:t>
            </w:r>
            <w:r>
              <w:rPr>
                <w:color w:val="000000"/>
                <w:lang w:val="ru-RU"/>
              </w:rPr>
              <w:t xml:space="preserve">Фонохрестоматия к учебнику «Литература. 5 класс» </w:t>
            </w:r>
          </w:p>
          <w:p>
            <w:pPr>
              <w:pStyle w:val="123"/>
              <w:ind w:firstLine="0"/>
              <w:rPr>
                <w:szCs w:val="24"/>
              </w:rPr>
            </w:pPr>
            <w:r>
              <w:rPr>
                <w:szCs w:val="24"/>
              </w:rPr>
              <w:t xml:space="preserve">7.Литература в таблицах : 5-11 кл.: справ. материалы / Н.А. Миронова. – М.: АСТ: Астрель, 2011. </w:t>
            </w:r>
          </w:p>
          <w:p>
            <w:pPr>
              <w:pStyle w:val="123"/>
              <w:ind w:firstLine="0"/>
              <w:rPr>
                <w:szCs w:val="24"/>
              </w:rPr>
            </w:pPr>
            <w:r>
              <w:rPr>
                <w:szCs w:val="24"/>
              </w:rPr>
              <w:t xml:space="preserve">8. Литература в таблицах и схемах / Марина Мещерякова. – 10 изд. – М.: Айрис-пресс, 2010. – 224 с. – (Домашний репетитор). </w:t>
            </w:r>
          </w:p>
          <w:p>
            <w:pPr>
              <w:pStyle w:val="123"/>
              <w:ind w:firstLine="0"/>
              <w:rPr>
                <w:szCs w:val="24"/>
              </w:rPr>
            </w:pPr>
            <w:r>
              <w:t>9.Репродукции картин художников</w:t>
            </w:r>
          </w:p>
          <w:p>
            <w:pPr>
              <w:pStyle w:val="123"/>
              <w:ind w:firstLine="0"/>
              <w:rPr>
                <w:szCs w:val="24"/>
              </w:rPr>
            </w:pPr>
            <w:r>
              <w:rPr>
                <w:szCs w:val="24"/>
              </w:rPr>
              <w:t>10. Словарь литературных терминов / Сост. И.В. Клюхина. – 2-е изд., перераб. – М.: ВАКО, 2011. – 96 с. – (Школьный словарик).</w:t>
            </w:r>
          </w:p>
          <w:p>
            <w:pPr>
              <w:pStyle w:val="123"/>
              <w:ind w:firstLine="0"/>
              <w:rPr>
                <w:color w:val="000000"/>
                <w:szCs w:val="24"/>
              </w:rPr>
            </w:pPr>
            <w:r>
              <w:rPr>
                <w:color w:val="000000"/>
                <w:szCs w:val="24"/>
              </w:rPr>
              <w:t>11.Егорова Н.В. Универсальные поурочные разработки по литературе 5 класс. – М.: ВАКО, 2011. – 416. с. – (В помощь школьному учителю).</w:t>
            </w:r>
          </w:p>
          <w:p>
            <w:pPr>
              <w:shd w:val="clear" w:color="auto" w:fill="FFFFFF"/>
              <w:outlineLvl w:val="1"/>
              <w:rPr>
                <w:rFonts w:eastAsia="Times New Roman"/>
                <w:lang w:val="ru-RU"/>
              </w:rPr>
            </w:pPr>
            <w:r>
              <w:rPr>
                <w:color w:val="000000"/>
                <w:lang w:val="ru-RU"/>
              </w:rPr>
              <w:t xml:space="preserve">12.Золотарева И.В., Егорова Н.В. Универсальные поурочные разработки по литературе. </w:t>
            </w:r>
            <w:r>
              <w:rPr>
                <w:color w:val="000000"/>
              </w:rPr>
              <w:t>5 класс. – 3-е изд., перераб. и доп. - М: ВАКО, 2007.</w:t>
            </w:r>
          </w:p>
        </w:tc>
        <w:tc>
          <w:tcPr>
            <w:tcW w:w="2555" w:type="dxa"/>
          </w:tcPr>
          <w:p>
            <w:pPr>
              <w:rPr>
                <w:lang w:val="ru-RU"/>
              </w:rPr>
            </w:pPr>
            <w:r>
              <w:rPr>
                <w:rStyle w:val="20"/>
                <w:b w:val="0"/>
                <w:color w:val="000000"/>
                <w:lang w:val="ru-RU"/>
              </w:rPr>
              <w:t>1.Н.В.Беляева</w:t>
            </w:r>
            <w:r>
              <w:rPr>
                <w:bCs/>
                <w:color w:val="000000"/>
                <w:lang w:val="ru-RU"/>
              </w:rPr>
              <w:t>.</w:t>
            </w:r>
            <w:r>
              <w:rPr>
                <w:color w:val="000000"/>
                <w:lang w:val="ru-RU"/>
              </w:rPr>
              <w:t xml:space="preserve"> Литература.</w:t>
            </w:r>
            <w:r>
              <w:rPr>
                <w:color w:val="000000"/>
              </w:rPr>
              <w:t> </w:t>
            </w:r>
            <w:r>
              <w:rPr>
                <w:color w:val="000000"/>
                <w:lang w:val="ru-RU"/>
              </w:rPr>
              <w:t xml:space="preserve"> 5 – 9 классы. Проверочные работы.</w:t>
            </w:r>
            <w:r>
              <w:rPr>
                <w:lang w:val="ru-RU"/>
              </w:rPr>
              <w:t xml:space="preserve"> - М.: Просвещение 2015г.</w:t>
            </w:r>
          </w:p>
          <w:p>
            <w:pPr>
              <w:rPr>
                <w:lang w:val="ru-RU"/>
              </w:rPr>
            </w:pPr>
          </w:p>
          <w:p>
            <w:pPr>
              <w:pStyle w:val="123"/>
              <w:ind w:firstLine="0"/>
              <w:rPr>
                <w:szCs w:val="24"/>
              </w:rPr>
            </w:pPr>
            <w:r>
              <w:t>2</w:t>
            </w:r>
            <w:r>
              <w:rPr>
                <w:szCs w:val="24"/>
              </w:rPr>
              <w:t>.</w:t>
            </w:r>
            <w:r>
              <w:rPr>
                <w:color w:val="000000"/>
                <w:szCs w:val="24"/>
              </w:rPr>
              <w:t>Контрольно-измерительные материалы. Литература: 5 класс / Сост. Л.В. Антонова. – М.: ВАКО, 2011. – 96 с. – (Контрольно-измерительные материалы).</w:t>
            </w:r>
          </w:p>
          <w:p>
            <w:pPr>
              <w:pStyle w:val="123"/>
              <w:rPr>
                <w:szCs w:val="24"/>
              </w:rPr>
            </w:pPr>
          </w:p>
          <w:p>
            <w:pPr>
              <w:pStyle w:val="123"/>
              <w:ind w:firstLine="0"/>
              <w:rPr>
                <w:szCs w:val="24"/>
              </w:rPr>
            </w:pPr>
            <w:r>
              <w:rPr>
                <w:szCs w:val="24"/>
              </w:rPr>
              <w:t>3.Репин А.В. Литература. 5 класс. Проверочные работы. – Саратов: Лицей, 2007. – 80 с.</w:t>
            </w:r>
          </w:p>
          <w:p>
            <w:pPr>
              <w:pStyle w:val="123"/>
              <w:rPr>
                <w:szCs w:val="24"/>
              </w:rPr>
            </w:pPr>
          </w:p>
          <w:p>
            <w:pPr>
              <w:rPr>
                <w:rFonts w:eastAsia="DejaVu Sans"/>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474" w:type="dxa"/>
          </w:tcPr>
          <w:p>
            <w:pPr>
              <w:pStyle w:val="3"/>
              <w:shd w:val="clear" w:color="auto" w:fill="FFFFFF"/>
              <w:spacing w:before="0" w:after="240" w:line="336" w:lineRule="atLeast"/>
              <w:jc w:val="center"/>
              <w:outlineLvl w:val="1"/>
              <w:rPr>
                <w:rFonts w:eastAsia="DejaVu Sans"/>
                <w:b w:val="0"/>
                <w:sz w:val="24"/>
                <w:szCs w:val="24"/>
              </w:rPr>
            </w:pPr>
            <w:r>
              <w:rPr>
                <w:rFonts w:eastAsia="DejaVu Sans"/>
                <w:b w:val="0"/>
                <w:color w:val="auto"/>
                <w:sz w:val="24"/>
                <w:szCs w:val="24"/>
              </w:rPr>
              <w:t>6 класс</w:t>
            </w:r>
          </w:p>
        </w:tc>
        <w:tc>
          <w:tcPr>
            <w:tcW w:w="4461" w:type="dxa"/>
          </w:tcPr>
          <w:p>
            <w:pPr>
              <w:pStyle w:val="3"/>
              <w:shd w:val="clear" w:color="auto" w:fill="FFFFFF"/>
              <w:spacing w:before="0"/>
              <w:outlineLvl w:val="1"/>
              <w:rPr>
                <w:b w:val="0"/>
                <w:bCs/>
                <w:color w:val="auto"/>
                <w:sz w:val="22"/>
                <w:szCs w:val="22"/>
                <w:lang w:val="ru-RU"/>
              </w:rPr>
            </w:pPr>
            <w:r>
              <w:rPr>
                <w:b w:val="0"/>
                <w:bCs/>
                <w:color w:val="auto"/>
                <w:sz w:val="22"/>
                <w:szCs w:val="22"/>
                <w:lang w:val="ru-RU"/>
              </w:rPr>
              <w:t xml:space="preserve">Беляева Н. В. </w:t>
            </w:r>
            <w:r>
              <w:rPr>
                <w:b w:val="0"/>
                <w:bCs/>
                <w:i/>
                <w:color w:val="auto"/>
                <w:sz w:val="22"/>
                <w:szCs w:val="22"/>
                <w:lang w:val="ru-RU"/>
              </w:rPr>
              <w:t>Уроки литературы в 6 классе. Поурочные разработки.</w:t>
            </w:r>
            <w:r>
              <w:rPr>
                <w:b w:val="0"/>
                <w:bCs/>
                <w:color w:val="auto"/>
                <w:sz w:val="22"/>
                <w:szCs w:val="22"/>
                <w:lang w:val="ru-RU"/>
              </w:rPr>
              <w:t xml:space="preserve"> Просвещение, 2016 г. </w:t>
            </w:r>
          </w:p>
          <w:p>
            <w:pPr>
              <w:pStyle w:val="3"/>
              <w:shd w:val="clear" w:color="auto" w:fill="FFFFFF"/>
              <w:spacing w:before="0" w:after="240"/>
              <w:outlineLvl w:val="1"/>
              <w:rPr>
                <w:b w:val="0"/>
                <w:bCs/>
                <w:color w:val="auto"/>
                <w:sz w:val="22"/>
                <w:szCs w:val="22"/>
                <w:lang w:val="ru-RU"/>
              </w:rPr>
            </w:pPr>
            <w:r>
              <w:rPr>
                <w:b w:val="0"/>
                <w:bCs/>
                <w:color w:val="auto"/>
                <w:sz w:val="22"/>
                <w:szCs w:val="22"/>
                <w:lang w:val="ru-RU"/>
              </w:rPr>
              <w:t xml:space="preserve">Полухина В. П. </w:t>
            </w:r>
            <w:r>
              <w:rPr>
                <w:b w:val="0"/>
                <w:bCs/>
                <w:i/>
                <w:color w:val="auto"/>
                <w:sz w:val="22"/>
                <w:szCs w:val="22"/>
                <w:lang w:val="ru-RU"/>
              </w:rPr>
              <w:t>Читаем, думаем, спорим... Дидактические материалы по литературе. 6 класс.</w:t>
            </w:r>
            <w:r>
              <w:rPr>
                <w:b w:val="0"/>
                <w:bCs/>
                <w:color w:val="auto"/>
                <w:sz w:val="22"/>
                <w:szCs w:val="22"/>
                <w:lang w:val="ru-RU"/>
              </w:rPr>
              <w:t xml:space="preserve"> Просвещение, 2016 г. </w:t>
            </w:r>
          </w:p>
        </w:tc>
        <w:tc>
          <w:tcPr>
            <w:tcW w:w="2555" w:type="dxa"/>
          </w:tcPr>
          <w:p>
            <w:pPr>
              <w:rPr>
                <w:rFonts w:eastAsia="DejaVu Sans"/>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474" w:type="dxa"/>
          </w:tcPr>
          <w:p>
            <w:pPr>
              <w:jc w:val="center"/>
              <w:rPr>
                <w:rFonts w:eastAsia="DejaVu Sans"/>
              </w:rPr>
            </w:pPr>
            <w:r>
              <w:rPr>
                <w:rFonts w:eastAsia="DejaVu Sans"/>
              </w:rPr>
              <w:t>8 класс</w:t>
            </w:r>
          </w:p>
        </w:tc>
        <w:tc>
          <w:tcPr>
            <w:tcW w:w="4461" w:type="dxa"/>
          </w:tcPr>
          <w:p>
            <w:pPr>
              <w:pStyle w:val="3"/>
              <w:shd w:val="clear" w:color="auto" w:fill="FFFFFF"/>
              <w:spacing w:before="0"/>
              <w:outlineLvl w:val="1"/>
              <w:rPr>
                <w:b w:val="0"/>
                <w:bCs/>
                <w:color w:val="auto"/>
                <w:sz w:val="22"/>
                <w:szCs w:val="22"/>
              </w:rPr>
            </w:pPr>
            <w:r>
              <w:rPr>
                <w:b w:val="0"/>
                <w:bCs/>
                <w:color w:val="auto"/>
                <w:sz w:val="22"/>
                <w:szCs w:val="22"/>
                <w:lang w:val="ru-RU"/>
              </w:rPr>
              <w:t xml:space="preserve">Беляева Н.В.Уроки литературы в 8 классе. </w:t>
            </w:r>
            <w:r>
              <w:rPr>
                <w:b w:val="0"/>
                <w:bCs/>
                <w:color w:val="auto"/>
                <w:sz w:val="22"/>
                <w:szCs w:val="22"/>
              </w:rPr>
              <w:t>Поурочные разработки . М., Просвещение.-2017</w:t>
            </w:r>
          </w:p>
        </w:tc>
        <w:tc>
          <w:tcPr>
            <w:tcW w:w="2555" w:type="dxa"/>
          </w:tcPr>
          <w:p>
            <w:pPr>
              <w:pStyle w:val="3"/>
              <w:shd w:val="clear" w:color="auto" w:fill="FFFFFF"/>
              <w:spacing w:before="0"/>
              <w:outlineLvl w:val="1"/>
              <w:rPr>
                <w:b w:val="0"/>
                <w:bCs/>
                <w:color w:val="auto"/>
                <w:sz w:val="22"/>
                <w:szCs w:val="22"/>
              </w:rPr>
            </w:pPr>
            <w:r>
              <w:rPr>
                <w:b w:val="0"/>
                <w:bCs/>
                <w:color w:val="auto"/>
                <w:sz w:val="22"/>
                <w:szCs w:val="22"/>
                <w:lang w:val="ru-RU"/>
              </w:rPr>
              <w:t xml:space="preserve">Гороховская Л.Н. Мартина Л.Н. Проверочные работы по литературе К уч. </w:t>
            </w:r>
            <w:r>
              <w:rPr>
                <w:b w:val="0"/>
                <w:bCs/>
                <w:color w:val="auto"/>
                <w:sz w:val="22"/>
                <w:szCs w:val="22"/>
              </w:rPr>
              <w:t>В.Я.Коровиной и др. Литература 8 класс, 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474" w:type="dxa"/>
          </w:tcPr>
          <w:p>
            <w:pPr>
              <w:jc w:val="center"/>
              <w:rPr>
                <w:rFonts w:eastAsia="DejaVu Sans"/>
              </w:rPr>
            </w:pPr>
            <w:r>
              <w:rPr>
                <w:rFonts w:eastAsia="DejaVu Sans"/>
              </w:rPr>
              <w:t>9 класс</w:t>
            </w:r>
          </w:p>
        </w:tc>
        <w:tc>
          <w:tcPr>
            <w:tcW w:w="4461" w:type="dxa"/>
          </w:tcPr>
          <w:p>
            <w:pPr>
              <w:pStyle w:val="3"/>
              <w:shd w:val="clear" w:color="auto" w:fill="FFFFFF"/>
              <w:spacing w:before="0"/>
              <w:outlineLvl w:val="1"/>
              <w:rPr>
                <w:b w:val="0"/>
                <w:bCs/>
                <w:color w:val="auto"/>
                <w:sz w:val="22"/>
                <w:szCs w:val="22"/>
                <w:lang w:val="ru-RU"/>
              </w:rPr>
            </w:pPr>
            <w:r>
              <w:rPr>
                <w:b w:val="0"/>
                <w:bCs/>
                <w:color w:val="auto"/>
                <w:sz w:val="22"/>
                <w:szCs w:val="22"/>
                <w:lang w:val="ru-RU"/>
              </w:rPr>
              <w:t>Егорова Н. В. Поурочные разработки по литературе, 9 класс, Москва,ВАКО, 2017г.</w:t>
            </w:r>
          </w:p>
        </w:tc>
        <w:tc>
          <w:tcPr>
            <w:tcW w:w="2555" w:type="dxa"/>
          </w:tcPr>
          <w:p>
            <w:pPr>
              <w:rPr>
                <w:rFonts w:eastAsia="DejaVu Sans"/>
                <w:sz w:val="22"/>
                <w:szCs w:val="22"/>
                <w:lang w:val="ru-RU"/>
              </w:rPr>
            </w:pPr>
            <w:r>
              <w:rPr>
                <w:rFonts w:eastAsia="DejaVu Sans"/>
                <w:sz w:val="22"/>
                <w:szCs w:val="22"/>
                <w:lang w:val="ru-RU"/>
              </w:rPr>
              <w:t>Беляева Н. В. Литература, Проверочные работы. 5-9 классы. Пособие для учителей, Москва ,»Просвещение» , 2017 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2474" w:type="dxa"/>
          </w:tcPr>
          <w:p>
            <w:pPr>
              <w:jc w:val="center"/>
              <w:rPr>
                <w:rFonts w:eastAsia="DejaVu Sans"/>
                <w:b/>
              </w:rPr>
            </w:pPr>
            <w:r>
              <w:rPr>
                <w:rFonts w:eastAsia="DejaVu Sans"/>
                <w:b/>
              </w:rPr>
              <w:t>Иностранный язык (английский)</w:t>
            </w:r>
          </w:p>
          <w:p>
            <w:pPr>
              <w:jc w:val="center"/>
              <w:rPr>
                <w:rFonts w:eastAsia="DejaVu Sans"/>
              </w:rPr>
            </w:pPr>
            <w:r>
              <w:rPr>
                <w:rFonts w:eastAsia="DejaVu Sans"/>
              </w:rPr>
              <w:t xml:space="preserve"> 5 класс</w:t>
            </w:r>
          </w:p>
        </w:tc>
        <w:tc>
          <w:tcPr>
            <w:tcW w:w="4461" w:type="dxa"/>
          </w:tcPr>
          <w:p>
            <w:pPr>
              <w:pStyle w:val="123"/>
              <w:rPr>
                <w:szCs w:val="24"/>
              </w:rPr>
            </w:pPr>
            <w:r>
              <w:rPr>
                <w:szCs w:val="24"/>
              </w:rPr>
              <w:t>Книга для учителя. 5 класс : учеб. пособие для общеобразоват. организаций  [Ю. Е. Ваулина, Д. Дули, О. Е. Подоляко, В. Эванс]. — 8-е изд. — М. : Express Publishing : Просвещение, 2021</w:t>
            </w:r>
          </w:p>
        </w:tc>
        <w:tc>
          <w:tcPr>
            <w:tcW w:w="2555" w:type="dxa"/>
          </w:tcPr>
          <w:p>
            <w:pPr>
              <w:jc w:val="both"/>
              <w:rPr>
                <w:rFonts w:eastAsia="DejaVu Sans"/>
                <w:sz w:val="22"/>
                <w:szCs w:val="22"/>
                <w:lang w:val="ru-RU"/>
              </w:rPr>
            </w:pPr>
            <w:r>
              <w:rPr>
                <w:rFonts w:eastAsia="DejaVu Sans"/>
                <w:sz w:val="22"/>
                <w:szCs w:val="22"/>
              </w:rPr>
              <w:t>Spotlight</w:t>
            </w:r>
            <w:r>
              <w:rPr>
                <w:rFonts w:eastAsia="DejaVu Sans"/>
                <w:sz w:val="22"/>
                <w:szCs w:val="22"/>
                <w:lang w:val="ru-RU"/>
              </w:rPr>
              <w:t xml:space="preserve"> 5 (Английский в фокусе 5 класс). </w:t>
            </w:r>
            <w:r>
              <w:rPr>
                <w:rFonts w:eastAsia="DejaVu Sans"/>
                <w:sz w:val="22"/>
                <w:szCs w:val="22"/>
              </w:rPr>
              <w:t>Test</w:t>
            </w:r>
            <w:r>
              <w:rPr>
                <w:rFonts w:eastAsia="DejaVu Sans"/>
                <w:sz w:val="22"/>
                <w:szCs w:val="22"/>
                <w:lang w:val="ru-RU"/>
              </w:rPr>
              <w:t xml:space="preserve"> </w:t>
            </w:r>
            <w:r>
              <w:rPr>
                <w:rFonts w:eastAsia="DejaVu Sans"/>
                <w:sz w:val="22"/>
                <w:szCs w:val="22"/>
              </w:rPr>
              <w:t>Booklet</w:t>
            </w:r>
            <w:r>
              <w:rPr>
                <w:rFonts w:eastAsia="DejaVu Sans"/>
                <w:sz w:val="22"/>
                <w:szCs w:val="22"/>
                <w:lang w:val="ru-RU"/>
              </w:rPr>
              <w:t xml:space="preserve"> (Контрольные задания). Ваулина Ю.Е., Дули Дженни, Подоляко О.Е., Эванс В. (2018) (+</w:t>
            </w:r>
            <w:r>
              <w:rPr>
                <w:rFonts w:eastAsia="DejaVu Sans"/>
                <w:sz w:val="22"/>
                <w:szCs w:val="22"/>
              </w:rPr>
              <w:t>audio</w:t>
            </w:r>
            <w:r>
              <w:rPr>
                <w:rFonts w:eastAsia="DejaVu Sans"/>
                <w:sz w:val="22"/>
                <w:szCs w:val="22"/>
                <w:lang w:val="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2474" w:type="dxa"/>
          </w:tcPr>
          <w:p>
            <w:pPr>
              <w:jc w:val="center"/>
              <w:rPr>
                <w:rFonts w:eastAsia="DejaVu Sans"/>
              </w:rPr>
            </w:pPr>
            <w:r>
              <w:rPr>
                <w:rFonts w:eastAsia="DejaVu Sans"/>
              </w:rPr>
              <w:t>6 класс</w:t>
            </w:r>
          </w:p>
        </w:tc>
        <w:tc>
          <w:tcPr>
            <w:tcW w:w="4461" w:type="dxa"/>
          </w:tcPr>
          <w:p>
            <w:pPr>
              <w:pStyle w:val="123"/>
              <w:rPr>
                <w:szCs w:val="24"/>
              </w:rPr>
            </w:pPr>
            <w:r>
              <w:rPr>
                <w:szCs w:val="24"/>
              </w:rPr>
              <w:t>Книга для учителя. 6 класс : учеб. пособие для общеобразоват. организаций  [Ю. Е. Ваулина, Д. Дули, О. Е. Подоляко, В. Эванс]. — 9-е изд. — М. : Express Publishing: Просвещение, 2021</w:t>
            </w:r>
          </w:p>
        </w:tc>
        <w:tc>
          <w:tcPr>
            <w:tcW w:w="2555" w:type="dxa"/>
          </w:tcPr>
          <w:p>
            <w:pPr>
              <w:jc w:val="both"/>
              <w:rPr>
                <w:rFonts w:eastAsia="DejaVu Sans"/>
                <w:sz w:val="22"/>
                <w:szCs w:val="22"/>
                <w:lang w:val="ru-RU"/>
              </w:rPr>
            </w:pPr>
            <w:r>
              <w:rPr>
                <w:rFonts w:eastAsia="DejaVu Sans"/>
                <w:sz w:val="22"/>
                <w:szCs w:val="22"/>
              </w:rPr>
              <w:t>Spotlight</w:t>
            </w:r>
            <w:r>
              <w:rPr>
                <w:rFonts w:eastAsia="DejaVu Sans"/>
                <w:sz w:val="22"/>
                <w:szCs w:val="22"/>
                <w:lang w:val="ru-RU"/>
              </w:rPr>
              <w:t xml:space="preserve"> 6 (Английский в фокусе 6 класс). </w:t>
            </w:r>
            <w:r>
              <w:rPr>
                <w:rFonts w:eastAsia="DejaVu Sans"/>
                <w:sz w:val="22"/>
                <w:szCs w:val="22"/>
              </w:rPr>
              <w:t>Test</w:t>
            </w:r>
            <w:r>
              <w:rPr>
                <w:rFonts w:eastAsia="DejaVu Sans"/>
                <w:sz w:val="22"/>
                <w:szCs w:val="22"/>
                <w:lang w:val="ru-RU"/>
              </w:rPr>
              <w:t xml:space="preserve"> </w:t>
            </w:r>
            <w:r>
              <w:rPr>
                <w:rFonts w:eastAsia="DejaVu Sans"/>
                <w:sz w:val="22"/>
                <w:szCs w:val="22"/>
              </w:rPr>
              <w:t>Booklet</w:t>
            </w:r>
            <w:r>
              <w:rPr>
                <w:rFonts w:eastAsia="DejaVu Sans"/>
                <w:sz w:val="22"/>
                <w:szCs w:val="22"/>
                <w:lang w:val="ru-RU"/>
              </w:rPr>
              <w:t xml:space="preserve"> (Контрольные задания). Ваулина Ю.Е., Дули Дженни, Подоляко О.Е., Эванс В. (2018) (+</w:t>
            </w:r>
            <w:r>
              <w:rPr>
                <w:rFonts w:eastAsia="DejaVu Sans"/>
                <w:sz w:val="22"/>
                <w:szCs w:val="22"/>
              </w:rPr>
              <w:t>audio</w:t>
            </w:r>
            <w:r>
              <w:rPr>
                <w:rFonts w:eastAsia="DejaVu Sans"/>
                <w:sz w:val="22"/>
                <w:szCs w:val="22"/>
                <w:lang w:val="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2474" w:type="dxa"/>
          </w:tcPr>
          <w:p>
            <w:pPr>
              <w:jc w:val="center"/>
              <w:rPr>
                <w:rFonts w:eastAsia="DejaVu Sans"/>
              </w:rPr>
            </w:pPr>
            <w:r>
              <w:rPr>
                <w:rFonts w:eastAsia="DejaVu Sans"/>
              </w:rPr>
              <w:t>7 класс</w:t>
            </w:r>
          </w:p>
        </w:tc>
        <w:tc>
          <w:tcPr>
            <w:tcW w:w="4461" w:type="dxa"/>
          </w:tcPr>
          <w:p>
            <w:pPr>
              <w:rPr>
                <w:rFonts w:eastAsia="DejaVu Sans"/>
                <w:lang w:val="ru-RU"/>
              </w:rPr>
            </w:pPr>
            <w:r>
              <w:rPr>
                <w:lang w:val="ru-RU"/>
              </w:rPr>
              <w:t xml:space="preserve">Книга для учителя. 7 класс : учеб. пособие для общеобразоват. организаций  [Ю. Е. Ваулина, Д. Дули, О. Е. Подоляко, В. Эванс]. — 7-е изд. — М. : </w:t>
            </w:r>
            <w:r>
              <w:t>Express</w:t>
            </w:r>
            <w:r>
              <w:rPr>
                <w:lang w:val="ru-RU"/>
              </w:rPr>
              <w:t xml:space="preserve"> </w:t>
            </w:r>
            <w:r>
              <w:t>Publishing</w:t>
            </w:r>
            <w:r>
              <w:rPr>
                <w:lang w:val="ru-RU"/>
              </w:rPr>
              <w:t>: Просвещение, 2021</w:t>
            </w:r>
          </w:p>
        </w:tc>
        <w:tc>
          <w:tcPr>
            <w:tcW w:w="2555" w:type="dxa"/>
          </w:tcPr>
          <w:p>
            <w:pPr>
              <w:jc w:val="both"/>
              <w:rPr>
                <w:rFonts w:eastAsia="DejaVu Sans"/>
                <w:sz w:val="22"/>
                <w:szCs w:val="22"/>
                <w:lang w:val="ru-RU"/>
              </w:rPr>
            </w:pPr>
            <w:r>
              <w:rPr>
                <w:rFonts w:eastAsia="DejaVu Sans"/>
                <w:sz w:val="22"/>
                <w:szCs w:val="22"/>
              </w:rPr>
              <w:t>Spotlight</w:t>
            </w:r>
            <w:r>
              <w:rPr>
                <w:rFonts w:eastAsia="DejaVu Sans"/>
                <w:sz w:val="22"/>
                <w:szCs w:val="22"/>
                <w:lang w:val="ru-RU"/>
              </w:rPr>
              <w:t xml:space="preserve"> 7 (Английский в фокусе 7 класс). </w:t>
            </w:r>
            <w:r>
              <w:rPr>
                <w:rFonts w:eastAsia="DejaVu Sans"/>
                <w:sz w:val="22"/>
                <w:szCs w:val="22"/>
              </w:rPr>
              <w:t>Test</w:t>
            </w:r>
            <w:r>
              <w:rPr>
                <w:rFonts w:eastAsia="DejaVu Sans"/>
                <w:sz w:val="22"/>
                <w:szCs w:val="22"/>
                <w:lang w:val="ru-RU"/>
              </w:rPr>
              <w:t xml:space="preserve"> </w:t>
            </w:r>
            <w:r>
              <w:rPr>
                <w:rFonts w:eastAsia="DejaVu Sans"/>
                <w:sz w:val="22"/>
                <w:szCs w:val="22"/>
              </w:rPr>
              <w:t>Booklet</w:t>
            </w:r>
            <w:r>
              <w:rPr>
                <w:rFonts w:eastAsia="DejaVu Sans"/>
                <w:sz w:val="22"/>
                <w:szCs w:val="22"/>
                <w:lang w:val="ru-RU"/>
              </w:rPr>
              <w:t xml:space="preserve"> (Контрольные задания). Ваулина Ю.Е., Дули Дженни, Подоляко О.Е., Эванс В. (2018) (+</w:t>
            </w:r>
            <w:r>
              <w:rPr>
                <w:rFonts w:eastAsia="DejaVu Sans"/>
                <w:sz w:val="22"/>
                <w:szCs w:val="22"/>
              </w:rPr>
              <w:t>audio</w:t>
            </w:r>
            <w:r>
              <w:rPr>
                <w:rFonts w:eastAsia="DejaVu Sans"/>
                <w:sz w:val="22"/>
                <w:szCs w:val="22"/>
                <w:lang w:val="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2474" w:type="dxa"/>
          </w:tcPr>
          <w:p>
            <w:pPr>
              <w:jc w:val="center"/>
              <w:rPr>
                <w:rFonts w:eastAsia="DejaVu Sans"/>
              </w:rPr>
            </w:pPr>
            <w:r>
              <w:rPr>
                <w:rFonts w:eastAsia="DejaVu Sans"/>
              </w:rPr>
              <w:t>8 класс</w:t>
            </w:r>
          </w:p>
        </w:tc>
        <w:tc>
          <w:tcPr>
            <w:tcW w:w="4461" w:type="dxa"/>
          </w:tcPr>
          <w:p>
            <w:pPr>
              <w:rPr>
                <w:rFonts w:eastAsia="DejaVu Sans"/>
                <w:lang w:val="ru-RU"/>
              </w:rPr>
            </w:pPr>
            <w:r>
              <w:rPr>
                <w:lang w:val="ru-RU"/>
              </w:rPr>
              <w:t xml:space="preserve">Книга для учителя. 8 класс : учеб. пособие для общеобразоват. организаций  [Ю. Е. Ваулина, Д. Дули, О. Е. Подоляко, В. Эванс]. — 7-е изд. — М. : </w:t>
            </w:r>
            <w:r>
              <w:t>Express</w:t>
            </w:r>
            <w:r>
              <w:rPr>
                <w:lang w:val="ru-RU"/>
              </w:rPr>
              <w:t xml:space="preserve"> </w:t>
            </w:r>
            <w:r>
              <w:t>Publishing</w:t>
            </w:r>
            <w:r>
              <w:rPr>
                <w:lang w:val="ru-RU"/>
              </w:rPr>
              <w:t>: Просвещение, 2021</w:t>
            </w:r>
          </w:p>
        </w:tc>
        <w:tc>
          <w:tcPr>
            <w:tcW w:w="2555" w:type="dxa"/>
          </w:tcPr>
          <w:p>
            <w:pPr>
              <w:jc w:val="center"/>
              <w:rPr>
                <w:rFonts w:eastAsia="DejaVu Sans"/>
                <w:b/>
                <w:sz w:val="22"/>
                <w:szCs w:val="22"/>
                <w:lang w:val="ru-RU"/>
              </w:rPr>
            </w:pPr>
            <w:r>
              <w:rPr>
                <w:rFonts w:eastAsia="DejaVu Sans"/>
                <w:sz w:val="22"/>
                <w:szCs w:val="22"/>
              </w:rPr>
              <w:t>Spotlight</w:t>
            </w:r>
            <w:r>
              <w:rPr>
                <w:rFonts w:eastAsia="DejaVu Sans"/>
                <w:sz w:val="22"/>
                <w:szCs w:val="22"/>
                <w:lang w:val="ru-RU"/>
              </w:rPr>
              <w:t xml:space="preserve"> 8 (Английский в фокусе 8 класс). </w:t>
            </w:r>
            <w:r>
              <w:rPr>
                <w:rFonts w:eastAsia="DejaVu Sans"/>
                <w:sz w:val="22"/>
                <w:szCs w:val="22"/>
              </w:rPr>
              <w:t>Test</w:t>
            </w:r>
            <w:r>
              <w:rPr>
                <w:rFonts w:eastAsia="DejaVu Sans"/>
                <w:sz w:val="22"/>
                <w:szCs w:val="22"/>
                <w:lang w:val="ru-RU"/>
              </w:rPr>
              <w:t xml:space="preserve"> </w:t>
            </w:r>
            <w:r>
              <w:rPr>
                <w:rFonts w:eastAsia="DejaVu Sans"/>
                <w:sz w:val="22"/>
                <w:szCs w:val="22"/>
              </w:rPr>
              <w:t>Booklet</w:t>
            </w:r>
            <w:r>
              <w:rPr>
                <w:rFonts w:eastAsia="DejaVu Sans"/>
                <w:sz w:val="22"/>
                <w:szCs w:val="22"/>
                <w:lang w:val="ru-RU"/>
              </w:rPr>
              <w:t xml:space="preserve"> (Контрольные задания). Ваулина Ю.Е., Дули Дженни, Подоляко О.Е., Эванс В. (2018) (+</w:t>
            </w:r>
            <w:r>
              <w:rPr>
                <w:rFonts w:eastAsia="DejaVu Sans"/>
                <w:sz w:val="22"/>
                <w:szCs w:val="22"/>
              </w:rPr>
              <w:t>audio</w:t>
            </w:r>
            <w:r>
              <w:rPr>
                <w:rFonts w:eastAsia="DejaVu Sans"/>
                <w:sz w:val="22"/>
                <w:szCs w:val="22"/>
                <w:lang w:val="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2474" w:type="dxa"/>
          </w:tcPr>
          <w:p>
            <w:pPr>
              <w:jc w:val="center"/>
              <w:rPr>
                <w:rFonts w:eastAsia="DejaVu Sans"/>
              </w:rPr>
            </w:pPr>
            <w:r>
              <w:rPr>
                <w:rFonts w:eastAsia="DejaVu Sans"/>
              </w:rPr>
              <w:t>9 класс</w:t>
            </w:r>
          </w:p>
        </w:tc>
        <w:tc>
          <w:tcPr>
            <w:tcW w:w="4461" w:type="dxa"/>
          </w:tcPr>
          <w:p>
            <w:pPr>
              <w:pStyle w:val="123"/>
              <w:rPr>
                <w:szCs w:val="24"/>
              </w:rPr>
            </w:pPr>
            <w:r>
              <w:rPr>
                <w:szCs w:val="24"/>
              </w:rPr>
              <w:t>Книга для учителя. 9 класс : учеб. пособие для общеобразоват. организаций /[Ю. Е. Ваулина, Д. Дули, О. Е. Подоляко, В. Эванс]. — 6-е изд. — М. : Express Publishing :</w:t>
            </w:r>
          </w:p>
          <w:p>
            <w:pPr>
              <w:pStyle w:val="123"/>
              <w:rPr>
                <w:szCs w:val="24"/>
              </w:rPr>
            </w:pPr>
            <w:r>
              <w:rPr>
                <w:szCs w:val="24"/>
              </w:rPr>
              <w:t>Просвещение, 2021.</w:t>
            </w:r>
          </w:p>
        </w:tc>
        <w:tc>
          <w:tcPr>
            <w:tcW w:w="2555" w:type="dxa"/>
          </w:tcPr>
          <w:p>
            <w:pPr>
              <w:jc w:val="center"/>
              <w:rPr>
                <w:rFonts w:eastAsia="DejaVu Sans"/>
                <w:b/>
                <w:sz w:val="22"/>
                <w:szCs w:val="22"/>
                <w:lang w:val="ru-RU"/>
              </w:rPr>
            </w:pPr>
            <w:r>
              <w:rPr>
                <w:rFonts w:eastAsia="DejaVu Sans"/>
                <w:sz w:val="22"/>
                <w:szCs w:val="22"/>
              </w:rPr>
              <w:t>Spotlight</w:t>
            </w:r>
            <w:r>
              <w:rPr>
                <w:rFonts w:eastAsia="DejaVu Sans"/>
                <w:sz w:val="22"/>
                <w:szCs w:val="22"/>
                <w:lang w:val="ru-RU"/>
              </w:rPr>
              <w:t xml:space="preserve"> 9 (Английский в фокусе 9 класс). </w:t>
            </w:r>
            <w:r>
              <w:rPr>
                <w:rFonts w:eastAsia="DejaVu Sans"/>
                <w:sz w:val="22"/>
                <w:szCs w:val="22"/>
              </w:rPr>
              <w:t>Test</w:t>
            </w:r>
            <w:r>
              <w:rPr>
                <w:rFonts w:eastAsia="DejaVu Sans"/>
                <w:sz w:val="22"/>
                <w:szCs w:val="22"/>
                <w:lang w:val="ru-RU"/>
              </w:rPr>
              <w:t xml:space="preserve"> </w:t>
            </w:r>
            <w:r>
              <w:rPr>
                <w:rFonts w:eastAsia="DejaVu Sans"/>
                <w:sz w:val="22"/>
                <w:szCs w:val="22"/>
              </w:rPr>
              <w:t>Booklet</w:t>
            </w:r>
            <w:r>
              <w:rPr>
                <w:rFonts w:eastAsia="DejaVu Sans"/>
                <w:sz w:val="22"/>
                <w:szCs w:val="22"/>
                <w:lang w:val="ru-RU"/>
              </w:rPr>
              <w:t xml:space="preserve"> (Контрольные задания). Ваулина Ю.Е., Дули Дженни, Подоляко О.Е., Эванс В. (2018) (+</w:t>
            </w:r>
            <w:r>
              <w:rPr>
                <w:rFonts w:eastAsia="DejaVu Sans"/>
                <w:sz w:val="22"/>
                <w:szCs w:val="22"/>
              </w:rPr>
              <w:t>audio</w:t>
            </w:r>
            <w:r>
              <w:rPr>
                <w:rFonts w:eastAsia="DejaVu Sans"/>
                <w:sz w:val="22"/>
                <w:szCs w:val="22"/>
                <w:lang w:val="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dxa"/>
          </w:tcPr>
          <w:p>
            <w:pPr>
              <w:jc w:val="center"/>
              <w:rPr>
                <w:rFonts w:eastAsia="DejaVu Sans"/>
                <w:b/>
              </w:rPr>
            </w:pPr>
            <w:r>
              <w:rPr>
                <w:rFonts w:eastAsia="DejaVu Sans"/>
                <w:b/>
              </w:rPr>
              <w:t>Иностранный язык (немецкий)</w:t>
            </w:r>
          </w:p>
          <w:p>
            <w:pPr>
              <w:jc w:val="center"/>
              <w:rPr>
                <w:rFonts w:eastAsia="DejaVu Sans"/>
                <w:sz w:val="28"/>
                <w:szCs w:val="28"/>
              </w:rPr>
            </w:pPr>
            <w:r>
              <w:rPr>
                <w:rFonts w:eastAsia="DejaVu Sans"/>
              </w:rPr>
              <w:t>9 класс</w:t>
            </w:r>
          </w:p>
        </w:tc>
        <w:tc>
          <w:tcPr>
            <w:tcW w:w="4461" w:type="dxa"/>
          </w:tcPr>
          <w:p>
            <w:pPr>
              <w:rPr>
                <w:rFonts w:eastAsia="DejaVu Sans"/>
                <w:lang w:val="ru-RU"/>
              </w:rPr>
            </w:pPr>
            <w:r>
              <w:rPr>
                <w:rFonts w:eastAsia="DejaVu Sans"/>
                <w:lang w:val="ru-RU"/>
              </w:rPr>
              <w:t xml:space="preserve">Соколова Н.Б., Молчанова И.Д. Справочник по грамматике немецкого языка для  </w:t>
            </w:r>
            <w:r>
              <w:rPr>
                <w:rFonts w:eastAsia="DejaVu Sans"/>
              </w:rPr>
              <w:t>V</w:t>
            </w:r>
            <w:r>
              <w:rPr>
                <w:rFonts w:eastAsia="DejaVu Sans"/>
                <w:lang w:val="ru-RU"/>
              </w:rPr>
              <w:t xml:space="preserve"> – </w:t>
            </w:r>
            <w:r>
              <w:rPr>
                <w:rFonts w:eastAsia="DejaVu Sans"/>
              </w:rPr>
              <w:t>XI</w:t>
            </w:r>
            <w:r>
              <w:rPr>
                <w:rFonts w:eastAsia="DejaVu Sans"/>
                <w:lang w:val="ru-RU"/>
              </w:rPr>
              <w:t xml:space="preserve"> классов школ с углубленным изучением немецкого языка. – 2-е изд., дораб. – М.: Просвещение, 1995. – 319 с.</w:t>
            </w:r>
          </w:p>
          <w:p>
            <w:pPr>
              <w:rPr>
                <w:rFonts w:eastAsia="DejaVu Sans"/>
                <w:lang w:val="de-DE"/>
              </w:rPr>
            </w:pPr>
            <w:r>
              <w:rPr>
                <w:rFonts w:eastAsia="DejaVu Sans"/>
                <w:lang w:val="de-DE"/>
              </w:rPr>
              <w:t>Hilke Dreyer, Richard Schmitt Lehr- und Übungsbuch der deutschen Grammatik Max Huber Verlag. – Ismaning. München. – 2001, (</w:t>
            </w:r>
            <w:r>
              <w:rPr>
                <w:rFonts w:eastAsia="DejaVu Sans"/>
                <w:lang w:val="ru-RU"/>
              </w:rPr>
              <w:t>электр</w:t>
            </w:r>
            <w:r>
              <w:rPr>
                <w:rFonts w:eastAsia="DejaVu Sans"/>
                <w:lang w:val="de-DE"/>
              </w:rPr>
              <w:t>).</w:t>
            </w:r>
          </w:p>
          <w:p>
            <w:pPr>
              <w:rPr>
                <w:rFonts w:eastAsia="DejaVu Sans"/>
                <w:lang w:val="ru-RU"/>
              </w:rPr>
            </w:pPr>
            <w:r>
              <w:rPr>
                <w:rFonts w:eastAsia="DejaVu Sans"/>
                <w:lang w:val="ru-RU"/>
              </w:rPr>
              <w:t>Урок иностранного языка в формате требований ФГОС 7-11 классы. Н.В. Гераскевич</w:t>
            </w:r>
          </w:p>
          <w:p>
            <w:pPr>
              <w:rPr>
                <w:rFonts w:eastAsia="DejaVu Sans"/>
              </w:rPr>
            </w:pPr>
            <w:r>
              <w:rPr>
                <w:rFonts w:eastAsia="DejaVu Sans"/>
                <w:lang w:val="ru-RU"/>
              </w:rPr>
              <w:t xml:space="preserve">Английский язык 4-11 классы. Механизм применения современных образовательных технологий на уроках. </w:t>
            </w:r>
            <w:r>
              <w:rPr>
                <w:rFonts w:eastAsia="DejaVu Sans"/>
              </w:rPr>
              <w:t>О.В. Захарьина.</w:t>
            </w:r>
          </w:p>
        </w:tc>
        <w:tc>
          <w:tcPr>
            <w:tcW w:w="2555" w:type="dxa"/>
          </w:tcPr>
          <w:p>
            <w:pPr>
              <w:rPr>
                <w:rFonts w:eastAsia="DejaVu Sans"/>
                <w:sz w:val="22"/>
                <w:szCs w:val="22"/>
                <w:lang w:val="ru-RU"/>
              </w:rPr>
            </w:pPr>
            <w:r>
              <w:rPr>
                <w:rFonts w:eastAsia="DejaVu Sans"/>
                <w:sz w:val="22"/>
                <w:szCs w:val="22"/>
                <w:lang w:val="ru-RU"/>
              </w:rPr>
              <w:t xml:space="preserve">Архипкина Г.Д. ЕГЭ 2017. Немецкий язык. Сдаем без проблем! – Москва: Эксмо, 2016. – 320 с. </w:t>
            </w:r>
          </w:p>
          <w:p>
            <w:pPr>
              <w:rPr>
                <w:rFonts w:eastAsia="DejaVu Sans"/>
                <w:sz w:val="22"/>
                <w:szCs w:val="22"/>
                <w:lang w:val="ru-RU"/>
              </w:rPr>
            </w:pPr>
            <w:r>
              <w:rPr>
                <w:rFonts w:eastAsia="DejaVu Sans"/>
                <w:sz w:val="22"/>
                <w:szCs w:val="22"/>
                <w:lang w:val="ru-RU"/>
              </w:rPr>
              <w:t>ЕГЭ. Крестинский С.В., Крестинский И.С. Немецкий язык. Руководство для подготовки к экзаменам. Москва. 2005</w:t>
            </w:r>
          </w:p>
          <w:p>
            <w:pPr>
              <w:rPr>
                <w:rFonts w:eastAsia="DejaVu Sans"/>
                <w:sz w:val="22"/>
                <w:szCs w:val="22"/>
                <w:lang w:val="ru-RU"/>
              </w:rPr>
            </w:pPr>
            <w:r>
              <w:rPr>
                <w:rFonts w:eastAsia="DejaVu Sans"/>
                <w:sz w:val="22"/>
                <w:szCs w:val="22"/>
                <w:lang w:val="ru-RU"/>
              </w:rPr>
              <w:t>Бим И.Л., Садомова Л.В. Немецкий язык. Рабочая тетрадь. 9 класс. Учебное пособие для общеобразовательных организаций. Москва. «Просвещение». 2017.</w:t>
            </w:r>
          </w:p>
          <w:p>
            <w:pPr>
              <w:rPr>
                <w:rFonts w:eastAsia="DejaVu Sans"/>
                <w:sz w:val="22"/>
                <w:szCs w:val="22"/>
                <w:lang w:val="ru-RU"/>
              </w:rPr>
            </w:pPr>
          </w:p>
          <w:p>
            <w:pPr>
              <w:rPr>
                <w:rFonts w:eastAsia="DejaVu Sans"/>
                <w:sz w:val="22"/>
                <w:szCs w:val="22"/>
                <w:lang w:val="ru-RU"/>
              </w:rPr>
            </w:pPr>
            <w:r>
              <w:rPr>
                <w:rFonts w:eastAsia="DejaVu Sans"/>
                <w:sz w:val="22"/>
                <w:szCs w:val="22"/>
                <w:lang w:val="ru-RU"/>
              </w:rPr>
              <w:t>Английский язык . ОГЭ – 2019</w:t>
            </w:r>
          </w:p>
          <w:p>
            <w:pPr>
              <w:rPr>
                <w:rFonts w:eastAsia="DejaVu Sans"/>
                <w:sz w:val="22"/>
                <w:szCs w:val="22"/>
                <w:lang w:val="ru-RU"/>
              </w:rPr>
            </w:pPr>
            <w:r>
              <w:rPr>
                <w:rFonts w:eastAsia="DejaVu Sans"/>
                <w:sz w:val="22"/>
                <w:szCs w:val="22"/>
                <w:lang w:val="ru-RU"/>
              </w:rPr>
              <w:t>20 Тренировочных вариантов</w:t>
            </w:r>
          </w:p>
          <w:p>
            <w:pPr>
              <w:rPr>
                <w:rFonts w:eastAsia="DejaVu Sans"/>
                <w:sz w:val="22"/>
                <w:szCs w:val="22"/>
                <w:lang w:val="ru-RU"/>
              </w:rPr>
            </w:pPr>
            <w:r>
              <w:rPr>
                <w:rFonts w:eastAsia="DejaVu Sans"/>
                <w:sz w:val="22"/>
                <w:szCs w:val="22"/>
                <w:lang w:val="ru-RU"/>
              </w:rPr>
              <w:t>М.А. Бодоньи, Н.А. Кулинцева</w:t>
            </w:r>
          </w:p>
          <w:p>
            <w:pPr>
              <w:rPr>
                <w:rFonts w:eastAsia="DejaVu Sans"/>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dxa"/>
          </w:tcPr>
          <w:p>
            <w:pPr>
              <w:jc w:val="center"/>
              <w:rPr>
                <w:rFonts w:eastAsia="DejaVu Sans"/>
                <w:b/>
              </w:rPr>
            </w:pPr>
            <w:r>
              <w:rPr>
                <w:rFonts w:eastAsia="DejaVu Sans"/>
                <w:b/>
              </w:rPr>
              <w:t>Второй иностранный язык (немецкий)</w:t>
            </w:r>
          </w:p>
        </w:tc>
        <w:tc>
          <w:tcPr>
            <w:tcW w:w="4461" w:type="dxa"/>
          </w:tcPr>
          <w:p>
            <w:pPr>
              <w:rPr>
                <w:rFonts w:eastAsia="DejaVu Sans"/>
                <w:lang w:val="de-DE"/>
              </w:rPr>
            </w:pPr>
            <w:r>
              <w:rPr>
                <w:rFonts w:eastAsia="DejaVu Sans"/>
                <w:lang w:val="de-DE"/>
              </w:rPr>
              <w:t xml:space="preserve">M. Georgiaki Beste Freunde A 1.1 Deutsch für Jugendliche. Kursbuch.- Hueber Verlag – 2014 </w:t>
            </w:r>
          </w:p>
          <w:p>
            <w:pPr>
              <w:rPr>
                <w:rFonts w:eastAsia="DejaVu Sans"/>
                <w:lang w:val="de-DE"/>
              </w:rPr>
            </w:pPr>
            <w:r>
              <w:rPr>
                <w:rFonts w:eastAsia="DejaVu Sans"/>
                <w:lang w:val="de-DE"/>
              </w:rPr>
              <w:t xml:space="preserve">M. Georgiaki Beste Freunde A 1.2 Deutsch für Jugendliche. Kursbuch.- Hueber Verlag – 2014 </w:t>
            </w:r>
          </w:p>
          <w:p>
            <w:pPr>
              <w:rPr>
                <w:rFonts w:eastAsia="DejaVu Sans"/>
                <w:b/>
                <w:lang w:val="ru-RU"/>
              </w:rPr>
            </w:pPr>
          </w:p>
          <w:p>
            <w:pPr>
              <w:rPr>
                <w:rFonts w:eastAsia="DejaVu Sans"/>
                <w:lang w:val="ru-RU"/>
              </w:rPr>
            </w:pPr>
            <w:r>
              <w:rPr>
                <w:rFonts w:eastAsia="DejaVu Sans"/>
                <w:lang w:val="ru-RU"/>
              </w:rPr>
              <w:t>Английский язык</w:t>
            </w:r>
          </w:p>
          <w:p>
            <w:pPr>
              <w:rPr>
                <w:rFonts w:eastAsia="DejaVu Sans"/>
                <w:lang w:val="ru-RU"/>
              </w:rPr>
            </w:pPr>
            <w:r>
              <w:rPr>
                <w:rFonts w:eastAsia="DejaVu Sans"/>
                <w:lang w:val="ru-RU"/>
              </w:rPr>
              <w:t>Урок иностранного языка в формате требований ФГОС 7-11 классы. Н.В. Гераскевич</w:t>
            </w:r>
          </w:p>
          <w:p>
            <w:pPr>
              <w:rPr>
                <w:rFonts w:eastAsia="DejaVu Sans"/>
              </w:rPr>
            </w:pPr>
            <w:r>
              <w:rPr>
                <w:rFonts w:eastAsia="DejaVu Sans"/>
                <w:lang w:val="ru-RU"/>
              </w:rPr>
              <w:t xml:space="preserve">Английский язык 4-11 классы. Механизм применения современных образовательных технологий на уроках. </w:t>
            </w:r>
            <w:r>
              <w:rPr>
                <w:rFonts w:eastAsia="DejaVu Sans"/>
              </w:rPr>
              <w:t>О.В. Захарьина</w:t>
            </w:r>
          </w:p>
        </w:tc>
        <w:tc>
          <w:tcPr>
            <w:tcW w:w="2555" w:type="dxa"/>
          </w:tcPr>
          <w:p>
            <w:pPr>
              <w:rPr>
                <w:rFonts w:eastAsia="DejaVu Sans"/>
                <w:sz w:val="22"/>
                <w:szCs w:val="22"/>
                <w:lang w:val="de-DE"/>
              </w:rPr>
            </w:pPr>
            <w:r>
              <w:rPr>
                <w:rFonts w:eastAsia="DejaVu Sans"/>
                <w:sz w:val="22"/>
                <w:szCs w:val="22"/>
                <w:lang w:val="de-DE"/>
              </w:rPr>
              <w:t xml:space="preserve">M. Georgiaki Beste Freunde A 1. 1 Deutsch für Jugendliche. Arbeitsbuch.- Hueber Verlag – 2014 </w:t>
            </w:r>
          </w:p>
          <w:p>
            <w:pPr>
              <w:rPr>
                <w:rFonts w:eastAsia="DejaVu Sans"/>
                <w:sz w:val="22"/>
                <w:szCs w:val="22"/>
                <w:lang w:val="de-DE"/>
              </w:rPr>
            </w:pPr>
            <w:r>
              <w:rPr>
                <w:rFonts w:eastAsia="DejaVu Sans"/>
                <w:sz w:val="22"/>
                <w:szCs w:val="22"/>
                <w:lang w:val="de-DE"/>
              </w:rPr>
              <w:t xml:space="preserve">M. Georgiaki Beste Freunde A 1. 2 Deutsch für Jugendliche. Arbeitsbuch.- Hueber Verlag – 2014 </w:t>
            </w:r>
          </w:p>
          <w:p>
            <w:pPr>
              <w:rPr>
                <w:rFonts w:eastAsia="DejaVu Sans"/>
                <w:b/>
                <w:sz w:val="22"/>
                <w:szCs w:val="22"/>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2474" w:type="dxa"/>
          </w:tcPr>
          <w:p>
            <w:pPr>
              <w:jc w:val="center"/>
              <w:rPr>
                <w:rFonts w:eastAsia="DejaVu Sans"/>
                <w:b/>
              </w:rPr>
            </w:pPr>
            <w:r>
              <w:rPr>
                <w:rFonts w:eastAsia="DejaVu Sans"/>
                <w:b/>
              </w:rPr>
              <w:t>История</w:t>
            </w:r>
          </w:p>
          <w:p>
            <w:pPr>
              <w:jc w:val="center"/>
              <w:rPr>
                <w:rFonts w:eastAsia="DejaVu Sans"/>
              </w:rPr>
            </w:pPr>
            <w:r>
              <w:rPr>
                <w:rFonts w:eastAsia="DejaVu Sans"/>
              </w:rPr>
              <w:t xml:space="preserve"> 5 класс</w:t>
            </w:r>
          </w:p>
        </w:tc>
        <w:tc>
          <w:tcPr>
            <w:tcW w:w="4461" w:type="dxa"/>
            <w:tcBorders>
              <w:top w:val="single" w:color="000000" w:sz="4" w:space="0"/>
              <w:left w:val="single" w:color="000000" w:sz="4" w:space="0"/>
              <w:bottom w:val="single" w:color="000000" w:sz="4" w:space="0"/>
              <w:right w:val="single" w:color="000000" w:sz="4" w:space="0"/>
            </w:tcBorders>
          </w:tcPr>
          <w:p>
            <w:pPr>
              <w:rPr>
                <w:lang w:val="ru-RU"/>
              </w:rPr>
            </w:pPr>
            <w:r>
              <w:rPr>
                <w:lang w:val="ru-RU"/>
              </w:rPr>
              <w:t>Методические рекомендации для учителей общ. учреждений.  М.: Просвещение,  2019 г.</w:t>
            </w:r>
          </w:p>
          <w:p>
            <w:r>
              <w:rPr>
                <w:lang w:val="ru-RU"/>
              </w:rPr>
              <w:t xml:space="preserve">История Древнего мира. Электронное приложение к учебнику А. А. Вигасина, Г. И. Годера, И. С. Свенцицкой. </w:t>
            </w:r>
            <w:r>
              <w:t>5 класс (CD)</w:t>
            </w:r>
          </w:p>
        </w:tc>
        <w:tc>
          <w:tcPr>
            <w:tcW w:w="2555" w:type="dxa"/>
          </w:tcPr>
          <w:p>
            <w:pPr>
              <w:rPr>
                <w:rFonts w:eastAsia="DejaVu Sans"/>
                <w:b/>
                <w:sz w:val="22"/>
                <w:szCs w:val="22"/>
              </w:rPr>
            </w:pPr>
            <w:r>
              <w:rPr>
                <w:sz w:val="22"/>
                <w:szCs w:val="22"/>
                <w:lang w:val="ru-RU"/>
              </w:rPr>
              <w:t xml:space="preserve">В.Иванова, И.А.Гиниятуллина, Н.А.Левина. История России. Тестовые задания 5 класс. Пособие для учащихся. </w:t>
            </w:r>
            <w:r>
              <w:rPr>
                <w:sz w:val="22"/>
                <w:szCs w:val="22"/>
              </w:rPr>
              <w:t>М: Просвещение 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2474" w:type="dxa"/>
          </w:tcPr>
          <w:p>
            <w:pPr>
              <w:pStyle w:val="3"/>
              <w:shd w:val="clear" w:color="auto" w:fill="FFFFFF"/>
              <w:spacing w:before="0" w:after="240" w:line="336" w:lineRule="atLeast"/>
              <w:jc w:val="center"/>
              <w:outlineLvl w:val="1"/>
              <w:rPr>
                <w:rFonts w:eastAsia="DejaVu Sans"/>
                <w:b w:val="0"/>
                <w:sz w:val="24"/>
                <w:szCs w:val="24"/>
              </w:rPr>
            </w:pPr>
            <w:r>
              <w:rPr>
                <w:rFonts w:eastAsia="DejaVu Sans"/>
                <w:b w:val="0"/>
                <w:color w:val="auto"/>
                <w:sz w:val="24"/>
                <w:szCs w:val="24"/>
              </w:rPr>
              <w:t>6 класс</w:t>
            </w:r>
          </w:p>
        </w:tc>
        <w:tc>
          <w:tcPr>
            <w:tcW w:w="4461" w:type="dxa"/>
            <w:tcBorders>
              <w:top w:val="single" w:color="000000" w:sz="4" w:space="0"/>
              <w:left w:val="single" w:color="000000" w:sz="4" w:space="0"/>
              <w:bottom w:val="single" w:color="000000" w:sz="4" w:space="0"/>
              <w:right w:val="single" w:color="000000" w:sz="4" w:space="0"/>
            </w:tcBorders>
          </w:tcPr>
          <w:p>
            <w:pPr>
              <w:rPr>
                <w:lang w:val="ru-RU"/>
              </w:rPr>
            </w:pPr>
            <w:r>
              <w:rPr>
                <w:lang w:val="ru-RU"/>
              </w:rPr>
              <w:t xml:space="preserve">Поурочные разработки </w:t>
            </w:r>
            <w:r>
              <w:rPr>
                <w:i/>
                <w:lang w:val="ru-RU"/>
              </w:rPr>
              <w:t>Автор: А.А.Данилов.</w:t>
            </w:r>
            <w:r>
              <w:rPr>
                <w:lang w:val="ru-RU"/>
              </w:rPr>
              <w:t xml:space="preserve"> М.:- Просвещение, 2018.</w:t>
            </w:r>
          </w:p>
          <w:p>
            <w:r>
              <w:rPr>
                <w:lang w:val="ru-RU"/>
              </w:rPr>
              <w:t xml:space="preserve">Поурочные методические рекомендации. История Среднего века. </w:t>
            </w:r>
            <w:r>
              <w:t>6 класс. М: Просвещение 2019</w:t>
            </w:r>
          </w:p>
        </w:tc>
        <w:tc>
          <w:tcPr>
            <w:tcW w:w="2555" w:type="dxa"/>
          </w:tcPr>
          <w:p>
            <w:pPr>
              <w:rPr>
                <w:lang w:val="ru-RU"/>
              </w:rPr>
            </w:pPr>
            <w:r>
              <w:rPr>
                <w:lang w:val="ru-RU"/>
              </w:rPr>
              <w:t>В.Иванова, И.А.Гиниятуллина, Н.А.Левина. История России. Тестовые задания 6 класс. Пособие для учащихся. М: Просвещение 2019</w:t>
            </w:r>
          </w:p>
          <w:p>
            <w:pPr>
              <w:pStyle w:val="290"/>
              <w:spacing w:after="0" w:line="240" w:lineRule="auto"/>
              <w:ind w:left="0"/>
              <w:rPr>
                <w:rFonts w:ascii="Times New Roman" w:hAnsi="Times New Roman"/>
                <w:sz w:val="24"/>
                <w:szCs w:val="24"/>
              </w:rPr>
            </w:pPr>
            <w:r>
              <w:rPr>
                <w:rFonts w:ascii="Times New Roman" w:hAnsi="Times New Roman"/>
                <w:sz w:val="24"/>
                <w:szCs w:val="24"/>
              </w:rPr>
              <w:t>Проверочные и контрольные работы Всеобщая история 6 класс. М.:-Просвещение, 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2474" w:type="dxa"/>
          </w:tcPr>
          <w:p>
            <w:pPr>
              <w:jc w:val="center"/>
              <w:rPr>
                <w:rFonts w:eastAsia="DejaVu Sans"/>
              </w:rPr>
            </w:pPr>
            <w:r>
              <w:rPr>
                <w:rFonts w:eastAsia="DejaVu Sans"/>
              </w:rPr>
              <w:t>7 класс</w:t>
            </w:r>
          </w:p>
        </w:tc>
        <w:tc>
          <w:tcPr>
            <w:tcW w:w="4461" w:type="dxa"/>
          </w:tcPr>
          <w:p>
            <w:pPr>
              <w:rPr>
                <w:lang w:val="ru-RU"/>
              </w:rPr>
            </w:pPr>
            <w:r>
              <w:rPr>
                <w:lang w:val="ru-RU"/>
              </w:rPr>
              <w:t>А. А. Данилов, Л. Г. Косулина.  История России конец 16 -18 век. Поурочные разработки..  М.: Просвещение,  2018 г.</w:t>
            </w:r>
          </w:p>
          <w:p>
            <w:pPr>
              <w:rPr>
                <w:lang w:val="ru-RU"/>
              </w:rPr>
            </w:pPr>
            <w:r>
              <w:rPr>
                <w:lang w:val="ru-RU"/>
              </w:rPr>
              <w:t>Электронное приложение к учебнику. История России. Конец Х</w:t>
            </w:r>
            <w:r>
              <w:t>VI</w:t>
            </w:r>
            <w:r>
              <w:rPr>
                <w:lang w:val="ru-RU"/>
              </w:rPr>
              <w:t xml:space="preserve"> – Х</w:t>
            </w:r>
            <w:r>
              <w:t>VIII</w:t>
            </w:r>
            <w:r>
              <w:rPr>
                <w:lang w:val="ru-RU"/>
              </w:rPr>
              <w:t xml:space="preserve"> век. 7 класс. Данилов А.А., Косулина Л.Г. (С</w:t>
            </w:r>
            <w:r>
              <w:t>D</w:t>
            </w:r>
            <w:r>
              <w:rPr>
                <w:lang w:val="ru-RU"/>
              </w:rPr>
              <w:t>).</w:t>
            </w:r>
          </w:p>
          <w:p>
            <w:pPr>
              <w:rPr>
                <w:rFonts w:eastAsia="MS Mincho"/>
              </w:rPr>
            </w:pPr>
            <w:r>
              <w:rPr>
                <w:lang w:val="ru-RU"/>
              </w:rPr>
              <w:t xml:space="preserve">А. Я. Юдовская, Л. М. Ванюшкина. Поурочные разработки по новой истории 1500-1800, 7 класс.  </w:t>
            </w:r>
            <w:r>
              <w:t xml:space="preserve">М.: Просвещение,  2020 </w:t>
            </w:r>
          </w:p>
        </w:tc>
        <w:tc>
          <w:tcPr>
            <w:tcW w:w="2555" w:type="dxa"/>
          </w:tcPr>
          <w:p>
            <w:r>
              <w:rPr>
                <w:lang w:val="ru-RU"/>
              </w:rPr>
              <w:t xml:space="preserve">В.Иванова, И.А.Гиниятуллина, Н.А.Левина. История России. Тестовые задания 7 класс. Пособие для учащихся. </w:t>
            </w:r>
            <w:r>
              <w:t>М: Просвещение 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2474" w:type="dxa"/>
          </w:tcPr>
          <w:p>
            <w:pPr>
              <w:jc w:val="center"/>
              <w:rPr>
                <w:rFonts w:eastAsia="DejaVu Sans"/>
              </w:rPr>
            </w:pPr>
            <w:r>
              <w:rPr>
                <w:rFonts w:eastAsia="DejaVu Sans"/>
              </w:rPr>
              <w:t>8 класс</w:t>
            </w:r>
          </w:p>
        </w:tc>
        <w:tc>
          <w:tcPr>
            <w:tcW w:w="4461" w:type="dxa"/>
          </w:tcPr>
          <w:p>
            <w:pPr>
              <w:jc w:val="center"/>
              <w:rPr>
                <w:rFonts w:eastAsia="DejaVu Sans"/>
                <w:b/>
              </w:rPr>
            </w:pPr>
          </w:p>
        </w:tc>
        <w:tc>
          <w:tcPr>
            <w:tcW w:w="2555" w:type="dxa"/>
          </w:tcPr>
          <w:p>
            <w:r>
              <w:rPr>
                <w:lang w:val="ru-RU"/>
              </w:rPr>
              <w:t xml:space="preserve">Проверочные и контрольные работы Всеобщая история 8 класс. </w:t>
            </w:r>
            <w:r>
              <w:t>М.:-Просвещение, 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dxa"/>
          </w:tcPr>
          <w:p>
            <w:pPr>
              <w:jc w:val="center"/>
              <w:rPr>
                <w:rFonts w:eastAsia="DejaVu Sans"/>
              </w:rPr>
            </w:pPr>
            <w:r>
              <w:rPr>
                <w:rFonts w:eastAsia="DejaVu Sans"/>
              </w:rPr>
              <w:t>9 класс</w:t>
            </w:r>
          </w:p>
        </w:tc>
        <w:tc>
          <w:tcPr>
            <w:tcW w:w="4461" w:type="dxa"/>
          </w:tcPr>
          <w:p>
            <w:pPr>
              <w:jc w:val="center"/>
              <w:rPr>
                <w:rFonts w:eastAsia="DejaVu Sans"/>
                <w:lang w:val="ru-RU"/>
              </w:rPr>
            </w:pPr>
            <w:r>
              <w:rPr>
                <w:rFonts w:eastAsia="DejaVu Sans"/>
                <w:lang w:val="ru-RU"/>
              </w:rPr>
              <w:t>История. Тематические тесты. Подготовка к ОГЭ. Учебно-методическое пособие под ред. О.Г.Веряскиной Ростов н/Д: Легион ОГЭ 2021.История: 9 класс: 200 заданий / В.А.Клоков. – Москва: Эксмо, 2019 Типовые тестовые задания от разработчиков ОГЭ</w:t>
            </w:r>
          </w:p>
        </w:tc>
        <w:tc>
          <w:tcPr>
            <w:tcW w:w="2555" w:type="dxa"/>
          </w:tcPr>
          <w:p>
            <w:pPr>
              <w:jc w:val="center"/>
              <w:rPr>
                <w:rFonts w:eastAsia="DejaVu Sans"/>
                <w:b/>
                <w:lang w:val="ru-RU"/>
              </w:rPr>
            </w:pPr>
            <w:r>
              <w:rPr>
                <w:rFonts w:eastAsia="DejaVu Sans"/>
                <w:lang w:val="ru-RU"/>
              </w:rPr>
              <w:t>ОГЭ 2021.История: 9 класс: 200 заданий / В.А.Клоков. – Москва: Эксмо, 2019 Типовые тестовые задания от разработчиков ОГЭ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dxa"/>
          </w:tcPr>
          <w:p>
            <w:pPr>
              <w:jc w:val="center"/>
              <w:rPr>
                <w:rFonts w:eastAsia="DejaVu Sans"/>
                <w:b/>
              </w:rPr>
            </w:pPr>
            <w:r>
              <w:rPr>
                <w:rFonts w:eastAsia="DejaVu Sans"/>
                <w:b/>
              </w:rPr>
              <w:t>Обществознание</w:t>
            </w:r>
          </w:p>
          <w:p>
            <w:pPr>
              <w:jc w:val="center"/>
              <w:rPr>
                <w:rFonts w:eastAsia="DejaVu Sans"/>
              </w:rPr>
            </w:pPr>
            <w:r>
              <w:rPr>
                <w:rFonts w:eastAsia="DejaVu Sans"/>
              </w:rPr>
              <w:t>6 класс</w:t>
            </w:r>
          </w:p>
        </w:tc>
        <w:tc>
          <w:tcPr>
            <w:tcW w:w="4461" w:type="dxa"/>
          </w:tcPr>
          <w:p>
            <w:pPr>
              <w:jc w:val="center"/>
              <w:rPr>
                <w:rFonts w:eastAsia="DejaVu Sans"/>
                <w:lang w:val="ru-RU"/>
              </w:rPr>
            </w:pPr>
            <w:r>
              <w:rPr>
                <w:lang w:val="ru-RU"/>
              </w:rPr>
              <w:t>Поурочные разработки. Обществознание 6 класс.  М.:Просвещение 2019</w:t>
            </w:r>
          </w:p>
        </w:tc>
        <w:tc>
          <w:tcPr>
            <w:tcW w:w="2555" w:type="dxa"/>
          </w:tcPr>
          <w:p>
            <w:pPr>
              <w:rPr>
                <w:lang w:val="ru-RU"/>
              </w:rPr>
            </w:pPr>
            <w:r>
              <w:rPr>
                <w:lang w:val="ru-RU"/>
              </w:rPr>
              <w:t>Тесты по обществознанию к учебнику Л.Н.Боголюбова, Л.Ф.Ивановой 6 класс</w:t>
            </w:r>
          </w:p>
          <w:p>
            <w:pPr>
              <w:jc w:val="center"/>
              <w:rPr>
                <w:rFonts w:eastAsia="DejaVu Sans"/>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dxa"/>
          </w:tcPr>
          <w:p>
            <w:pPr>
              <w:jc w:val="center"/>
              <w:rPr>
                <w:rFonts w:eastAsia="DejaVu Sans"/>
              </w:rPr>
            </w:pPr>
            <w:r>
              <w:rPr>
                <w:rFonts w:eastAsia="DejaVu Sans"/>
              </w:rPr>
              <w:t>7 класс</w:t>
            </w:r>
          </w:p>
        </w:tc>
        <w:tc>
          <w:tcPr>
            <w:tcW w:w="4461" w:type="dxa"/>
          </w:tcPr>
          <w:p>
            <w:pPr>
              <w:rPr>
                <w:lang w:val="ru-RU"/>
              </w:rPr>
            </w:pPr>
            <w:r>
              <w:rPr>
                <w:lang w:val="ru-RU"/>
              </w:rPr>
              <w:t>Л. Н. Боголюбов, Л. Ф. Иванова. Обществознание 7 класс. Пособие для учителей общеобразовательных организаций.  М.: Просвещение, 2019 г.</w:t>
            </w:r>
          </w:p>
          <w:p>
            <w:pPr>
              <w:jc w:val="center"/>
              <w:rPr>
                <w:rFonts w:eastAsia="DejaVu Sans"/>
                <w:lang w:val="ru-RU"/>
              </w:rPr>
            </w:pPr>
            <w:r>
              <w:rPr>
                <w:lang w:val="ru-RU"/>
              </w:rPr>
              <w:t>Обществознание. Электронное приложение к учебнику Боголюбова Л.Н., Городецкой Н.И., Ивановой Л.Ф. и др. 7 класс (1С</w:t>
            </w:r>
            <w:r>
              <w:t>D</w:t>
            </w:r>
            <w:r>
              <w:rPr>
                <w:lang w:val="ru-RU"/>
              </w:rPr>
              <w:t>)</w:t>
            </w:r>
          </w:p>
        </w:tc>
        <w:tc>
          <w:tcPr>
            <w:tcW w:w="2555" w:type="dxa"/>
          </w:tcPr>
          <w:p>
            <w:pPr>
              <w:rPr>
                <w:lang w:val="ru-RU"/>
              </w:rPr>
            </w:pPr>
            <w:r>
              <w:rPr>
                <w:lang w:val="ru-RU"/>
              </w:rPr>
              <w:t>Тесты по обществознанию к учебнику Л.Н.Боголюбова, Л.Ф.Ивановой 7 класс</w:t>
            </w:r>
          </w:p>
          <w:p>
            <w:pPr>
              <w:jc w:val="center"/>
              <w:rPr>
                <w:rFonts w:eastAsia="DejaVu Sans"/>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dxa"/>
          </w:tcPr>
          <w:p>
            <w:pPr>
              <w:jc w:val="center"/>
              <w:rPr>
                <w:rFonts w:eastAsia="DejaVu Sans"/>
              </w:rPr>
            </w:pPr>
            <w:r>
              <w:rPr>
                <w:rFonts w:eastAsia="DejaVu Sans"/>
              </w:rPr>
              <w:t>8 класс</w:t>
            </w:r>
          </w:p>
        </w:tc>
        <w:tc>
          <w:tcPr>
            <w:tcW w:w="4461" w:type="dxa"/>
          </w:tcPr>
          <w:p>
            <w:r>
              <w:rPr>
                <w:lang w:val="ru-RU"/>
              </w:rPr>
              <w:t xml:space="preserve">Л. Н. Боголюбов, Л. Ф. Иванова. Обществознание 8 класс. Пособие для учителей общеобразовательных организаций.  </w:t>
            </w:r>
            <w:r>
              <w:t>М.: Просвещение, 2019 г.</w:t>
            </w:r>
          </w:p>
          <w:p>
            <w:pPr>
              <w:jc w:val="center"/>
              <w:rPr>
                <w:rFonts w:eastAsia="DejaVu Sans"/>
              </w:rPr>
            </w:pPr>
          </w:p>
        </w:tc>
        <w:tc>
          <w:tcPr>
            <w:tcW w:w="2555" w:type="dxa"/>
          </w:tcPr>
          <w:p>
            <w:pPr>
              <w:rPr>
                <w:lang w:val="ru-RU"/>
              </w:rPr>
            </w:pPr>
            <w:r>
              <w:rPr>
                <w:lang w:val="ru-RU"/>
              </w:rPr>
              <w:t>Тесты по обществознанию к учебнику Л.Н.Боголюбова, Л.Ф.Ивановой 8 класс</w:t>
            </w:r>
          </w:p>
          <w:p>
            <w:pPr>
              <w:jc w:val="center"/>
              <w:rPr>
                <w:rFonts w:eastAsia="DejaVu Sans"/>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dxa"/>
          </w:tcPr>
          <w:p>
            <w:pPr>
              <w:jc w:val="center"/>
              <w:rPr>
                <w:rFonts w:eastAsia="DejaVu Sans"/>
              </w:rPr>
            </w:pPr>
            <w:r>
              <w:rPr>
                <w:rFonts w:eastAsia="DejaVu Sans"/>
              </w:rPr>
              <w:t>9 класс</w:t>
            </w:r>
          </w:p>
        </w:tc>
        <w:tc>
          <w:tcPr>
            <w:tcW w:w="4461" w:type="dxa"/>
          </w:tcPr>
          <w:p>
            <w:pPr>
              <w:jc w:val="center"/>
              <w:rPr>
                <w:rFonts w:eastAsia="DejaVu Sans"/>
                <w:lang w:val="ru-RU"/>
              </w:rPr>
            </w:pPr>
            <w:r>
              <w:rPr>
                <w:rFonts w:eastAsia="DejaVu Sans"/>
                <w:lang w:val="ru-RU"/>
              </w:rPr>
              <w:t>Обществознание. 9класс. Тематические тесты для подготовки к ОГЭ. Базовый, повышенный, высокий уровни: учебно-методическое пособие под ред. О.А.Чернышевой. Ростов н/Д: Легион 2017</w:t>
            </w:r>
          </w:p>
        </w:tc>
        <w:tc>
          <w:tcPr>
            <w:tcW w:w="2555" w:type="dxa"/>
          </w:tcPr>
          <w:p>
            <w:pPr>
              <w:jc w:val="center"/>
              <w:rPr>
                <w:rFonts w:eastAsia="DejaVu Sans"/>
              </w:rPr>
            </w:pPr>
            <w:r>
              <w:rPr>
                <w:rFonts w:eastAsia="DejaVu Sans"/>
                <w:lang w:val="ru-RU"/>
              </w:rPr>
              <w:t xml:space="preserve">ОГЭ 2021.Обществознание: 9 класс: 40 вариантов. Типовые тестовые задания от разработчиков ОГЭ под ред. </w:t>
            </w:r>
            <w:r>
              <w:rPr>
                <w:rFonts w:eastAsia="DejaVu Sans"/>
              </w:rPr>
              <w:t>А.Ю.Лабезникова – М.: Издательство «Экзамен», 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2474" w:type="dxa"/>
          </w:tcPr>
          <w:p>
            <w:pPr>
              <w:jc w:val="center"/>
              <w:rPr>
                <w:rFonts w:eastAsia="DejaVu Sans"/>
                <w:b/>
              </w:rPr>
            </w:pPr>
            <w:r>
              <w:rPr>
                <w:rFonts w:eastAsia="DejaVu Sans"/>
                <w:b/>
              </w:rPr>
              <w:t>Математика</w:t>
            </w:r>
          </w:p>
          <w:p>
            <w:pPr>
              <w:jc w:val="center"/>
              <w:rPr>
                <w:rFonts w:eastAsia="DejaVu Sans"/>
              </w:rPr>
            </w:pPr>
            <w:r>
              <w:rPr>
                <w:rFonts w:eastAsia="DejaVu Sans"/>
              </w:rPr>
              <w:t xml:space="preserve"> 5 класс</w:t>
            </w:r>
          </w:p>
        </w:tc>
        <w:tc>
          <w:tcPr>
            <w:tcW w:w="4461" w:type="dxa"/>
          </w:tcPr>
          <w:p>
            <w:pPr>
              <w:jc w:val="center"/>
              <w:rPr>
                <w:rFonts w:eastAsia="DejaVu Sans"/>
                <w:lang w:val="ru-RU"/>
              </w:rPr>
            </w:pPr>
          </w:p>
          <w:p>
            <w:pPr>
              <w:rPr>
                <w:rFonts w:eastAsia="DejaVu Sans"/>
                <w:b/>
                <w:lang w:val="ru-RU"/>
              </w:rPr>
            </w:pPr>
            <w:r>
              <w:rPr>
                <w:rFonts w:eastAsia="DejaVu Sans"/>
                <w:lang w:val="ru-RU"/>
              </w:rPr>
              <w:t>Математика. 5 класс. Практикум. Готовимся к ГИА: (учебное пособие)/ В.Л.Александрова. – Москва: Интеллект-Центр, 2013.</w:t>
            </w:r>
            <w:r>
              <w:rPr>
                <w:rFonts w:eastAsia="DejaVu Sans"/>
                <w:b/>
                <w:lang w:val="ru-RU"/>
              </w:rPr>
              <w:t xml:space="preserve"> </w:t>
            </w:r>
          </w:p>
          <w:p>
            <w:pPr>
              <w:rPr>
                <w:rFonts w:eastAsia="DejaVu Sans"/>
                <w:lang w:val="ru-RU"/>
              </w:rPr>
            </w:pPr>
            <w:r>
              <w:rPr>
                <w:rFonts w:eastAsia="DejaVu Sans"/>
                <w:lang w:val="ru-RU"/>
              </w:rPr>
              <w:t xml:space="preserve">Математический тренажер. 5 класс: пособие для учителей и учащихся/В.И.Жохов – М.: Мнемозина, 2013 </w:t>
            </w:r>
          </w:p>
          <w:p>
            <w:pPr>
              <w:rPr>
                <w:rFonts w:eastAsia="DejaVu Sans"/>
                <w:lang w:val="ru-RU"/>
              </w:rPr>
            </w:pPr>
          </w:p>
        </w:tc>
        <w:tc>
          <w:tcPr>
            <w:tcW w:w="2555" w:type="dxa"/>
          </w:tcPr>
          <w:p>
            <w:pPr>
              <w:rPr>
                <w:rFonts w:eastAsia="DejaVu Sans"/>
                <w:lang w:val="ru-RU"/>
              </w:rPr>
            </w:pPr>
          </w:p>
          <w:p>
            <w:pPr>
              <w:rPr>
                <w:rFonts w:eastAsia="DejaVu Sans"/>
                <w:lang w:val="ru-RU"/>
              </w:rPr>
            </w:pPr>
            <w:r>
              <w:rPr>
                <w:rFonts w:eastAsia="DejaVu Sans"/>
                <w:lang w:val="ru-RU"/>
              </w:rPr>
              <w:t>Математика: 5 класс: контрольные измерительные материалы/ Ю.А.Глазков, В.И.Ахременкова, М.Я.Ганашвили. – М.: Издательство «Экзамен», 2014. – 2014</w:t>
            </w:r>
          </w:p>
          <w:p>
            <w:pPr>
              <w:rPr>
                <w:rFonts w:eastAsia="DejaVu Sans"/>
                <w:lang w:val="ru-RU"/>
              </w:rPr>
            </w:pPr>
            <w:r>
              <w:rPr>
                <w:rFonts w:eastAsia="DejaVu Sans"/>
                <w:lang w:val="ru-RU"/>
              </w:rPr>
              <w:t>Математика. 5 класс. Контрольные работы для учащихся общеобразовательных учреждений/В.И.Жохов, Л.Б. Крайнева. – М.: Мнемозина, 2012</w:t>
            </w:r>
          </w:p>
          <w:p>
            <w:pPr>
              <w:rPr>
                <w:rFonts w:eastAsia="DejaVu Sans"/>
                <w:b/>
                <w:lang w:val="ru-RU"/>
              </w:rPr>
            </w:pPr>
            <w:r>
              <w:rPr>
                <w:rFonts w:eastAsia="DejaVu Sans"/>
                <w:lang w:val="ru-RU"/>
              </w:rPr>
              <w:t>Математика. Дидактические материалы. 5 класс: учебное пособие для общеобразовательных организаций/ М.К.Потапов, КА.В.Шевкина. – М.: Просвещение, 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2474" w:type="dxa"/>
          </w:tcPr>
          <w:p>
            <w:pPr>
              <w:pStyle w:val="3"/>
              <w:shd w:val="clear" w:color="auto" w:fill="FFFFFF"/>
              <w:spacing w:before="0" w:after="240" w:line="336" w:lineRule="atLeast"/>
              <w:jc w:val="center"/>
              <w:outlineLvl w:val="1"/>
              <w:rPr>
                <w:rFonts w:eastAsia="DejaVu Sans"/>
                <w:b w:val="0"/>
                <w:sz w:val="24"/>
                <w:szCs w:val="24"/>
              </w:rPr>
            </w:pPr>
            <w:r>
              <w:rPr>
                <w:rFonts w:eastAsia="DejaVu Sans"/>
                <w:b w:val="0"/>
                <w:color w:val="auto"/>
                <w:sz w:val="24"/>
                <w:szCs w:val="24"/>
              </w:rPr>
              <w:t>6 класс</w:t>
            </w:r>
          </w:p>
        </w:tc>
        <w:tc>
          <w:tcPr>
            <w:tcW w:w="4461" w:type="dxa"/>
          </w:tcPr>
          <w:p>
            <w:pPr>
              <w:jc w:val="center"/>
              <w:rPr>
                <w:rFonts w:eastAsia="DejaVu Sans"/>
                <w:b/>
              </w:rPr>
            </w:pPr>
            <w:r>
              <w:rPr>
                <w:lang w:val="ru-RU"/>
              </w:rPr>
              <w:t xml:space="preserve">Учебное интерактивное пособие к учебнику Н. Я. Виленкина, В. И. Жохова, А. С. Чеснокова, С. И. Шварцбурда «Математика. </w:t>
            </w:r>
            <w:r>
              <w:t>6 класс». — М.: Мнемозина</w:t>
            </w:r>
          </w:p>
        </w:tc>
        <w:tc>
          <w:tcPr>
            <w:tcW w:w="2555" w:type="dxa"/>
          </w:tcPr>
          <w:p>
            <w:pPr>
              <w:rPr>
                <w:lang w:val="ru-RU"/>
              </w:rPr>
            </w:pPr>
            <w:r>
              <w:rPr>
                <w:i/>
                <w:iCs/>
                <w:lang w:val="ru-RU"/>
              </w:rPr>
              <w:t xml:space="preserve">Чесноков А. С. </w:t>
            </w:r>
            <w:r>
              <w:rPr>
                <w:lang w:val="ru-RU"/>
              </w:rPr>
              <w:t>Дидактические материалы по математике для 6 класса / А. С. Чесноков, К. И. Нешков. — М.</w:t>
            </w:r>
          </w:p>
          <w:p>
            <w:pPr>
              <w:rPr>
                <w:lang w:val="ru-RU"/>
              </w:rPr>
            </w:pPr>
            <w:r>
              <w:rPr>
                <w:i/>
                <w:iCs/>
                <w:lang w:val="ru-RU"/>
              </w:rPr>
              <w:t xml:space="preserve">Жохов В. И. </w:t>
            </w:r>
            <w:r>
              <w:rPr>
                <w:lang w:val="ru-RU"/>
              </w:rPr>
              <w:t>Математика. Контрольные работы: 6 кл. /В. И. Жохов, Л. Б. Крайнева. — М.: Мнемозина, 2019.</w:t>
            </w:r>
          </w:p>
          <w:p>
            <w:pPr>
              <w:rPr>
                <w:lang w:val="ru-RU"/>
              </w:rPr>
            </w:pPr>
            <w:r>
              <w:rPr>
                <w:i/>
                <w:iCs/>
                <w:lang w:val="ru-RU"/>
              </w:rPr>
              <w:t xml:space="preserve">Жохов В. И. </w:t>
            </w:r>
            <w:r>
              <w:rPr>
                <w:lang w:val="ru-RU"/>
              </w:rPr>
              <w:t>Математические диктанты: 6 кл. /</w:t>
            </w:r>
          </w:p>
          <w:p>
            <w:pPr>
              <w:rPr>
                <w:lang w:val="ru-RU"/>
              </w:rPr>
            </w:pPr>
            <w:r>
              <w:rPr>
                <w:lang w:val="ru-RU"/>
              </w:rPr>
              <w:t>В. И. Жохов. — М.: Мнемозина, 2019.</w:t>
            </w:r>
          </w:p>
          <w:p>
            <w:pPr>
              <w:rPr>
                <w:lang w:val="ru-RU"/>
              </w:rPr>
            </w:pPr>
            <w:r>
              <w:rPr>
                <w:i/>
                <w:iCs/>
                <w:lang w:val="ru-RU"/>
              </w:rPr>
              <w:t xml:space="preserve">Жохов В. И. </w:t>
            </w:r>
            <w:r>
              <w:rPr>
                <w:lang w:val="ru-RU"/>
              </w:rPr>
              <w:t>Математический тренажёр: 6 кл. /</w:t>
            </w:r>
          </w:p>
          <w:p>
            <w:pPr>
              <w:rPr>
                <w:lang w:val="ru-RU"/>
              </w:rPr>
            </w:pPr>
            <w:r>
              <w:rPr>
                <w:lang w:val="ru-RU"/>
              </w:rPr>
              <w:t>В. И. Жохов. — М.: Мнемозина, 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474" w:type="dxa"/>
          </w:tcPr>
          <w:p>
            <w:pPr>
              <w:jc w:val="center"/>
              <w:rPr>
                <w:rFonts w:eastAsia="DejaVu Sans"/>
              </w:rPr>
            </w:pPr>
            <w:r>
              <w:rPr>
                <w:rFonts w:eastAsia="DejaVu Sans"/>
              </w:rPr>
              <w:t>7 класс</w:t>
            </w:r>
          </w:p>
        </w:tc>
        <w:tc>
          <w:tcPr>
            <w:tcW w:w="4461" w:type="dxa"/>
          </w:tcPr>
          <w:p>
            <w:pPr>
              <w:rPr>
                <w:lang w:val="ru-RU"/>
              </w:rPr>
            </w:pPr>
            <w:r>
              <w:rPr>
                <w:i/>
                <w:iCs/>
                <w:lang w:val="ru-RU"/>
              </w:rPr>
              <w:t xml:space="preserve">Мордкович А. Г. </w:t>
            </w:r>
            <w:r>
              <w:rPr>
                <w:lang w:val="ru-RU"/>
              </w:rPr>
              <w:t>Алгебра, 7 кл.: пособие для учителя / А. Г. Мордкович. — М.: Мнемозина.</w:t>
            </w:r>
          </w:p>
          <w:p>
            <w:pPr>
              <w:jc w:val="center"/>
              <w:rPr>
                <w:rFonts w:eastAsia="DejaVu Sans"/>
                <w:b/>
                <w:lang w:val="ru-RU"/>
              </w:rPr>
            </w:pPr>
            <w:r>
              <w:rPr>
                <w:i/>
                <w:iCs/>
                <w:lang w:val="ru-RU"/>
              </w:rPr>
              <w:t>Зив Б. Г,</w:t>
            </w:r>
            <w:r>
              <w:rPr>
                <w:lang w:val="ru-RU"/>
              </w:rPr>
              <w:t xml:space="preserve"> Мейлер В.М. Задачи по геометрии. 7-11 кл. / Б. Г. Зив,В. М. Мейлер. — М.: Просвещение.</w:t>
            </w:r>
          </w:p>
        </w:tc>
        <w:tc>
          <w:tcPr>
            <w:tcW w:w="2555" w:type="dxa"/>
          </w:tcPr>
          <w:p>
            <w:pPr>
              <w:rPr>
                <w:lang w:val="ru-RU"/>
              </w:rPr>
            </w:pPr>
            <w:r>
              <w:rPr>
                <w:i/>
                <w:iCs/>
                <w:lang w:val="ru-RU"/>
              </w:rPr>
              <w:t xml:space="preserve">Александрова Л. А. </w:t>
            </w:r>
            <w:r>
              <w:rPr>
                <w:lang w:val="ru-RU"/>
              </w:rPr>
              <w:t>Алгебра, 7 кл.: контрольные работы /Л. А. Александрова. — М.: Мнемозина, 2019.</w:t>
            </w:r>
          </w:p>
          <w:p>
            <w:pPr>
              <w:rPr>
                <w:lang w:val="ru-RU"/>
              </w:rPr>
            </w:pPr>
            <w:r>
              <w:rPr>
                <w:i/>
                <w:iCs/>
                <w:lang w:val="ru-RU"/>
              </w:rPr>
              <w:t xml:space="preserve">Александрова Л. А. </w:t>
            </w:r>
            <w:r>
              <w:rPr>
                <w:lang w:val="ru-RU"/>
              </w:rPr>
              <w:t>Алгебра, 7кл.:самостоятельные работы /Л. А. Александрова. — М.: Мнемозина, 2019</w:t>
            </w:r>
          </w:p>
          <w:p>
            <w:pPr>
              <w:rPr>
                <w:lang w:val="ru-RU"/>
              </w:rPr>
            </w:pPr>
            <w:r>
              <w:rPr>
                <w:i/>
                <w:iCs/>
                <w:lang w:val="ru-RU"/>
              </w:rPr>
              <w:t xml:space="preserve">Александрова Л. А. </w:t>
            </w:r>
            <w:r>
              <w:rPr>
                <w:lang w:val="ru-RU"/>
              </w:rPr>
              <w:t>Алгебра, 7 кл.: проверочные работы в новой форме / Л. А. Александрова. — М.: Мнемозина, 2019.</w:t>
            </w:r>
          </w:p>
          <w:p>
            <w:pPr>
              <w:rPr>
                <w:lang w:val="ru-RU"/>
              </w:rPr>
            </w:pPr>
            <w:r>
              <w:rPr>
                <w:i/>
                <w:iCs/>
                <w:lang w:val="ru-RU"/>
              </w:rPr>
              <w:t xml:space="preserve">Зив Б. Г. </w:t>
            </w:r>
            <w:r>
              <w:rPr>
                <w:lang w:val="ru-RU"/>
              </w:rPr>
              <w:t>Геометрия: дидакт. материалы: 7 кл. / Б. Г. Зив,В. М. Мейлер. — М.: Просвещение, 2018.</w:t>
            </w:r>
          </w:p>
          <w:p>
            <w:pPr>
              <w:rPr>
                <w:lang w:val="ru-RU"/>
              </w:rPr>
            </w:pPr>
            <w:r>
              <w:rPr>
                <w:lang w:val="ru-RU"/>
              </w:rPr>
              <w:t>Мищенко Т.М. Геометрия: тематические тесты:7 кл. / Т.М.Мищенко ,А.Д.Блинков.-М.:Просвещение,2019.</w:t>
            </w:r>
          </w:p>
          <w:p>
            <w:pPr>
              <w:rPr>
                <w:lang w:val="ru-RU"/>
              </w:rPr>
            </w:pPr>
          </w:p>
          <w:p>
            <w:pPr>
              <w:jc w:val="center"/>
              <w:rPr>
                <w:rFonts w:eastAsia="DejaVu Sans"/>
                <w:b/>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2474" w:type="dxa"/>
          </w:tcPr>
          <w:p>
            <w:pPr>
              <w:jc w:val="center"/>
              <w:rPr>
                <w:rFonts w:eastAsia="DejaVu Sans"/>
                <w:b/>
              </w:rPr>
            </w:pPr>
            <w:r>
              <w:rPr>
                <w:rFonts w:eastAsia="DejaVu Sans"/>
                <w:b/>
              </w:rPr>
              <w:t xml:space="preserve">Физика </w:t>
            </w:r>
          </w:p>
          <w:p>
            <w:pPr>
              <w:jc w:val="center"/>
              <w:rPr>
                <w:rFonts w:eastAsia="DejaVu Sans"/>
              </w:rPr>
            </w:pPr>
            <w:r>
              <w:rPr>
                <w:rFonts w:eastAsia="DejaVu Sans"/>
              </w:rPr>
              <w:t>7 класс</w:t>
            </w:r>
          </w:p>
        </w:tc>
        <w:tc>
          <w:tcPr>
            <w:tcW w:w="4461" w:type="dxa"/>
          </w:tcPr>
          <w:p>
            <w:pPr>
              <w:pStyle w:val="123"/>
              <w:rPr>
                <w:rFonts w:eastAsia="DejaVu Sans"/>
                <w:szCs w:val="24"/>
              </w:rPr>
            </w:pPr>
            <w:r>
              <w:rPr>
                <w:rFonts w:eastAsia="DejaVu Sans"/>
                <w:szCs w:val="24"/>
              </w:rPr>
              <w:t xml:space="preserve">Н.В. Филонович Методическое пособие к учебнику А.В.Перышкина «Физика. 7 класс» Е. М. Гутник, Е. В. Рыбакова Физика. Методическое пособие. 7 класс </w:t>
            </w:r>
          </w:p>
          <w:p>
            <w:pPr>
              <w:jc w:val="center"/>
              <w:rPr>
                <w:rFonts w:eastAsia="DejaVu Sans"/>
              </w:rPr>
            </w:pPr>
          </w:p>
        </w:tc>
        <w:tc>
          <w:tcPr>
            <w:tcW w:w="2555" w:type="dxa"/>
          </w:tcPr>
          <w:p>
            <w:pPr>
              <w:pStyle w:val="123"/>
              <w:ind w:firstLine="39"/>
              <w:rPr>
                <w:rFonts w:eastAsia="DejaVu Sans"/>
                <w:szCs w:val="24"/>
              </w:rPr>
            </w:pPr>
            <w:r>
              <w:rPr>
                <w:rFonts w:eastAsia="DejaVu Sans"/>
                <w:szCs w:val="24"/>
              </w:rPr>
              <w:t>Физика. Рабочая тетрадь. 7 класс (авторы</w:t>
            </w:r>
          </w:p>
          <w:p>
            <w:pPr>
              <w:pStyle w:val="123"/>
              <w:ind w:firstLine="39"/>
              <w:rPr>
                <w:rFonts w:eastAsia="DejaVu Sans"/>
                <w:szCs w:val="24"/>
              </w:rPr>
            </w:pPr>
            <w:r>
              <w:rPr>
                <w:rFonts w:eastAsia="DejaVu Sans"/>
                <w:szCs w:val="24"/>
              </w:rPr>
              <w:t>Т. А. Ханнанова, Н. К. Ханнанов);</w:t>
            </w:r>
          </w:p>
          <w:p>
            <w:pPr>
              <w:pStyle w:val="123"/>
              <w:ind w:firstLine="39"/>
              <w:rPr>
                <w:rFonts w:eastAsia="DejaVu Sans"/>
                <w:szCs w:val="24"/>
              </w:rPr>
            </w:pPr>
            <w:r>
              <w:rPr>
                <w:rFonts w:eastAsia="DejaVu Sans"/>
                <w:szCs w:val="24"/>
              </w:rPr>
              <w:t>Физика. Тесты. 7 класс (авторы Н. К. Ханнанов,Т. А. Ханнанова);</w:t>
            </w:r>
          </w:p>
          <w:p>
            <w:pPr>
              <w:pStyle w:val="123"/>
              <w:ind w:firstLine="39"/>
              <w:rPr>
                <w:rFonts w:eastAsia="DejaVu Sans"/>
                <w:szCs w:val="24"/>
              </w:rPr>
            </w:pPr>
            <w:r>
              <w:rPr>
                <w:rFonts w:eastAsia="DejaVu Sans"/>
                <w:szCs w:val="24"/>
              </w:rPr>
              <w:t>Физика. Дидактические материалы. 7 класс (авторы А. Е. Марон, Е. А. Марон);</w:t>
            </w:r>
          </w:p>
          <w:p>
            <w:pPr>
              <w:pStyle w:val="123"/>
              <w:ind w:firstLine="39"/>
              <w:rPr>
                <w:rFonts w:eastAsia="DejaVu Sans"/>
                <w:szCs w:val="24"/>
              </w:rPr>
            </w:pPr>
            <w:r>
              <w:rPr>
                <w:rFonts w:eastAsia="DejaVu Sans"/>
                <w:szCs w:val="24"/>
              </w:rPr>
              <w:t>Физика. Сборник вопросов и задач. 7—9 классы(авторы А. Е. Марон, Е. А. Марон, С. В. Позойский);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2474" w:type="dxa"/>
          </w:tcPr>
          <w:p>
            <w:pPr>
              <w:jc w:val="center"/>
              <w:rPr>
                <w:rFonts w:eastAsia="DejaVu Sans"/>
              </w:rPr>
            </w:pPr>
            <w:r>
              <w:rPr>
                <w:rFonts w:eastAsia="DejaVu Sans"/>
                <w:lang w:val="ru-RU"/>
              </w:rPr>
              <w:t xml:space="preserve"> </w:t>
            </w:r>
            <w:r>
              <w:rPr>
                <w:rFonts w:eastAsia="DejaVu Sans"/>
              </w:rPr>
              <w:t>8 класс</w:t>
            </w:r>
          </w:p>
        </w:tc>
        <w:tc>
          <w:tcPr>
            <w:tcW w:w="4461" w:type="dxa"/>
          </w:tcPr>
          <w:p>
            <w:pPr>
              <w:pStyle w:val="123"/>
              <w:rPr>
                <w:rFonts w:eastAsia="DejaVu Sans"/>
                <w:szCs w:val="24"/>
              </w:rPr>
            </w:pPr>
            <w:r>
              <w:rPr>
                <w:rFonts w:eastAsia="DejaVu Sans"/>
                <w:szCs w:val="24"/>
              </w:rPr>
              <w:t xml:space="preserve">Н.В. Филонович Методическое пособие к учебнику А.В.Перышкина «Физика. 8 класс» </w:t>
            </w:r>
          </w:p>
          <w:p>
            <w:pPr>
              <w:jc w:val="center"/>
              <w:rPr>
                <w:rFonts w:eastAsia="DejaVu Sans"/>
                <w:b/>
              </w:rPr>
            </w:pPr>
          </w:p>
        </w:tc>
        <w:tc>
          <w:tcPr>
            <w:tcW w:w="2555" w:type="dxa"/>
          </w:tcPr>
          <w:p>
            <w:pPr>
              <w:pStyle w:val="123"/>
              <w:ind w:firstLine="39"/>
              <w:rPr>
                <w:rFonts w:eastAsia="DejaVu Sans"/>
                <w:szCs w:val="24"/>
              </w:rPr>
            </w:pPr>
            <w:r>
              <w:rPr>
                <w:rFonts w:eastAsia="DejaVu Sans"/>
                <w:szCs w:val="24"/>
              </w:rPr>
              <w:t>Физика. Рабочая тетрадь. 8класс (автор</w:t>
            </w:r>
          </w:p>
          <w:p>
            <w:pPr>
              <w:pStyle w:val="123"/>
              <w:ind w:firstLine="39"/>
              <w:rPr>
                <w:rFonts w:eastAsia="DejaVu Sans"/>
                <w:szCs w:val="24"/>
              </w:rPr>
            </w:pPr>
            <w:r>
              <w:rPr>
                <w:rFonts w:eastAsia="DejaVu Sans"/>
                <w:szCs w:val="24"/>
              </w:rPr>
              <w:t>Т. А. Ханнанова);</w:t>
            </w:r>
          </w:p>
          <w:p>
            <w:pPr>
              <w:pStyle w:val="123"/>
              <w:ind w:firstLine="0"/>
              <w:rPr>
                <w:rFonts w:eastAsia="DejaVu Sans"/>
                <w:szCs w:val="24"/>
              </w:rPr>
            </w:pPr>
            <w:r>
              <w:rPr>
                <w:rFonts w:eastAsia="DejaVu Sans"/>
                <w:szCs w:val="24"/>
              </w:rPr>
              <w:t>Физика. Самостоятельные и контрольные работа. 8 класс (авторы А. Е. Марон, Е. А. Марон);</w:t>
            </w:r>
          </w:p>
          <w:p>
            <w:pPr>
              <w:rPr>
                <w:rFonts w:eastAsia="DejaVu Sans"/>
                <w:b/>
                <w:lang w:val="ru-RU"/>
              </w:rPr>
            </w:pPr>
            <w:r>
              <w:rPr>
                <w:rFonts w:eastAsia="DejaVu Sans"/>
                <w:lang w:val="ru-RU"/>
              </w:rPr>
              <w:t>Физика. Сборник вопросов и задач. 7—9 классы(авторы А. Е. Марон, Е. А. Марон, С. В. Позойский);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2474" w:type="dxa"/>
          </w:tcPr>
          <w:p>
            <w:pPr>
              <w:jc w:val="center"/>
              <w:rPr>
                <w:rFonts w:eastAsia="DejaVu Sans"/>
              </w:rPr>
            </w:pPr>
            <w:r>
              <w:rPr>
                <w:rFonts w:eastAsia="DejaVu Sans"/>
              </w:rPr>
              <w:t>9  класс</w:t>
            </w:r>
          </w:p>
        </w:tc>
        <w:tc>
          <w:tcPr>
            <w:tcW w:w="4461" w:type="dxa"/>
          </w:tcPr>
          <w:p>
            <w:pPr>
              <w:pStyle w:val="123"/>
              <w:ind w:firstLine="0"/>
              <w:rPr>
                <w:rFonts w:eastAsia="DejaVu Sans"/>
                <w:szCs w:val="24"/>
              </w:rPr>
            </w:pPr>
            <w:r>
              <w:rPr>
                <w:rFonts w:eastAsia="DejaVu Sans"/>
                <w:szCs w:val="24"/>
              </w:rPr>
              <w:t xml:space="preserve">Е.М.Гутник, О.А.Чернякова Методическое пособие к учебнику А.В.Перышкина, Е.М. Гутник «Физика. 9 класс» </w:t>
            </w:r>
          </w:p>
          <w:p>
            <w:pPr>
              <w:jc w:val="center"/>
              <w:rPr>
                <w:rFonts w:eastAsia="DejaVu Sans"/>
                <w:b/>
              </w:rPr>
            </w:pPr>
          </w:p>
        </w:tc>
        <w:tc>
          <w:tcPr>
            <w:tcW w:w="2555" w:type="dxa"/>
          </w:tcPr>
          <w:p>
            <w:pPr>
              <w:pStyle w:val="123"/>
              <w:ind w:firstLine="39"/>
              <w:rPr>
                <w:rFonts w:eastAsia="DejaVu Sans"/>
                <w:szCs w:val="24"/>
              </w:rPr>
            </w:pPr>
            <w:r>
              <w:rPr>
                <w:rFonts w:eastAsia="DejaVu Sans"/>
                <w:szCs w:val="24"/>
              </w:rPr>
              <w:t>Физика. Тесты 9 класс (автор Н.И.Слепнева);</w:t>
            </w:r>
          </w:p>
          <w:p>
            <w:pPr>
              <w:pStyle w:val="123"/>
              <w:ind w:firstLine="39"/>
              <w:rPr>
                <w:rFonts w:eastAsia="DejaVu Sans"/>
                <w:szCs w:val="24"/>
              </w:rPr>
            </w:pPr>
            <w:r>
              <w:rPr>
                <w:rFonts w:eastAsia="DejaVu Sans"/>
                <w:szCs w:val="24"/>
              </w:rPr>
              <w:t>Физика. Дидактические материалы 9 класс (авторы А. Е. Марон, Е. А. Марон);</w:t>
            </w:r>
          </w:p>
          <w:p>
            <w:pPr>
              <w:rPr>
                <w:rFonts w:eastAsia="DejaVu Sans"/>
                <w:b/>
                <w:lang w:val="ru-RU"/>
              </w:rPr>
            </w:pPr>
            <w:r>
              <w:rPr>
                <w:rFonts w:eastAsia="DejaVu Sans"/>
                <w:lang w:val="ru-RU"/>
              </w:rPr>
              <w:t>Физика. Сборник вопросов и задач. 7—9 классы(авторы А. Е. Марон, Е. А. Марон, С. В. Позойский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474" w:type="dxa"/>
          </w:tcPr>
          <w:p>
            <w:pPr>
              <w:jc w:val="center"/>
              <w:rPr>
                <w:rFonts w:eastAsia="DejaVu Sans"/>
                <w:b/>
              </w:rPr>
            </w:pPr>
            <w:r>
              <w:rPr>
                <w:rFonts w:eastAsia="DejaVu Sans"/>
                <w:b/>
              </w:rPr>
              <w:t>Химия</w:t>
            </w:r>
          </w:p>
          <w:p>
            <w:pPr>
              <w:jc w:val="center"/>
              <w:rPr>
                <w:rFonts w:eastAsia="DejaVu Sans"/>
                <w:sz w:val="28"/>
                <w:szCs w:val="28"/>
              </w:rPr>
            </w:pPr>
            <w:r>
              <w:rPr>
                <w:rFonts w:eastAsia="DejaVu Sans"/>
              </w:rPr>
              <w:t>8 класс</w:t>
            </w:r>
          </w:p>
        </w:tc>
        <w:tc>
          <w:tcPr>
            <w:tcW w:w="4461" w:type="dxa"/>
          </w:tcPr>
          <w:p>
            <w:pPr>
              <w:rPr>
                <w:rFonts w:eastAsia="DejaVu Sans"/>
                <w:lang w:val="ru-RU"/>
              </w:rPr>
            </w:pPr>
            <w:r>
              <w:rPr>
                <w:rFonts w:eastAsia="DejaVu Sans"/>
                <w:lang w:val="ru-RU"/>
              </w:rPr>
              <w:t xml:space="preserve">1 Габриелян О.С. Химия 8 класс, </w:t>
            </w:r>
          </w:p>
          <w:p>
            <w:pPr>
              <w:rPr>
                <w:rFonts w:eastAsia="DejaVu Sans"/>
                <w:lang w:val="ru-RU"/>
              </w:rPr>
            </w:pPr>
            <w:r>
              <w:rPr>
                <w:rFonts w:eastAsia="DejaVu Sans"/>
                <w:lang w:val="ru-RU"/>
              </w:rPr>
              <w:t>2.Рудзитис Г.Е. Фельдман Ф.Е. 8класс</w:t>
            </w:r>
          </w:p>
          <w:p>
            <w:pPr>
              <w:rPr>
                <w:rFonts w:eastAsia="DejaVu Sans"/>
                <w:lang w:val="ru-RU"/>
              </w:rPr>
            </w:pPr>
            <w:r>
              <w:rPr>
                <w:rFonts w:eastAsia="DejaVu Sans"/>
                <w:lang w:val="ru-RU"/>
              </w:rPr>
              <w:t>3.Кочкаров Ж.А Химия в уравнениях реакциях: учебное пособие,</w:t>
            </w:r>
          </w:p>
          <w:p>
            <w:pPr>
              <w:rPr>
                <w:rFonts w:eastAsia="DejaVu Sans"/>
                <w:lang w:val="ru-RU"/>
              </w:rPr>
            </w:pPr>
            <w:r>
              <w:rPr>
                <w:rFonts w:eastAsia="DejaVu Sans"/>
                <w:lang w:val="ru-RU"/>
              </w:rPr>
              <w:t>4 Глинка Н.Л. Общая химия</w:t>
            </w:r>
          </w:p>
          <w:p>
            <w:pPr>
              <w:rPr>
                <w:rFonts w:eastAsia="DejaVu Sans"/>
              </w:rPr>
            </w:pPr>
            <w:r>
              <w:rPr>
                <w:rFonts w:eastAsia="DejaVu Sans"/>
                <w:lang w:val="ru-RU"/>
              </w:rPr>
              <w:t xml:space="preserve">5. Манкевич Н.В. Неорганическая химия. </w:t>
            </w:r>
            <w:r>
              <w:rPr>
                <w:rFonts w:eastAsia="DejaVu Sans"/>
              </w:rPr>
              <w:t>Весь школьный курс в таблицах</w:t>
            </w:r>
          </w:p>
          <w:p>
            <w:pPr>
              <w:jc w:val="center"/>
              <w:rPr>
                <w:rFonts w:eastAsia="DejaVu Sans"/>
                <w:b/>
              </w:rPr>
            </w:pPr>
          </w:p>
        </w:tc>
        <w:tc>
          <w:tcPr>
            <w:tcW w:w="2555" w:type="dxa"/>
          </w:tcPr>
          <w:p>
            <w:pPr>
              <w:rPr>
                <w:rFonts w:eastAsia="DejaVu Sans"/>
                <w:lang w:val="ru-RU"/>
              </w:rPr>
            </w:pPr>
            <w:r>
              <w:rPr>
                <w:rFonts w:eastAsia="DejaVu Sans"/>
                <w:lang w:val="ru-RU"/>
              </w:rPr>
              <w:t xml:space="preserve">1 Егоров А.С. Химия:тесты , задания, лучшие методики, </w:t>
            </w:r>
          </w:p>
          <w:p>
            <w:pPr>
              <w:rPr>
                <w:rFonts w:eastAsia="DejaVu Sans"/>
                <w:lang w:val="ru-RU"/>
              </w:rPr>
            </w:pPr>
            <w:r>
              <w:rPr>
                <w:rFonts w:eastAsia="DejaVu Sans"/>
                <w:lang w:val="ru-RU"/>
              </w:rPr>
              <w:t>2 Еремин В.В. Теоретическая и математическая химия (подготовка к химичским олимпиадам),</w:t>
            </w:r>
          </w:p>
          <w:p>
            <w:pPr>
              <w:rPr>
                <w:rFonts w:eastAsia="DejaVu Sans"/>
                <w:lang w:val="ru-RU"/>
              </w:rPr>
            </w:pPr>
            <w:r>
              <w:rPr>
                <w:rFonts w:eastAsia="DejaVu Sans"/>
                <w:lang w:val="ru-RU"/>
              </w:rPr>
              <w:t>3 Доронькин В.Н…Олимпиады химия (сборник олимпиадных задач 9-11 классы)</w:t>
            </w:r>
          </w:p>
          <w:p>
            <w:pPr>
              <w:rPr>
                <w:rFonts w:eastAsia="DejaVu Sans"/>
                <w:lang w:val="ru-RU"/>
              </w:rPr>
            </w:pPr>
            <w:r>
              <w:rPr>
                <w:rFonts w:eastAsia="DejaVu Sans"/>
                <w:lang w:val="ru-RU"/>
              </w:rPr>
              <w:t>4 Давыдова И.Б … Химия Типовые задания для подготовки к олимпиадам 8-11 классы</w:t>
            </w:r>
          </w:p>
          <w:p>
            <w:pPr>
              <w:rPr>
                <w:rFonts w:eastAsia="DejaVu Sans"/>
                <w:lang w:val="ru-RU"/>
              </w:rPr>
            </w:pPr>
            <w:r>
              <w:rPr>
                <w:rFonts w:eastAsia="DejaVu Sans"/>
                <w:lang w:val="ru-RU"/>
              </w:rPr>
              <w:t>5 А.В.Артемов Школьные олимпиады. Химия 8-11 классы</w:t>
            </w:r>
          </w:p>
          <w:p>
            <w:pPr>
              <w:rPr>
                <w:rFonts w:eastAsia="DejaVu Sans"/>
                <w:lang w:val="ru-RU"/>
              </w:rPr>
            </w:pPr>
            <w:r>
              <w:rPr>
                <w:rFonts w:eastAsia="DejaVu Sans"/>
                <w:lang w:val="ru-RU"/>
              </w:rPr>
              <w:t>6 Г.С. Качалова Расчетные задачи по химии с рещениями</w:t>
            </w:r>
          </w:p>
          <w:p>
            <w:pPr>
              <w:rPr>
                <w:rFonts w:eastAsia="DejaVu Sans"/>
                <w:lang w:val="ru-RU"/>
              </w:rPr>
            </w:pPr>
            <w:r>
              <w:rPr>
                <w:rFonts w:eastAsia="DejaVu Sans"/>
                <w:lang w:val="ru-RU"/>
              </w:rPr>
              <w:t>7 Хомченко И.Г. Сборник задач и упражнений по химии для средней школы</w:t>
            </w:r>
          </w:p>
          <w:p>
            <w:pPr>
              <w:rPr>
                <w:rFonts w:eastAsia="DejaVu Sans"/>
                <w:lang w:val="ru-RU"/>
              </w:rPr>
            </w:pPr>
            <w:r>
              <w:rPr>
                <w:rFonts w:eastAsia="DejaVu Sans"/>
                <w:lang w:val="ru-RU"/>
              </w:rPr>
              <w:t>8 Хомченко И.Г. Решение задач по химии 8-11 (решение, методики, советы)</w:t>
            </w:r>
          </w:p>
          <w:p>
            <w:pPr>
              <w:rPr>
                <w:rFonts w:eastAsia="DejaVu Sans"/>
                <w:b/>
                <w:lang w:val="ru-RU"/>
              </w:rPr>
            </w:pPr>
            <w:r>
              <w:rPr>
                <w:rFonts w:eastAsia="DejaVu Sans"/>
                <w:lang w:val="ru-RU"/>
              </w:rPr>
              <w:t>9. Кузнецова Н.Е., Левкин А.Н. задачник 8 класс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474" w:type="dxa"/>
          </w:tcPr>
          <w:p>
            <w:pPr>
              <w:jc w:val="center"/>
              <w:rPr>
                <w:rFonts w:eastAsia="DejaVu Sans"/>
              </w:rPr>
            </w:pPr>
            <w:r>
              <w:rPr>
                <w:rFonts w:eastAsia="DejaVu Sans"/>
              </w:rPr>
              <w:t>9 класс</w:t>
            </w:r>
          </w:p>
        </w:tc>
        <w:tc>
          <w:tcPr>
            <w:tcW w:w="4461" w:type="dxa"/>
          </w:tcPr>
          <w:p>
            <w:pPr>
              <w:rPr>
                <w:rFonts w:eastAsia="DejaVu Sans"/>
                <w:lang w:val="ru-RU"/>
              </w:rPr>
            </w:pPr>
            <w:r>
              <w:rPr>
                <w:rFonts w:eastAsia="DejaVu Sans"/>
                <w:lang w:val="ru-RU"/>
              </w:rPr>
              <w:t>1 Габриелян О.С. Химия 9 класс,</w:t>
            </w:r>
          </w:p>
          <w:p>
            <w:pPr>
              <w:rPr>
                <w:rFonts w:eastAsia="DejaVu Sans"/>
                <w:lang w:val="ru-RU"/>
              </w:rPr>
            </w:pPr>
            <w:r>
              <w:rPr>
                <w:rFonts w:eastAsia="DejaVu Sans"/>
                <w:lang w:val="ru-RU"/>
              </w:rPr>
              <w:t>2 Рудзитис Г.Е. Фельдман Ф.Е. 9 класс</w:t>
            </w:r>
          </w:p>
          <w:p>
            <w:pPr>
              <w:rPr>
                <w:rFonts w:eastAsia="DejaVu Sans"/>
                <w:lang w:val="ru-RU"/>
              </w:rPr>
            </w:pPr>
            <w:r>
              <w:rPr>
                <w:rFonts w:eastAsia="DejaVu Sans"/>
                <w:lang w:val="ru-RU"/>
              </w:rPr>
              <w:t>3.Кочкаров Ж.А Химия в уравнениях реакциях: учебное пособие,</w:t>
            </w:r>
          </w:p>
          <w:p>
            <w:pPr>
              <w:rPr>
                <w:rFonts w:eastAsia="DejaVu Sans"/>
                <w:lang w:val="ru-RU"/>
              </w:rPr>
            </w:pPr>
            <w:r>
              <w:rPr>
                <w:rFonts w:eastAsia="DejaVu Sans"/>
                <w:lang w:val="ru-RU"/>
              </w:rPr>
              <w:t>4 Глинка Н.Л. Общая химия</w:t>
            </w:r>
          </w:p>
          <w:p>
            <w:pPr>
              <w:rPr>
                <w:rFonts w:eastAsia="DejaVu Sans"/>
                <w:b/>
                <w:lang w:val="ru-RU"/>
              </w:rPr>
            </w:pPr>
            <w:r>
              <w:rPr>
                <w:rFonts w:eastAsia="DejaVu Sans"/>
                <w:lang w:val="ru-RU"/>
              </w:rPr>
              <w:t>5. Манкевич Н.В. Неорганическая химия. Весь школьный курс в таблицах</w:t>
            </w:r>
          </w:p>
        </w:tc>
        <w:tc>
          <w:tcPr>
            <w:tcW w:w="2555" w:type="dxa"/>
          </w:tcPr>
          <w:p>
            <w:pPr>
              <w:rPr>
                <w:rFonts w:eastAsia="DejaVu Sans"/>
                <w:lang w:val="ru-RU"/>
              </w:rPr>
            </w:pPr>
            <w:r>
              <w:rPr>
                <w:rFonts w:eastAsia="DejaVu Sans"/>
                <w:lang w:val="ru-RU"/>
              </w:rPr>
              <w:t xml:space="preserve">1 Егоров А.С. Химия:тесты , задания, лучшие методики, </w:t>
            </w:r>
          </w:p>
          <w:p>
            <w:pPr>
              <w:rPr>
                <w:rFonts w:eastAsia="DejaVu Sans"/>
                <w:lang w:val="ru-RU"/>
              </w:rPr>
            </w:pPr>
            <w:r>
              <w:rPr>
                <w:rFonts w:eastAsia="DejaVu Sans"/>
                <w:lang w:val="ru-RU"/>
              </w:rPr>
              <w:t>2 Еремин В.В. Теоретическая и математическая химия (подготовка к химичским олимпиадам),</w:t>
            </w:r>
          </w:p>
          <w:p>
            <w:pPr>
              <w:rPr>
                <w:rFonts w:eastAsia="DejaVu Sans"/>
                <w:lang w:val="ru-RU"/>
              </w:rPr>
            </w:pPr>
            <w:r>
              <w:rPr>
                <w:rFonts w:eastAsia="DejaVu Sans"/>
                <w:lang w:val="ru-RU"/>
              </w:rPr>
              <w:t>3 Доронькин В.Н…Олимпиады химия (сборник олимпиадных задач 9-11 классы)</w:t>
            </w:r>
          </w:p>
          <w:p>
            <w:pPr>
              <w:rPr>
                <w:rFonts w:eastAsia="DejaVu Sans"/>
                <w:lang w:val="ru-RU"/>
              </w:rPr>
            </w:pPr>
            <w:r>
              <w:rPr>
                <w:rFonts w:eastAsia="DejaVu Sans"/>
                <w:lang w:val="ru-RU"/>
              </w:rPr>
              <w:t>4 Давыдова И.Б … Химия Типовые задания для подготовки к олимпиадам 8-11 класс</w:t>
            </w:r>
          </w:p>
          <w:p>
            <w:pPr>
              <w:rPr>
                <w:rFonts w:eastAsia="DejaVu Sans"/>
                <w:lang w:val="ru-RU"/>
              </w:rPr>
            </w:pPr>
            <w:r>
              <w:rPr>
                <w:rFonts w:eastAsia="DejaVu Sans"/>
                <w:lang w:val="ru-RU"/>
              </w:rPr>
              <w:t>5 А.В.Артемов Школьные олимпиады. Химия 8-11 классы</w:t>
            </w:r>
          </w:p>
          <w:p>
            <w:pPr>
              <w:rPr>
                <w:rFonts w:eastAsia="DejaVu Sans"/>
                <w:lang w:val="ru-RU"/>
              </w:rPr>
            </w:pPr>
            <w:r>
              <w:rPr>
                <w:rFonts w:eastAsia="DejaVu Sans"/>
                <w:lang w:val="ru-RU"/>
              </w:rPr>
              <w:t>6 Г.С. Качалова Расчетные задачи по химии с рещениями</w:t>
            </w:r>
          </w:p>
          <w:p>
            <w:pPr>
              <w:rPr>
                <w:rFonts w:eastAsia="DejaVu Sans"/>
                <w:lang w:val="ru-RU"/>
              </w:rPr>
            </w:pPr>
            <w:r>
              <w:rPr>
                <w:rFonts w:eastAsia="DejaVu Sans"/>
                <w:lang w:val="ru-RU"/>
              </w:rPr>
              <w:t>7 Хомченко И.Г. Сборник задач и упражнений по химии для средней школы</w:t>
            </w:r>
          </w:p>
          <w:p>
            <w:pPr>
              <w:rPr>
                <w:rFonts w:eastAsia="DejaVu Sans"/>
                <w:lang w:val="ru-RU"/>
              </w:rPr>
            </w:pPr>
            <w:r>
              <w:rPr>
                <w:rFonts w:eastAsia="DejaVu Sans"/>
                <w:lang w:val="ru-RU"/>
              </w:rPr>
              <w:t>8 Хомченко И.Г. Решение задач по химии 8-11 (решение, методики, советы)</w:t>
            </w:r>
          </w:p>
          <w:p>
            <w:pPr>
              <w:rPr>
                <w:rFonts w:eastAsia="DejaVu Sans"/>
                <w:b/>
                <w:lang w:val="ru-RU"/>
              </w:rPr>
            </w:pPr>
            <w:r>
              <w:rPr>
                <w:rFonts w:eastAsia="DejaVu Sans"/>
                <w:lang w:val="ru-RU"/>
              </w:rPr>
              <w:t>9. Кузнецова Н.Е., Левкин А.Н. задачник 9 класс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dxa"/>
          </w:tcPr>
          <w:p>
            <w:pPr>
              <w:jc w:val="center"/>
              <w:rPr>
                <w:rFonts w:eastAsia="DejaVu Sans"/>
                <w:b/>
              </w:rPr>
            </w:pPr>
            <w:r>
              <w:rPr>
                <w:rFonts w:eastAsia="DejaVu Sans"/>
                <w:b/>
              </w:rPr>
              <w:t>География</w:t>
            </w:r>
          </w:p>
          <w:p>
            <w:pPr>
              <w:jc w:val="center"/>
              <w:rPr>
                <w:rFonts w:eastAsia="DejaVu Sans"/>
              </w:rPr>
            </w:pPr>
            <w:r>
              <w:rPr>
                <w:rFonts w:eastAsia="DejaVu Sans"/>
              </w:rPr>
              <w:t xml:space="preserve"> </w:t>
            </w:r>
          </w:p>
        </w:tc>
        <w:tc>
          <w:tcPr>
            <w:tcW w:w="4461" w:type="dxa"/>
          </w:tcPr>
          <w:p>
            <w:pPr>
              <w:jc w:val="both"/>
              <w:rPr>
                <w:rFonts w:eastAsia="DejaVu Sans"/>
                <w:bCs/>
                <w:lang w:val="ru-RU"/>
              </w:rPr>
            </w:pPr>
            <w:r>
              <w:rPr>
                <w:rFonts w:eastAsia="DejaVu Sans"/>
                <w:bCs/>
                <w:lang w:val="ru-RU"/>
              </w:rPr>
              <w:t>География. Планета Земля. Методические рекомендации.   6 класс. Пособие для учителей общеобразовательных учреждений</w:t>
            </w:r>
          </w:p>
          <w:p>
            <w:pPr>
              <w:jc w:val="both"/>
              <w:rPr>
                <w:rFonts w:eastAsia="DejaVu Sans"/>
                <w:bCs/>
                <w:lang w:val="ru-RU"/>
              </w:rPr>
            </w:pPr>
            <w:r>
              <w:rPr>
                <w:rFonts w:eastAsia="DejaVu Sans"/>
                <w:bCs/>
                <w:lang w:val="ru-RU"/>
              </w:rPr>
              <w:t>География. Земля и люди.     Поурочное тематическое планирование.                                         7 класс. Пособие для учителей общеобразовательных учреждений</w:t>
            </w:r>
          </w:p>
          <w:p>
            <w:pPr>
              <w:jc w:val="both"/>
              <w:rPr>
                <w:rFonts w:eastAsia="DejaVu Sans"/>
                <w:bCs/>
                <w:lang w:val="ru-RU"/>
              </w:rPr>
            </w:pPr>
            <w:r>
              <w:rPr>
                <w:rFonts w:eastAsia="DejaVu Sans"/>
                <w:bCs/>
                <w:lang w:val="ru-RU"/>
              </w:rPr>
              <w:t>География. Россия: природа, население, хозяйство. Поурочное тематическое планирование.    8 класс. Пособие для учителей общеобразовательных учреждений</w:t>
            </w:r>
          </w:p>
          <w:p>
            <w:pPr>
              <w:jc w:val="both"/>
              <w:rPr>
                <w:rFonts w:eastAsia="DejaVu Sans"/>
                <w:bCs/>
                <w:lang w:val="ru-RU"/>
              </w:rPr>
            </w:pPr>
          </w:p>
          <w:p>
            <w:pPr>
              <w:jc w:val="both"/>
              <w:rPr>
                <w:rFonts w:eastAsia="DejaVu Sans"/>
                <w:bCs/>
                <w:lang w:val="ru-RU"/>
              </w:rPr>
            </w:pPr>
            <w:r>
              <w:rPr>
                <w:rFonts w:eastAsia="DejaVu Sans"/>
                <w:bCs/>
                <w:lang w:val="ru-RU"/>
              </w:rPr>
              <w:t>География. Россия: природа, население, хозяйство.             Поурочное тематическое планирование.  9 класс.             Пособие для учителей общеобразовательных учреждений</w:t>
            </w:r>
          </w:p>
          <w:p>
            <w:pPr>
              <w:jc w:val="center"/>
              <w:rPr>
                <w:rFonts w:eastAsia="DejaVu Sans"/>
                <w:b/>
                <w:lang w:val="ru-RU"/>
              </w:rPr>
            </w:pPr>
          </w:p>
          <w:p>
            <w:pPr>
              <w:jc w:val="center"/>
              <w:rPr>
                <w:rFonts w:eastAsia="DejaVu Sans"/>
                <w:b/>
                <w:lang w:val="ru-RU"/>
              </w:rPr>
            </w:pPr>
          </w:p>
        </w:tc>
        <w:tc>
          <w:tcPr>
            <w:tcW w:w="2555" w:type="dxa"/>
          </w:tcPr>
          <w:p>
            <w:pPr>
              <w:jc w:val="both"/>
              <w:rPr>
                <w:rFonts w:eastAsia="DejaVu Sans"/>
                <w:bCs/>
                <w:lang w:val="ru-RU"/>
              </w:rPr>
            </w:pPr>
            <w:r>
              <w:rPr>
                <w:rFonts w:eastAsia="DejaVu Sans"/>
                <w:bCs/>
                <w:lang w:val="ru-RU"/>
              </w:rPr>
              <w:t>Митняева Е.Ю, Котляр О.Г. география. Планета земля. Тетрадь-практикум. 6 класс. Пособие для учащихся общеобразовательных учреждений</w:t>
            </w:r>
          </w:p>
          <w:p>
            <w:pPr>
              <w:jc w:val="both"/>
              <w:rPr>
                <w:rFonts w:eastAsia="DejaVu Sans"/>
                <w:bCs/>
                <w:lang w:val="ru-RU"/>
              </w:rPr>
            </w:pPr>
            <w:r>
              <w:rPr>
                <w:rFonts w:eastAsia="DejaVu Sans"/>
                <w:bCs/>
                <w:lang w:val="ru-RU"/>
              </w:rPr>
              <w:t>Барабанов В.В. География. Планета Земля. Тетрадь-экзаменатор. 6 класс. Пособие для учащихся общеобразовательных учреждений</w:t>
            </w:r>
          </w:p>
          <w:p>
            <w:pPr>
              <w:jc w:val="both"/>
              <w:rPr>
                <w:rFonts w:eastAsia="DejaVu Sans"/>
                <w:bCs/>
                <w:lang w:val="ru-RU"/>
              </w:rPr>
            </w:pPr>
            <w:r>
              <w:rPr>
                <w:rFonts w:eastAsia="DejaVu Sans"/>
                <w:bCs/>
                <w:lang w:val="ru-RU"/>
              </w:rPr>
              <w:t>Ходова Е.С. География. Земля и люди. Тетрадь-практикум. 7 класс. Пособие для учащихся общеобразовательных учреждений</w:t>
            </w:r>
          </w:p>
          <w:p>
            <w:pPr>
              <w:jc w:val="both"/>
              <w:rPr>
                <w:rFonts w:eastAsia="DejaVu Sans"/>
                <w:bCs/>
                <w:lang w:val="ru-RU"/>
              </w:rPr>
            </w:pPr>
            <w:r>
              <w:rPr>
                <w:rFonts w:eastAsia="DejaVu Sans"/>
                <w:bCs/>
                <w:lang w:val="ru-RU"/>
              </w:rPr>
              <w:t>Барабанов В.В., Дюкова С.Е. География. Земля и люди. Тетрадь-экзаменатор. 7 класс. Пособие для учащихся общеобразовательных учреждений</w:t>
            </w:r>
          </w:p>
          <w:p>
            <w:pPr>
              <w:jc w:val="both"/>
              <w:rPr>
                <w:rFonts w:eastAsia="DejaVu Sans"/>
                <w:bCs/>
                <w:lang w:val="ru-RU"/>
              </w:rPr>
            </w:pPr>
            <w:r>
              <w:rPr>
                <w:rFonts w:eastAsia="DejaVu Sans"/>
                <w:bCs/>
                <w:lang w:val="ru-RU"/>
              </w:rPr>
              <w:t>Ходова Е.С. География. Россия: природа, население, хозяйство. Тетрадь-практикум. 8 класс. Пособие для учащихся общеобразовательных учреждений</w:t>
            </w:r>
          </w:p>
          <w:p>
            <w:pPr>
              <w:jc w:val="both"/>
              <w:rPr>
                <w:rFonts w:eastAsia="DejaVu Sans"/>
                <w:bCs/>
                <w:lang w:val="ru-RU"/>
              </w:rPr>
            </w:pPr>
            <w:r>
              <w:rPr>
                <w:rFonts w:eastAsia="DejaVu Sans"/>
                <w:bCs/>
                <w:lang w:val="ru-RU"/>
              </w:rPr>
              <w:t>Барабанов В.В. География. Россия: природа, население, хозяйство. Тетрадь-экзаменатор. 8 класс. Пособие для учащихся общеобразовательных учреждений</w:t>
            </w:r>
          </w:p>
          <w:p>
            <w:pPr>
              <w:jc w:val="both"/>
              <w:rPr>
                <w:rFonts w:eastAsia="DejaVu Sans"/>
                <w:bCs/>
                <w:lang w:val="ru-RU"/>
              </w:rPr>
            </w:pPr>
            <w:r>
              <w:rPr>
                <w:rFonts w:eastAsia="DejaVu Sans"/>
                <w:bCs/>
                <w:lang w:val="ru-RU"/>
              </w:rPr>
              <w:t>Ходова Е.С. География. Россия: природа, население, хозяйство. Тетрадь-практикум. 9 класс. Пособие для учащихся общеобразовательных учреждений</w:t>
            </w:r>
          </w:p>
          <w:p>
            <w:pPr>
              <w:jc w:val="both"/>
              <w:rPr>
                <w:rFonts w:eastAsia="DejaVu Sans"/>
                <w:bCs/>
              </w:rPr>
            </w:pPr>
            <w:r>
              <w:rPr>
                <w:rFonts w:eastAsia="DejaVu Sans"/>
                <w:bCs/>
                <w:lang w:val="ru-RU"/>
              </w:rPr>
              <w:t xml:space="preserve">Барабанов В.В. География. Россия: природа, население, хозяйство. Тетрадь-экзаменатор. </w:t>
            </w:r>
            <w:r>
              <w:rPr>
                <w:rFonts w:eastAsia="DejaVu Sans"/>
                <w:bCs/>
              </w:rPr>
              <w:t>9 класс. Пособие для учащихся общеобразовательных учреждений</w:t>
            </w:r>
          </w:p>
          <w:p>
            <w:pPr>
              <w:jc w:val="center"/>
              <w:rPr>
                <w:rFonts w:eastAsia="DejaVu Sans"/>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2474" w:type="dxa"/>
          </w:tcPr>
          <w:p>
            <w:pPr>
              <w:jc w:val="center"/>
              <w:rPr>
                <w:rFonts w:eastAsia="DejaVu Sans"/>
                <w:b/>
              </w:rPr>
            </w:pPr>
            <w:r>
              <w:rPr>
                <w:rFonts w:eastAsia="DejaVu Sans"/>
                <w:b/>
              </w:rPr>
              <w:t>Физическая культура</w:t>
            </w:r>
          </w:p>
          <w:p>
            <w:pPr>
              <w:jc w:val="center"/>
              <w:rPr>
                <w:rFonts w:eastAsia="DejaVu Sans"/>
              </w:rPr>
            </w:pPr>
            <w:r>
              <w:rPr>
                <w:rFonts w:eastAsia="DejaVu Sans"/>
              </w:rPr>
              <w:t xml:space="preserve"> 5 класс</w:t>
            </w:r>
          </w:p>
        </w:tc>
        <w:tc>
          <w:tcPr>
            <w:tcW w:w="4461" w:type="dxa"/>
          </w:tcPr>
          <w:p>
            <w:pPr>
              <w:rPr>
                <w:rFonts w:eastAsia="DejaVu Sans"/>
                <w:b/>
              </w:rPr>
            </w:pPr>
            <w:r>
              <w:rPr>
                <w:rFonts w:eastAsiaTheme="minorHAnsi"/>
                <w:color w:val="000000"/>
                <w:lang w:val="ru-RU" w:eastAsia="en-US"/>
              </w:rPr>
              <w:t xml:space="preserve">Физическая культура. 5–9 классы. Методическое пособие. автор: Погадаев Григорий Иванович. </w:t>
            </w:r>
            <w:r>
              <w:rPr>
                <w:rFonts w:eastAsiaTheme="minorHAnsi"/>
                <w:color w:val="000000"/>
                <w:lang w:eastAsia="en-US"/>
              </w:rPr>
              <w:t xml:space="preserve">Издательство «Росучебник» </w:t>
            </w:r>
          </w:p>
        </w:tc>
        <w:tc>
          <w:tcPr>
            <w:tcW w:w="2555" w:type="dxa"/>
          </w:tcPr>
          <w:p>
            <w:r>
              <w:rPr>
                <w:lang w:val="ru-RU"/>
              </w:rPr>
              <w:t xml:space="preserve">Физическая культура. Тестовый контроль 5-9 классы. </w:t>
            </w:r>
            <w:r>
              <w:t>М:Просвещение 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2474" w:type="dxa"/>
          </w:tcPr>
          <w:p>
            <w:pPr>
              <w:jc w:val="center"/>
              <w:rPr>
                <w:rFonts w:eastAsia="DejaVu Sans"/>
              </w:rPr>
            </w:pPr>
            <w:r>
              <w:rPr>
                <w:rFonts w:eastAsia="DejaVu Sans"/>
              </w:rPr>
              <w:t>6 класс</w:t>
            </w:r>
          </w:p>
        </w:tc>
        <w:tc>
          <w:tcPr>
            <w:tcW w:w="4461" w:type="dxa"/>
          </w:tcPr>
          <w:p>
            <w:r>
              <w:rPr>
                <w:rFonts w:eastAsiaTheme="minorHAnsi"/>
                <w:color w:val="000000"/>
                <w:lang w:val="ru-RU" w:eastAsia="en-US"/>
              </w:rPr>
              <w:t xml:space="preserve">Физическая культура. 5–9 классы. Методическое пособие. автор: Погадаев Григорий Иванович. </w:t>
            </w:r>
            <w:r>
              <w:rPr>
                <w:rFonts w:eastAsiaTheme="minorHAnsi"/>
                <w:color w:val="000000"/>
                <w:lang w:eastAsia="en-US"/>
              </w:rPr>
              <w:t xml:space="preserve">Издательство «Росучебник» </w:t>
            </w:r>
          </w:p>
        </w:tc>
        <w:tc>
          <w:tcPr>
            <w:tcW w:w="2555" w:type="dxa"/>
          </w:tcPr>
          <w:p>
            <w:r>
              <w:rPr>
                <w:lang w:val="ru-RU"/>
              </w:rPr>
              <w:t xml:space="preserve">Физическая культура. Тестовый контроль 5-9 классы. </w:t>
            </w:r>
            <w:r>
              <w:t>М: Просвещение 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2474" w:type="dxa"/>
          </w:tcPr>
          <w:p>
            <w:pPr>
              <w:jc w:val="center"/>
              <w:rPr>
                <w:rFonts w:eastAsia="DejaVu Sans"/>
              </w:rPr>
            </w:pPr>
            <w:r>
              <w:rPr>
                <w:rFonts w:eastAsia="DejaVu Sans"/>
              </w:rPr>
              <w:t xml:space="preserve"> 7 класс</w:t>
            </w:r>
          </w:p>
        </w:tc>
        <w:tc>
          <w:tcPr>
            <w:tcW w:w="4461" w:type="dxa"/>
          </w:tcPr>
          <w:p>
            <w:r>
              <w:rPr>
                <w:rFonts w:eastAsiaTheme="minorHAnsi"/>
                <w:color w:val="000000"/>
                <w:lang w:val="ru-RU" w:eastAsia="en-US"/>
              </w:rPr>
              <w:t xml:space="preserve">Физическая культура. 5–9 классы. Методическое пособие. автор: Погадаев Григорий Иванович. </w:t>
            </w:r>
            <w:r>
              <w:rPr>
                <w:rFonts w:eastAsiaTheme="minorHAnsi"/>
                <w:color w:val="000000"/>
                <w:lang w:eastAsia="en-US"/>
              </w:rPr>
              <w:t xml:space="preserve">Издательство «Росучебник» </w:t>
            </w:r>
          </w:p>
        </w:tc>
        <w:tc>
          <w:tcPr>
            <w:tcW w:w="2555" w:type="dxa"/>
          </w:tcPr>
          <w:p>
            <w:r>
              <w:rPr>
                <w:lang w:val="ru-RU"/>
              </w:rPr>
              <w:t xml:space="preserve">Физическая культура. Тестовый контроль 5-9 классы. </w:t>
            </w:r>
            <w:r>
              <w:t>М: Просвещение 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2474" w:type="dxa"/>
          </w:tcPr>
          <w:p>
            <w:pPr>
              <w:jc w:val="center"/>
              <w:rPr>
                <w:rFonts w:eastAsia="DejaVu Sans"/>
              </w:rPr>
            </w:pPr>
            <w:r>
              <w:rPr>
                <w:rFonts w:eastAsia="DejaVu Sans"/>
              </w:rPr>
              <w:t>8 класс</w:t>
            </w:r>
          </w:p>
        </w:tc>
        <w:tc>
          <w:tcPr>
            <w:tcW w:w="4461" w:type="dxa"/>
          </w:tcPr>
          <w:p>
            <w:r>
              <w:rPr>
                <w:rFonts w:eastAsiaTheme="minorHAnsi"/>
                <w:color w:val="000000"/>
                <w:lang w:val="ru-RU" w:eastAsia="en-US"/>
              </w:rPr>
              <w:t xml:space="preserve">Физическая культура. 5–9 классы. Методическое пособие. автор: Погадаев Григорий Иванович. </w:t>
            </w:r>
            <w:r>
              <w:rPr>
                <w:rFonts w:eastAsiaTheme="minorHAnsi"/>
                <w:color w:val="000000"/>
                <w:lang w:eastAsia="en-US"/>
              </w:rPr>
              <w:t xml:space="preserve">Издательство «Росучебник» </w:t>
            </w:r>
          </w:p>
        </w:tc>
        <w:tc>
          <w:tcPr>
            <w:tcW w:w="2555" w:type="dxa"/>
          </w:tcPr>
          <w:p>
            <w:r>
              <w:rPr>
                <w:lang w:val="ru-RU"/>
              </w:rPr>
              <w:t xml:space="preserve">Физическая культура. Тестовый контроль 5-9 классы. </w:t>
            </w:r>
            <w:r>
              <w:t>М: Просвещение 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2474" w:type="dxa"/>
          </w:tcPr>
          <w:p>
            <w:pPr>
              <w:jc w:val="center"/>
              <w:rPr>
                <w:rFonts w:eastAsia="DejaVu Sans"/>
              </w:rPr>
            </w:pPr>
            <w:r>
              <w:rPr>
                <w:rFonts w:eastAsia="DejaVu Sans"/>
              </w:rPr>
              <w:t>9 класс</w:t>
            </w:r>
          </w:p>
        </w:tc>
        <w:tc>
          <w:tcPr>
            <w:tcW w:w="4461" w:type="dxa"/>
          </w:tcPr>
          <w:p>
            <w:r>
              <w:rPr>
                <w:rFonts w:eastAsiaTheme="minorHAnsi"/>
                <w:color w:val="000000"/>
                <w:lang w:val="ru-RU" w:eastAsia="en-US"/>
              </w:rPr>
              <w:t xml:space="preserve">Физическая культура. 5–9 классы. Методическое пособие. авторы: Погадаев Григорий Иванович. </w:t>
            </w:r>
            <w:r>
              <w:rPr>
                <w:rFonts w:eastAsiaTheme="minorHAnsi"/>
                <w:color w:val="000000"/>
                <w:lang w:eastAsia="en-US"/>
              </w:rPr>
              <w:t xml:space="preserve">Издательство «Росучебник» </w:t>
            </w:r>
          </w:p>
        </w:tc>
        <w:tc>
          <w:tcPr>
            <w:tcW w:w="2555" w:type="dxa"/>
          </w:tcPr>
          <w:p>
            <w:pPr>
              <w:jc w:val="center"/>
              <w:rPr>
                <w:rFonts w:eastAsia="DejaVu Sans"/>
                <w:b/>
              </w:rPr>
            </w:pPr>
            <w:r>
              <w:rPr>
                <w:lang w:val="ru-RU"/>
              </w:rPr>
              <w:t xml:space="preserve">Физическая культура. Тестовый контроль 5-9 классы. </w:t>
            </w:r>
            <w:r>
              <w:t>М: Просвещение 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2474" w:type="dxa"/>
          </w:tcPr>
          <w:p>
            <w:pPr>
              <w:jc w:val="center"/>
              <w:rPr>
                <w:rFonts w:eastAsia="DejaVu Sans"/>
                <w:b/>
              </w:rPr>
            </w:pPr>
            <w:r>
              <w:rPr>
                <w:rFonts w:eastAsia="DejaVu Sans"/>
                <w:b/>
              </w:rPr>
              <w:t>Музыка</w:t>
            </w:r>
          </w:p>
          <w:p>
            <w:pPr>
              <w:jc w:val="center"/>
              <w:rPr>
                <w:rFonts w:eastAsia="DejaVu Sans"/>
              </w:rPr>
            </w:pPr>
            <w:r>
              <w:rPr>
                <w:rFonts w:eastAsia="DejaVu Sans"/>
              </w:rPr>
              <w:t xml:space="preserve"> 5 класс</w:t>
            </w:r>
          </w:p>
        </w:tc>
        <w:tc>
          <w:tcPr>
            <w:tcW w:w="4461" w:type="dxa"/>
          </w:tcPr>
          <w:p>
            <w:pPr>
              <w:jc w:val="center"/>
              <w:rPr>
                <w:rFonts w:eastAsia="DejaVu Sans"/>
                <w:lang w:val="ru-RU"/>
              </w:rPr>
            </w:pPr>
            <w:r>
              <w:rPr>
                <w:rFonts w:eastAsia="DejaVu Sans"/>
                <w:lang w:val="ru-RU"/>
              </w:rPr>
              <w:t>Г.П .Сергеева; Е.Д.Критская</w:t>
            </w:r>
          </w:p>
          <w:p>
            <w:pPr>
              <w:jc w:val="center"/>
              <w:rPr>
                <w:rFonts w:eastAsia="DejaVu Sans"/>
                <w:b/>
              </w:rPr>
            </w:pPr>
            <w:r>
              <w:rPr>
                <w:rFonts w:eastAsia="DejaVu Sans"/>
              </w:rPr>
              <w:t>Учебники для общеобразовательных организаций</w:t>
            </w:r>
          </w:p>
        </w:tc>
        <w:tc>
          <w:tcPr>
            <w:tcW w:w="2555" w:type="dxa"/>
          </w:tcPr>
          <w:p>
            <w:pPr>
              <w:jc w:val="center"/>
              <w:rPr>
                <w:rFonts w:eastAsia="DejaVu Sans"/>
                <w:b/>
                <w:lang w:val="ru-RU"/>
              </w:rPr>
            </w:pPr>
            <w:r>
              <w:rPr>
                <w:rFonts w:eastAsiaTheme="minorHAnsi"/>
                <w:color w:val="1A1A1A"/>
                <w:shd w:val="clear" w:color="auto" w:fill="FFFFFF"/>
                <w:lang w:val="ru-RU" w:eastAsia="en-US"/>
              </w:rPr>
              <w:t>Портреты русских композиторов. Наглядное пособие</w:t>
            </w:r>
            <w:r>
              <w:rPr>
                <w:rFonts w:eastAsiaTheme="minorHAnsi"/>
                <w:color w:val="1A1A1A"/>
                <w:shd w:val="clear" w:color="auto" w:fill="FFFFFF"/>
                <w:lang w:eastAsia="en-US"/>
              </w:rPr>
              <w:t> </w:t>
            </w:r>
            <w:r>
              <w:rPr>
                <w:rFonts w:eastAsiaTheme="minorHAnsi"/>
                <w:color w:val="1A1A1A"/>
                <w:shd w:val="clear" w:color="auto" w:fill="FFFFFF"/>
                <w:lang w:val="ru-RU" w:eastAsia="en-US"/>
              </w:rPr>
              <w:t>для педагогов</w:t>
            </w:r>
            <w:r>
              <w:rPr>
                <w:rFonts w:eastAsiaTheme="minorHAnsi"/>
                <w:color w:val="1A1A1A"/>
                <w:shd w:val="clear" w:color="auto" w:fill="FFFFFF"/>
                <w:lang w:val="ru-RU" w:eastAsia="en-US"/>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474" w:type="dxa"/>
          </w:tcPr>
          <w:p>
            <w:pPr>
              <w:jc w:val="center"/>
              <w:rPr>
                <w:rFonts w:eastAsia="DejaVu Sans"/>
              </w:rPr>
            </w:pPr>
            <w:r>
              <w:rPr>
                <w:rFonts w:eastAsia="DejaVu Sans"/>
              </w:rPr>
              <w:t>6 класс</w:t>
            </w:r>
          </w:p>
        </w:tc>
        <w:tc>
          <w:tcPr>
            <w:tcW w:w="4461" w:type="dxa"/>
          </w:tcPr>
          <w:p>
            <w:pPr>
              <w:jc w:val="center"/>
              <w:rPr>
                <w:rFonts w:eastAsia="DejaVu Sans"/>
                <w:lang w:val="ru-RU"/>
              </w:rPr>
            </w:pPr>
            <w:r>
              <w:rPr>
                <w:rFonts w:eastAsia="DejaVu Sans"/>
                <w:lang w:val="ru-RU"/>
              </w:rPr>
              <w:t>Г.П .Сергеева; Е.Д.Критская</w:t>
            </w:r>
          </w:p>
          <w:p>
            <w:pPr>
              <w:jc w:val="center"/>
              <w:rPr>
                <w:rFonts w:eastAsia="DejaVu Sans"/>
                <w:b/>
              </w:rPr>
            </w:pPr>
            <w:r>
              <w:rPr>
                <w:rFonts w:eastAsia="DejaVu Sans"/>
              </w:rPr>
              <w:t>Учебники для общеобразовательных организаций</w:t>
            </w:r>
          </w:p>
        </w:tc>
        <w:tc>
          <w:tcPr>
            <w:tcW w:w="2555" w:type="dxa"/>
          </w:tcPr>
          <w:p>
            <w:pPr>
              <w:jc w:val="center"/>
              <w:rPr>
                <w:rFonts w:eastAsia="DejaVu Sans"/>
                <w:lang w:val="ru-RU"/>
              </w:rPr>
            </w:pPr>
            <w:r>
              <w:rPr>
                <w:rFonts w:eastAsia="DejaVu Sans"/>
                <w:lang w:val="ru-RU"/>
              </w:rPr>
              <w:t>Т. Цветкова: Зарубежные композиторы. 12 демонстрационных картинок с текстом на обороте</w:t>
            </w:r>
          </w:p>
          <w:p>
            <w:pPr>
              <w:jc w:val="center"/>
              <w:rPr>
                <w:rFonts w:eastAsia="DejaVu Sans"/>
                <w:b/>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474" w:type="dxa"/>
          </w:tcPr>
          <w:p>
            <w:pPr>
              <w:jc w:val="center"/>
              <w:rPr>
                <w:rFonts w:eastAsia="DejaVu Sans"/>
              </w:rPr>
            </w:pPr>
            <w:r>
              <w:rPr>
                <w:rFonts w:eastAsia="DejaVu Sans"/>
                <w:lang w:val="ru-RU"/>
              </w:rPr>
              <w:t xml:space="preserve"> </w:t>
            </w:r>
            <w:r>
              <w:rPr>
                <w:rFonts w:eastAsia="DejaVu Sans"/>
              </w:rPr>
              <w:t>7 класс</w:t>
            </w:r>
          </w:p>
        </w:tc>
        <w:tc>
          <w:tcPr>
            <w:tcW w:w="4461" w:type="dxa"/>
          </w:tcPr>
          <w:p>
            <w:pPr>
              <w:jc w:val="center"/>
              <w:rPr>
                <w:rFonts w:eastAsia="DejaVu Sans"/>
                <w:lang w:val="ru-RU"/>
              </w:rPr>
            </w:pPr>
            <w:r>
              <w:rPr>
                <w:rFonts w:eastAsia="DejaVu Sans"/>
                <w:lang w:val="ru-RU"/>
              </w:rPr>
              <w:t>Г.П .Сергеева; Е.Д.Критская</w:t>
            </w:r>
          </w:p>
          <w:p>
            <w:pPr>
              <w:jc w:val="center"/>
              <w:rPr>
                <w:rFonts w:eastAsia="DejaVu Sans"/>
                <w:b/>
              </w:rPr>
            </w:pPr>
            <w:r>
              <w:rPr>
                <w:rFonts w:eastAsia="DejaVu Sans"/>
              </w:rPr>
              <w:t>Учебники для общеобразовательных организаций</w:t>
            </w:r>
          </w:p>
        </w:tc>
        <w:tc>
          <w:tcPr>
            <w:tcW w:w="2555" w:type="dxa"/>
          </w:tcPr>
          <w:p>
            <w:pPr>
              <w:jc w:val="center"/>
              <w:rPr>
                <w:rFonts w:eastAsia="DejaVu Sans"/>
                <w:lang w:val="ru-RU"/>
              </w:rPr>
            </w:pPr>
            <w:r>
              <w:rPr>
                <w:rFonts w:eastAsia="DejaVu Sans"/>
                <w:lang w:val="ru-RU"/>
              </w:rPr>
              <w:t>Музыка. 7 класс. Технологические карты по учебнику</w:t>
            </w:r>
          </w:p>
          <w:p>
            <w:pPr>
              <w:rPr>
                <w:rFonts w:eastAsia="DejaVu Sans"/>
                <w:b/>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474" w:type="dxa"/>
          </w:tcPr>
          <w:p>
            <w:pPr>
              <w:jc w:val="center"/>
              <w:rPr>
                <w:rFonts w:eastAsia="DejaVu Sans"/>
              </w:rPr>
            </w:pPr>
            <w:r>
              <w:rPr>
                <w:rFonts w:eastAsia="DejaVu Sans"/>
              </w:rPr>
              <w:t>8 класс</w:t>
            </w:r>
          </w:p>
        </w:tc>
        <w:tc>
          <w:tcPr>
            <w:tcW w:w="4461" w:type="dxa"/>
          </w:tcPr>
          <w:p>
            <w:pPr>
              <w:jc w:val="center"/>
              <w:rPr>
                <w:rFonts w:eastAsia="DejaVu Sans"/>
                <w:lang w:val="ru-RU"/>
              </w:rPr>
            </w:pPr>
            <w:r>
              <w:rPr>
                <w:rFonts w:eastAsia="DejaVu Sans"/>
                <w:lang w:val="ru-RU"/>
              </w:rPr>
              <w:t>Г.П .Сергеева; Е.Д.Критская</w:t>
            </w:r>
          </w:p>
          <w:p>
            <w:pPr>
              <w:jc w:val="center"/>
              <w:rPr>
                <w:rFonts w:eastAsia="DejaVu Sans"/>
                <w:b/>
              </w:rPr>
            </w:pPr>
            <w:r>
              <w:rPr>
                <w:rFonts w:eastAsia="DejaVu Sans"/>
              </w:rPr>
              <w:t>Учебники для общеобразовательных организаций</w:t>
            </w:r>
          </w:p>
        </w:tc>
        <w:tc>
          <w:tcPr>
            <w:tcW w:w="2555" w:type="dxa"/>
          </w:tcPr>
          <w:p>
            <w:pPr>
              <w:jc w:val="center"/>
              <w:rPr>
                <w:rFonts w:eastAsia="DejaVu Sans"/>
                <w:lang w:val="ru-RU"/>
              </w:rPr>
            </w:pPr>
            <w:r>
              <w:rPr>
                <w:rFonts w:eastAsia="DejaVu Sans"/>
                <w:lang w:val="ru-RU"/>
              </w:rPr>
              <w:t>Науменко, Алеев, Кичак: Музыка. 8 класс. Дневник музыкальных размышлений</w:t>
            </w:r>
          </w:p>
          <w:p>
            <w:pPr>
              <w:jc w:val="center"/>
              <w:rPr>
                <w:rFonts w:eastAsia="DejaVu Sans"/>
                <w:b/>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2474" w:type="dxa"/>
          </w:tcPr>
          <w:p>
            <w:pPr>
              <w:jc w:val="center"/>
              <w:rPr>
                <w:rFonts w:eastAsia="DejaVu Sans"/>
                <w:b/>
              </w:rPr>
            </w:pPr>
            <w:r>
              <w:rPr>
                <w:rFonts w:eastAsia="DejaVu Sans"/>
                <w:b/>
              </w:rPr>
              <w:t>Изобразительное искусство</w:t>
            </w:r>
          </w:p>
          <w:p>
            <w:pPr>
              <w:jc w:val="center"/>
              <w:rPr>
                <w:rFonts w:eastAsia="DejaVu Sans"/>
              </w:rPr>
            </w:pPr>
            <w:r>
              <w:rPr>
                <w:rFonts w:eastAsia="DejaVu Sans"/>
              </w:rPr>
              <w:t xml:space="preserve"> 5 класс</w:t>
            </w:r>
          </w:p>
        </w:tc>
        <w:tc>
          <w:tcPr>
            <w:tcW w:w="4461" w:type="dxa"/>
            <w:tcBorders>
              <w:top w:val="single" w:color="auto" w:sz="4" w:space="0"/>
              <w:left w:val="single" w:color="auto" w:sz="4" w:space="0"/>
              <w:bottom w:val="single" w:color="auto" w:sz="4" w:space="0"/>
              <w:right w:val="single" w:color="auto" w:sz="4" w:space="0"/>
            </w:tcBorders>
          </w:tcPr>
          <w:p>
            <w:pPr>
              <w:rPr>
                <w:rFonts w:eastAsiaTheme="minorEastAsia"/>
                <w:lang w:val="ru-RU"/>
              </w:rPr>
            </w:pPr>
            <w:r>
              <w:rPr>
                <w:lang w:val="ru-RU"/>
              </w:rPr>
              <w:t>Горяева Н.А., Островская О.В. / Под ред. Неменского Б.М</w:t>
            </w:r>
            <w:r>
              <w:rPr>
                <w:rFonts w:eastAsiaTheme="minorEastAsia"/>
                <w:lang w:val="ru-RU"/>
              </w:rPr>
              <w:t xml:space="preserve"> Изобразительное искусство.</w:t>
            </w:r>
          </w:p>
          <w:p>
            <w:pPr>
              <w:rPr>
                <w:rFonts w:eastAsiaTheme="minorEastAsia"/>
                <w:bCs/>
              </w:rPr>
            </w:pPr>
            <w:r>
              <w:rPr>
                <w:rFonts w:eastAsiaTheme="minorEastAsia"/>
                <w:lang w:val="ru-RU"/>
              </w:rPr>
              <w:t>Декоративно-прикладное искусство в жизни человека.</w:t>
            </w:r>
            <w:r>
              <w:rPr>
                <w:rFonts w:eastAsia="DejaVu Sans" w:asciiTheme="minorHAnsi" w:hAnsiTheme="minorHAnsi" w:cstheme="minorBidi"/>
                <w:bCs/>
                <w:lang w:val="ru-RU" w:eastAsia="en-US"/>
              </w:rPr>
              <w:t xml:space="preserve"> </w:t>
            </w:r>
            <w:r>
              <w:rPr>
                <w:rFonts w:eastAsiaTheme="minorEastAsia"/>
                <w:bCs/>
                <w:lang w:val="ru-RU"/>
              </w:rPr>
              <w:t xml:space="preserve">Пособие для учителей общеобразовательных учреждений. </w:t>
            </w:r>
            <w:r>
              <w:rPr>
                <w:rFonts w:eastAsiaTheme="minorEastAsia"/>
                <w:bCs/>
              </w:rPr>
              <w:t>Поурочные разработки.</w:t>
            </w:r>
          </w:p>
          <w:p>
            <w:pPr>
              <w:rPr>
                <w:rFonts w:eastAsiaTheme="minorEastAsia"/>
              </w:rPr>
            </w:pPr>
          </w:p>
          <w:p>
            <w:pPr>
              <w:rPr>
                <w:rFonts w:eastAsiaTheme="minorEastAsia"/>
              </w:rPr>
            </w:pPr>
          </w:p>
        </w:tc>
        <w:tc>
          <w:tcPr>
            <w:tcW w:w="2555" w:type="dxa"/>
            <w:tcBorders>
              <w:top w:val="single" w:color="auto" w:sz="4" w:space="0"/>
              <w:left w:val="single" w:color="auto" w:sz="4" w:space="0"/>
              <w:bottom w:val="single" w:color="auto" w:sz="4" w:space="0"/>
              <w:right w:val="single" w:color="auto" w:sz="4" w:space="0"/>
            </w:tcBorders>
          </w:tcPr>
          <w:p>
            <w:pPr>
              <w:rPr>
                <w:rFonts w:eastAsiaTheme="minorEastAsia"/>
                <w:lang w:val="ru-RU"/>
              </w:rPr>
            </w:pPr>
            <w:r>
              <w:rPr>
                <w:rFonts w:eastAsiaTheme="minorEastAsia"/>
                <w:lang w:val="ru-RU"/>
              </w:rPr>
              <w:t>1.Свиридова О. В. Изобразительное искусство. 5-8 классы: проверочные и контрольные тесты. – Волгоград: Учитель, 2008.</w:t>
            </w:r>
          </w:p>
          <w:p>
            <w:pPr>
              <w:rPr>
                <w:rFonts w:eastAsiaTheme="minorEastAsia"/>
              </w:rPr>
            </w:pPr>
            <w:r>
              <w:rPr>
                <w:rFonts w:eastAsiaTheme="minorEastAsia"/>
                <w:lang w:val="ru-RU"/>
              </w:rPr>
              <w:t xml:space="preserve">2.И.А. Барич, М.Т. Ломоносова. Основы художественной культуры. Изобразительное искусство и архитектура. Тестовые задания для оценки развития творческих и художественных способностей школьников и абитуриентов вузов. </w:t>
            </w:r>
            <w:r>
              <w:rPr>
                <w:rFonts w:eastAsiaTheme="minorEastAsia"/>
              </w:rPr>
              <w:t>В двух книгах. Москва. Владос. 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474" w:type="dxa"/>
          </w:tcPr>
          <w:p>
            <w:pPr>
              <w:jc w:val="center"/>
              <w:rPr>
                <w:rFonts w:eastAsia="DejaVu Sans"/>
              </w:rPr>
            </w:pPr>
            <w:r>
              <w:rPr>
                <w:rFonts w:eastAsia="DejaVu Sans"/>
              </w:rPr>
              <w:t>6 класс</w:t>
            </w:r>
          </w:p>
        </w:tc>
        <w:tc>
          <w:tcPr>
            <w:tcW w:w="4461" w:type="dxa"/>
            <w:tcBorders>
              <w:top w:val="single" w:color="auto" w:sz="4" w:space="0"/>
              <w:left w:val="single" w:color="auto" w:sz="4" w:space="0"/>
              <w:bottom w:val="single" w:color="auto" w:sz="4" w:space="0"/>
              <w:right w:val="single" w:color="auto" w:sz="4" w:space="0"/>
            </w:tcBorders>
          </w:tcPr>
          <w:p>
            <w:pPr>
              <w:rPr>
                <w:bCs/>
                <w:lang w:val="ru-RU"/>
              </w:rPr>
            </w:pPr>
            <w:r>
              <w:rPr>
                <w:lang w:val="ru-RU"/>
              </w:rPr>
              <w:t>Неменская Л.А. / Под ред. Неменского Б.М.</w:t>
            </w:r>
            <w:r>
              <w:rPr>
                <w:rFonts w:eastAsiaTheme="minorEastAsia"/>
                <w:lang w:val="ru-RU"/>
              </w:rPr>
              <w:t xml:space="preserve"> </w:t>
            </w:r>
            <w:r>
              <w:rPr>
                <w:lang w:val="ru-RU"/>
              </w:rPr>
              <w:t>Изобразительное искусство. Искусство в жизни человека.</w:t>
            </w:r>
            <w:r>
              <w:rPr>
                <w:rFonts w:eastAsia="DejaVu Sans" w:asciiTheme="minorHAnsi" w:hAnsiTheme="minorHAnsi" w:cstheme="minorBidi"/>
                <w:bCs/>
                <w:lang w:val="ru-RU" w:eastAsia="en-US"/>
              </w:rPr>
              <w:t xml:space="preserve"> </w:t>
            </w:r>
            <w:r>
              <w:rPr>
                <w:bCs/>
                <w:lang w:val="ru-RU"/>
              </w:rPr>
              <w:t>Пособие для учителей общеобразовательных учреждений. Поурочные разработки.</w:t>
            </w:r>
          </w:p>
          <w:p>
            <w:pPr>
              <w:rPr>
                <w:rFonts w:eastAsiaTheme="minorEastAsia"/>
                <w:lang w:val="ru-RU"/>
              </w:rPr>
            </w:pPr>
          </w:p>
        </w:tc>
        <w:tc>
          <w:tcPr>
            <w:tcW w:w="2555" w:type="dxa"/>
            <w:tcBorders>
              <w:top w:val="single" w:color="auto" w:sz="4" w:space="0"/>
              <w:left w:val="single" w:color="auto" w:sz="4" w:space="0"/>
              <w:bottom w:val="single" w:color="auto" w:sz="4" w:space="0"/>
              <w:right w:val="single" w:color="auto" w:sz="4" w:space="0"/>
            </w:tcBorders>
          </w:tcPr>
          <w:p>
            <w:pPr>
              <w:ind w:firstLine="708"/>
              <w:rPr>
                <w:color w:val="000000"/>
              </w:rPr>
            </w:pPr>
            <w:r>
              <w:rPr>
                <w:color w:val="000000"/>
                <w:lang w:val="ru-RU"/>
              </w:rPr>
              <w:t>Свиридова О. В. Изобразительное искусство. 5-8 классы: проверочные и контрольные тесты. – Волгоград: Учитель, 2008.</w:t>
            </w:r>
            <w:r>
              <w:rPr>
                <w:rFonts w:asciiTheme="minorHAnsi" w:hAnsiTheme="minorHAnsi" w:eastAsiaTheme="minorEastAsia" w:cstheme="minorBidi"/>
                <w:lang w:val="ru-RU" w:eastAsia="en-US"/>
              </w:rPr>
              <w:t xml:space="preserve"> </w:t>
            </w:r>
            <w:r>
              <w:rPr>
                <w:color w:val="000000"/>
                <w:lang w:val="ru-RU"/>
              </w:rPr>
              <w:t xml:space="preserve">И.А. Барич, М.Т. Ломоносова. Основы художественной культуры. Изобразительное искусство и архитектура. Тестовые задания для оценки развития творческих и художественных способностей школьников и абитуриентов вузов. </w:t>
            </w:r>
            <w:r>
              <w:rPr>
                <w:color w:val="000000"/>
              </w:rPr>
              <w:t>В двух книгах. Москва. Владос. 2015.</w:t>
            </w:r>
          </w:p>
          <w:p>
            <w:pP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474" w:type="dxa"/>
          </w:tcPr>
          <w:p>
            <w:pPr>
              <w:jc w:val="center"/>
              <w:rPr>
                <w:rFonts w:eastAsia="DejaVu Sans"/>
              </w:rPr>
            </w:pPr>
            <w:r>
              <w:rPr>
                <w:rFonts w:eastAsia="DejaVu Sans"/>
              </w:rPr>
              <w:t xml:space="preserve"> 7 класс</w:t>
            </w:r>
          </w:p>
        </w:tc>
        <w:tc>
          <w:tcPr>
            <w:tcW w:w="4461" w:type="dxa"/>
            <w:tcBorders>
              <w:top w:val="single" w:color="auto" w:sz="4" w:space="0"/>
              <w:left w:val="single" w:color="auto" w:sz="4" w:space="0"/>
              <w:bottom w:val="single" w:color="auto" w:sz="4" w:space="0"/>
              <w:right w:val="single" w:color="auto" w:sz="4" w:space="0"/>
            </w:tcBorders>
          </w:tcPr>
          <w:p>
            <w:pPr>
              <w:rPr>
                <w:rFonts w:eastAsiaTheme="minorEastAsia"/>
                <w:bCs/>
              </w:rPr>
            </w:pPr>
            <w:r>
              <w:rPr>
                <w:lang w:val="ru-RU"/>
              </w:rPr>
              <w:t>Питерских А.С., Гуров Г.Е./Под ред. Неменского Б.М.</w:t>
            </w:r>
            <w:r>
              <w:rPr>
                <w:rFonts w:eastAsiaTheme="minorEastAsia"/>
                <w:lang w:val="ru-RU"/>
              </w:rPr>
              <w:t xml:space="preserve"> Изобразительное искусство. Дизайн и архитектура в жизни человека.</w:t>
            </w:r>
            <w:r>
              <w:rPr>
                <w:rFonts w:eastAsia="DejaVu Sans" w:asciiTheme="minorHAnsi" w:hAnsiTheme="minorHAnsi" w:cstheme="minorBidi"/>
                <w:bCs/>
                <w:lang w:val="ru-RU" w:eastAsia="en-US"/>
              </w:rPr>
              <w:t xml:space="preserve"> </w:t>
            </w:r>
            <w:r>
              <w:rPr>
                <w:rFonts w:eastAsiaTheme="minorEastAsia"/>
                <w:bCs/>
                <w:lang w:val="ru-RU"/>
              </w:rPr>
              <w:t xml:space="preserve">Пособие для учителей общеобразовательных учреждений. </w:t>
            </w:r>
            <w:r>
              <w:rPr>
                <w:rFonts w:eastAsiaTheme="minorEastAsia"/>
                <w:bCs/>
              </w:rPr>
              <w:t>Поурочные разработки.</w:t>
            </w:r>
          </w:p>
          <w:p>
            <w:pPr>
              <w:rPr>
                <w:rFonts w:eastAsiaTheme="minorEastAsia"/>
              </w:rPr>
            </w:pPr>
          </w:p>
        </w:tc>
        <w:tc>
          <w:tcPr>
            <w:tcW w:w="2555" w:type="dxa"/>
            <w:tcBorders>
              <w:top w:val="single" w:color="auto" w:sz="4" w:space="0"/>
              <w:left w:val="single" w:color="auto" w:sz="4" w:space="0"/>
              <w:bottom w:val="single" w:color="auto" w:sz="4" w:space="0"/>
              <w:right w:val="single" w:color="auto" w:sz="4" w:space="0"/>
            </w:tcBorders>
          </w:tcPr>
          <w:p>
            <w:pPr>
              <w:ind w:firstLine="708"/>
              <w:rPr>
                <w:color w:val="000000"/>
              </w:rPr>
            </w:pPr>
            <w:r>
              <w:rPr>
                <w:color w:val="000000"/>
                <w:lang w:val="ru-RU"/>
              </w:rPr>
              <w:t>Свиридова О. В. Изобразительное искусство. 5-8 классы: проверочные и контрольные тесты. – Волгоград: Учитель, 2008.</w:t>
            </w:r>
            <w:r>
              <w:rPr>
                <w:rFonts w:asciiTheme="minorHAnsi" w:hAnsiTheme="minorHAnsi" w:eastAsiaTheme="minorEastAsia" w:cstheme="minorBidi"/>
                <w:lang w:val="ru-RU" w:eastAsia="en-US"/>
              </w:rPr>
              <w:t xml:space="preserve"> </w:t>
            </w:r>
            <w:r>
              <w:rPr>
                <w:color w:val="000000"/>
                <w:lang w:val="ru-RU"/>
              </w:rPr>
              <w:t xml:space="preserve">И.А. Барич, М.Т. Ломоносова. Основы художественной культуры. Изобразительное искусство и архитектура. Тестовые задания для оценки развития творческих и художественных способностей школьников и абитуриентов вузов. </w:t>
            </w:r>
            <w:r>
              <w:rPr>
                <w:color w:val="000000"/>
              </w:rPr>
              <w:t>В двух книгах. Москва. Владос. 2015.</w:t>
            </w:r>
          </w:p>
          <w:p>
            <w:pPr>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474" w:type="dxa"/>
          </w:tcPr>
          <w:p>
            <w:pPr>
              <w:jc w:val="center"/>
              <w:rPr>
                <w:rFonts w:eastAsia="DejaVu Sans"/>
              </w:rPr>
            </w:pPr>
            <w:r>
              <w:rPr>
                <w:rFonts w:eastAsia="DejaVu Sans"/>
              </w:rPr>
              <w:t>8 класс</w:t>
            </w:r>
          </w:p>
        </w:tc>
        <w:tc>
          <w:tcPr>
            <w:tcW w:w="4461" w:type="dxa"/>
            <w:tcBorders>
              <w:top w:val="single" w:color="auto" w:sz="4" w:space="0"/>
              <w:left w:val="single" w:color="auto" w:sz="4" w:space="0"/>
              <w:bottom w:val="single" w:color="auto" w:sz="4" w:space="0"/>
              <w:right w:val="single" w:color="auto" w:sz="4" w:space="0"/>
            </w:tcBorders>
          </w:tcPr>
          <w:p>
            <w:pPr>
              <w:rPr>
                <w:rFonts w:eastAsiaTheme="minorEastAsia"/>
                <w:bCs/>
              </w:rPr>
            </w:pPr>
            <w:r>
              <w:rPr>
                <w:lang w:val="ru-RU"/>
              </w:rPr>
              <w:t>Питерских А.С. / Под ред. Неменского Б.М.</w:t>
            </w:r>
            <w:r>
              <w:rPr>
                <w:rFonts w:eastAsiaTheme="minorEastAsia"/>
                <w:lang w:val="ru-RU"/>
              </w:rPr>
              <w:t xml:space="preserve"> Изобразительное искусство. Изобразительное искусство в театре, кино, на телевидении.</w:t>
            </w:r>
            <w:r>
              <w:rPr>
                <w:rFonts w:eastAsia="DejaVu Sans" w:asciiTheme="minorHAnsi" w:hAnsiTheme="minorHAnsi" w:cstheme="minorBidi"/>
                <w:bCs/>
                <w:lang w:val="ru-RU" w:eastAsia="en-US"/>
              </w:rPr>
              <w:t xml:space="preserve"> </w:t>
            </w:r>
            <w:r>
              <w:rPr>
                <w:rFonts w:eastAsiaTheme="minorEastAsia"/>
                <w:bCs/>
                <w:lang w:val="ru-RU"/>
              </w:rPr>
              <w:t xml:space="preserve">Пособие для учителей общеобразовательных учреждений. </w:t>
            </w:r>
            <w:r>
              <w:rPr>
                <w:rFonts w:eastAsiaTheme="minorEastAsia"/>
                <w:bCs/>
              </w:rPr>
              <w:t>Поурочные разработки.</w:t>
            </w:r>
          </w:p>
          <w:p/>
        </w:tc>
        <w:tc>
          <w:tcPr>
            <w:tcW w:w="2555" w:type="dxa"/>
            <w:tcBorders>
              <w:top w:val="single" w:color="auto" w:sz="4" w:space="0"/>
              <w:left w:val="single" w:color="auto" w:sz="4" w:space="0"/>
              <w:bottom w:val="single" w:color="auto" w:sz="4" w:space="0"/>
              <w:right w:val="single" w:color="auto" w:sz="4" w:space="0"/>
            </w:tcBorders>
          </w:tcPr>
          <w:p>
            <w:pPr>
              <w:rPr>
                <w:color w:val="000000"/>
                <w:lang w:val="ru-RU"/>
              </w:rPr>
            </w:pPr>
            <w:r>
              <w:rPr>
                <w:color w:val="000000"/>
                <w:lang w:val="ru-RU"/>
              </w:rPr>
              <w:t>Свиридова О. В. Изобразительное искусство. 5-8 классы: проверочные и контрольные тесты. – Волгоград: Учитель, 2008.</w:t>
            </w:r>
            <w:r>
              <w:rPr>
                <w:rFonts w:asciiTheme="minorHAnsi" w:hAnsiTheme="minorHAnsi" w:eastAsiaTheme="minorEastAsia" w:cstheme="minorBidi"/>
                <w:lang w:val="ru-RU" w:eastAsia="en-US"/>
              </w:rPr>
              <w:t xml:space="preserve"> </w:t>
            </w:r>
            <w:r>
              <w:rPr>
                <w:color w:val="000000"/>
                <w:lang w:val="ru-RU"/>
              </w:rPr>
              <w:t xml:space="preserve">И.А. Барич, М.Т. Ломоносова. Основы художественной культуры. Изобразительное искусство и архитектура. Тестовые задания для оценки развития творческих и художественных способностей школьников и абитуриентов вузов. </w:t>
            </w:r>
            <w:r>
              <w:rPr>
                <w:color w:val="000000"/>
              </w:rPr>
              <w:t>В двух книгах. Москва. Владос. 201</w:t>
            </w:r>
            <w:r>
              <w:rPr>
                <w:color w:val="000000"/>
                <w:lang w:val="ru-RU"/>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dxa"/>
          </w:tcPr>
          <w:p>
            <w:pPr>
              <w:pStyle w:val="121"/>
              <w:spacing w:line="240" w:lineRule="auto"/>
              <w:ind w:left="164" w:firstLine="0"/>
              <w:jc w:val="left"/>
              <w:outlineLvl w:val="0"/>
              <w:rPr>
                <w:b/>
                <w:sz w:val="24"/>
              </w:rPr>
            </w:pPr>
            <w:r>
              <w:rPr>
                <w:b/>
                <w:sz w:val="24"/>
              </w:rPr>
              <w:t>Физический эксперимент</w:t>
            </w:r>
          </w:p>
        </w:tc>
        <w:tc>
          <w:tcPr>
            <w:tcW w:w="4461" w:type="dxa"/>
          </w:tcPr>
          <w:p>
            <w:pPr>
              <w:pStyle w:val="123"/>
              <w:rPr>
                <w:szCs w:val="24"/>
              </w:rPr>
            </w:pPr>
            <w:r>
              <w:rPr>
                <w:szCs w:val="24"/>
              </w:rPr>
              <w:t>Тарасов О. М. Лабораторные работы по физике с вопросами и заданиями. М: Форум-Инфра</w:t>
            </w:r>
          </w:p>
          <w:p>
            <w:pPr>
              <w:pStyle w:val="123"/>
              <w:rPr>
                <w:szCs w:val="24"/>
              </w:rPr>
            </w:pPr>
            <w:r>
              <w:rPr>
                <w:szCs w:val="24"/>
              </w:rPr>
              <w:t>Перельман Я. И. Занимательная физика. М.: Наука</w:t>
            </w:r>
          </w:p>
          <w:p>
            <w:pPr>
              <w:pStyle w:val="123"/>
              <w:rPr>
                <w:szCs w:val="24"/>
              </w:rPr>
            </w:pPr>
            <w:r>
              <w:rPr>
                <w:szCs w:val="24"/>
              </w:rPr>
              <w:t>Гальперштейн Л. Здравствуй, физика! М.: Детская литература</w:t>
            </w:r>
          </w:p>
          <w:p>
            <w:pPr>
              <w:pStyle w:val="123"/>
              <w:rPr>
                <w:rFonts w:eastAsia="DejaVu Sans"/>
                <w:b/>
                <w:szCs w:val="24"/>
              </w:rPr>
            </w:pPr>
            <w:r>
              <w:rPr>
                <w:szCs w:val="24"/>
              </w:rPr>
              <w:t>Хорошавин С. А. Физический эксперимент в школе. М.: Просвещение.</w:t>
            </w:r>
          </w:p>
        </w:tc>
        <w:tc>
          <w:tcPr>
            <w:tcW w:w="2555" w:type="dxa"/>
          </w:tcPr>
          <w:p>
            <w:pPr>
              <w:pStyle w:val="123"/>
              <w:rPr>
                <w:szCs w:val="24"/>
              </w:rPr>
            </w:pPr>
            <w:r>
              <w:rPr>
                <w:szCs w:val="24"/>
              </w:rPr>
              <w:t>Усова А. В., Вологодская З. А. Самостоятельная работа учащихся по физике в средней школе. М: Просвещение</w:t>
            </w:r>
          </w:p>
          <w:p>
            <w:pPr>
              <w:pStyle w:val="123"/>
              <w:rPr>
                <w:rFonts w:eastAsia="DejaVu Sans"/>
                <w:b/>
                <w:szCs w:val="24"/>
              </w:rPr>
            </w:pPr>
            <w:r>
              <w:rPr>
                <w:szCs w:val="24"/>
              </w:rPr>
              <w:t>Л.Э. Генденштейн, Л.А. Кирик, И.М. Гельфгат Сборник задач по физике для основной школы с примерами решений 7-9 класс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dxa"/>
          </w:tcPr>
          <w:p>
            <w:pPr>
              <w:pStyle w:val="121"/>
              <w:spacing w:line="240" w:lineRule="auto"/>
              <w:ind w:left="164" w:firstLine="0"/>
              <w:jc w:val="left"/>
              <w:outlineLvl w:val="0"/>
              <w:rPr>
                <w:b/>
                <w:sz w:val="24"/>
                <w:highlight w:val="yellow"/>
              </w:rPr>
            </w:pPr>
            <w:r>
              <w:rPr>
                <w:b/>
                <w:sz w:val="24"/>
              </w:rPr>
              <w:t>Практическая химия</w:t>
            </w:r>
          </w:p>
        </w:tc>
        <w:tc>
          <w:tcPr>
            <w:tcW w:w="4461" w:type="dxa"/>
          </w:tcPr>
          <w:p>
            <w:pPr>
              <w:rPr>
                <w:rFonts w:eastAsia="DejaVu Sans"/>
                <w:lang w:val="ru-RU"/>
              </w:rPr>
            </w:pPr>
            <w:r>
              <w:rPr>
                <w:rFonts w:eastAsia="DejaVu Sans"/>
                <w:lang w:val="ru-RU"/>
              </w:rPr>
              <w:t>1 Габриелян О.С. Химия 9 класс,</w:t>
            </w:r>
          </w:p>
          <w:p>
            <w:pPr>
              <w:rPr>
                <w:rFonts w:eastAsia="DejaVu Sans"/>
                <w:lang w:val="ru-RU"/>
              </w:rPr>
            </w:pPr>
            <w:r>
              <w:rPr>
                <w:rFonts w:eastAsia="DejaVu Sans"/>
                <w:lang w:val="ru-RU"/>
              </w:rPr>
              <w:t>2 Рудзитис Г.Е. Фельдман Ф.Е. 9 класс</w:t>
            </w:r>
          </w:p>
          <w:p>
            <w:pPr>
              <w:rPr>
                <w:rFonts w:eastAsia="DejaVu Sans"/>
                <w:lang w:val="ru-RU"/>
              </w:rPr>
            </w:pPr>
            <w:r>
              <w:rPr>
                <w:rFonts w:eastAsia="DejaVu Sans"/>
                <w:lang w:val="ru-RU"/>
              </w:rPr>
              <w:t>3.Кочкаров Ж.А Химия в уравнениях реакциях: учебное пособие,</w:t>
            </w:r>
          </w:p>
          <w:p>
            <w:pPr>
              <w:rPr>
                <w:rFonts w:eastAsia="DejaVu Sans"/>
                <w:lang w:val="ru-RU"/>
              </w:rPr>
            </w:pPr>
            <w:r>
              <w:rPr>
                <w:rFonts w:eastAsia="DejaVu Sans"/>
                <w:lang w:val="ru-RU"/>
              </w:rPr>
              <w:t>4 Глинка Н.Л. Общая химия</w:t>
            </w:r>
          </w:p>
          <w:p>
            <w:pPr>
              <w:rPr>
                <w:rFonts w:eastAsia="DejaVu Sans"/>
                <w:b/>
                <w:lang w:val="ru-RU"/>
              </w:rPr>
            </w:pPr>
            <w:r>
              <w:rPr>
                <w:rFonts w:eastAsia="DejaVu Sans"/>
                <w:lang w:val="ru-RU"/>
              </w:rPr>
              <w:t>5. Манкевич Н.В….Органическая и Неорганическая химия. Весь школьный курс в таблицах</w:t>
            </w:r>
          </w:p>
        </w:tc>
        <w:tc>
          <w:tcPr>
            <w:tcW w:w="2555" w:type="dxa"/>
          </w:tcPr>
          <w:p>
            <w:pPr>
              <w:rPr>
                <w:rFonts w:eastAsia="DejaVu Sans"/>
                <w:lang w:val="ru-RU"/>
              </w:rPr>
            </w:pPr>
            <w:r>
              <w:rPr>
                <w:rFonts w:eastAsia="DejaVu Sans"/>
                <w:lang w:val="ru-RU"/>
              </w:rPr>
              <w:t xml:space="preserve">1 Егоров А.С. Химия:тесты , задания, лучшие методики, </w:t>
            </w:r>
          </w:p>
          <w:p>
            <w:pPr>
              <w:rPr>
                <w:rFonts w:eastAsia="DejaVu Sans"/>
                <w:lang w:val="ru-RU"/>
              </w:rPr>
            </w:pPr>
            <w:r>
              <w:rPr>
                <w:rFonts w:eastAsia="DejaVu Sans"/>
                <w:lang w:val="ru-RU"/>
              </w:rPr>
              <w:t>2 Еремин В.В. Теоретическая и математическая химия (подготовка к химичским олимпиадам),</w:t>
            </w:r>
          </w:p>
          <w:p>
            <w:pPr>
              <w:rPr>
                <w:rFonts w:eastAsia="DejaVu Sans"/>
                <w:lang w:val="ru-RU"/>
              </w:rPr>
            </w:pPr>
            <w:r>
              <w:rPr>
                <w:rFonts w:eastAsia="DejaVu Sans"/>
                <w:lang w:val="ru-RU"/>
              </w:rPr>
              <w:t>3 Доронькин В.Н…Олимпиады химия (сборник олимпиадных задач 9-11 классы)</w:t>
            </w:r>
          </w:p>
          <w:p>
            <w:pPr>
              <w:rPr>
                <w:rFonts w:eastAsia="DejaVu Sans"/>
                <w:lang w:val="ru-RU"/>
              </w:rPr>
            </w:pPr>
            <w:r>
              <w:rPr>
                <w:rFonts w:eastAsia="DejaVu Sans"/>
                <w:lang w:val="ru-RU"/>
              </w:rPr>
              <w:t>4 Давыдова И.Б … Химия Типовые задания для подготовки к олимпиадам 8-11 класс</w:t>
            </w:r>
          </w:p>
          <w:p>
            <w:pPr>
              <w:rPr>
                <w:rFonts w:eastAsia="DejaVu Sans"/>
                <w:lang w:val="ru-RU"/>
              </w:rPr>
            </w:pPr>
            <w:r>
              <w:rPr>
                <w:rFonts w:eastAsia="DejaVu Sans"/>
                <w:lang w:val="ru-RU"/>
              </w:rPr>
              <w:t>5 А.В.Артемов Школьные олимпиады. Химия 8-11 классы</w:t>
            </w:r>
          </w:p>
          <w:p>
            <w:pPr>
              <w:rPr>
                <w:rFonts w:eastAsia="DejaVu Sans"/>
                <w:lang w:val="ru-RU"/>
              </w:rPr>
            </w:pPr>
            <w:r>
              <w:rPr>
                <w:rFonts w:eastAsia="DejaVu Sans"/>
                <w:lang w:val="ru-RU"/>
              </w:rPr>
              <w:t>6 Г.С. Качалова Расчетные задачи по химии с рещениями</w:t>
            </w:r>
          </w:p>
          <w:p>
            <w:pPr>
              <w:rPr>
                <w:rFonts w:eastAsia="DejaVu Sans"/>
                <w:lang w:val="ru-RU"/>
              </w:rPr>
            </w:pPr>
            <w:r>
              <w:rPr>
                <w:rFonts w:eastAsia="DejaVu Sans"/>
                <w:lang w:val="ru-RU"/>
              </w:rPr>
              <w:t>7 Хомченко И.Г. Сборник задач и упражнений по химии для средней школы</w:t>
            </w:r>
          </w:p>
          <w:p>
            <w:pPr>
              <w:rPr>
                <w:rFonts w:eastAsia="DejaVu Sans"/>
                <w:lang w:val="ru-RU"/>
              </w:rPr>
            </w:pPr>
            <w:r>
              <w:rPr>
                <w:rFonts w:eastAsia="DejaVu Sans"/>
                <w:lang w:val="ru-RU"/>
              </w:rPr>
              <w:t>8 Хомченко И.Г. Решение задач по химии 8-11 (решение, методики, советы)</w:t>
            </w:r>
          </w:p>
          <w:p>
            <w:pPr>
              <w:rPr>
                <w:rFonts w:eastAsia="DejaVu Sans"/>
                <w:b/>
                <w:lang w:val="ru-RU"/>
              </w:rPr>
            </w:pPr>
            <w:r>
              <w:rPr>
                <w:rFonts w:eastAsia="DejaVu Sans"/>
                <w:lang w:val="ru-RU"/>
              </w:rPr>
              <w:t>9. Кузнецова Н.Е., Левкин А.Н. задачник 8,9,11 класс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dxa"/>
          </w:tcPr>
          <w:p>
            <w:pPr>
              <w:pStyle w:val="121"/>
              <w:spacing w:line="240" w:lineRule="auto"/>
              <w:ind w:left="164" w:firstLine="0"/>
              <w:jc w:val="left"/>
              <w:outlineLvl w:val="0"/>
              <w:rPr>
                <w:b/>
                <w:sz w:val="24"/>
              </w:rPr>
            </w:pPr>
            <w:r>
              <w:rPr>
                <w:b/>
                <w:sz w:val="24"/>
              </w:rPr>
              <w:t>Героические страницы истории</w:t>
            </w:r>
          </w:p>
          <w:p>
            <w:pPr>
              <w:pStyle w:val="121"/>
              <w:spacing w:line="240" w:lineRule="auto"/>
              <w:ind w:left="164" w:firstLine="0"/>
              <w:jc w:val="left"/>
              <w:outlineLvl w:val="0"/>
              <w:rPr>
                <w:sz w:val="24"/>
              </w:rPr>
            </w:pPr>
          </w:p>
        </w:tc>
        <w:tc>
          <w:tcPr>
            <w:tcW w:w="4461" w:type="dxa"/>
          </w:tcPr>
          <w:p>
            <w:pPr>
              <w:jc w:val="center"/>
              <w:rPr>
                <w:rFonts w:eastAsia="DejaVu Sans"/>
              </w:rPr>
            </w:pPr>
            <w:r>
              <w:rPr>
                <w:rFonts w:eastAsia="DejaVu Sans"/>
                <w:lang w:val="ru-RU"/>
              </w:rPr>
              <w:t xml:space="preserve">Методические и дидактические материалы по истории России «300 задач по истории России с древнейших времен до наших дней» под ред. </w:t>
            </w:r>
            <w:r>
              <w:rPr>
                <w:rFonts w:eastAsia="DejaVu Sans"/>
              </w:rPr>
              <w:t>А.Т.Степанищева  - М.: Дрофа, 2000</w:t>
            </w:r>
          </w:p>
        </w:tc>
        <w:tc>
          <w:tcPr>
            <w:tcW w:w="2555" w:type="dxa"/>
          </w:tcPr>
          <w:p>
            <w:pPr>
              <w:jc w:val="center"/>
              <w:rPr>
                <w:rFonts w:eastAsia="DejaVu Sans"/>
                <w:lang w:val="ru-RU"/>
              </w:rPr>
            </w:pPr>
            <w:r>
              <w:rPr>
                <w:rFonts w:eastAsia="DejaVu Sans"/>
                <w:lang w:val="ru-RU"/>
              </w:rPr>
              <w:t>Клоков В.А. ЕГЭ 2020. История: тренировочные материалы: 30 вариантов – М.: Эксмо, 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dxa"/>
          </w:tcPr>
          <w:p>
            <w:pPr>
              <w:pStyle w:val="121"/>
              <w:spacing w:line="240" w:lineRule="auto"/>
              <w:ind w:left="164" w:firstLine="0"/>
              <w:jc w:val="left"/>
              <w:outlineLvl w:val="0"/>
              <w:rPr>
                <w:rStyle w:val="66"/>
                <w:rFonts w:eastAsiaTheme="majorEastAsia"/>
                <w:b/>
                <w:sz w:val="24"/>
              </w:rPr>
            </w:pPr>
            <w:r>
              <w:rPr>
                <w:rStyle w:val="66"/>
                <w:rFonts w:eastAsia="@Arial Unicode MS"/>
                <w:b/>
                <w:sz w:val="24"/>
              </w:rPr>
              <w:t xml:space="preserve">Экономическая и социальная география РФ </w:t>
            </w:r>
          </w:p>
          <w:p>
            <w:pPr>
              <w:pStyle w:val="121"/>
              <w:spacing w:line="240" w:lineRule="auto"/>
              <w:ind w:left="164" w:firstLine="0"/>
              <w:jc w:val="left"/>
              <w:outlineLvl w:val="0"/>
              <w:rPr>
                <w:sz w:val="24"/>
              </w:rPr>
            </w:pPr>
          </w:p>
        </w:tc>
        <w:tc>
          <w:tcPr>
            <w:tcW w:w="4461" w:type="dxa"/>
          </w:tcPr>
          <w:p>
            <w:pPr>
              <w:jc w:val="both"/>
              <w:rPr>
                <w:rFonts w:eastAsia="DejaVu Sans"/>
                <w:bCs/>
                <w:lang w:val="ru-RU"/>
              </w:rPr>
            </w:pPr>
            <w:r>
              <w:rPr>
                <w:rFonts w:eastAsia="DejaVu Sans"/>
                <w:bCs/>
                <w:lang w:val="ru-RU"/>
              </w:rPr>
              <w:t>География. Россия: природа, население, хозяйство.             Поурочное тематическое планирование.  9 класс.             Пособие для учителей общеобразовательных учреждений</w:t>
            </w:r>
          </w:p>
          <w:p>
            <w:pPr>
              <w:jc w:val="center"/>
              <w:rPr>
                <w:rFonts w:eastAsia="DejaVu Sans"/>
                <w:b/>
                <w:lang w:val="ru-RU"/>
              </w:rPr>
            </w:pPr>
          </w:p>
        </w:tc>
        <w:tc>
          <w:tcPr>
            <w:tcW w:w="2555" w:type="dxa"/>
          </w:tcPr>
          <w:p>
            <w:pPr>
              <w:jc w:val="both"/>
              <w:rPr>
                <w:rFonts w:eastAsia="DejaVu Sans"/>
                <w:bCs/>
                <w:lang w:val="ru-RU"/>
              </w:rPr>
            </w:pPr>
            <w:r>
              <w:rPr>
                <w:rFonts w:eastAsia="DejaVu Sans"/>
                <w:bCs/>
                <w:lang w:val="ru-RU"/>
              </w:rPr>
              <w:t>Ходова Е.С. География. Россия: природа, население, хозяйство. Тетрадь-практикум. 9 класс. Пособие для учащихся общеобразовательных учреждений</w:t>
            </w:r>
          </w:p>
          <w:p>
            <w:pPr>
              <w:jc w:val="both"/>
              <w:rPr>
                <w:rFonts w:eastAsia="DejaVu Sans"/>
                <w:bCs/>
              </w:rPr>
            </w:pPr>
            <w:r>
              <w:rPr>
                <w:rFonts w:eastAsia="DejaVu Sans"/>
                <w:bCs/>
                <w:lang w:val="ru-RU"/>
              </w:rPr>
              <w:t xml:space="preserve">Барабанов В.В. География. Россия: природа, население, хозяйство. </w:t>
            </w:r>
            <w:r>
              <w:rPr>
                <w:rFonts w:eastAsia="DejaVu Sans"/>
                <w:bCs/>
              </w:rPr>
              <w:t>Тетрадь-экзаменатор. 9 класс. Пособие для учащихся общеобразовательных учреждени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dxa"/>
          </w:tcPr>
          <w:p>
            <w:pPr>
              <w:pStyle w:val="121"/>
              <w:spacing w:line="240" w:lineRule="auto"/>
              <w:ind w:left="164" w:firstLine="0"/>
              <w:jc w:val="left"/>
              <w:outlineLvl w:val="0"/>
              <w:rPr>
                <w:rStyle w:val="66"/>
                <w:rFonts w:eastAsiaTheme="majorEastAsia"/>
                <w:b/>
                <w:sz w:val="24"/>
              </w:rPr>
            </w:pPr>
            <w:r>
              <w:rPr>
                <w:b/>
                <w:sz w:val="24"/>
              </w:rPr>
              <w:t>Право: теория и практика</w:t>
            </w:r>
            <w:r>
              <w:rPr>
                <w:rStyle w:val="66"/>
                <w:rFonts w:eastAsia="@Arial Unicode MS"/>
                <w:b/>
                <w:sz w:val="24"/>
              </w:rPr>
              <w:t xml:space="preserve">   </w:t>
            </w:r>
          </w:p>
          <w:p>
            <w:pPr>
              <w:pStyle w:val="121"/>
              <w:spacing w:line="240" w:lineRule="auto"/>
              <w:ind w:left="164" w:firstLine="0"/>
              <w:jc w:val="left"/>
              <w:outlineLvl w:val="0"/>
              <w:rPr>
                <w:sz w:val="24"/>
              </w:rPr>
            </w:pPr>
          </w:p>
        </w:tc>
        <w:tc>
          <w:tcPr>
            <w:tcW w:w="4461" w:type="dxa"/>
          </w:tcPr>
          <w:p>
            <w:pPr>
              <w:jc w:val="center"/>
              <w:rPr>
                <w:rFonts w:eastAsia="DejaVu Sans"/>
                <w:lang w:val="ru-RU"/>
              </w:rPr>
            </w:pPr>
            <w:r>
              <w:rPr>
                <w:rFonts w:eastAsia="DejaVu Sans"/>
                <w:lang w:val="ru-RU"/>
              </w:rPr>
              <w:t>Никитин А.Ф. Право и политика: учебно-методическое пособие для 9 кл. – М.: Просвещение, 2017</w:t>
            </w:r>
          </w:p>
        </w:tc>
        <w:tc>
          <w:tcPr>
            <w:tcW w:w="2555" w:type="dxa"/>
          </w:tcPr>
          <w:p>
            <w:pPr>
              <w:jc w:val="center"/>
              <w:rPr>
                <w:rFonts w:eastAsia="DejaVu Sans"/>
                <w:lang w:val="ru-RU"/>
              </w:rPr>
            </w:pPr>
            <w:r>
              <w:rPr>
                <w:rFonts w:eastAsia="DejaVu Sans"/>
                <w:lang w:val="ru-RU"/>
              </w:rPr>
              <w:t>Е.С.Королькова Практикум по обществознанию: Право: подготовка к выполнению заданий ОГЭ – М.: Издательство «Экзамен», 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dxa"/>
          </w:tcPr>
          <w:p>
            <w:pPr>
              <w:pStyle w:val="121"/>
              <w:spacing w:line="240" w:lineRule="auto"/>
              <w:ind w:left="164" w:firstLine="0"/>
              <w:jc w:val="left"/>
              <w:outlineLvl w:val="0"/>
              <w:rPr>
                <w:b/>
                <w:sz w:val="24"/>
              </w:rPr>
            </w:pPr>
            <w:r>
              <w:rPr>
                <w:b/>
                <w:sz w:val="24"/>
              </w:rPr>
              <w:t>Основы финансовой грамотности</w:t>
            </w:r>
            <w:r>
              <w:rPr>
                <w:rStyle w:val="66"/>
                <w:rFonts w:eastAsia="@Arial Unicode MS"/>
                <w:b/>
                <w:sz w:val="24"/>
              </w:rPr>
              <w:t xml:space="preserve">        </w:t>
            </w:r>
          </w:p>
        </w:tc>
        <w:tc>
          <w:tcPr>
            <w:tcW w:w="4461" w:type="dxa"/>
          </w:tcPr>
          <w:p>
            <w:pPr>
              <w:rPr>
                <w:lang w:val="ru-RU"/>
              </w:rPr>
            </w:pPr>
            <w:r>
              <w:rPr>
                <w:lang w:val="ru-RU"/>
              </w:rPr>
              <w:t xml:space="preserve">Финансовая грамотность: методические рекомендации для учителя. 5–7 классы общеобразоват. орг. / Е. А. Вигдорчик, И. В. Липсиц, Ю. Н. Корлюгова. — М.: ВИТА-ПРЕСС, 2015. — 64 </w:t>
            </w:r>
            <w:r>
              <w:t>c</w:t>
            </w:r>
            <w:r>
              <w:rPr>
                <w:lang w:val="ru-RU"/>
              </w:rPr>
              <w:t xml:space="preserve">. </w:t>
            </w:r>
          </w:p>
          <w:p>
            <w:pPr>
              <w:rPr>
                <w:rFonts w:eastAsia="DejaVu Sans"/>
                <w:b/>
                <w:lang w:val="ru-RU"/>
              </w:rPr>
            </w:pPr>
          </w:p>
        </w:tc>
        <w:tc>
          <w:tcPr>
            <w:tcW w:w="2555" w:type="dxa"/>
          </w:tcPr>
          <w:p>
            <w:pPr>
              <w:rPr>
                <w:lang w:val="ru-RU"/>
              </w:rPr>
            </w:pPr>
            <w:r>
              <w:rPr>
                <w:lang w:val="ru-RU"/>
              </w:rPr>
              <w:t>Корлюгова, Ю. Н. К66 Финансовая грамотность: контрольные измерительные материалы. 5–7 классы общеобразоват. орг. / Ю. Н. Корлюгова, Е. А. Вигдорчик, И. В. Липсиц. — М.: ВИТА-ПРЕСС, 2018</w:t>
            </w:r>
          </w:p>
          <w:p>
            <w:pPr>
              <w:rPr>
                <w:rFonts w:eastAsia="DejaVu Sans"/>
                <w:b/>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4" w:type="dxa"/>
          </w:tcPr>
          <w:p>
            <w:pPr>
              <w:pStyle w:val="121"/>
              <w:spacing w:line="240" w:lineRule="auto"/>
              <w:ind w:left="164" w:firstLine="0"/>
              <w:jc w:val="left"/>
              <w:outlineLvl w:val="0"/>
              <w:rPr>
                <w:rStyle w:val="66"/>
                <w:rFonts w:eastAsia="@Arial Unicode MS"/>
                <w:b/>
                <w:sz w:val="24"/>
              </w:rPr>
            </w:pPr>
            <w:r>
              <w:rPr>
                <w:b/>
                <w:sz w:val="24"/>
              </w:rPr>
              <w:t>Введение в естествознание</w:t>
            </w:r>
            <w:r>
              <w:rPr>
                <w:rStyle w:val="66"/>
                <w:rFonts w:eastAsia="@Arial Unicode MS"/>
                <w:b/>
                <w:sz w:val="24"/>
              </w:rPr>
              <w:t xml:space="preserve">                                                                          </w:t>
            </w:r>
          </w:p>
          <w:p>
            <w:pPr>
              <w:pStyle w:val="121"/>
              <w:spacing w:line="240" w:lineRule="auto"/>
              <w:ind w:left="164" w:firstLine="0"/>
              <w:jc w:val="left"/>
              <w:outlineLvl w:val="0"/>
              <w:rPr>
                <w:rStyle w:val="66"/>
                <w:rFonts w:eastAsia="@Arial Unicode MS"/>
                <w:sz w:val="24"/>
              </w:rPr>
            </w:pPr>
          </w:p>
        </w:tc>
        <w:tc>
          <w:tcPr>
            <w:tcW w:w="4461" w:type="dxa"/>
          </w:tcPr>
          <w:p>
            <w:pPr>
              <w:pStyle w:val="123"/>
              <w:rPr>
                <w:rFonts w:eastAsia="DejaVu Sans"/>
                <w:szCs w:val="24"/>
              </w:rPr>
            </w:pPr>
            <w:r>
              <w:rPr>
                <w:bCs/>
                <w:szCs w:val="24"/>
                <w:shd w:val="clear" w:color="auto" w:fill="FFFFFF"/>
              </w:rPr>
              <w:t>Методическое</w:t>
            </w:r>
            <w:r>
              <w:rPr>
                <w:szCs w:val="24"/>
                <w:shd w:val="clear" w:color="auto" w:fill="FFFFFF"/>
              </w:rPr>
              <w:t> </w:t>
            </w:r>
            <w:r>
              <w:rPr>
                <w:bCs/>
                <w:szCs w:val="24"/>
                <w:shd w:val="clear" w:color="auto" w:fill="FFFFFF"/>
              </w:rPr>
              <w:t>пособие</w:t>
            </w:r>
            <w:r>
              <w:rPr>
                <w:szCs w:val="24"/>
                <w:shd w:val="clear" w:color="auto" w:fill="FFFFFF"/>
              </w:rPr>
              <w:t> к </w:t>
            </w:r>
            <w:r>
              <w:rPr>
                <w:bCs/>
                <w:szCs w:val="24"/>
                <w:shd w:val="clear" w:color="auto" w:fill="FFFFFF"/>
              </w:rPr>
              <w:t>учебнику</w:t>
            </w:r>
            <w:r>
              <w:rPr>
                <w:szCs w:val="24"/>
                <w:shd w:val="clear" w:color="auto" w:fill="FFFFFF"/>
              </w:rPr>
              <w:t> А. Е. </w:t>
            </w:r>
            <w:r>
              <w:rPr>
                <w:bCs/>
                <w:szCs w:val="24"/>
                <w:shd w:val="clear" w:color="auto" w:fill="FFFFFF"/>
              </w:rPr>
              <w:t>Гуревича</w:t>
            </w:r>
            <w:r>
              <w:rPr>
                <w:szCs w:val="24"/>
                <w:shd w:val="clear" w:color="auto" w:fill="FFFFFF"/>
              </w:rPr>
              <w:t>, Д. А. Исаева, Л. С. Понтак «</w:t>
            </w:r>
            <w:r>
              <w:rPr>
                <w:bCs/>
                <w:szCs w:val="24"/>
                <w:shd w:val="clear" w:color="auto" w:fill="FFFFFF"/>
              </w:rPr>
              <w:t>Естествознание</w:t>
            </w:r>
            <w:r>
              <w:rPr>
                <w:szCs w:val="24"/>
                <w:shd w:val="clear" w:color="auto" w:fill="FFFFFF"/>
              </w:rPr>
              <w:t>. </w:t>
            </w:r>
            <w:r>
              <w:rPr>
                <w:bCs/>
                <w:szCs w:val="24"/>
                <w:shd w:val="clear" w:color="auto" w:fill="FFFFFF"/>
              </w:rPr>
              <w:t>Введение</w:t>
            </w:r>
            <w:r>
              <w:rPr>
                <w:szCs w:val="24"/>
                <w:shd w:val="clear" w:color="auto" w:fill="FFFFFF"/>
              </w:rPr>
              <w:t> </w:t>
            </w:r>
            <w:r>
              <w:rPr>
                <w:bCs/>
                <w:szCs w:val="24"/>
                <w:shd w:val="clear" w:color="auto" w:fill="FFFFFF"/>
              </w:rPr>
              <w:t>в</w:t>
            </w:r>
            <w:r>
              <w:rPr>
                <w:szCs w:val="24"/>
                <w:shd w:val="clear" w:color="auto" w:fill="FFFFFF"/>
              </w:rPr>
              <w:t> естественно-научные предметы. </w:t>
            </w:r>
            <w:r>
              <w:rPr>
                <w:bCs/>
                <w:szCs w:val="24"/>
                <w:shd w:val="clear" w:color="auto" w:fill="FFFFFF"/>
              </w:rPr>
              <w:t>5</w:t>
            </w:r>
            <w:r>
              <w:rPr>
                <w:szCs w:val="24"/>
                <w:shd w:val="clear" w:color="auto" w:fill="FFFFFF"/>
              </w:rPr>
              <w:t>-6 </w:t>
            </w:r>
            <w:r>
              <w:rPr>
                <w:bCs/>
                <w:szCs w:val="24"/>
                <w:shd w:val="clear" w:color="auto" w:fill="FFFFFF"/>
              </w:rPr>
              <w:t>классы</w:t>
            </w:r>
            <w:r>
              <w:rPr>
                <w:szCs w:val="24"/>
                <w:shd w:val="clear" w:color="auto" w:fill="FFFFFF"/>
              </w:rPr>
              <w:t>»</w:t>
            </w:r>
          </w:p>
        </w:tc>
        <w:tc>
          <w:tcPr>
            <w:tcW w:w="2555" w:type="dxa"/>
          </w:tcPr>
          <w:p>
            <w:pPr>
              <w:pStyle w:val="123"/>
              <w:rPr>
                <w:szCs w:val="24"/>
              </w:rPr>
            </w:pPr>
            <w:r>
              <w:rPr>
                <w:szCs w:val="24"/>
              </w:rPr>
              <w:t>Гуревич. Естествознание. 5 класс. Введение в естественно-научные предметы. Рабочая тетрадь. Вертикаль. ФГОС.</w:t>
            </w:r>
          </w:p>
          <w:p>
            <w:pPr>
              <w:jc w:val="center"/>
              <w:rPr>
                <w:rFonts w:eastAsia="DejaVu Sans"/>
                <w:b/>
              </w:rPr>
            </w:pPr>
          </w:p>
        </w:tc>
      </w:tr>
    </w:tbl>
    <w:p>
      <w:pPr>
        <w:pStyle w:val="34"/>
        <w:spacing w:after="0"/>
        <w:ind w:firstLine="454"/>
        <w:jc w:val="right"/>
        <w:rPr>
          <w:rFonts w:eastAsia="DejaVu Sans"/>
          <w:b/>
          <w:i/>
          <w:lang w:val="ru-RU"/>
        </w:rPr>
      </w:pPr>
    </w:p>
    <w:p>
      <w:pPr>
        <w:pStyle w:val="34"/>
        <w:spacing w:after="0"/>
        <w:ind w:firstLine="454"/>
        <w:jc w:val="both"/>
        <w:rPr>
          <w:b/>
          <w:bCs/>
          <w:color w:val="222222"/>
          <w:sz w:val="28"/>
          <w:szCs w:val="28"/>
          <w:lang w:val="ru-RU"/>
        </w:rPr>
      </w:pPr>
    </w:p>
    <w:p>
      <w:pPr>
        <w:tabs>
          <w:tab w:val="left" w:pos="2262"/>
        </w:tabs>
        <w:adjustRightInd/>
        <w:outlineLvl w:val="0"/>
        <w:rPr>
          <w:rFonts w:eastAsia="Times New Roman"/>
          <w:b/>
          <w:bCs/>
          <w:sz w:val="28"/>
          <w:szCs w:val="28"/>
          <w:lang w:val="ru-RU" w:eastAsia="en-US"/>
        </w:rPr>
      </w:pPr>
      <w:r>
        <w:rPr>
          <w:rFonts w:eastAsia="Times New Roman"/>
          <w:b/>
          <w:bCs/>
          <w:sz w:val="28"/>
          <w:szCs w:val="28"/>
          <w:lang w:val="ru-RU" w:eastAsia="en-US"/>
        </w:rPr>
        <w:t xml:space="preserve">  3.3.6. Механизмы достижения целевых ориентиров в системе</w:t>
      </w:r>
      <w:r>
        <w:rPr>
          <w:rFonts w:eastAsia="Times New Roman"/>
          <w:b/>
          <w:bCs/>
          <w:spacing w:val="-8"/>
          <w:sz w:val="28"/>
          <w:szCs w:val="28"/>
          <w:lang w:val="ru-RU" w:eastAsia="en-US"/>
        </w:rPr>
        <w:t xml:space="preserve"> </w:t>
      </w:r>
      <w:r>
        <w:rPr>
          <w:rFonts w:eastAsia="Times New Roman"/>
          <w:b/>
          <w:bCs/>
          <w:sz w:val="28"/>
          <w:szCs w:val="28"/>
          <w:lang w:val="ru-RU" w:eastAsia="en-US"/>
        </w:rPr>
        <w:t>условий</w:t>
      </w:r>
    </w:p>
    <w:p>
      <w:pPr>
        <w:adjustRightInd/>
        <w:ind w:left="473" w:firstLine="708"/>
        <w:jc w:val="both"/>
        <w:rPr>
          <w:rFonts w:eastAsia="Times New Roman"/>
          <w:sz w:val="28"/>
          <w:szCs w:val="28"/>
          <w:lang w:val="ru-RU" w:eastAsia="en-US"/>
        </w:rPr>
      </w:pPr>
      <w:r>
        <w:rPr>
          <w:rFonts w:eastAsia="Times New Roman"/>
          <w:sz w:val="28"/>
          <w:szCs w:val="28"/>
          <w:lang w:val="ru-RU" w:eastAsia="en-US"/>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образовательной деятельности и повышение содержательности реализуемой ООП ООО, механизмы достижения целевых ориентиров направлены на решение следующих задач:</w:t>
      </w:r>
    </w:p>
    <w:p>
      <w:pPr>
        <w:numPr>
          <w:ilvl w:val="0"/>
          <w:numId w:val="233"/>
        </w:numPr>
        <w:tabs>
          <w:tab w:val="left" w:pos="835"/>
        </w:tabs>
        <w:adjustRightInd/>
        <w:spacing w:before="1"/>
        <w:jc w:val="both"/>
        <w:rPr>
          <w:rFonts w:eastAsia="Times New Roman"/>
          <w:sz w:val="28"/>
          <w:szCs w:val="22"/>
          <w:lang w:val="ru-RU" w:eastAsia="en-US"/>
        </w:rPr>
      </w:pPr>
      <w:r>
        <w:rPr>
          <w:rFonts w:eastAsia="Times New Roman"/>
          <w:sz w:val="28"/>
          <w:szCs w:val="22"/>
          <w:lang w:val="ru-RU" w:eastAsia="en-US"/>
        </w:rPr>
        <w:t>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w:t>
      </w:r>
      <w:r>
        <w:rPr>
          <w:rFonts w:eastAsia="Times New Roman"/>
          <w:spacing w:val="-5"/>
          <w:sz w:val="28"/>
          <w:szCs w:val="22"/>
          <w:lang w:val="ru-RU" w:eastAsia="en-US"/>
        </w:rPr>
        <w:t xml:space="preserve"> </w:t>
      </w:r>
      <w:r>
        <w:rPr>
          <w:rFonts w:eastAsia="Times New Roman"/>
          <w:sz w:val="28"/>
          <w:szCs w:val="22"/>
          <w:lang w:val="ru-RU" w:eastAsia="en-US"/>
        </w:rPr>
        <w:t>школу;</w:t>
      </w:r>
    </w:p>
    <w:p>
      <w:pPr>
        <w:numPr>
          <w:ilvl w:val="0"/>
          <w:numId w:val="233"/>
        </w:numPr>
        <w:tabs>
          <w:tab w:val="left" w:pos="835"/>
        </w:tabs>
        <w:adjustRightInd/>
        <w:jc w:val="both"/>
        <w:rPr>
          <w:rFonts w:eastAsia="Times New Roman"/>
          <w:sz w:val="28"/>
          <w:szCs w:val="22"/>
          <w:lang w:val="ru-RU" w:eastAsia="en-US"/>
        </w:rPr>
      </w:pPr>
      <w:r>
        <w:rPr>
          <w:rFonts w:eastAsia="Times New Roman"/>
          <w:sz w:val="28"/>
          <w:szCs w:val="22"/>
          <w:lang w:val="ru-RU" w:eastAsia="en-US"/>
        </w:rPr>
        <w:t>совершенствование системы стимулирования работников организации и оценки качества их</w:t>
      </w:r>
      <w:r>
        <w:rPr>
          <w:rFonts w:eastAsia="Times New Roman"/>
          <w:spacing w:val="-4"/>
          <w:sz w:val="28"/>
          <w:szCs w:val="22"/>
          <w:lang w:val="ru-RU" w:eastAsia="en-US"/>
        </w:rPr>
        <w:t xml:space="preserve"> </w:t>
      </w:r>
      <w:r>
        <w:rPr>
          <w:rFonts w:eastAsia="Times New Roman"/>
          <w:sz w:val="28"/>
          <w:szCs w:val="22"/>
          <w:lang w:val="ru-RU" w:eastAsia="en-US"/>
        </w:rPr>
        <w:t>труда;</w:t>
      </w:r>
    </w:p>
    <w:p>
      <w:pPr>
        <w:numPr>
          <w:ilvl w:val="0"/>
          <w:numId w:val="233"/>
        </w:numPr>
        <w:tabs>
          <w:tab w:val="left" w:pos="835"/>
        </w:tabs>
        <w:adjustRightInd/>
        <w:jc w:val="both"/>
        <w:rPr>
          <w:rFonts w:eastAsia="Times New Roman"/>
          <w:sz w:val="28"/>
          <w:szCs w:val="22"/>
          <w:lang w:val="ru-RU" w:eastAsia="en-US"/>
        </w:rPr>
      </w:pPr>
      <w:r>
        <w:rPr>
          <w:rFonts w:eastAsia="Times New Roman"/>
          <w:sz w:val="28"/>
          <w:szCs w:val="22"/>
          <w:lang w:val="ru-RU" w:eastAsia="en-US"/>
        </w:rPr>
        <w:t>совершенствование школьной инфраструктуры с целью создания комфортных и безопасных условий образовательной деятельности в соответствии с требованиями СанПиН;</w:t>
      </w:r>
    </w:p>
    <w:p>
      <w:pPr>
        <w:numPr>
          <w:ilvl w:val="0"/>
          <w:numId w:val="233"/>
        </w:numPr>
        <w:tabs>
          <w:tab w:val="left" w:pos="835"/>
        </w:tabs>
        <w:adjustRightInd/>
        <w:jc w:val="both"/>
        <w:rPr>
          <w:rFonts w:eastAsia="Times New Roman"/>
          <w:sz w:val="28"/>
          <w:szCs w:val="22"/>
          <w:lang w:val="ru-RU" w:eastAsia="en-US"/>
        </w:rPr>
      </w:pPr>
      <w:r>
        <w:rPr>
          <w:rFonts w:eastAsia="Times New Roman"/>
          <w:sz w:val="28"/>
          <w:szCs w:val="22"/>
          <w:lang w:val="ru-RU" w:eastAsia="en-US"/>
        </w:rPr>
        <w:t>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w:t>
      </w:r>
      <w:r>
        <w:rPr>
          <w:rFonts w:eastAsia="Times New Roman"/>
          <w:spacing w:val="-1"/>
          <w:sz w:val="28"/>
          <w:szCs w:val="22"/>
          <w:lang w:val="ru-RU" w:eastAsia="en-US"/>
        </w:rPr>
        <w:t xml:space="preserve"> </w:t>
      </w:r>
      <w:r>
        <w:rPr>
          <w:rFonts w:eastAsia="Times New Roman"/>
          <w:sz w:val="28"/>
          <w:szCs w:val="22"/>
          <w:lang w:val="ru-RU" w:eastAsia="en-US"/>
        </w:rPr>
        <w:t>ФГОС;</w:t>
      </w:r>
    </w:p>
    <w:p>
      <w:pPr>
        <w:numPr>
          <w:ilvl w:val="0"/>
          <w:numId w:val="233"/>
        </w:numPr>
        <w:tabs>
          <w:tab w:val="left" w:pos="835"/>
        </w:tabs>
        <w:adjustRightInd/>
        <w:jc w:val="both"/>
        <w:rPr>
          <w:rFonts w:eastAsia="Times New Roman"/>
          <w:sz w:val="28"/>
          <w:szCs w:val="22"/>
          <w:lang w:val="ru-RU" w:eastAsia="en-US"/>
        </w:rPr>
      </w:pPr>
      <w:r>
        <w:rPr>
          <w:rFonts w:eastAsia="Times New Roman"/>
          <w:sz w:val="28"/>
          <w:szCs w:val="22"/>
          <w:lang w:val="ru-RU" w:eastAsia="en-US"/>
        </w:rPr>
        <w:t>развитие информационной образовательной</w:t>
      </w:r>
      <w:r>
        <w:rPr>
          <w:rFonts w:eastAsia="Times New Roman"/>
          <w:spacing w:val="-1"/>
          <w:sz w:val="28"/>
          <w:szCs w:val="22"/>
          <w:lang w:val="ru-RU" w:eastAsia="en-US"/>
        </w:rPr>
        <w:t xml:space="preserve"> </w:t>
      </w:r>
      <w:r>
        <w:rPr>
          <w:rFonts w:eastAsia="Times New Roman"/>
          <w:sz w:val="28"/>
          <w:szCs w:val="22"/>
          <w:lang w:val="ru-RU" w:eastAsia="en-US"/>
        </w:rPr>
        <w:t>среды;</w:t>
      </w:r>
    </w:p>
    <w:p>
      <w:pPr>
        <w:adjustRightInd/>
        <w:jc w:val="both"/>
        <w:rPr>
          <w:rFonts w:eastAsia="Times New Roman"/>
          <w:sz w:val="28"/>
          <w:szCs w:val="22"/>
          <w:lang w:val="ru-RU" w:eastAsia="en-US"/>
        </w:rPr>
        <w:sectPr>
          <w:type w:val="continuous"/>
          <w:pgSz w:w="11910" w:h="16840"/>
          <w:pgMar w:top="1134" w:right="850" w:bottom="1134" w:left="1560" w:header="0" w:footer="925" w:gutter="0"/>
          <w:cols w:space="720" w:num="1"/>
        </w:sectPr>
      </w:pPr>
    </w:p>
    <w:p>
      <w:pPr>
        <w:numPr>
          <w:ilvl w:val="0"/>
          <w:numId w:val="233"/>
        </w:numPr>
        <w:tabs>
          <w:tab w:val="left" w:pos="835"/>
        </w:tabs>
        <w:adjustRightInd/>
        <w:spacing w:before="67"/>
        <w:jc w:val="both"/>
        <w:rPr>
          <w:rFonts w:eastAsia="Times New Roman"/>
          <w:sz w:val="28"/>
          <w:szCs w:val="22"/>
          <w:lang w:val="ru-RU" w:eastAsia="en-US"/>
        </w:rPr>
      </w:pPr>
      <w:r>
        <w:rPr>
          <w:rFonts w:eastAsia="Times New Roman"/>
          <w:sz w:val="28"/>
          <w:szCs w:val="22"/>
          <w:lang w:val="ru-RU" w:eastAsia="en-US"/>
        </w:rPr>
        <w:t>повышение энергоэффективности при эксплуатации</w:t>
      </w:r>
      <w:r>
        <w:rPr>
          <w:rFonts w:eastAsia="Times New Roman"/>
          <w:spacing w:val="-2"/>
          <w:sz w:val="28"/>
          <w:szCs w:val="22"/>
          <w:lang w:val="ru-RU" w:eastAsia="en-US"/>
        </w:rPr>
        <w:t xml:space="preserve"> </w:t>
      </w:r>
      <w:r>
        <w:rPr>
          <w:rFonts w:eastAsia="Times New Roman"/>
          <w:sz w:val="28"/>
          <w:szCs w:val="22"/>
          <w:lang w:val="ru-RU" w:eastAsia="en-US"/>
        </w:rPr>
        <w:t>здания;</w:t>
      </w:r>
    </w:p>
    <w:p>
      <w:pPr>
        <w:numPr>
          <w:ilvl w:val="0"/>
          <w:numId w:val="233"/>
        </w:numPr>
        <w:tabs>
          <w:tab w:val="left" w:pos="835"/>
        </w:tabs>
        <w:adjustRightInd/>
        <w:spacing w:before="2"/>
        <w:jc w:val="both"/>
        <w:rPr>
          <w:rFonts w:eastAsia="Times New Roman"/>
          <w:sz w:val="28"/>
          <w:szCs w:val="22"/>
          <w:lang w:val="ru-RU" w:eastAsia="en-US"/>
        </w:rPr>
      </w:pPr>
      <w:r>
        <w:rPr>
          <w:rFonts w:eastAsia="Times New Roman"/>
          <w:sz w:val="28"/>
          <w:szCs w:val="22"/>
          <w:lang w:val="ru-RU" w:eastAsia="en-US"/>
        </w:rPr>
        <w:t>создание и развитие системы мониторинга качества образования образовательной организации;</w:t>
      </w:r>
    </w:p>
    <w:p>
      <w:pPr>
        <w:numPr>
          <w:ilvl w:val="0"/>
          <w:numId w:val="233"/>
        </w:numPr>
        <w:tabs>
          <w:tab w:val="left" w:pos="835"/>
        </w:tabs>
        <w:adjustRightInd/>
        <w:jc w:val="both"/>
        <w:rPr>
          <w:rFonts w:eastAsia="Times New Roman"/>
          <w:sz w:val="28"/>
          <w:szCs w:val="22"/>
          <w:lang w:val="ru-RU" w:eastAsia="en-US"/>
        </w:rPr>
      </w:pPr>
      <w:r>
        <w:rPr>
          <w:rFonts w:eastAsia="Times New Roman"/>
          <w:sz w:val="28"/>
          <w:szCs w:val="22"/>
          <w:lang w:val="ru-RU" w:eastAsia="en-US"/>
        </w:rPr>
        <w:t>создание условий для достижения выпускниками основного общего образования высокого уровня готовности к обучению на следующем уровне образования или в получении профессионального образования, их личностного развития через обновление программ воспитания и дополнительного</w:t>
      </w:r>
      <w:r>
        <w:rPr>
          <w:rFonts w:eastAsia="Times New Roman"/>
          <w:spacing w:val="-7"/>
          <w:sz w:val="28"/>
          <w:szCs w:val="22"/>
          <w:lang w:val="ru-RU" w:eastAsia="en-US"/>
        </w:rPr>
        <w:t xml:space="preserve"> </w:t>
      </w:r>
      <w:r>
        <w:rPr>
          <w:rFonts w:eastAsia="Times New Roman"/>
          <w:sz w:val="28"/>
          <w:szCs w:val="22"/>
          <w:lang w:val="ru-RU" w:eastAsia="en-US"/>
        </w:rPr>
        <w:t>образования;</w:t>
      </w:r>
    </w:p>
    <w:p>
      <w:pPr>
        <w:numPr>
          <w:ilvl w:val="0"/>
          <w:numId w:val="233"/>
        </w:numPr>
        <w:tabs>
          <w:tab w:val="left" w:pos="835"/>
        </w:tabs>
        <w:adjustRightInd/>
        <w:spacing w:before="1"/>
        <w:jc w:val="both"/>
        <w:rPr>
          <w:rFonts w:eastAsia="Times New Roman"/>
          <w:sz w:val="28"/>
          <w:szCs w:val="22"/>
          <w:lang w:val="ru-RU" w:eastAsia="en-US"/>
        </w:rPr>
      </w:pPr>
      <w:r>
        <w:rPr>
          <w:rFonts w:eastAsia="Times New Roman"/>
          <w:sz w:val="28"/>
          <w:szCs w:val="22"/>
          <w:lang w:val="ru-RU" w:eastAsia="en-US"/>
        </w:rPr>
        <w:t>повышение информационной открытости образования через использование электронных журналов и дневников, сайта школы, личных сайтов</w:t>
      </w:r>
      <w:r>
        <w:rPr>
          <w:rFonts w:eastAsia="Times New Roman"/>
          <w:spacing w:val="-12"/>
          <w:sz w:val="28"/>
          <w:szCs w:val="22"/>
          <w:lang w:val="ru-RU" w:eastAsia="en-US"/>
        </w:rPr>
        <w:t xml:space="preserve"> </w:t>
      </w:r>
      <w:r>
        <w:rPr>
          <w:rFonts w:eastAsia="Times New Roman"/>
          <w:sz w:val="28"/>
          <w:szCs w:val="22"/>
          <w:lang w:val="ru-RU" w:eastAsia="en-US"/>
        </w:rPr>
        <w:t>учителей.</w:t>
      </w:r>
    </w:p>
    <w:p>
      <w:pPr>
        <w:pStyle w:val="102"/>
        <w:numPr>
          <w:ilvl w:val="0"/>
          <w:numId w:val="234"/>
        </w:numPr>
        <w:jc w:val="both"/>
        <w:rPr>
          <w:sz w:val="28"/>
          <w:szCs w:val="28"/>
          <w:lang w:eastAsia="en-US"/>
        </w:rPr>
      </w:pPr>
      <w:r>
        <w:rPr>
          <w:sz w:val="28"/>
          <w:szCs w:val="28"/>
          <w:lang w:eastAsia="en-US"/>
        </w:rPr>
        <w:t>информационное сопровождение мероприятий по контролю состояния</w:t>
      </w:r>
      <w:r>
        <w:rPr>
          <w:spacing w:val="-41"/>
          <w:sz w:val="28"/>
          <w:szCs w:val="28"/>
          <w:lang w:eastAsia="en-US"/>
        </w:rPr>
        <w:t xml:space="preserve"> </w:t>
      </w:r>
      <w:r>
        <w:rPr>
          <w:sz w:val="28"/>
          <w:szCs w:val="28"/>
          <w:lang w:eastAsia="en-US"/>
        </w:rPr>
        <w:t>системы условий предусматривает освещение и публикацию материалов на сайте</w:t>
      </w:r>
      <w:r>
        <w:rPr>
          <w:spacing w:val="-16"/>
          <w:sz w:val="28"/>
          <w:szCs w:val="28"/>
          <w:lang w:eastAsia="en-US"/>
        </w:rPr>
        <w:t xml:space="preserve"> </w:t>
      </w:r>
      <w:r>
        <w:rPr>
          <w:sz w:val="28"/>
          <w:szCs w:val="28"/>
          <w:lang w:eastAsia="en-US"/>
        </w:rPr>
        <w:t>школы.</w:t>
      </w:r>
    </w:p>
    <w:p>
      <w:pPr>
        <w:pStyle w:val="102"/>
        <w:numPr>
          <w:ilvl w:val="0"/>
          <w:numId w:val="234"/>
        </w:numPr>
        <w:jc w:val="both"/>
        <w:rPr>
          <w:sz w:val="28"/>
          <w:szCs w:val="28"/>
          <w:lang w:eastAsia="en-US"/>
        </w:rPr>
      </w:pPr>
      <w:r>
        <w:rPr>
          <w:sz w:val="28"/>
          <w:szCs w:val="28"/>
          <w:lang w:eastAsia="en-US"/>
        </w:rPr>
        <w:t>ежегодно осуществляется самообследование деятельности образовательной организации, по итогам которого на сайте школы публикуется отчет о самообследовании.</w:t>
      </w:r>
    </w:p>
    <w:p>
      <w:pPr>
        <w:jc w:val="both"/>
        <w:rPr>
          <w:sz w:val="28"/>
          <w:szCs w:val="28"/>
          <w:lang w:val="ru-RU" w:eastAsia="en-US"/>
        </w:rPr>
      </w:pPr>
    </w:p>
    <w:p>
      <w:pPr>
        <w:jc w:val="both"/>
        <w:rPr>
          <w:sz w:val="28"/>
          <w:szCs w:val="28"/>
          <w:lang w:val="ru-RU" w:eastAsia="en-US"/>
        </w:rPr>
      </w:pPr>
    </w:p>
    <w:p>
      <w:pPr>
        <w:jc w:val="both"/>
        <w:rPr>
          <w:sz w:val="28"/>
          <w:szCs w:val="28"/>
          <w:lang w:val="ru-RU" w:eastAsia="en-US"/>
        </w:rPr>
      </w:pPr>
    </w:p>
    <w:p>
      <w:pPr>
        <w:jc w:val="both"/>
        <w:rPr>
          <w:sz w:val="28"/>
          <w:szCs w:val="28"/>
          <w:lang w:val="ru-RU" w:eastAsia="en-US"/>
        </w:rPr>
      </w:pPr>
    </w:p>
    <w:p>
      <w:pPr>
        <w:jc w:val="both"/>
        <w:rPr>
          <w:sz w:val="28"/>
          <w:szCs w:val="28"/>
          <w:lang w:val="ru-RU" w:eastAsia="en-US"/>
        </w:rPr>
      </w:pPr>
    </w:p>
    <w:p>
      <w:pPr>
        <w:jc w:val="both"/>
        <w:rPr>
          <w:sz w:val="28"/>
          <w:szCs w:val="28"/>
          <w:lang w:val="ru-RU" w:eastAsia="en-US"/>
        </w:rPr>
      </w:pPr>
    </w:p>
    <w:p>
      <w:pPr>
        <w:jc w:val="both"/>
        <w:rPr>
          <w:sz w:val="28"/>
          <w:szCs w:val="28"/>
          <w:lang w:val="ru-RU" w:eastAsia="en-US"/>
        </w:rPr>
      </w:pPr>
    </w:p>
    <w:p>
      <w:pPr>
        <w:jc w:val="both"/>
        <w:rPr>
          <w:sz w:val="28"/>
          <w:szCs w:val="28"/>
          <w:lang w:val="ru-RU" w:eastAsia="en-US"/>
        </w:rPr>
      </w:pPr>
    </w:p>
    <w:p>
      <w:pPr>
        <w:jc w:val="both"/>
        <w:rPr>
          <w:sz w:val="28"/>
          <w:szCs w:val="28"/>
          <w:lang w:val="ru-RU" w:eastAsia="en-US"/>
        </w:rPr>
      </w:pPr>
    </w:p>
    <w:p>
      <w:pPr>
        <w:adjustRightInd/>
        <w:rPr>
          <w:rFonts w:eastAsia="Times New Roman"/>
          <w:sz w:val="22"/>
          <w:szCs w:val="22"/>
          <w:lang w:val="ru-RU" w:eastAsia="en-US"/>
        </w:rPr>
      </w:pPr>
    </w:p>
    <w:p>
      <w:pPr>
        <w:tabs>
          <w:tab w:val="left" w:pos="1950"/>
        </w:tabs>
        <w:adjustRightInd/>
        <w:spacing w:before="72"/>
        <w:ind w:left="-268"/>
        <w:outlineLvl w:val="0"/>
        <w:rPr>
          <w:rFonts w:eastAsia="Times New Roman"/>
          <w:b/>
          <w:bCs/>
          <w:sz w:val="28"/>
          <w:szCs w:val="28"/>
          <w:lang w:val="ru-RU" w:eastAsia="en-US"/>
        </w:rPr>
      </w:pPr>
      <w:r>
        <w:rPr>
          <w:rFonts w:eastAsia="Times New Roman"/>
          <w:b/>
          <w:bCs/>
          <w:sz w:val="28"/>
          <w:szCs w:val="28"/>
          <w:lang w:val="ru-RU" w:eastAsia="en-US"/>
        </w:rPr>
        <w:t>3.3.7. Сетевой график (дорожная карта) по формированию необходимой системы</w:t>
      </w:r>
      <w:r>
        <w:rPr>
          <w:rFonts w:eastAsia="Times New Roman"/>
          <w:b/>
          <w:bCs/>
          <w:spacing w:val="-1"/>
          <w:sz w:val="28"/>
          <w:szCs w:val="28"/>
          <w:lang w:val="ru-RU" w:eastAsia="en-US"/>
        </w:rPr>
        <w:t xml:space="preserve"> </w:t>
      </w:r>
      <w:r>
        <w:rPr>
          <w:rFonts w:eastAsia="Times New Roman"/>
          <w:b/>
          <w:bCs/>
          <w:sz w:val="28"/>
          <w:szCs w:val="28"/>
          <w:lang w:val="ru-RU" w:eastAsia="en-US"/>
        </w:rPr>
        <w:t>условий</w:t>
      </w:r>
    </w:p>
    <w:p>
      <w:pPr>
        <w:adjustRightInd/>
        <w:spacing w:before="9"/>
        <w:jc w:val="right"/>
        <w:rPr>
          <w:rFonts w:eastAsia="Times New Roman"/>
          <w:b/>
          <w:i/>
          <w:sz w:val="27"/>
          <w:szCs w:val="28"/>
          <w:lang w:val="ru-RU" w:eastAsia="en-US"/>
        </w:rPr>
      </w:pPr>
      <w:r>
        <w:rPr>
          <w:rFonts w:eastAsia="Times New Roman"/>
          <w:b/>
          <w:i/>
          <w:sz w:val="27"/>
          <w:szCs w:val="28"/>
          <w:lang w:val="ru-RU" w:eastAsia="en-US"/>
        </w:rPr>
        <w:t>Таблица 12</w:t>
      </w:r>
    </w:p>
    <w:tbl>
      <w:tblPr>
        <w:tblStyle w:val="281"/>
        <w:tblW w:w="10348" w:type="dxa"/>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0"/>
        <w:gridCol w:w="5103"/>
        <w:gridCol w:w="28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2410" w:type="dxa"/>
          </w:tcPr>
          <w:p>
            <w:pPr>
              <w:adjustRightInd/>
              <w:spacing w:before="1"/>
              <w:ind w:left="566" w:firstLine="2"/>
              <w:rPr>
                <w:rFonts w:eastAsia="Times New Roman"/>
                <w:b/>
                <w:sz w:val="28"/>
                <w:szCs w:val="22"/>
                <w:lang w:val="ru-RU" w:eastAsia="en-US"/>
              </w:rPr>
            </w:pPr>
            <w:r>
              <w:rPr>
                <w:rFonts w:eastAsia="Times New Roman"/>
                <w:b/>
                <w:sz w:val="28"/>
                <w:szCs w:val="22"/>
                <w:lang w:val="ru-RU" w:eastAsia="en-US"/>
              </w:rPr>
              <w:t>Направление мероприятий</w:t>
            </w:r>
          </w:p>
        </w:tc>
        <w:tc>
          <w:tcPr>
            <w:tcW w:w="5103" w:type="dxa"/>
          </w:tcPr>
          <w:p>
            <w:pPr>
              <w:adjustRightInd/>
              <w:ind w:left="1740"/>
              <w:rPr>
                <w:rFonts w:eastAsia="Times New Roman"/>
                <w:b/>
                <w:sz w:val="28"/>
                <w:szCs w:val="22"/>
                <w:lang w:val="ru-RU" w:eastAsia="en-US"/>
              </w:rPr>
            </w:pPr>
            <w:r>
              <w:rPr>
                <w:rFonts w:eastAsia="Times New Roman"/>
                <w:b/>
                <w:sz w:val="28"/>
                <w:szCs w:val="22"/>
                <w:lang w:val="ru-RU" w:eastAsia="en-US"/>
              </w:rPr>
              <w:t>Мероприятия</w:t>
            </w:r>
          </w:p>
        </w:tc>
        <w:tc>
          <w:tcPr>
            <w:tcW w:w="2835" w:type="dxa"/>
          </w:tcPr>
          <w:p>
            <w:pPr>
              <w:adjustRightInd/>
              <w:spacing w:before="1"/>
              <w:ind w:left="396" w:firstLine="326"/>
              <w:rPr>
                <w:rFonts w:eastAsia="Times New Roman"/>
                <w:b/>
                <w:sz w:val="28"/>
                <w:szCs w:val="22"/>
                <w:lang w:val="ru-RU" w:eastAsia="en-US"/>
              </w:rPr>
            </w:pPr>
            <w:r>
              <w:rPr>
                <w:rFonts w:eastAsia="Times New Roman"/>
                <w:b/>
                <w:sz w:val="28"/>
                <w:szCs w:val="22"/>
                <w:lang w:val="ru-RU" w:eastAsia="en-US"/>
              </w:rPr>
              <w:t>Сроки реализации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2410" w:type="dxa"/>
            <w:tcBorders>
              <w:bottom w:val="nil"/>
            </w:tcBorders>
          </w:tcPr>
          <w:p>
            <w:pPr>
              <w:adjustRightInd/>
              <w:ind w:left="108"/>
              <w:rPr>
                <w:rFonts w:eastAsia="Times New Roman"/>
                <w:lang w:val="ru-RU" w:eastAsia="en-US"/>
              </w:rPr>
            </w:pPr>
            <w:r>
              <w:rPr>
                <w:rFonts w:eastAsia="Times New Roman"/>
                <w:lang w:val="ru-RU" w:eastAsia="en-US"/>
              </w:rPr>
              <w:t>I. Нормативное обеспечение</w:t>
            </w:r>
          </w:p>
          <w:p>
            <w:pPr>
              <w:adjustRightInd/>
              <w:ind w:left="108"/>
              <w:rPr>
                <w:rFonts w:eastAsia="Times New Roman"/>
                <w:lang w:val="ru-RU" w:eastAsia="en-US"/>
              </w:rPr>
            </w:pPr>
            <w:r>
              <w:rPr>
                <w:rFonts w:eastAsia="Times New Roman"/>
                <w:lang w:val="ru-RU" w:eastAsia="en-US"/>
              </w:rPr>
              <w:t>реализации ФГОС</w:t>
            </w:r>
          </w:p>
        </w:tc>
        <w:tc>
          <w:tcPr>
            <w:tcW w:w="5103" w:type="dxa"/>
          </w:tcPr>
          <w:p>
            <w:pPr>
              <w:adjustRightInd/>
              <w:spacing w:before="4"/>
              <w:rPr>
                <w:rFonts w:eastAsia="Times New Roman"/>
                <w:b/>
                <w:lang w:val="ru-RU" w:eastAsia="en-US"/>
              </w:rPr>
            </w:pPr>
          </w:p>
          <w:p>
            <w:pPr>
              <w:adjustRightInd/>
              <w:ind w:left="216"/>
              <w:rPr>
                <w:rFonts w:eastAsia="Times New Roman"/>
                <w:lang w:val="ru-RU" w:eastAsia="en-US"/>
              </w:rPr>
            </w:pPr>
            <w:r>
              <w:rPr>
                <w:rFonts w:eastAsia="Times New Roman"/>
                <w:lang w:val="ru-RU" w:eastAsia="en-US"/>
              </w:rPr>
              <w:t>1. Утверждение изменений в ООП ООО школы</w:t>
            </w:r>
          </w:p>
        </w:tc>
        <w:tc>
          <w:tcPr>
            <w:tcW w:w="2835" w:type="dxa"/>
          </w:tcPr>
          <w:p>
            <w:pPr>
              <w:adjustRightInd/>
              <w:ind w:left="108"/>
              <w:rPr>
                <w:rFonts w:eastAsia="Times New Roman"/>
                <w:lang w:val="ru-RU" w:eastAsia="en-US"/>
              </w:rPr>
            </w:pPr>
            <w:r>
              <w:rPr>
                <w:rFonts w:eastAsia="Times New Roman"/>
                <w:lang w:val="ru-RU" w:eastAsia="en-US"/>
              </w:rPr>
              <w:t>По мере</w:t>
            </w:r>
          </w:p>
          <w:p>
            <w:pPr>
              <w:adjustRightInd/>
              <w:ind w:left="108"/>
              <w:rPr>
                <w:rFonts w:eastAsia="Times New Roman"/>
                <w:lang w:val="ru-RU" w:eastAsia="en-US"/>
              </w:rPr>
            </w:pPr>
            <w:r>
              <w:rPr>
                <w:rFonts w:eastAsia="Times New Roman"/>
                <w:lang w:val="ru-RU" w:eastAsia="en-US"/>
              </w:rPr>
              <w:t>необходимости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2410" w:type="dxa"/>
            <w:tcBorders>
              <w:top w:val="nil"/>
              <w:bottom w:val="nil"/>
            </w:tcBorders>
          </w:tcPr>
          <w:p>
            <w:pPr>
              <w:adjustRightInd/>
              <w:rPr>
                <w:rFonts w:eastAsia="Times New Roman"/>
                <w:lang w:val="ru-RU" w:eastAsia="en-US"/>
              </w:rPr>
            </w:pPr>
          </w:p>
        </w:tc>
        <w:tc>
          <w:tcPr>
            <w:tcW w:w="5103" w:type="dxa"/>
          </w:tcPr>
          <w:p>
            <w:pPr>
              <w:adjustRightInd/>
              <w:ind w:left="108"/>
              <w:rPr>
                <w:rFonts w:eastAsia="Times New Roman"/>
                <w:lang w:val="ru-RU" w:eastAsia="en-US"/>
              </w:rPr>
            </w:pPr>
            <w:r>
              <w:rPr>
                <w:rFonts w:eastAsia="Times New Roman"/>
                <w:lang w:val="ru-RU" w:eastAsia="en-US"/>
              </w:rPr>
              <w:t>2. Обеспечение соответствия нормативной базы школы требованиям Стандарта</w:t>
            </w:r>
          </w:p>
        </w:tc>
        <w:tc>
          <w:tcPr>
            <w:tcW w:w="2835" w:type="dxa"/>
          </w:tcPr>
          <w:p>
            <w:pPr>
              <w:adjustRightInd/>
              <w:ind w:left="108"/>
              <w:rPr>
                <w:rFonts w:eastAsia="Times New Roman"/>
                <w:lang w:val="ru-RU" w:eastAsia="en-US"/>
              </w:rPr>
            </w:pPr>
            <w:r>
              <w:rPr>
                <w:rFonts w:eastAsia="Times New Roman"/>
                <w:lang w:val="ru-RU" w:eastAsia="en-US"/>
              </w:rPr>
              <w:t>Постоянно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8" w:hRule="atLeast"/>
        </w:trPr>
        <w:tc>
          <w:tcPr>
            <w:tcW w:w="2410" w:type="dxa"/>
            <w:tcBorders>
              <w:top w:val="nil"/>
              <w:bottom w:val="nil"/>
            </w:tcBorders>
          </w:tcPr>
          <w:p>
            <w:pPr>
              <w:adjustRightInd/>
              <w:rPr>
                <w:rFonts w:eastAsia="Times New Roman"/>
                <w:lang w:val="ru-RU" w:eastAsia="en-US"/>
              </w:rPr>
            </w:pPr>
          </w:p>
        </w:tc>
        <w:tc>
          <w:tcPr>
            <w:tcW w:w="5103" w:type="dxa"/>
          </w:tcPr>
          <w:p>
            <w:pPr>
              <w:adjustRightInd/>
              <w:ind w:left="108"/>
              <w:rPr>
                <w:rFonts w:eastAsia="Times New Roman"/>
                <w:lang w:val="ru-RU" w:eastAsia="en-US"/>
              </w:rPr>
            </w:pPr>
            <w:r>
              <w:rPr>
                <w:rFonts w:eastAsia="Times New Roman"/>
                <w:lang w:val="ru-RU" w:eastAsia="en-US"/>
              </w:rPr>
              <w:t>3. Определение списка учебников и учебных пособий, используемых в образовательной деятельности в</w:t>
            </w:r>
          </w:p>
          <w:p>
            <w:pPr>
              <w:adjustRightInd/>
              <w:ind w:left="108"/>
              <w:rPr>
                <w:rFonts w:eastAsia="Times New Roman"/>
                <w:lang w:val="ru-RU" w:eastAsia="en-US"/>
              </w:rPr>
            </w:pPr>
            <w:r>
              <w:rPr>
                <w:rFonts w:eastAsia="Times New Roman"/>
                <w:lang w:val="ru-RU" w:eastAsia="en-US"/>
              </w:rPr>
              <w:t>соответствии со Стандартом</w:t>
            </w:r>
          </w:p>
        </w:tc>
        <w:tc>
          <w:tcPr>
            <w:tcW w:w="2835" w:type="dxa"/>
          </w:tcPr>
          <w:p>
            <w:pPr>
              <w:adjustRightInd/>
              <w:ind w:left="108"/>
              <w:rPr>
                <w:rFonts w:eastAsia="Times New Roman"/>
                <w:lang w:val="ru-RU" w:eastAsia="en-US"/>
              </w:rPr>
            </w:pPr>
            <w:r>
              <w:rPr>
                <w:rFonts w:eastAsia="Times New Roman"/>
                <w:lang w:val="ru-RU" w:eastAsia="en-US"/>
              </w:rPr>
              <w:t>Ежегодно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8" w:hRule="atLeast"/>
        </w:trPr>
        <w:tc>
          <w:tcPr>
            <w:tcW w:w="2410" w:type="dxa"/>
            <w:tcBorders>
              <w:top w:val="nil"/>
              <w:bottom w:val="nil"/>
            </w:tcBorders>
          </w:tcPr>
          <w:p>
            <w:pPr>
              <w:adjustRightInd/>
              <w:rPr>
                <w:rFonts w:eastAsia="Times New Roman"/>
                <w:lang w:val="ru-RU" w:eastAsia="en-US"/>
              </w:rPr>
            </w:pPr>
          </w:p>
        </w:tc>
        <w:tc>
          <w:tcPr>
            <w:tcW w:w="5103" w:type="dxa"/>
          </w:tcPr>
          <w:p>
            <w:pPr>
              <w:adjustRightInd/>
              <w:ind w:left="108"/>
              <w:jc w:val="both"/>
              <w:rPr>
                <w:rFonts w:eastAsia="Times New Roman"/>
                <w:lang w:val="ru-RU" w:eastAsia="en-US"/>
              </w:rPr>
            </w:pPr>
            <w:r>
              <w:rPr>
                <w:rFonts w:eastAsia="Times New Roman"/>
                <w:lang w:val="ru-RU" w:eastAsia="en-US"/>
              </w:rPr>
              <w:t>4. Разработка локальных актов, устанавливающих требования к различным объектам инфраструктуры организации с учётом требований к минимальной оснащённости учебной деятельности</w:t>
            </w:r>
          </w:p>
        </w:tc>
        <w:tc>
          <w:tcPr>
            <w:tcW w:w="2835" w:type="dxa"/>
          </w:tcPr>
          <w:p>
            <w:pPr>
              <w:adjustRightInd/>
              <w:ind w:left="108"/>
              <w:rPr>
                <w:rFonts w:eastAsia="Times New Roman"/>
                <w:lang w:val="ru-RU" w:eastAsia="en-US"/>
              </w:rPr>
            </w:pPr>
            <w:r>
              <w:rPr>
                <w:rFonts w:eastAsia="Times New Roman"/>
                <w:lang w:val="ru-RU" w:eastAsia="en-US"/>
              </w:rPr>
              <w:t>По мере</w:t>
            </w:r>
          </w:p>
          <w:p>
            <w:pPr>
              <w:adjustRightInd/>
              <w:ind w:left="108"/>
              <w:rPr>
                <w:rFonts w:eastAsia="Times New Roman"/>
                <w:lang w:val="ru-RU" w:eastAsia="en-US"/>
              </w:rPr>
            </w:pPr>
            <w:r>
              <w:rPr>
                <w:rFonts w:eastAsia="Times New Roman"/>
                <w:lang w:val="ru-RU" w:eastAsia="en-US"/>
              </w:rPr>
              <w:t>необходимости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1" w:hRule="atLeast"/>
        </w:trPr>
        <w:tc>
          <w:tcPr>
            <w:tcW w:w="2410" w:type="dxa"/>
            <w:tcBorders>
              <w:top w:val="nil"/>
              <w:bottom w:val="nil"/>
            </w:tcBorders>
          </w:tcPr>
          <w:p>
            <w:pPr>
              <w:adjustRightInd/>
              <w:rPr>
                <w:rFonts w:eastAsia="Times New Roman"/>
                <w:lang w:val="ru-RU" w:eastAsia="en-US"/>
              </w:rPr>
            </w:pPr>
          </w:p>
        </w:tc>
        <w:tc>
          <w:tcPr>
            <w:tcW w:w="5103" w:type="dxa"/>
            <w:vMerge w:val="restart"/>
          </w:tcPr>
          <w:p>
            <w:pPr>
              <w:adjustRightInd/>
              <w:ind w:left="108"/>
              <w:jc w:val="both"/>
              <w:rPr>
                <w:rFonts w:eastAsia="Times New Roman"/>
                <w:lang w:val="ru-RU" w:eastAsia="en-US"/>
              </w:rPr>
            </w:pPr>
            <w:r>
              <w:rPr>
                <w:rFonts w:eastAsia="Times New Roman"/>
                <w:lang w:val="ru-RU" w:eastAsia="en-US"/>
              </w:rPr>
              <w:t>5. Разработка:</w:t>
            </w:r>
          </w:p>
          <w:p>
            <w:pPr>
              <w:numPr>
                <w:ilvl w:val="0"/>
                <w:numId w:val="235"/>
              </w:numPr>
              <w:tabs>
                <w:tab w:val="left" w:pos="469"/>
              </w:tabs>
              <w:adjustRightInd/>
              <w:ind w:hanging="361"/>
              <w:jc w:val="both"/>
              <w:rPr>
                <w:rFonts w:eastAsia="Times New Roman"/>
                <w:lang w:val="ru-RU" w:eastAsia="en-US"/>
              </w:rPr>
            </w:pPr>
            <w:r>
              <w:rPr>
                <w:rFonts w:eastAsia="Times New Roman"/>
                <w:lang w:val="ru-RU" w:eastAsia="en-US"/>
              </w:rPr>
              <w:t>учебного плана;</w:t>
            </w:r>
          </w:p>
          <w:p>
            <w:pPr>
              <w:numPr>
                <w:ilvl w:val="0"/>
                <w:numId w:val="235"/>
              </w:numPr>
              <w:tabs>
                <w:tab w:val="left" w:pos="469"/>
              </w:tabs>
              <w:adjustRightInd/>
              <w:jc w:val="both"/>
              <w:rPr>
                <w:rFonts w:eastAsia="Times New Roman"/>
                <w:lang w:val="ru-RU" w:eastAsia="en-US"/>
              </w:rPr>
            </w:pPr>
            <w:r>
              <w:rPr>
                <w:rFonts w:eastAsia="Times New Roman"/>
                <w:lang w:val="ru-RU" w:eastAsia="en-US"/>
              </w:rPr>
              <w:t>рабочих программ учебных предметов, курсов, дисциплин, модулей;</w:t>
            </w:r>
          </w:p>
          <w:p>
            <w:pPr>
              <w:numPr>
                <w:ilvl w:val="0"/>
                <w:numId w:val="235"/>
              </w:numPr>
              <w:tabs>
                <w:tab w:val="left" w:pos="469"/>
              </w:tabs>
              <w:adjustRightInd/>
              <w:ind w:hanging="361"/>
              <w:jc w:val="both"/>
              <w:rPr>
                <w:rFonts w:eastAsia="Times New Roman"/>
                <w:lang w:val="ru-RU" w:eastAsia="en-US"/>
              </w:rPr>
            </w:pPr>
            <w:r>
              <w:rPr>
                <w:rFonts w:eastAsia="Times New Roman"/>
                <w:lang w:val="ru-RU" w:eastAsia="en-US"/>
              </w:rPr>
              <w:t>календарного учебного</w:t>
            </w:r>
            <w:r>
              <w:rPr>
                <w:rFonts w:eastAsia="Times New Roman"/>
                <w:spacing w:val="-5"/>
                <w:lang w:val="ru-RU" w:eastAsia="en-US"/>
              </w:rPr>
              <w:t xml:space="preserve"> </w:t>
            </w:r>
            <w:r>
              <w:rPr>
                <w:rFonts w:eastAsia="Times New Roman"/>
                <w:lang w:val="ru-RU" w:eastAsia="en-US"/>
              </w:rPr>
              <w:t>графика;</w:t>
            </w:r>
          </w:p>
          <w:p>
            <w:pPr>
              <w:numPr>
                <w:ilvl w:val="0"/>
                <w:numId w:val="235"/>
              </w:numPr>
              <w:tabs>
                <w:tab w:val="left" w:pos="469"/>
              </w:tabs>
              <w:adjustRightInd/>
              <w:ind w:hanging="361"/>
              <w:jc w:val="both"/>
              <w:rPr>
                <w:rFonts w:eastAsia="Times New Roman"/>
                <w:lang w:val="ru-RU" w:eastAsia="en-US"/>
              </w:rPr>
            </w:pPr>
            <w:r>
              <w:rPr>
                <w:rFonts w:eastAsia="Times New Roman"/>
                <w:lang w:val="ru-RU" w:eastAsia="en-US"/>
              </w:rPr>
              <w:t>положений.</w:t>
            </w:r>
          </w:p>
        </w:tc>
        <w:tc>
          <w:tcPr>
            <w:tcW w:w="2835" w:type="dxa"/>
            <w:tcBorders>
              <w:bottom w:val="nil"/>
            </w:tcBorders>
          </w:tcPr>
          <w:p>
            <w:pPr>
              <w:adjustRightInd/>
              <w:spacing w:before="4"/>
              <w:rPr>
                <w:rFonts w:eastAsia="Times New Roman"/>
                <w:b/>
                <w:lang w:val="ru-RU" w:eastAsia="en-US"/>
              </w:rPr>
            </w:pPr>
          </w:p>
          <w:p>
            <w:pPr>
              <w:adjustRightInd/>
              <w:ind w:left="108"/>
              <w:rPr>
                <w:rFonts w:eastAsia="Times New Roman"/>
                <w:lang w:val="ru-RU" w:eastAsia="en-US"/>
              </w:rPr>
            </w:pPr>
            <w:r>
              <w:rPr>
                <w:rFonts w:eastAsia="Times New Roman"/>
                <w:lang w:val="ru-RU" w:eastAsia="en-US"/>
              </w:rPr>
              <w:t>Май</w:t>
            </w:r>
          </w:p>
          <w:p>
            <w:pPr>
              <w:adjustRightInd/>
              <w:ind w:left="108"/>
              <w:rPr>
                <w:rFonts w:eastAsia="Times New Roman"/>
                <w:lang w:val="ru-RU" w:eastAsia="en-US"/>
              </w:rPr>
            </w:pPr>
            <w:r>
              <w:rPr>
                <w:rFonts w:eastAsia="Times New Roman"/>
                <w:lang w:val="ru-RU" w:eastAsia="en-US"/>
              </w:rPr>
              <w:t>Май - август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2410" w:type="dxa"/>
            <w:tcBorders>
              <w:top w:val="nil"/>
            </w:tcBorders>
          </w:tcPr>
          <w:p>
            <w:pPr>
              <w:adjustRightInd/>
              <w:rPr>
                <w:rFonts w:eastAsia="Times New Roman"/>
                <w:lang w:val="ru-RU" w:eastAsia="en-US"/>
              </w:rPr>
            </w:pPr>
          </w:p>
        </w:tc>
        <w:tc>
          <w:tcPr>
            <w:tcW w:w="5103" w:type="dxa"/>
            <w:vMerge w:val="continue"/>
            <w:tcBorders>
              <w:top w:val="nil"/>
            </w:tcBorders>
          </w:tcPr>
          <w:p>
            <w:pPr>
              <w:adjustRightInd/>
              <w:rPr>
                <w:rFonts w:eastAsia="Times New Roman"/>
                <w:lang w:val="ru-RU" w:eastAsia="en-US"/>
              </w:rPr>
            </w:pPr>
          </w:p>
        </w:tc>
        <w:tc>
          <w:tcPr>
            <w:tcW w:w="2835" w:type="dxa"/>
            <w:tcBorders>
              <w:top w:val="nil"/>
            </w:tcBorders>
          </w:tcPr>
          <w:p>
            <w:pPr>
              <w:adjustRightInd/>
              <w:ind w:left="108"/>
              <w:rPr>
                <w:rFonts w:eastAsia="Times New Roman"/>
                <w:lang w:val="ru-RU" w:eastAsia="en-US"/>
              </w:rPr>
            </w:pPr>
            <w:r>
              <w:rPr>
                <w:rFonts w:eastAsia="Times New Roman"/>
                <w:lang w:val="ru-RU" w:eastAsia="en-US"/>
              </w:rPr>
              <w:t>Август По мере</w:t>
            </w:r>
          </w:p>
          <w:p>
            <w:pPr>
              <w:adjustRightInd/>
              <w:ind w:left="108"/>
              <w:rPr>
                <w:rFonts w:eastAsia="Times New Roman"/>
                <w:lang w:val="ru-RU" w:eastAsia="en-US"/>
              </w:rPr>
            </w:pPr>
            <w:r>
              <w:rPr>
                <w:rFonts w:eastAsia="Times New Roman"/>
                <w:lang w:val="ru-RU" w:eastAsia="en-US"/>
              </w:rPr>
              <w:t>необходимости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2410" w:type="dxa"/>
            <w:tcBorders>
              <w:bottom w:val="nil"/>
            </w:tcBorders>
          </w:tcPr>
          <w:p>
            <w:pPr>
              <w:adjustRightInd/>
              <w:ind w:left="108"/>
              <w:rPr>
                <w:rFonts w:eastAsia="Times New Roman"/>
                <w:lang w:val="ru-RU" w:eastAsia="en-US"/>
              </w:rPr>
            </w:pPr>
            <w:r>
              <w:rPr>
                <w:rFonts w:eastAsia="Times New Roman"/>
                <w:lang w:val="ru-RU" w:eastAsia="en-US"/>
              </w:rPr>
              <w:t>II. Финансовое</w:t>
            </w:r>
          </w:p>
        </w:tc>
        <w:tc>
          <w:tcPr>
            <w:tcW w:w="5103" w:type="dxa"/>
            <w:tcBorders>
              <w:bottom w:val="nil"/>
            </w:tcBorders>
          </w:tcPr>
          <w:p>
            <w:pPr>
              <w:adjustRightInd/>
              <w:ind w:left="108"/>
              <w:rPr>
                <w:rFonts w:eastAsia="Times New Roman"/>
                <w:lang w:val="ru-RU" w:eastAsia="en-US"/>
              </w:rPr>
            </w:pPr>
            <w:r>
              <w:rPr>
                <w:rFonts w:eastAsia="Times New Roman"/>
                <w:lang w:val="ru-RU" w:eastAsia="en-US"/>
              </w:rPr>
              <w:t>1. Определение объёма расходов,</w:t>
            </w:r>
          </w:p>
        </w:tc>
        <w:tc>
          <w:tcPr>
            <w:tcW w:w="2835" w:type="dxa"/>
            <w:tcBorders>
              <w:bottom w:val="nil"/>
            </w:tcBorders>
          </w:tcPr>
          <w:p>
            <w:pPr>
              <w:adjustRightInd/>
              <w:ind w:left="108"/>
              <w:rPr>
                <w:rFonts w:eastAsia="Times New Roman"/>
                <w:lang w:val="ru-RU" w:eastAsia="en-US"/>
              </w:rPr>
            </w:pPr>
            <w:r>
              <w:rPr>
                <w:rFonts w:eastAsia="Times New Roman"/>
                <w:lang w:val="ru-RU" w:eastAsia="en-US"/>
              </w:rPr>
              <w:t>Июнь-июль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410" w:type="dxa"/>
            <w:tcBorders>
              <w:top w:val="nil"/>
              <w:bottom w:val="nil"/>
            </w:tcBorders>
          </w:tcPr>
          <w:p>
            <w:pPr>
              <w:adjustRightInd/>
              <w:ind w:left="108"/>
              <w:rPr>
                <w:rFonts w:eastAsia="Times New Roman"/>
                <w:lang w:val="ru-RU" w:eastAsia="en-US"/>
              </w:rPr>
            </w:pPr>
            <w:r>
              <w:rPr>
                <w:rFonts w:eastAsia="Times New Roman"/>
                <w:lang w:val="ru-RU" w:eastAsia="en-US"/>
              </w:rPr>
              <w:t>обеспечение</w:t>
            </w:r>
          </w:p>
        </w:tc>
        <w:tc>
          <w:tcPr>
            <w:tcW w:w="5103" w:type="dxa"/>
            <w:tcBorders>
              <w:top w:val="nil"/>
              <w:bottom w:val="nil"/>
            </w:tcBorders>
          </w:tcPr>
          <w:p>
            <w:pPr>
              <w:adjustRightInd/>
              <w:ind w:left="108"/>
              <w:rPr>
                <w:rFonts w:eastAsia="Times New Roman"/>
                <w:lang w:val="ru-RU" w:eastAsia="en-US"/>
              </w:rPr>
            </w:pPr>
            <w:r>
              <w:rPr>
                <w:rFonts w:eastAsia="Times New Roman"/>
                <w:lang w:val="ru-RU" w:eastAsia="en-US"/>
              </w:rPr>
              <w:t>необходимых для реализации ООП</w:t>
            </w:r>
          </w:p>
        </w:tc>
        <w:tc>
          <w:tcPr>
            <w:tcW w:w="2835" w:type="dxa"/>
            <w:tcBorders>
              <w:top w:val="nil"/>
              <w:bottom w:val="nil"/>
            </w:tcBorders>
          </w:tcPr>
          <w:p>
            <w:pPr>
              <w:adjustRightInd/>
              <w:rPr>
                <w:rFonts w:eastAsia="Times New Roman"/>
                <w:lang w:val="ru-RU"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410" w:type="dxa"/>
            <w:tcBorders>
              <w:top w:val="nil"/>
              <w:bottom w:val="nil"/>
            </w:tcBorders>
          </w:tcPr>
          <w:p>
            <w:pPr>
              <w:adjustRightInd/>
              <w:ind w:left="108"/>
              <w:rPr>
                <w:rFonts w:eastAsia="Times New Roman"/>
                <w:lang w:val="ru-RU" w:eastAsia="en-US"/>
              </w:rPr>
            </w:pPr>
            <w:r>
              <w:rPr>
                <w:rFonts w:eastAsia="Times New Roman"/>
                <w:lang w:val="ru-RU" w:eastAsia="en-US"/>
              </w:rPr>
              <w:t>введения ФГОС</w:t>
            </w:r>
          </w:p>
        </w:tc>
        <w:tc>
          <w:tcPr>
            <w:tcW w:w="5103" w:type="dxa"/>
            <w:tcBorders>
              <w:top w:val="nil"/>
              <w:bottom w:val="nil"/>
            </w:tcBorders>
          </w:tcPr>
          <w:p>
            <w:pPr>
              <w:adjustRightInd/>
              <w:ind w:left="108"/>
              <w:rPr>
                <w:rFonts w:eastAsia="Times New Roman"/>
                <w:lang w:val="ru-RU" w:eastAsia="en-US"/>
              </w:rPr>
            </w:pPr>
            <w:r>
              <w:rPr>
                <w:rFonts w:eastAsia="Times New Roman"/>
                <w:lang w:val="ru-RU" w:eastAsia="en-US"/>
              </w:rPr>
              <w:t>и достижения планируемых</w:t>
            </w:r>
          </w:p>
        </w:tc>
        <w:tc>
          <w:tcPr>
            <w:tcW w:w="2835" w:type="dxa"/>
            <w:tcBorders>
              <w:top w:val="nil"/>
              <w:bottom w:val="nil"/>
            </w:tcBorders>
          </w:tcPr>
          <w:p>
            <w:pPr>
              <w:adjustRightInd/>
              <w:rPr>
                <w:rFonts w:eastAsia="Times New Roman"/>
                <w:lang w:val="ru-RU"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410" w:type="dxa"/>
            <w:tcBorders>
              <w:top w:val="nil"/>
              <w:bottom w:val="nil"/>
            </w:tcBorders>
          </w:tcPr>
          <w:p>
            <w:pPr>
              <w:adjustRightInd/>
              <w:ind w:left="108"/>
              <w:rPr>
                <w:rFonts w:eastAsia="Times New Roman"/>
                <w:lang w:val="ru-RU" w:eastAsia="en-US"/>
              </w:rPr>
            </w:pPr>
            <w:r>
              <w:rPr>
                <w:rFonts w:eastAsia="Times New Roman"/>
                <w:lang w:val="ru-RU" w:eastAsia="en-US"/>
              </w:rPr>
              <w:t>основного общего</w:t>
            </w:r>
          </w:p>
        </w:tc>
        <w:tc>
          <w:tcPr>
            <w:tcW w:w="5103" w:type="dxa"/>
            <w:tcBorders>
              <w:top w:val="nil"/>
              <w:bottom w:val="nil"/>
            </w:tcBorders>
          </w:tcPr>
          <w:p>
            <w:pPr>
              <w:adjustRightInd/>
              <w:ind w:left="108"/>
              <w:rPr>
                <w:rFonts w:eastAsia="Times New Roman"/>
                <w:lang w:val="ru-RU" w:eastAsia="en-US"/>
              </w:rPr>
            </w:pPr>
            <w:r>
              <w:rPr>
                <w:rFonts w:eastAsia="Times New Roman"/>
                <w:lang w:val="ru-RU" w:eastAsia="en-US"/>
              </w:rPr>
              <w:t>результатов, а также механизма их</w:t>
            </w:r>
          </w:p>
        </w:tc>
        <w:tc>
          <w:tcPr>
            <w:tcW w:w="2835" w:type="dxa"/>
            <w:tcBorders>
              <w:top w:val="nil"/>
              <w:bottom w:val="nil"/>
            </w:tcBorders>
          </w:tcPr>
          <w:p>
            <w:pPr>
              <w:adjustRightInd/>
              <w:rPr>
                <w:rFonts w:eastAsia="Times New Roman"/>
                <w:lang w:val="ru-RU"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2410" w:type="dxa"/>
            <w:tcBorders>
              <w:top w:val="nil"/>
              <w:bottom w:val="nil"/>
            </w:tcBorders>
          </w:tcPr>
          <w:p>
            <w:pPr>
              <w:adjustRightInd/>
              <w:ind w:left="108"/>
              <w:rPr>
                <w:rFonts w:eastAsia="Times New Roman"/>
                <w:lang w:val="ru-RU" w:eastAsia="en-US"/>
              </w:rPr>
            </w:pPr>
            <w:r>
              <w:rPr>
                <w:rFonts w:eastAsia="Times New Roman"/>
                <w:lang w:val="ru-RU" w:eastAsia="en-US"/>
              </w:rPr>
              <w:t>образования</w:t>
            </w:r>
          </w:p>
        </w:tc>
        <w:tc>
          <w:tcPr>
            <w:tcW w:w="5103" w:type="dxa"/>
            <w:tcBorders>
              <w:top w:val="nil"/>
            </w:tcBorders>
          </w:tcPr>
          <w:p>
            <w:pPr>
              <w:adjustRightInd/>
              <w:ind w:left="108"/>
              <w:rPr>
                <w:rFonts w:eastAsia="Times New Roman"/>
                <w:lang w:val="ru-RU" w:eastAsia="en-US"/>
              </w:rPr>
            </w:pPr>
            <w:r>
              <w:rPr>
                <w:rFonts w:eastAsia="Times New Roman"/>
                <w:lang w:val="ru-RU" w:eastAsia="en-US"/>
              </w:rPr>
              <w:t>формирования</w:t>
            </w:r>
          </w:p>
        </w:tc>
        <w:tc>
          <w:tcPr>
            <w:tcW w:w="2835" w:type="dxa"/>
            <w:tcBorders>
              <w:top w:val="nil"/>
            </w:tcBorders>
          </w:tcPr>
          <w:p>
            <w:pPr>
              <w:adjustRightInd/>
              <w:rPr>
                <w:rFonts w:eastAsia="Times New Roman"/>
                <w:lang w:val="ru-RU"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2410" w:type="dxa"/>
            <w:tcBorders>
              <w:top w:val="nil"/>
              <w:bottom w:val="nil"/>
            </w:tcBorders>
          </w:tcPr>
          <w:p>
            <w:pPr>
              <w:adjustRightInd/>
              <w:rPr>
                <w:rFonts w:eastAsia="Times New Roman"/>
                <w:lang w:val="ru-RU" w:eastAsia="en-US"/>
              </w:rPr>
            </w:pPr>
          </w:p>
        </w:tc>
        <w:tc>
          <w:tcPr>
            <w:tcW w:w="5103" w:type="dxa"/>
            <w:tcBorders>
              <w:bottom w:val="nil"/>
            </w:tcBorders>
          </w:tcPr>
          <w:p>
            <w:pPr>
              <w:adjustRightInd/>
              <w:ind w:left="108"/>
              <w:rPr>
                <w:rFonts w:eastAsia="Times New Roman"/>
                <w:lang w:val="ru-RU" w:eastAsia="en-US"/>
              </w:rPr>
            </w:pPr>
            <w:r>
              <w:rPr>
                <w:rFonts w:eastAsia="Times New Roman"/>
                <w:lang w:val="ru-RU" w:eastAsia="en-US"/>
              </w:rPr>
              <w:t>2. Внесение изменений в</w:t>
            </w:r>
          </w:p>
        </w:tc>
        <w:tc>
          <w:tcPr>
            <w:tcW w:w="2835" w:type="dxa"/>
            <w:tcBorders>
              <w:bottom w:val="nil"/>
            </w:tcBorders>
          </w:tcPr>
          <w:p>
            <w:pPr>
              <w:adjustRightInd/>
              <w:ind w:left="108"/>
              <w:rPr>
                <w:rFonts w:eastAsia="Times New Roman"/>
                <w:lang w:val="ru-RU" w:eastAsia="en-US"/>
              </w:rPr>
            </w:pPr>
            <w:r>
              <w:rPr>
                <w:rFonts w:eastAsia="Times New Roman"/>
                <w:lang w:val="ru-RU" w:eastAsia="en-US"/>
              </w:rPr>
              <w:t>По мере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410" w:type="dxa"/>
            <w:tcBorders>
              <w:top w:val="nil"/>
              <w:bottom w:val="nil"/>
            </w:tcBorders>
          </w:tcPr>
          <w:p>
            <w:pPr>
              <w:adjustRightInd/>
              <w:rPr>
                <w:rFonts w:eastAsia="Times New Roman"/>
                <w:lang w:val="ru-RU" w:eastAsia="en-US"/>
              </w:rPr>
            </w:pPr>
          </w:p>
        </w:tc>
        <w:tc>
          <w:tcPr>
            <w:tcW w:w="5103" w:type="dxa"/>
            <w:tcBorders>
              <w:top w:val="nil"/>
              <w:bottom w:val="nil"/>
            </w:tcBorders>
          </w:tcPr>
          <w:p>
            <w:pPr>
              <w:adjustRightInd/>
              <w:rPr>
                <w:rFonts w:eastAsia="Times New Roman"/>
                <w:lang w:val="ru-RU" w:eastAsia="en-US"/>
              </w:rPr>
            </w:pPr>
            <w:r>
              <w:rPr>
                <w:rFonts w:eastAsia="Times New Roman"/>
                <w:lang w:val="ru-RU" w:eastAsia="en-US"/>
              </w:rPr>
              <w:t>локальные акты,</w:t>
            </w:r>
          </w:p>
        </w:tc>
        <w:tc>
          <w:tcPr>
            <w:tcW w:w="2835" w:type="dxa"/>
            <w:tcBorders>
              <w:top w:val="nil"/>
              <w:bottom w:val="nil"/>
            </w:tcBorders>
          </w:tcPr>
          <w:p>
            <w:pPr>
              <w:adjustRightInd/>
              <w:ind w:left="108"/>
              <w:rPr>
                <w:rFonts w:eastAsia="Times New Roman"/>
                <w:lang w:val="ru-RU" w:eastAsia="en-US"/>
              </w:rPr>
            </w:pPr>
            <w:r>
              <w:rPr>
                <w:rFonts w:eastAsia="Times New Roman"/>
                <w:lang w:val="ru-RU" w:eastAsia="en-US"/>
              </w:rPr>
              <w:t>необходимости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410" w:type="dxa"/>
            <w:tcBorders>
              <w:top w:val="nil"/>
              <w:bottom w:val="nil"/>
            </w:tcBorders>
          </w:tcPr>
          <w:p>
            <w:pPr>
              <w:adjustRightInd/>
              <w:rPr>
                <w:rFonts w:eastAsia="Times New Roman"/>
                <w:lang w:val="ru-RU" w:eastAsia="en-US"/>
              </w:rPr>
            </w:pPr>
          </w:p>
        </w:tc>
        <w:tc>
          <w:tcPr>
            <w:tcW w:w="5103" w:type="dxa"/>
            <w:tcBorders>
              <w:top w:val="nil"/>
              <w:bottom w:val="nil"/>
            </w:tcBorders>
          </w:tcPr>
          <w:p>
            <w:pPr>
              <w:adjustRightInd/>
              <w:rPr>
                <w:rFonts w:eastAsia="Times New Roman"/>
                <w:lang w:val="ru-RU" w:eastAsia="en-US"/>
              </w:rPr>
            </w:pPr>
            <w:r>
              <w:rPr>
                <w:rFonts w:eastAsia="Times New Roman"/>
                <w:lang w:val="ru-RU" w:eastAsia="en-US"/>
              </w:rPr>
              <w:t>регламентирующие установление</w:t>
            </w:r>
          </w:p>
        </w:tc>
        <w:tc>
          <w:tcPr>
            <w:tcW w:w="2835" w:type="dxa"/>
            <w:tcBorders>
              <w:top w:val="nil"/>
              <w:bottom w:val="nil"/>
            </w:tcBorders>
          </w:tcPr>
          <w:p>
            <w:pPr>
              <w:adjustRightInd/>
              <w:rPr>
                <w:rFonts w:eastAsia="Times New Roman"/>
                <w:lang w:val="ru-RU"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410" w:type="dxa"/>
            <w:tcBorders>
              <w:top w:val="nil"/>
              <w:bottom w:val="nil"/>
            </w:tcBorders>
          </w:tcPr>
          <w:p>
            <w:pPr>
              <w:adjustRightInd/>
              <w:rPr>
                <w:rFonts w:eastAsia="Times New Roman"/>
                <w:lang w:val="ru-RU" w:eastAsia="en-US"/>
              </w:rPr>
            </w:pPr>
          </w:p>
        </w:tc>
        <w:tc>
          <w:tcPr>
            <w:tcW w:w="5103" w:type="dxa"/>
            <w:tcBorders>
              <w:top w:val="nil"/>
              <w:bottom w:val="nil"/>
            </w:tcBorders>
          </w:tcPr>
          <w:p>
            <w:pPr>
              <w:adjustRightInd/>
              <w:rPr>
                <w:rFonts w:eastAsia="Times New Roman"/>
                <w:lang w:val="ru-RU" w:eastAsia="en-US"/>
              </w:rPr>
            </w:pPr>
            <w:r>
              <w:rPr>
                <w:rFonts w:eastAsia="Times New Roman"/>
                <w:lang w:val="ru-RU" w:eastAsia="en-US"/>
              </w:rPr>
              <w:t>заработной платы работников</w:t>
            </w:r>
          </w:p>
        </w:tc>
        <w:tc>
          <w:tcPr>
            <w:tcW w:w="2835" w:type="dxa"/>
            <w:tcBorders>
              <w:top w:val="nil"/>
              <w:bottom w:val="nil"/>
            </w:tcBorders>
          </w:tcPr>
          <w:p>
            <w:pPr>
              <w:adjustRightInd/>
              <w:rPr>
                <w:rFonts w:eastAsia="Times New Roman"/>
                <w:lang w:val="ru-RU"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410" w:type="dxa"/>
            <w:tcBorders>
              <w:top w:val="nil"/>
              <w:bottom w:val="nil"/>
            </w:tcBorders>
          </w:tcPr>
          <w:p>
            <w:pPr>
              <w:adjustRightInd/>
              <w:rPr>
                <w:rFonts w:eastAsia="Times New Roman"/>
                <w:lang w:val="ru-RU" w:eastAsia="en-US"/>
              </w:rPr>
            </w:pPr>
          </w:p>
        </w:tc>
        <w:tc>
          <w:tcPr>
            <w:tcW w:w="5103" w:type="dxa"/>
            <w:tcBorders>
              <w:top w:val="nil"/>
              <w:bottom w:val="nil"/>
            </w:tcBorders>
          </w:tcPr>
          <w:p>
            <w:pPr>
              <w:adjustRightInd/>
              <w:ind w:left="108"/>
              <w:rPr>
                <w:rFonts w:eastAsia="Times New Roman"/>
                <w:lang w:val="ru-RU" w:eastAsia="en-US"/>
              </w:rPr>
            </w:pPr>
            <w:r>
              <w:rPr>
                <w:rFonts w:eastAsia="Times New Roman"/>
                <w:lang w:val="ru-RU" w:eastAsia="en-US"/>
              </w:rPr>
              <w:t>образовательной организации, в</w:t>
            </w:r>
          </w:p>
        </w:tc>
        <w:tc>
          <w:tcPr>
            <w:tcW w:w="2835" w:type="dxa"/>
            <w:tcBorders>
              <w:top w:val="nil"/>
              <w:bottom w:val="nil"/>
            </w:tcBorders>
          </w:tcPr>
          <w:p>
            <w:pPr>
              <w:adjustRightInd/>
              <w:rPr>
                <w:rFonts w:eastAsia="Times New Roman"/>
                <w:lang w:val="ru-RU"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410" w:type="dxa"/>
            <w:tcBorders>
              <w:top w:val="nil"/>
              <w:bottom w:val="nil"/>
            </w:tcBorders>
          </w:tcPr>
          <w:p>
            <w:pPr>
              <w:adjustRightInd/>
              <w:rPr>
                <w:rFonts w:eastAsia="Times New Roman"/>
                <w:lang w:val="ru-RU" w:eastAsia="en-US"/>
              </w:rPr>
            </w:pPr>
          </w:p>
        </w:tc>
        <w:tc>
          <w:tcPr>
            <w:tcW w:w="5103" w:type="dxa"/>
            <w:tcBorders>
              <w:top w:val="nil"/>
              <w:bottom w:val="nil"/>
            </w:tcBorders>
          </w:tcPr>
          <w:p>
            <w:pPr>
              <w:adjustRightInd/>
              <w:ind w:left="108"/>
              <w:rPr>
                <w:rFonts w:eastAsia="Times New Roman"/>
                <w:lang w:val="ru-RU" w:eastAsia="en-US"/>
              </w:rPr>
            </w:pPr>
            <w:r>
              <w:rPr>
                <w:rFonts w:eastAsia="Times New Roman"/>
                <w:lang w:val="ru-RU" w:eastAsia="en-US"/>
              </w:rPr>
              <w:t>том числе стимулирующих</w:t>
            </w:r>
          </w:p>
        </w:tc>
        <w:tc>
          <w:tcPr>
            <w:tcW w:w="2835" w:type="dxa"/>
            <w:tcBorders>
              <w:top w:val="nil"/>
              <w:bottom w:val="nil"/>
            </w:tcBorders>
          </w:tcPr>
          <w:p>
            <w:pPr>
              <w:adjustRightInd/>
              <w:rPr>
                <w:rFonts w:eastAsia="Times New Roman"/>
                <w:lang w:val="ru-RU"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2410" w:type="dxa"/>
            <w:tcBorders>
              <w:top w:val="nil"/>
              <w:bottom w:val="nil"/>
            </w:tcBorders>
          </w:tcPr>
          <w:p>
            <w:pPr>
              <w:adjustRightInd/>
              <w:rPr>
                <w:rFonts w:eastAsia="Times New Roman"/>
                <w:lang w:val="ru-RU" w:eastAsia="en-US"/>
              </w:rPr>
            </w:pPr>
          </w:p>
        </w:tc>
        <w:tc>
          <w:tcPr>
            <w:tcW w:w="5103" w:type="dxa"/>
            <w:tcBorders>
              <w:top w:val="nil"/>
              <w:bottom w:val="nil"/>
            </w:tcBorders>
          </w:tcPr>
          <w:p>
            <w:pPr>
              <w:adjustRightInd/>
              <w:ind w:left="108"/>
              <w:rPr>
                <w:rFonts w:eastAsia="Times New Roman"/>
                <w:lang w:val="ru-RU" w:eastAsia="en-US"/>
              </w:rPr>
            </w:pPr>
            <w:r>
              <w:rPr>
                <w:rFonts w:eastAsia="Times New Roman"/>
                <w:lang w:val="ru-RU" w:eastAsia="en-US"/>
              </w:rPr>
              <w:t>надбавок и доплат, порядка и</w:t>
            </w:r>
          </w:p>
        </w:tc>
        <w:tc>
          <w:tcPr>
            <w:tcW w:w="2835" w:type="dxa"/>
            <w:tcBorders>
              <w:top w:val="nil"/>
              <w:bottom w:val="nil"/>
            </w:tcBorders>
          </w:tcPr>
          <w:p>
            <w:pPr>
              <w:adjustRightInd/>
              <w:rPr>
                <w:rFonts w:eastAsia="Times New Roman"/>
                <w:lang w:val="ru-RU"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 w:hRule="atLeast"/>
        </w:trPr>
        <w:tc>
          <w:tcPr>
            <w:tcW w:w="2410" w:type="dxa"/>
            <w:tcBorders>
              <w:top w:val="nil"/>
            </w:tcBorders>
          </w:tcPr>
          <w:p>
            <w:pPr>
              <w:adjustRightInd/>
              <w:rPr>
                <w:rFonts w:eastAsia="Times New Roman"/>
                <w:lang w:val="ru-RU" w:eastAsia="en-US"/>
              </w:rPr>
            </w:pPr>
          </w:p>
        </w:tc>
        <w:tc>
          <w:tcPr>
            <w:tcW w:w="5103" w:type="dxa"/>
            <w:tcBorders>
              <w:top w:val="nil"/>
            </w:tcBorders>
          </w:tcPr>
          <w:p>
            <w:pPr>
              <w:adjustRightInd/>
              <w:ind w:left="108"/>
              <w:rPr>
                <w:rFonts w:eastAsia="Times New Roman"/>
                <w:lang w:val="ru-RU" w:eastAsia="en-US"/>
              </w:rPr>
            </w:pPr>
            <w:r>
              <w:rPr>
                <w:rFonts w:eastAsia="Times New Roman"/>
                <w:lang w:val="ru-RU" w:eastAsia="en-US"/>
              </w:rPr>
              <w:t>размеров премирования.</w:t>
            </w:r>
          </w:p>
        </w:tc>
        <w:tc>
          <w:tcPr>
            <w:tcW w:w="2835" w:type="dxa"/>
            <w:tcBorders>
              <w:top w:val="nil"/>
            </w:tcBorders>
          </w:tcPr>
          <w:p>
            <w:pPr>
              <w:adjustRightInd/>
              <w:rPr>
                <w:rFonts w:eastAsia="Times New Roman"/>
                <w:lang w:val="ru-RU"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9" w:hRule="atLeast"/>
        </w:trPr>
        <w:tc>
          <w:tcPr>
            <w:tcW w:w="2410" w:type="dxa"/>
          </w:tcPr>
          <w:p>
            <w:pPr>
              <w:adjustRightInd/>
              <w:rPr>
                <w:rFonts w:eastAsia="Times New Roman"/>
                <w:lang w:val="ru-RU" w:eastAsia="en-US"/>
              </w:rPr>
            </w:pPr>
          </w:p>
        </w:tc>
        <w:tc>
          <w:tcPr>
            <w:tcW w:w="5103" w:type="dxa"/>
          </w:tcPr>
          <w:p>
            <w:pPr>
              <w:adjustRightInd/>
              <w:ind w:left="108"/>
              <w:rPr>
                <w:rFonts w:eastAsia="Times New Roman"/>
                <w:lang w:val="ru-RU" w:eastAsia="en-US"/>
              </w:rPr>
            </w:pPr>
            <w:r>
              <w:rPr>
                <w:rFonts w:eastAsia="Times New Roman"/>
                <w:lang w:val="ru-RU" w:eastAsia="en-US"/>
              </w:rPr>
              <w:t>3.  Заключение</w:t>
            </w:r>
            <w:r>
              <w:rPr>
                <w:rFonts w:eastAsia="Times New Roman"/>
                <w:spacing w:val="-11"/>
                <w:lang w:val="ru-RU" w:eastAsia="en-US"/>
              </w:rPr>
              <w:t xml:space="preserve"> </w:t>
            </w:r>
            <w:r>
              <w:rPr>
                <w:rFonts w:eastAsia="Times New Roman"/>
                <w:lang w:val="ru-RU" w:eastAsia="en-US"/>
              </w:rPr>
              <w:t>дополнительных</w:t>
            </w:r>
          </w:p>
          <w:p>
            <w:pPr>
              <w:adjustRightInd/>
              <w:spacing w:before="3"/>
              <w:ind w:left="108"/>
              <w:rPr>
                <w:rFonts w:eastAsia="Times New Roman"/>
                <w:lang w:val="ru-RU" w:eastAsia="en-US"/>
              </w:rPr>
            </w:pPr>
            <w:r>
              <w:rPr>
                <w:rFonts w:eastAsia="Times New Roman"/>
                <w:lang w:val="ru-RU" w:eastAsia="en-US"/>
              </w:rPr>
              <w:t>соглашений к трудовому</w:t>
            </w:r>
            <w:r>
              <w:rPr>
                <w:rFonts w:eastAsia="Times New Roman"/>
                <w:spacing w:val="-14"/>
                <w:lang w:val="ru-RU" w:eastAsia="en-US"/>
              </w:rPr>
              <w:t xml:space="preserve"> </w:t>
            </w:r>
            <w:r>
              <w:rPr>
                <w:rFonts w:eastAsia="Times New Roman"/>
                <w:lang w:val="ru-RU" w:eastAsia="en-US"/>
              </w:rPr>
              <w:t>договору с педагогическими</w:t>
            </w:r>
            <w:r>
              <w:rPr>
                <w:rFonts w:eastAsia="Times New Roman"/>
                <w:spacing w:val="-5"/>
                <w:lang w:val="ru-RU" w:eastAsia="en-US"/>
              </w:rPr>
              <w:t xml:space="preserve"> </w:t>
            </w:r>
            <w:r>
              <w:rPr>
                <w:rFonts w:eastAsia="Times New Roman"/>
                <w:lang w:val="ru-RU" w:eastAsia="en-US"/>
              </w:rPr>
              <w:t>работниками</w:t>
            </w:r>
          </w:p>
        </w:tc>
        <w:tc>
          <w:tcPr>
            <w:tcW w:w="2835" w:type="dxa"/>
          </w:tcPr>
          <w:p>
            <w:pPr>
              <w:adjustRightInd/>
              <w:ind w:left="108"/>
              <w:rPr>
                <w:rFonts w:eastAsia="Times New Roman"/>
                <w:lang w:val="ru-RU" w:eastAsia="en-US"/>
              </w:rPr>
            </w:pPr>
            <w:r>
              <w:rPr>
                <w:rFonts w:eastAsia="Times New Roman"/>
                <w:lang w:val="ru-RU" w:eastAsia="en-US"/>
              </w:rPr>
              <w:t>По мере</w:t>
            </w:r>
          </w:p>
          <w:p>
            <w:pPr>
              <w:adjustRightInd/>
              <w:ind w:left="108"/>
              <w:rPr>
                <w:rFonts w:eastAsia="Times New Roman"/>
                <w:lang w:val="ru-RU" w:eastAsia="en-US"/>
              </w:rPr>
            </w:pPr>
            <w:r>
              <w:rPr>
                <w:rFonts w:eastAsia="Times New Roman"/>
                <w:lang w:val="ru-RU" w:eastAsia="en-US"/>
              </w:rPr>
              <w:t>необходимости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7" w:hRule="atLeast"/>
        </w:trPr>
        <w:tc>
          <w:tcPr>
            <w:tcW w:w="2410" w:type="dxa"/>
            <w:vMerge w:val="restart"/>
          </w:tcPr>
          <w:p>
            <w:pPr>
              <w:adjustRightInd/>
              <w:ind w:left="108"/>
              <w:rPr>
                <w:rFonts w:eastAsia="Times New Roman"/>
                <w:lang w:val="ru-RU" w:eastAsia="en-US"/>
              </w:rPr>
            </w:pPr>
            <w:r>
              <w:rPr>
                <w:rFonts w:eastAsia="Times New Roman"/>
                <w:lang w:val="ru-RU" w:eastAsia="en-US"/>
              </w:rPr>
              <w:t>III. Организационное обеспечение</w:t>
            </w:r>
          </w:p>
          <w:p>
            <w:pPr>
              <w:adjustRightInd/>
              <w:ind w:left="108"/>
              <w:rPr>
                <w:rFonts w:eastAsia="Times New Roman"/>
                <w:lang w:val="ru-RU" w:eastAsia="en-US"/>
              </w:rPr>
            </w:pPr>
            <w:r>
              <w:rPr>
                <w:rFonts w:eastAsia="Times New Roman"/>
                <w:lang w:val="ru-RU" w:eastAsia="en-US"/>
              </w:rPr>
              <w:t>введения ФГОС основного общего образования</w:t>
            </w:r>
          </w:p>
        </w:tc>
        <w:tc>
          <w:tcPr>
            <w:tcW w:w="5103" w:type="dxa"/>
          </w:tcPr>
          <w:p>
            <w:pPr>
              <w:adjustRightInd/>
              <w:ind w:left="108"/>
              <w:rPr>
                <w:rFonts w:eastAsia="Times New Roman"/>
                <w:lang w:val="ru-RU" w:eastAsia="en-US"/>
              </w:rPr>
            </w:pPr>
            <w:r>
              <w:rPr>
                <w:rFonts w:eastAsia="Times New Roman"/>
                <w:lang w:val="ru-RU" w:eastAsia="en-US"/>
              </w:rPr>
              <w:t>1. Обеспечение координации деятельности субъектов</w:t>
            </w:r>
          </w:p>
          <w:p>
            <w:pPr>
              <w:adjustRightInd/>
              <w:ind w:left="108"/>
              <w:rPr>
                <w:rFonts w:eastAsia="Times New Roman"/>
                <w:lang w:val="ru-RU" w:eastAsia="en-US"/>
              </w:rPr>
            </w:pPr>
            <w:r>
              <w:rPr>
                <w:rFonts w:eastAsia="Times New Roman"/>
                <w:lang w:val="ru-RU" w:eastAsia="en-US"/>
              </w:rPr>
              <w:t>образовательной деятельности, организационных структур школы по реализации ФГОС ООО</w:t>
            </w:r>
          </w:p>
        </w:tc>
        <w:tc>
          <w:tcPr>
            <w:tcW w:w="2835" w:type="dxa"/>
          </w:tcPr>
          <w:p>
            <w:pPr>
              <w:adjustRightInd/>
              <w:ind w:left="108"/>
              <w:rPr>
                <w:rFonts w:eastAsia="Times New Roman"/>
                <w:lang w:val="ru-RU" w:eastAsia="en-US"/>
              </w:rPr>
            </w:pPr>
            <w:r>
              <w:rPr>
                <w:rFonts w:eastAsia="Times New Roman"/>
                <w:lang w:val="ru-RU" w:eastAsia="en-US"/>
              </w:rPr>
              <w:t>В течение года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7" w:hRule="atLeast"/>
        </w:trPr>
        <w:tc>
          <w:tcPr>
            <w:tcW w:w="2410" w:type="dxa"/>
            <w:vMerge w:val="continue"/>
            <w:tcBorders>
              <w:top w:val="nil"/>
            </w:tcBorders>
          </w:tcPr>
          <w:p>
            <w:pPr>
              <w:adjustRightInd/>
              <w:rPr>
                <w:rFonts w:eastAsia="Times New Roman"/>
                <w:lang w:val="ru-RU" w:eastAsia="en-US"/>
              </w:rPr>
            </w:pPr>
          </w:p>
        </w:tc>
        <w:tc>
          <w:tcPr>
            <w:tcW w:w="5103" w:type="dxa"/>
          </w:tcPr>
          <w:p>
            <w:pPr>
              <w:adjustRightInd/>
              <w:ind w:left="108"/>
              <w:rPr>
                <w:rFonts w:eastAsia="Times New Roman"/>
                <w:lang w:val="ru-RU" w:eastAsia="en-US"/>
              </w:rPr>
            </w:pPr>
            <w:r>
              <w:rPr>
                <w:rFonts w:eastAsia="Times New Roman"/>
                <w:lang w:val="ru-RU" w:eastAsia="en-US"/>
              </w:rPr>
              <w:t>2. Разработка и реализация моделей взаимодействия организаций общего образования и дополнительного образования</w:t>
            </w:r>
          </w:p>
          <w:p>
            <w:pPr>
              <w:adjustRightInd/>
              <w:ind w:left="108"/>
              <w:rPr>
                <w:rFonts w:eastAsia="Times New Roman"/>
                <w:lang w:val="ru-RU" w:eastAsia="en-US"/>
              </w:rPr>
            </w:pPr>
            <w:r>
              <w:rPr>
                <w:rFonts w:eastAsia="Times New Roman"/>
                <w:lang w:val="ru-RU" w:eastAsia="en-US"/>
              </w:rPr>
              <w:t>детей и учреждений культуры и спорта, обеспечивающих организацию внеурочной деятельности</w:t>
            </w:r>
          </w:p>
        </w:tc>
        <w:tc>
          <w:tcPr>
            <w:tcW w:w="2835" w:type="dxa"/>
          </w:tcPr>
          <w:p>
            <w:pPr>
              <w:adjustRightInd/>
              <w:ind w:left="108"/>
              <w:rPr>
                <w:rFonts w:eastAsia="Times New Roman"/>
                <w:lang w:val="ru-RU" w:eastAsia="en-US"/>
              </w:rPr>
            </w:pPr>
            <w:r>
              <w:rPr>
                <w:rFonts w:eastAsia="Times New Roman"/>
                <w:lang w:val="ru-RU" w:eastAsia="en-US"/>
              </w:rPr>
              <w:t>В течение года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7" w:hRule="atLeast"/>
        </w:trPr>
        <w:tc>
          <w:tcPr>
            <w:tcW w:w="2410" w:type="dxa"/>
            <w:vMerge w:val="continue"/>
            <w:tcBorders>
              <w:top w:val="nil"/>
            </w:tcBorders>
          </w:tcPr>
          <w:p>
            <w:pPr>
              <w:adjustRightInd/>
              <w:rPr>
                <w:rFonts w:eastAsia="Times New Roman"/>
                <w:lang w:val="ru-RU" w:eastAsia="en-US"/>
              </w:rPr>
            </w:pPr>
          </w:p>
        </w:tc>
        <w:tc>
          <w:tcPr>
            <w:tcW w:w="5103" w:type="dxa"/>
          </w:tcPr>
          <w:p>
            <w:pPr>
              <w:adjustRightInd/>
              <w:ind w:left="108"/>
              <w:rPr>
                <w:rFonts w:eastAsia="Times New Roman"/>
                <w:lang w:val="ru-RU" w:eastAsia="en-US"/>
              </w:rPr>
            </w:pPr>
            <w:r>
              <w:rPr>
                <w:rFonts w:eastAsia="Times New Roman"/>
                <w:lang w:val="ru-RU" w:eastAsia="en-US"/>
              </w:rPr>
              <w:t>3. Разработка и реализация системы мониторинга образовательных потребностей обучающихся и родителей по использованию часов формируемой части учебного плана и внеурочной деятельности</w:t>
            </w:r>
          </w:p>
        </w:tc>
        <w:tc>
          <w:tcPr>
            <w:tcW w:w="2835" w:type="dxa"/>
          </w:tcPr>
          <w:p>
            <w:pPr>
              <w:adjustRightInd/>
              <w:ind w:left="108"/>
              <w:rPr>
                <w:rFonts w:eastAsia="Times New Roman"/>
                <w:lang w:val="ru-RU" w:eastAsia="en-US"/>
              </w:rPr>
            </w:pPr>
            <w:r>
              <w:rPr>
                <w:rFonts w:eastAsia="Times New Roman"/>
                <w:lang w:val="ru-RU" w:eastAsia="en-US"/>
              </w:rPr>
              <w:t>В течение года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2" w:hRule="atLeast"/>
        </w:trPr>
        <w:tc>
          <w:tcPr>
            <w:tcW w:w="2410" w:type="dxa"/>
            <w:vMerge w:val="continue"/>
            <w:tcBorders>
              <w:top w:val="nil"/>
            </w:tcBorders>
          </w:tcPr>
          <w:p>
            <w:pPr>
              <w:adjustRightInd/>
              <w:rPr>
                <w:rFonts w:eastAsia="Times New Roman"/>
                <w:lang w:val="ru-RU" w:eastAsia="en-US"/>
              </w:rPr>
            </w:pPr>
          </w:p>
        </w:tc>
        <w:tc>
          <w:tcPr>
            <w:tcW w:w="5103" w:type="dxa"/>
          </w:tcPr>
          <w:p>
            <w:pPr>
              <w:adjustRightInd/>
              <w:ind w:left="108"/>
              <w:rPr>
                <w:rFonts w:eastAsia="Times New Roman"/>
                <w:lang w:val="ru-RU" w:eastAsia="en-US"/>
              </w:rPr>
            </w:pPr>
            <w:r>
              <w:rPr>
                <w:rFonts w:eastAsia="Times New Roman"/>
                <w:lang w:val="ru-RU" w:eastAsia="en-US"/>
              </w:rPr>
              <w:t>4. Привлечение Совета</w:t>
            </w:r>
          </w:p>
          <w:p>
            <w:pPr>
              <w:adjustRightInd/>
              <w:ind w:left="108"/>
              <w:rPr>
                <w:rFonts w:eastAsia="Times New Roman"/>
                <w:lang w:val="ru-RU" w:eastAsia="en-US"/>
              </w:rPr>
            </w:pPr>
            <w:r>
              <w:rPr>
                <w:rFonts w:eastAsia="Times New Roman"/>
                <w:lang w:val="ru-RU" w:eastAsia="en-US"/>
              </w:rPr>
              <w:t>учреждения образовательной организации к проектированию основной образовательной программы основного общего</w:t>
            </w:r>
          </w:p>
          <w:p>
            <w:pPr>
              <w:adjustRightInd/>
              <w:ind w:left="108"/>
              <w:rPr>
                <w:rFonts w:eastAsia="Times New Roman"/>
                <w:lang w:val="ru-RU" w:eastAsia="en-US"/>
              </w:rPr>
            </w:pPr>
            <w:r>
              <w:rPr>
                <w:rFonts w:eastAsia="Times New Roman"/>
                <w:lang w:val="ru-RU" w:eastAsia="en-US"/>
              </w:rPr>
              <w:t>образования</w:t>
            </w:r>
          </w:p>
        </w:tc>
        <w:tc>
          <w:tcPr>
            <w:tcW w:w="2835" w:type="dxa"/>
          </w:tcPr>
          <w:p>
            <w:pPr>
              <w:adjustRightInd/>
              <w:ind w:left="108"/>
              <w:rPr>
                <w:rFonts w:eastAsia="Times New Roman"/>
                <w:lang w:val="ru-RU" w:eastAsia="en-US"/>
              </w:rPr>
            </w:pPr>
            <w:r>
              <w:rPr>
                <w:rFonts w:eastAsia="Times New Roman"/>
                <w:lang w:val="ru-RU" w:eastAsia="en-US"/>
              </w:rPr>
              <w:t>Постоянно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2" w:hRule="atLeast"/>
        </w:trPr>
        <w:tc>
          <w:tcPr>
            <w:tcW w:w="2410" w:type="dxa"/>
            <w:vMerge w:val="restart"/>
          </w:tcPr>
          <w:p>
            <w:pPr>
              <w:adjustRightInd/>
              <w:ind w:left="108"/>
              <w:rPr>
                <w:rFonts w:eastAsia="Times New Roman"/>
                <w:lang w:val="ru-RU" w:eastAsia="en-US"/>
              </w:rPr>
            </w:pPr>
            <w:r>
              <w:rPr>
                <w:rFonts w:eastAsia="Times New Roman"/>
                <w:lang w:val="ru-RU" w:eastAsia="en-US"/>
              </w:rPr>
              <w:t>IV. Кадровое обеспечение введения ФГОС</w:t>
            </w:r>
          </w:p>
          <w:p>
            <w:pPr>
              <w:adjustRightInd/>
              <w:ind w:left="108"/>
              <w:rPr>
                <w:rFonts w:eastAsia="Times New Roman"/>
                <w:lang w:val="ru-RU" w:eastAsia="en-US"/>
              </w:rPr>
            </w:pPr>
            <w:r>
              <w:rPr>
                <w:rFonts w:eastAsia="Times New Roman"/>
                <w:lang w:val="ru-RU" w:eastAsia="en-US"/>
              </w:rPr>
              <w:t>основного общего образования</w:t>
            </w:r>
          </w:p>
        </w:tc>
        <w:tc>
          <w:tcPr>
            <w:tcW w:w="5103" w:type="dxa"/>
          </w:tcPr>
          <w:p>
            <w:pPr>
              <w:adjustRightInd/>
              <w:ind w:left="108"/>
              <w:rPr>
                <w:rFonts w:eastAsia="Times New Roman"/>
                <w:lang w:val="ru-RU" w:eastAsia="en-US"/>
              </w:rPr>
            </w:pPr>
            <w:r>
              <w:rPr>
                <w:rFonts w:eastAsia="Times New Roman"/>
                <w:lang w:val="ru-RU" w:eastAsia="en-US"/>
              </w:rPr>
              <w:t>1. Анализ кадрового обеспечения введения и реализации ФГОС основного общего образования</w:t>
            </w:r>
          </w:p>
        </w:tc>
        <w:tc>
          <w:tcPr>
            <w:tcW w:w="2835" w:type="dxa"/>
          </w:tcPr>
          <w:p>
            <w:pPr>
              <w:adjustRightInd/>
              <w:ind w:left="108"/>
              <w:rPr>
                <w:rFonts w:eastAsia="Times New Roman"/>
                <w:lang w:val="ru-RU" w:eastAsia="en-US"/>
              </w:rPr>
            </w:pPr>
            <w:r>
              <w:rPr>
                <w:rFonts w:eastAsia="Times New Roman"/>
                <w:lang w:val="ru-RU" w:eastAsia="en-US"/>
              </w:rPr>
              <w:t>Ежегодно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3" w:hRule="atLeast"/>
        </w:trPr>
        <w:tc>
          <w:tcPr>
            <w:tcW w:w="2410" w:type="dxa"/>
            <w:vMerge w:val="continue"/>
            <w:tcBorders>
              <w:top w:val="nil"/>
            </w:tcBorders>
          </w:tcPr>
          <w:p>
            <w:pPr>
              <w:adjustRightInd/>
              <w:rPr>
                <w:rFonts w:eastAsia="Times New Roman"/>
                <w:lang w:val="ru-RU" w:eastAsia="en-US"/>
              </w:rPr>
            </w:pPr>
          </w:p>
        </w:tc>
        <w:tc>
          <w:tcPr>
            <w:tcW w:w="5103" w:type="dxa"/>
          </w:tcPr>
          <w:p>
            <w:pPr>
              <w:adjustRightInd/>
              <w:ind w:left="108"/>
              <w:rPr>
                <w:rFonts w:eastAsia="Times New Roman"/>
                <w:lang w:val="ru-RU" w:eastAsia="en-US"/>
              </w:rPr>
            </w:pPr>
            <w:r>
              <w:rPr>
                <w:rFonts w:eastAsia="Times New Roman"/>
                <w:lang w:val="ru-RU" w:eastAsia="en-US"/>
              </w:rPr>
              <w:t>2. Создание (корректировка) плана-графика повышения</w:t>
            </w:r>
          </w:p>
          <w:p>
            <w:pPr>
              <w:adjustRightInd/>
              <w:ind w:left="108"/>
              <w:rPr>
                <w:rFonts w:eastAsia="Times New Roman"/>
                <w:lang w:val="ru-RU" w:eastAsia="en-US"/>
              </w:rPr>
            </w:pPr>
            <w:r>
              <w:rPr>
                <w:rFonts w:eastAsia="Times New Roman"/>
                <w:lang w:val="ru-RU" w:eastAsia="en-US"/>
              </w:rPr>
              <w:t>квалификации педагогических и руководящих работников</w:t>
            </w:r>
          </w:p>
          <w:p>
            <w:pPr>
              <w:adjustRightInd/>
              <w:ind w:left="108"/>
              <w:rPr>
                <w:rFonts w:eastAsia="Times New Roman"/>
                <w:lang w:val="ru-RU" w:eastAsia="en-US"/>
              </w:rPr>
            </w:pPr>
            <w:r>
              <w:rPr>
                <w:rFonts w:eastAsia="Times New Roman"/>
                <w:lang w:val="ru-RU" w:eastAsia="en-US"/>
              </w:rPr>
              <w:t>образовательной организации в</w:t>
            </w:r>
          </w:p>
          <w:p>
            <w:pPr>
              <w:adjustRightInd/>
              <w:ind w:left="108"/>
              <w:rPr>
                <w:rFonts w:eastAsia="Times New Roman"/>
                <w:lang w:val="ru-RU" w:eastAsia="en-US"/>
              </w:rPr>
            </w:pPr>
            <w:r>
              <w:rPr>
                <w:rFonts w:eastAsia="Times New Roman"/>
                <w:lang w:val="ru-RU" w:eastAsia="en-US"/>
              </w:rPr>
              <w:t>связи с введением ФГОС основного общего образования</w:t>
            </w:r>
          </w:p>
        </w:tc>
        <w:tc>
          <w:tcPr>
            <w:tcW w:w="2835" w:type="dxa"/>
          </w:tcPr>
          <w:p>
            <w:pPr>
              <w:adjustRightInd/>
              <w:ind w:left="108"/>
              <w:rPr>
                <w:rFonts w:eastAsia="Times New Roman"/>
                <w:lang w:val="ru-RU" w:eastAsia="en-US"/>
              </w:rPr>
            </w:pPr>
            <w:r>
              <w:rPr>
                <w:rFonts w:eastAsia="Times New Roman"/>
                <w:lang w:val="ru-RU" w:eastAsia="en-US"/>
              </w:rPr>
              <w:t>В течение года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5" w:hRule="atLeast"/>
        </w:trPr>
        <w:tc>
          <w:tcPr>
            <w:tcW w:w="2410" w:type="dxa"/>
            <w:vMerge w:val="restart"/>
          </w:tcPr>
          <w:p>
            <w:pPr>
              <w:adjustRightInd/>
              <w:rPr>
                <w:rFonts w:eastAsia="Times New Roman"/>
                <w:lang w:val="ru-RU" w:eastAsia="en-US"/>
              </w:rPr>
            </w:pPr>
          </w:p>
        </w:tc>
        <w:tc>
          <w:tcPr>
            <w:tcW w:w="5103" w:type="dxa"/>
          </w:tcPr>
          <w:p>
            <w:pPr>
              <w:adjustRightInd/>
              <w:ind w:left="108"/>
              <w:rPr>
                <w:rFonts w:eastAsia="Times New Roman"/>
                <w:lang w:val="ru-RU" w:eastAsia="en-US"/>
              </w:rPr>
            </w:pPr>
            <w:r>
              <w:rPr>
                <w:rFonts w:eastAsia="Times New Roman"/>
                <w:lang w:val="ru-RU" w:eastAsia="en-US"/>
              </w:rPr>
              <w:t>3. Корректировка плана научно- методических семинаров (внутришкольного повышения</w:t>
            </w:r>
          </w:p>
          <w:p>
            <w:pPr>
              <w:adjustRightInd/>
              <w:ind w:left="108"/>
              <w:rPr>
                <w:rFonts w:eastAsia="Times New Roman"/>
                <w:lang w:val="ru-RU" w:eastAsia="en-US"/>
              </w:rPr>
            </w:pPr>
            <w:r>
              <w:rPr>
                <w:rFonts w:eastAsia="Times New Roman"/>
                <w:lang w:val="ru-RU" w:eastAsia="en-US"/>
              </w:rPr>
              <w:t>квалификации) с ориентацией на проблемы введения ФГОС основного общего образования</w:t>
            </w:r>
          </w:p>
        </w:tc>
        <w:tc>
          <w:tcPr>
            <w:tcW w:w="2835" w:type="dxa"/>
          </w:tcPr>
          <w:p>
            <w:pPr>
              <w:adjustRightInd/>
              <w:ind w:left="108"/>
              <w:rPr>
                <w:rFonts w:eastAsia="Times New Roman"/>
                <w:lang w:val="ru-RU" w:eastAsia="en-US"/>
              </w:rPr>
            </w:pPr>
            <w:r>
              <w:rPr>
                <w:rFonts w:eastAsia="Times New Roman"/>
                <w:lang w:val="ru-RU" w:eastAsia="en-US"/>
              </w:rPr>
              <w:t>В течение года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2410" w:type="dxa"/>
            <w:vMerge w:val="continue"/>
            <w:tcBorders>
              <w:top w:val="nil"/>
            </w:tcBorders>
          </w:tcPr>
          <w:p>
            <w:pPr>
              <w:adjustRightInd/>
              <w:rPr>
                <w:rFonts w:eastAsia="Times New Roman"/>
                <w:lang w:val="ru-RU" w:eastAsia="en-US"/>
              </w:rPr>
            </w:pPr>
          </w:p>
        </w:tc>
        <w:tc>
          <w:tcPr>
            <w:tcW w:w="5103" w:type="dxa"/>
          </w:tcPr>
          <w:p>
            <w:pPr>
              <w:adjustRightInd/>
              <w:ind w:left="108"/>
              <w:rPr>
                <w:rFonts w:eastAsia="Times New Roman"/>
                <w:lang w:val="ru-RU" w:eastAsia="en-US"/>
              </w:rPr>
            </w:pPr>
            <w:r>
              <w:rPr>
                <w:rFonts w:eastAsia="Times New Roman"/>
                <w:lang w:val="ru-RU" w:eastAsia="en-US"/>
              </w:rPr>
              <w:t>4. Повышение квалификации педагогическими работниками школы</w:t>
            </w:r>
          </w:p>
        </w:tc>
        <w:tc>
          <w:tcPr>
            <w:tcW w:w="2835" w:type="dxa"/>
          </w:tcPr>
          <w:p>
            <w:pPr>
              <w:adjustRightInd/>
              <w:ind w:left="108"/>
              <w:rPr>
                <w:rFonts w:eastAsia="Times New Roman"/>
                <w:lang w:val="ru-RU" w:eastAsia="en-US"/>
              </w:rPr>
            </w:pPr>
            <w:r>
              <w:rPr>
                <w:rFonts w:eastAsia="Times New Roman"/>
                <w:lang w:val="ru-RU" w:eastAsia="en-US"/>
              </w:rPr>
              <w:t>1 раз в три года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2410" w:type="dxa"/>
            <w:vMerge w:val="continue"/>
            <w:tcBorders>
              <w:top w:val="nil"/>
            </w:tcBorders>
          </w:tcPr>
          <w:p>
            <w:pPr>
              <w:adjustRightInd/>
              <w:rPr>
                <w:rFonts w:eastAsia="Times New Roman"/>
                <w:lang w:val="ru-RU" w:eastAsia="en-US"/>
              </w:rPr>
            </w:pPr>
          </w:p>
        </w:tc>
        <w:tc>
          <w:tcPr>
            <w:tcW w:w="5103" w:type="dxa"/>
          </w:tcPr>
          <w:p>
            <w:pPr>
              <w:adjustRightInd/>
              <w:ind w:left="108"/>
              <w:rPr>
                <w:rFonts w:eastAsia="Times New Roman"/>
                <w:lang w:val="ru-RU" w:eastAsia="en-US"/>
              </w:rPr>
            </w:pPr>
            <w:r>
              <w:rPr>
                <w:rFonts w:eastAsia="Times New Roman"/>
                <w:lang w:val="ru-RU" w:eastAsia="en-US"/>
              </w:rPr>
              <w:t>5. Аттестация педагогических</w:t>
            </w:r>
          </w:p>
          <w:p>
            <w:pPr>
              <w:adjustRightInd/>
              <w:ind w:left="108"/>
              <w:rPr>
                <w:rFonts w:eastAsia="Times New Roman"/>
                <w:lang w:val="ru-RU" w:eastAsia="en-US"/>
              </w:rPr>
            </w:pPr>
            <w:r>
              <w:rPr>
                <w:rFonts w:eastAsia="Times New Roman"/>
                <w:lang w:val="ru-RU" w:eastAsia="en-US"/>
              </w:rPr>
              <w:t>работников</w:t>
            </w:r>
          </w:p>
        </w:tc>
        <w:tc>
          <w:tcPr>
            <w:tcW w:w="2835" w:type="dxa"/>
          </w:tcPr>
          <w:p>
            <w:pPr>
              <w:adjustRightInd/>
              <w:ind w:left="108"/>
              <w:rPr>
                <w:rFonts w:eastAsia="Times New Roman"/>
                <w:lang w:val="ru-RU" w:eastAsia="en-US"/>
              </w:rPr>
            </w:pPr>
            <w:r>
              <w:rPr>
                <w:rFonts w:eastAsia="Times New Roman"/>
                <w:lang w:val="ru-RU" w:eastAsia="en-US"/>
              </w:rPr>
              <w:t>1 раз в пять лет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1" w:hRule="atLeast"/>
        </w:trPr>
        <w:tc>
          <w:tcPr>
            <w:tcW w:w="2410" w:type="dxa"/>
            <w:vMerge w:val="restart"/>
          </w:tcPr>
          <w:p>
            <w:pPr>
              <w:adjustRightInd/>
              <w:ind w:left="108"/>
              <w:rPr>
                <w:rFonts w:eastAsia="Times New Roman"/>
                <w:lang w:val="ru-RU" w:eastAsia="en-US"/>
              </w:rPr>
            </w:pPr>
            <w:r>
              <w:rPr>
                <w:rFonts w:eastAsia="Times New Roman"/>
                <w:lang w:val="ru-RU" w:eastAsia="en-US"/>
              </w:rPr>
              <w:t>V. Информационное обеспечение</w:t>
            </w:r>
          </w:p>
          <w:p>
            <w:pPr>
              <w:adjustRightInd/>
              <w:ind w:left="108"/>
              <w:rPr>
                <w:rFonts w:eastAsia="Times New Roman"/>
                <w:lang w:val="ru-RU" w:eastAsia="en-US"/>
              </w:rPr>
            </w:pPr>
            <w:r>
              <w:rPr>
                <w:rFonts w:eastAsia="Times New Roman"/>
                <w:lang w:val="ru-RU" w:eastAsia="en-US"/>
              </w:rPr>
              <w:t>введения ФГОС основного общего образования</w:t>
            </w:r>
          </w:p>
        </w:tc>
        <w:tc>
          <w:tcPr>
            <w:tcW w:w="5103" w:type="dxa"/>
          </w:tcPr>
          <w:p>
            <w:pPr>
              <w:adjustRightInd/>
              <w:ind w:left="108"/>
              <w:rPr>
                <w:rFonts w:eastAsia="Times New Roman"/>
                <w:lang w:val="ru-RU" w:eastAsia="en-US"/>
              </w:rPr>
            </w:pPr>
            <w:r>
              <w:rPr>
                <w:rFonts w:eastAsia="Times New Roman"/>
                <w:lang w:val="ru-RU" w:eastAsia="en-US"/>
              </w:rPr>
              <w:t>1. Размещение на сайте образовательной организации информационных материалов о реализации ФГОС</w:t>
            </w:r>
          </w:p>
        </w:tc>
        <w:tc>
          <w:tcPr>
            <w:tcW w:w="2835" w:type="dxa"/>
          </w:tcPr>
          <w:p>
            <w:pPr>
              <w:adjustRightInd/>
              <w:ind w:left="108"/>
              <w:rPr>
                <w:rFonts w:eastAsia="Times New Roman"/>
                <w:lang w:val="ru-RU" w:eastAsia="en-US"/>
              </w:rPr>
            </w:pPr>
            <w:r>
              <w:rPr>
                <w:rFonts w:eastAsia="Times New Roman"/>
                <w:lang w:val="ru-RU" w:eastAsia="en-US"/>
              </w:rPr>
              <w:t>Постоянно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2410" w:type="dxa"/>
            <w:vMerge w:val="continue"/>
            <w:tcBorders>
              <w:top w:val="nil"/>
            </w:tcBorders>
          </w:tcPr>
          <w:p>
            <w:pPr>
              <w:adjustRightInd/>
              <w:rPr>
                <w:rFonts w:eastAsia="Times New Roman"/>
                <w:lang w:val="ru-RU" w:eastAsia="en-US"/>
              </w:rPr>
            </w:pPr>
          </w:p>
        </w:tc>
        <w:tc>
          <w:tcPr>
            <w:tcW w:w="5103" w:type="dxa"/>
          </w:tcPr>
          <w:p>
            <w:pPr>
              <w:tabs>
                <w:tab w:val="left" w:pos="530"/>
              </w:tabs>
              <w:adjustRightInd/>
              <w:ind w:left="108"/>
              <w:rPr>
                <w:rFonts w:eastAsia="Times New Roman"/>
                <w:lang w:val="ru-RU" w:eastAsia="en-US"/>
              </w:rPr>
            </w:pPr>
            <w:r>
              <w:rPr>
                <w:rFonts w:eastAsia="Times New Roman"/>
                <w:lang w:val="ru-RU" w:eastAsia="en-US"/>
              </w:rPr>
              <w:t>2.</w:t>
            </w:r>
            <w:r>
              <w:rPr>
                <w:rFonts w:eastAsia="Times New Roman"/>
                <w:lang w:val="ru-RU" w:eastAsia="en-US"/>
              </w:rPr>
              <w:tab/>
            </w:r>
            <w:r>
              <w:rPr>
                <w:rFonts w:eastAsia="Times New Roman"/>
                <w:lang w:val="ru-RU" w:eastAsia="en-US"/>
              </w:rPr>
              <w:t>Широкое информирование родительской общественности</w:t>
            </w:r>
            <w:r>
              <w:rPr>
                <w:rFonts w:eastAsia="Times New Roman"/>
                <w:spacing w:val="-13"/>
                <w:lang w:val="ru-RU" w:eastAsia="en-US"/>
              </w:rPr>
              <w:t xml:space="preserve"> </w:t>
            </w:r>
            <w:r>
              <w:rPr>
                <w:rFonts w:eastAsia="Times New Roman"/>
                <w:lang w:val="ru-RU" w:eastAsia="en-US"/>
              </w:rPr>
              <w:t>о введении ФГОС и</w:t>
            </w:r>
            <w:r>
              <w:rPr>
                <w:rFonts w:eastAsia="Times New Roman"/>
                <w:spacing w:val="-6"/>
                <w:lang w:val="ru-RU" w:eastAsia="en-US"/>
              </w:rPr>
              <w:t xml:space="preserve"> </w:t>
            </w:r>
            <w:r>
              <w:rPr>
                <w:rFonts w:eastAsia="Times New Roman"/>
                <w:lang w:val="ru-RU" w:eastAsia="en-US"/>
              </w:rPr>
              <w:t>порядке</w:t>
            </w:r>
          </w:p>
          <w:p>
            <w:pPr>
              <w:adjustRightInd/>
              <w:ind w:left="108"/>
              <w:rPr>
                <w:rFonts w:eastAsia="Times New Roman"/>
                <w:lang w:val="ru-RU" w:eastAsia="en-US"/>
              </w:rPr>
            </w:pPr>
            <w:r>
              <w:rPr>
                <w:rFonts w:eastAsia="Times New Roman"/>
                <w:lang w:val="ru-RU" w:eastAsia="en-US"/>
              </w:rPr>
              <w:t>перехода на них</w:t>
            </w:r>
          </w:p>
        </w:tc>
        <w:tc>
          <w:tcPr>
            <w:tcW w:w="2835" w:type="dxa"/>
          </w:tcPr>
          <w:p>
            <w:pPr>
              <w:adjustRightInd/>
              <w:ind w:left="108"/>
              <w:rPr>
                <w:rFonts w:eastAsia="Times New Roman"/>
                <w:lang w:val="ru-RU" w:eastAsia="en-US"/>
              </w:rPr>
            </w:pPr>
            <w:r>
              <w:rPr>
                <w:rFonts w:eastAsia="Times New Roman"/>
                <w:lang w:val="ru-RU" w:eastAsia="en-US"/>
              </w:rPr>
              <w:t>Постоянно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5" w:hRule="atLeast"/>
        </w:trPr>
        <w:tc>
          <w:tcPr>
            <w:tcW w:w="2410" w:type="dxa"/>
            <w:vMerge w:val="continue"/>
            <w:tcBorders>
              <w:top w:val="nil"/>
            </w:tcBorders>
          </w:tcPr>
          <w:p>
            <w:pPr>
              <w:adjustRightInd/>
              <w:rPr>
                <w:rFonts w:eastAsia="Times New Roman"/>
                <w:lang w:val="ru-RU" w:eastAsia="en-US"/>
              </w:rPr>
            </w:pPr>
          </w:p>
        </w:tc>
        <w:tc>
          <w:tcPr>
            <w:tcW w:w="5103" w:type="dxa"/>
          </w:tcPr>
          <w:p>
            <w:pPr>
              <w:adjustRightInd/>
              <w:ind w:left="108"/>
              <w:rPr>
                <w:rFonts w:eastAsia="Times New Roman"/>
                <w:lang w:val="ru-RU" w:eastAsia="en-US"/>
              </w:rPr>
            </w:pPr>
            <w:r>
              <w:rPr>
                <w:rFonts w:eastAsia="Times New Roman"/>
                <w:lang w:val="ru-RU" w:eastAsia="en-US"/>
              </w:rPr>
              <w:t>3. Организация изучения общественного мнения по вопросам реализации ФГОС и</w:t>
            </w:r>
          </w:p>
          <w:p>
            <w:pPr>
              <w:adjustRightInd/>
              <w:ind w:left="108"/>
              <w:rPr>
                <w:rFonts w:eastAsia="Times New Roman"/>
                <w:lang w:val="ru-RU" w:eastAsia="en-US"/>
              </w:rPr>
            </w:pPr>
            <w:r>
              <w:rPr>
                <w:rFonts w:eastAsia="Times New Roman"/>
                <w:lang w:val="ru-RU" w:eastAsia="en-US"/>
              </w:rPr>
              <w:t>внесения возможных дополнений в содержание ООП ОО</w:t>
            </w:r>
          </w:p>
        </w:tc>
        <w:tc>
          <w:tcPr>
            <w:tcW w:w="2835" w:type="dxa"/>
          </w:tcPr>
          <w:p>
            <w:pPr>
              <w:adjustRightInd/>
              <w:ind w:left="108"/>
              <w:rPr>
                <w:rFonts w:eastAsia="Times New Roman"/>
                <w:lang w:val="ru-RU" w:eastAsia="en-US"/>
              </w:rPr>
            </w:pPr>
            <w:r>
              <w:rPr>
                <w:rFonts w:eastAsia="Times New Roman"/>
                <w:lang w:val="ru-RU" w:eastAsia="en-US"/>
              </w:rPr>
              <w:t>Ежегодно По мере</w:t>
            </w:r>
          </w:p>
          <w:p>
            <w:pPr>
              <w:adjustRightInd/>
              <w:ind w:left="108"/>
              <w:rPr>
                <w:rFonts w:eastAsia="Times New Roman"/>
                <w:lang w:val="ru-RU" w:eastAsia="en-US"/>
              </w:rPr>
            </w:pPr>
            <w:r>
              <w:rPr>
                <w:rFonts w:eastAsia="Times New Roman"/>
                <w:lang w:val="ru-RU" w:eastAsia="en-US"/>
              </w:rPr>
              <w:t>необходимости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0" w:hRule="atLeast"/>
        </w:trPr>
        <w:tc>
          <w:tcPr>
            <w:tcW w:w="2410" w:type="dxa"/>
            <w:vMerge w:val="continue"/>
            <w:tcBorders>
              <w:top w:val="nil"/>
            </w:tcBorders>
          </w:tcPr>
          <w:p>
            <w:pPr>
              <w:adjustRightInd/>
              <w:rPr>
                <w:rFonts w:eastAsia="Times New Roman"/>
                <w:lang w:val="ru-RU" w:eastAsia="en-US"/>
              </w:rPr>
            </w:pPr>
          </w:p>
        </w:tc>
        <w:tc>
          <w:tcPr>
            <w:tcW w:w="5103" w:type="dxa"/>
          </w:tcPr>
          <w:p>
            <w:pPr>
              <w:adjustRightInd/>
              <w:ind w:left="108"/>
              <w:rPr>
                <w:rFonts w:eastAsia="Times New Roman"/>
                <w:lang w:val="ru-RU" w:eastAsia="en-US"/>
              </w:rPr>
            </w:pPr>
            <w:r>
              <w:rPr>
                <w:rFonts w:eastAsia="Times New Roman"/>
                <w:lang w:val="ru-RU" w:eastAsia="en-US"/>
              </w:rPr>
              <w:t>4. Разработка и утверждение</w:t>
            </w:r>
          </w:p>
          <w:p>
            <w:pPr>
              <w:adjustRightInd/>
              <w:ind w:left="108"/>
              <w:rPr>
                <w:rFonts w:eastAsia="Times New Roman"/>
                <w:lang w:val="ru-RU" w:eastAsia="en-US"/>
              </w:rPr>
            </w:pPr>
            <w:r>
              <w:rPr>
                <w:rFonts w:eastAsia="Times New Roman"/>
                <w:lang w:val="ru-RU" w:eastAsia="en-US"/>
              </w:rPr>
              <w:t>локальных актов,</w:t>
            </w:r>
          </w:p>
          <w:p>
            <w:pPr>
              <w:adjustRightInd/>
              <w:spacing w:before="3"/>
              <w:ind w:left="108"/>
              <w:rPr>
                <w:rFonts w:eastAsia="Times New Roman"/>
                <w:lang w:val="ru-RU" w:eastAsia="en-US"/>
              </w:rPr>
            </w:pPr>
            <w:r>
              <w:rPr>
                <w:rFonts w:eastAsia="Times New Roman"/>
                <w:lang w:val="ru-RU" w:eastAsia="en-US"/>
              </w:rPr>
              <w:t>регламентирующих: организацию и проведение публичного отчета образовательной организации</w:t>
            </w:r>
          </w:p>
        </w:tc>
        <w:tc>
          <w:tcPr>
            <w:tcW w:w="2835" w:type="dxa"/>
          </w:tcPr>
          <w:p>
            <w:pPr>
              <w:adjustRightInd/>
              <w:ind w:left="108"/>
              <w:rPr>
                <w:rFonts w:eastAsia="Times New Roman"/>
                <w:lang w:val="ru-RU" w:eastAsia="en-US"/>
              </w:rPr>
            </w:pPr>
            <w:r>
              <w:rPr>
                <w:rFonts w:eastAsia="Times New Roman"/>
                <w:lang w:val="ru-RU" w:eastAsia="en-US"/>
              </w:rPr>
              <w:t>По мере</w:t>
            </w:r>
          </w:p>
          <w:p>
            <w:pPr>
              <w:adjustRightInd/>
              <w:ind w:left="108"/>
              <w:rPr>
                <w:rFonts w:eastAsia="Times New Roman"/>
                <w:lang w:val="ru-RU" w:eastAsia="en-US"/>
              </w:rPr>
            </w:pPr>
            <w:r>
              <w:rPr>
                <w:rFonts w:eastAsia="Times New Roman"/>
                <w:lang w:val="ru-RU" w:eastAsia="en-US"/>
              </w:rPr>
              <w:t>необходимости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8" w:hRule="atLeast"/>
        </w:trPr>
        <w:tc>
          <w:tcPr>
            <w:tcW w:w="2410" w:type="dxa"/>
            <w:vMerge w:val="restart"/>
          </w:tcPr>
          <w:p>
            <w:pPr>
              <w:adjustRightInd/>
              <w:ind w:left="108"/>
              <w:rPr>
                <w:rFonts w:eastAsia="Times New Roman"/>
                <w:lang w:val="ru-RU" w:eastAsia="en-US"/>
              </w:rPr>
            </w:pPr>
            <w:r>
              <w:rPr>
                <w:rFonts w:eastAsia="Times New Roman"/>
                <w:lang w:val="ru-RU" w:eastAsia="en-US"/>
              </w:rPr>
              <w:t>VI. Материально- техническое</w:t>
            </w:r>
          </w:p>
          <w:p>
            <w:pPr>
              <w:adjustRightInd/>
              <w:ind w:left="108"/>
              <w:rPr>
                <w:rFonts w:eastAsia="Times New Roman"/>
                <w:lang w:val="ru-RU" w:eastAsia="en-US"/>
              </w:rPr>
            </w:pPr>
            <w:r>
              <w:rPr>
                <w:rFonts w:eastAsia="Times New Roman"/>
                <w:lang w:val="ru-RU" w:eastAsia="en-US"/>
              </w:rPr>
              <w:t>обеспечение введения ФГОС</w:t>
            </w:r>
          </w:p>
          <w:p>
            <w:pPr>
              <w:adjustRightInd/>
              <w:ind w:left="108"/>
              <w:rPr>
                <w:rFonts w:eastAsia="Times New Roman"/>
                <w:lang w:val="ru-RU" w:eastAsia="en-US"/>
              </w:rPr>
            </w:pPr>
            <w:r>
              <w:rPr>
                <w:rFonts w:eastAsia="Times New Roman"/>
                <w:lang w:val="ru-RU" w:eastAsia="en-US"/>
              </w:rPr>
              <w:t>основного общего образования</w:t>
            </w:r>
          </w:p>
        </w:tc>
        <w:tc>
          <w:tcPr>
            <w:tcW w:w="5103" w:type="dxa"/>
          </w:tcPr>
          <w:p>
            <w:pPr>
              <w:adjustRightInd/>
              <w:ind w:left="108"/>
              <w:rPr>
                <w:rFonts w:eastAsia="Times New Roman"/>
                <w:lang w:val="ru-RU" w:eastAsia="en-US"/>
              </w:rPr>
            </w:pPr>
            <w:r>
              <w:rPr>
                <w:rFonts w:eastAsia="Times New Roman"/>
                <w:lang w:val="ru-RU" w:eastAsia="en-US"/>
              </w:rPr>
              <w:t>1. Анализ материально- технического обеспечения реализации ФГОС основного</w:t>
            </w:r>
          </w:p>
          <w:p>
            <w:pPr>
              <w:adjustRightInd/>
              <w:ind w:left="108"/>
              <w:rPr>
                <w:rFonts w:eastAsia="Times New Roman"/>
                <w:lang w:val="ru-RU" w:eastAsia="en-US"/>
              </w:rPr>
            </w:pPr>
            <w:r>
              <w:rPr>
                <w:rFonts w:eastAsia="Times New Roman"/>
                <w:lang w:val="ru-RU" w:eastAsia="en-US"/>
              </w:rPr>
              <w:t>общего образования</w:t>
            </w:r>
          </w:p>
        </w:tc>
        <w:tc>
          <w:tcPr>
            <w:tcW w:w="2835" w:type="dxa"/>
          </w:tcPr>
          <w:p>
            <w:pPr>
              <w:adjustRightInd/>
              <w:ind w:left="108"/>
              <w:rPr>
                <w:rFonts w:eastAsia="Times New Roman"/>
                <w:lang w:val="ru-RU" w:eastAsia="en-US"/>
              </w:rPr>
            </w:pPr>
            <w:r>
              <w:rPr>
                <w:rFonts w:eastAsia="Times New Roman"/>
                <w:lang w:val="ru-RU" w:eastAsia="en-US"/>
              </w:rPr>
              <w:t>Ежегодно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8" w:hRule="atLeast"/>
        </w:trPr>
        <w:tc>
          <w:tcPr>
            <w:tcW w:w="2410" w:type="dxa"/>
            <w:vMerge w:val="continue"/>
          </w:tcPr>
          <w:p>
            <w:pPr>
              <w:adjustRightInd/>
              <w:rPr>
                <w:rFonts w:eastAsia="Times New Roman"/>
                <w:lang w:val="ru-RU" w:eastAsia="en-US"/>
              </w:rPr>
            </w:pPr>
          </w:p>
        </w:tc>
        <w:tc>
          <w:tcPr>
            <w:tcW w:w="5103" w:type="dxa"/>
          </w:tcPr>
          <w:p>
            <w:pPr>
              <w:adjustRightInd/>
              <w:ind w:left="108"/>
              <w:rPr>
                <w:rFonts w:eastAsia="Times New Roman"/>
                <w:lang w:val="ru-RU" w:eastAsia="en-US"/>
              </w:rPr>
            </w:pPr>
            <w:r>
              <w:rPr>
                <w:rFonts w:eastAsia="Times New Roman"/>
                <w:lang w:val="ru-RU" w:eastAsia="en-US"/>
              </w:rPr>
              <w:t>2. Обеспечение соответствия материально-технической базы образовательной организации требованиям ФГОС</w:t>
            </w:r>
          </w:p>
        </w:tc>
        <w:tc>
          <w:tcPr>
            <w:tcW w:w="2835" w:type="dxa"/>
          </w:tcPr>
          <w:p>
            <w:pPr>
              <w:adjustRightInd/>
              <w:ind w:left="108"/>
              <w:rPr>
                <w:rFonts w:eastAsia="Times New Roman"/>
                <w:lang w:val="ru-RU" w:eastAsia="en-US"/>
              </w:rPr>
            </w:pPr>
            <w:r>
              <w:rPr>
                <w:rFonts w:eastAsia="Times New Roman"/>
                <w:lang w:val="ru-RU" w:eastAsia="en-US"/>
              </w:rPr>
              <w:t>В течение года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trPr>
        <w:tc>
          <w:tcPr>
            <w:tcW w:w="2410" w:type="dxa"/>
            <w:vMerge w:val="continue"/>
          </w:tcPr>
          <w:p>
            <w:pPr>
              <w:adjustRightInd/>
              <w:rPr>
                <w:rFonts w:eastAsia="Times New Roman"/>
                <w:lang w:val="ru-RU" w:eastAsia="en-US"/>
              </w:rPr>
            </w:pPr>
          </w:p>
        </w:tc>
        <w:tc>
          <w:tcPr>
            <w:tcW w:w="5103" w:type="dxa"/>
          </w:tcPr>
          <w:p>
            <w:pPr>
              <w:adjustRightInd/>
              <w:ind w:left="108"/>
              <w:rPr>
                <w:rFonts w:eastAsia="Times New Roman"/>
                <w:lang w:val="ru-RU" w:eastAsia="en-US"/>
              </w:rPr>
            </w:pPr>
            <w:r>
              <w:rPr>
                <w:rFonts w:eastAsia="Times New Roman"/>
                <w:lang w:val="ru-RU" w:eastAsia="en-US"/>
              </w:rPr>
              <w:t>3. Обеспечение соответствия</w:t>
            </w:r>
          </w:p>
          <w:p>
            <w:pPr>
              <w:adjustRightInd/>
              <w:spacing w:before="2"/>
              <w:ind w:left="108"/>
              <w:rPr>
                <w:rFonts w:eastAsia="Times New Roman"/>
                <w:lang w:val="ru-RU" w:eastAsia="en-US"/>
              </w:rPr>
            </w:pPr>
            <w:r>
              <w:rPr>
                <w:rFonts w:eastAsia="Times New Roman"/>
                <w:lang w:val="ru-RU" w:eastAsia="en-US"/>
              </w:rPr>
              <w:t>санитарно-гигиенических условий требованиям ФГОС основного общего образования</w:t>
            </w:r>
          </w:p>
        </w:tc>
        <w:tc>
          <w:tcPr>
            <w:tcW w:w="2835" w:type="dxa"/>
          </w:tcPr>
          <w:p>
            <w:pPr>
              <w:adjustRightInd/>
              <w:ind w:left="108"/>
              <w:rPr>
                <w:rFonts w:eastAsia="Times New Roman"/>
                <w:lang w:val="ru-RU" w:eastAsia="en-US"/>
              </w:rPr>
            </w:pPr>
            <w:r>
              <w:rPr>
                <w:rFonts w:eastAsia="Times New Roman"/>
                <w:lang w:val="ru-RU" w:eastAsia="en-US"/>
              </w:rPr>
              <w:t>В течение года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5" w:hRule="atLeast"/>
        </w:trPr>
        <w:tc>
          <w:tcPr>
            <w:tcW w:w="2410" w:type="dxa"/>
            <w:vMerge w:val="continue"/>
          </w:tcPr>
          <w:p>
            <w:pPr>
              <w:adjustRightInd/>
              <w:rPr>
                <w:rFonts w:eastAsia="Times New Roman"/>
                <w:lang w:val="ru-RU" w:eastAsia="en-US"/>
              </w:rPr>
            </w:pPr>
          </w:p>
        </w:tc>
        <w:tc>
          <w:tcPr>
            <w:tcW w:w="5103" w:type="dxa"/>
          </w:tcPr>
          <w:p>
            <w:pPr>
              <w:adjustRightInd/>
              <w:ind w:left="108"/>
              <w:rPr>
                <w:rFonts w:eastAsia="Times New Roman"/>
                <w:lang w:val="ru-RU" w:eastAsia="en-US"/>
              </w:rPr>
            </w:pPr>
            <w:r>
              <w:rPr>
                <w:rFonts w:eastAsia="Times New Roman"/>
                <w:lang w:val="ru-RU" w:eastAsia="en-US"/>
              </w:rPr>
              <w:t>4. Обеспечение соответствия условий реализации ООП</w:t>
            </w:r>
          </w:p>
          <w:p>
            <w:pPr>
              <w:adjustRightInd/>
              <w:ind w:left="108"/>
              <w:rPr>
                <w:rFonts w:eastAsia="Times New Roman"/>
                <w:lang w:val="ru-RU" w:eastAsia="en-US"/>
              </w:rPr>
            </w:pPr>
            <w:r>
              <w:rPr>
                <w:rFonts w:eastAsia="Times New Roman"/>
                <w:lang w:val="ru-RU" w:eastAsia="en-US"/>
              </w:rPr>
              <w:t>противопожарным нормам, нормам</w:t>
            </w:r>
          </w:p>
          <w:p>
            <w:pPr>
              <w:ind w:left="108"/>
              <w:rPr>
                <w:rFonts w:eastAsia="Times New Roman"/>
                <w:lang w:val="ru-RU" w:eastAsia="en-US"/>
              </w:rPr>
            </w:pPr>
            <w:r>
              <w:rPr>
                <w:rFonts w:eastAsia="Times New Roman"/>
                <w:lang w:val="ru-RU" w:eastAsia="en-US"/>
              </w:rPr>
              <w:t>охраны труда работников образовательной организации</w:t>
            </w:r>
          </w:p>
        </w:tc>
        <w:tc>
          <w:tcPr>
            <w:tcW w:w="2835" w:type="dxa"/>
          </w:tcPr>
          <w:p>
            <w:pPr>
              <w:adjustRightInd/>
              <w:ind w:left="108"/>
              <w:rPr>
                <w:rFonts w:eastAsia="Times New Roman"/>
                <w:lang w:val="ru-RU" w:eastAsia="en-US"/>
              </w:rPr>
            </w:pPr>
            <w:r>
              <w:rPr>
                <w:rFonts w:eastAsia="Times New Roman"/>
                <w:lang w:val="ru-RU" w:eastAsia="en-US"/>
              </w:rPr>
              <w:t>В течение года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3" w:hRule="atLeast"/>
        </w:trPr>
        <w:tc>
          <w:tcPr>
            <w:tcW w:w="2410" w:type="dxa"/>
            <w:vMerge w:val="continue"/>
          </w:tcPr>
          <w:p>
            <w:pPr>
              <w:adjustRightInd/>
              <w:rPr>
                <w:rFonts w:eastAsia="Times New Roman"/>
                <w:lang w:val="ru-RU" w:eastAsia="en-US"/>
              </w:rPr>
            </w:pPr>
          </w:p>
        </w:tc>
        <w:tc>
          <w:tcPr>
            <w:tcW w:w="5103" w:type="dxa"/>
          </w:tcPr>
          <w:p>
            <w:pPr>
              <w:adjustRightInd/>
              <w:ind w:left="108"/>
              <w:rPr>
                <w:rFonts w:eastAsia="Times New Roman"/>
                <w:lang w:val="ru-RU" w:eastAsia="en-US"/>
              </w:rPr>
            </w:pPr>
            <w:r>
              <w:rPr>
                <w:rFonts w:eastAsia="Times New Roman"/>
                <w:lang w:val="ru-RU" w:eastAsia="en-US"/>
              </w:rPr>
              <w:t>5. Обеспечение соответствия информационно-образовательной среды требованиям ФГОС</w:t>
            </w:r>
          </w:p>
          <w:p>
            <w:pPr>
              <w:adjustRightInd/>
              <w:ind w:left="108"/>
              <w:rPr>
                <w:rFonts w:eastAsia="Times New Roman"/>
                <w:lang w:val="ru-RU" w:eastAsia="en-US"/>
              </w:rPr>
            </w:pPr>
            <w:r>
              <w:rPr>
                <w:rFonts w:eastAsia="Times New Roman"/>
                <w:lang w:val="ru-RU" w:eastAsia="en-US"/>
              </w:rPr>
              <w:t>основного общего образования</w:t>
            </w:r>
          </w:p>
        </w:tc>
        <w:tc>
          <w:tcPr>
            <w:tcW w:w="2835" w:type="dxa"/>
          </w:tcPr>
          <w:p>
            <w:pPr>
              <w:adjustRightInd/>
              <w:ind w:left="108"/>
              <w:rPr>
                <w:rFonts w:eastAsia="Times New Roman"/>
                <w:lang w:val="ru-RU" w:eastAsia="en-US"/>
              </w:rPr>
            </w:pPr>
            <w:r>
              <w:rPr>
                <w:rFonts w:eastAsia="Times New Roman"/>
                <w:lang w:val="ru-RU" w:eastAsia="en-US"/>
              </w:rPr>
              <w:t>В течение года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8" w:hRule="atLeast"/>
        </w:trPr>
        <w:tc>
          <w:tcPr>
            <w:tcW w:w="2410" w:type="dxa"/>
            <w:vMerge w:val="continue"/>
          </w:tcPr>
          <w:p>
            <w:pPr>
              <w:adjustRightInd/>
              <w:rPr>
                <w:rFonts w:eastAsia="Times New Roman"/>
                <w:lang w:val="ru-RU" w:eastAsia="en-US"/>
              </w:rPr>
            </w:pPr>
          </w:p>
        </w:tc>
        <w:tc>
          <w:tcPr>
            <w:tcW w:w="5103" w:type="dxa"/>
          </w:tcPr>
          <w:p>
            <w:pPr>
              <w:adjustRightInd/>
              <w:ind w:left="108"/>
              <w:rPr>
                <w:rFonts w:eastAsia="Times New Roman"/>
                <w:lang w:val="ru-RU" w:eastAsia="en-US"/>
              </w:rPr>
            </w:pPr>
            <w:r>
              <w:rPr>
                <w:rFonts w:eastAsia="Times New Roman"/>
                <w:lang w:val="ru-RU" w:eastAsia="en-US"/>
              </w:rPr>
              <w:t>6. Обеспечение</w:t>
            </w:r>
          </w:p>
          <w:p>
            <w:pPr>
              <w:adjustRightInd/>
              <w:ind w:left="108"/>
              <w:rPr>
                <w:rFonts w:eastAsia="Times New Roman"/>
                <w:lang w:val="ru-RU" w:eastAsia="en-US"/>
              </w:rPr>
            </w:pPr>
            <w:r>
              <w:rPr>
                <w:rFonts w:eastAsia="Times New Roman"/>
                <w:lang w:val="ru-RU" w:eastAsia="en-US"/>
              </w:rPr>
              <w:t>укомплектованности библиотечно- информационного центра печатными и электронными образовательными ресурсами</w:t>
            </w:r>
          </w:p>
        </w:tc>
        <w:tc>
          <w:tcPr>
            <w:tcW w:w="2835" w:type="dxa"/>
          </w:tcPr>
          <w:p>
            <w:pPr>
              <w:adjustRightInd/>
              <w:ind w:left="108"/>
              <w:rPr>
                <w:rFonts w:eastAsia="Times New Roman"/>
                <w:lang w:val="ru-RU" w:eastAsia="en-US"/>
              </w:rPr>
            </w:pPr>
            <w:r>
              <w:rPr>
                <w:rFonts w:eastAsia="Times New Roman"/>
                <w:lang w:val="ru-RU" w:eastAsia="en-US"/>
              </w:rPr>
              <w:t>В течение года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9" w:hRule="atLeast"/>
        </w:trPr>
        <w:tc>
          <w:tcPr>
            <w:tcW w:w="2410" w:type="dxa"/>
            <w:vMerge w:val="continue"/>
          </w:tcPr>
          <w:p>
            <w:pPr>
              <w:adjustRightInd/>
              <w:rPr>
                <w:rFonts w:eastAsia="Times New Roman"/>
                <w:lang w:val="ru-RU" w:eastAsia="en-US"/>
              </w:rPr>
            </w:pPr>
          </w:p>
        </w:tc>
        <w:tc>
          <w:tcPr>
            <w:tcW w:w="5103" w:type="dxa"/>
          </w:tcPr>
          <w:p>
            <w:pPr>
              <w:adjustRightInd/>
              <w:ind w:left="108"/>
              <w:rPr>
                <w:rFonts w:eastAsia="Times New Roman"/>
                <w:lang w:val="ru-RU" w:eastAsia="en-US"/>
              </w:rPr>
            </w:pPr>
            <w:r>
              <w:rPr>
                <w:rFonts w:eastAsia="Times New Roman"/>
                <w:lang w:val="ru-RU" w:eastAsia="en-US"/>
              </w:rPr>
              <w:t>7. Наличие доступа</w:t>
            </w:r>
          </w:p>
          <w:p>
            <w:pPr>
              <w:adjustRightInd/>
              <w:ind w:left="108"/>
              <w:rPr>
                <w:rFonts w:eastAsia="Times New Roman"/>
                <w:lang w:val="ru-RU" w:eastAsia="en-US"/>
              </w:rPr>
            </w:pPr>
            <w:r>
              <w:rPr>
                <w:rFonts w:eastAsia="Times New Roman"/>
                <w:lang w:val="ru-RU" w:eastAsia="en-US"/>
              </w:rPr>
              <w:t>образовательной организации к электронным образовательным ресурсам (ЭОР), размещенным в федеральных, региональных и</w:t>
            </w:r>
          </w:p>
          <w:p>
            <w:pPr>
              <w:adjustRightInd/>
              <w:spacing w:before="1"/>
              <w:ind w:left="108"/>
              <w:rPr>
                <w:rFonts w:eastAsia="Times New Roman"/>
                <w:lang w:val="ru-RU" w:eastAsia="en-US"/>
              </w:rPr>
            </w:pPr>
            <w:r>
              <w:rPr>
                <w:rFonts w:eastAsia="Times New Roman"/>
                <w:lang w:val="ru-RU" w:eastAsia="en-US"/>
              </w:rPr>
              <w:t>иных базах данных</w:t>
            </w:r>
          </w:p>
        </w:tc>
        <w:tc>
          <w:tcPr>
            <w:tcW w:w="2835" w:type="dxa"/>
          </w:tcPr>
          <w:p>
            <w:pPr>
              <w:adjustRightInd/>
              <w:ind w:left="108"/>
              <w:rPr>
                <w:rFonts w:eastAsia="Times New Roman"/>
                <w:lang w:val="ru-RU" w:eastAsia="en-US"/>
              </w:rPr>
            </w:pPr>
            <w:r>
              <w:rPr>
                <w:rFonts w:eastAsia="Times New Roman"/>
                <w:lang w:val="ru-RU" w:eastAsia="en-US"/>
              </w:rPr>
              <w:t>В течение года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2" w:hRule="atLeast"/>
        </w:trPr>
        <w:tc>
          <w:tcPr>
            <w:tcW w:w="2410" w:type="dxa"/>
            <w:vMerge w:val="continue"/>
          </w:tcPr>
          <w:p>
            <w:pPr>
              <w:adjustRightInd/>
              <w:rPr>
                <w:rFonts w:eastAsia="Times New Roman"/>
                <w:lang w:val="ru-RU" w:eastAsia="en-US"/>
              </w:rPr>
            </w:pPr>
          </w:p>
        </w:tc>
        <w:tc>
          <w:tcPr>
            <w:tcW w:w="5103" w:type="dxa"/>
          </w:tcPr>
          <w:p>
            <w:pPr>
              <w:adjustRightInd/>
              <w:ind w:left="108"/>
              <w:rPr>
                <w:rFonts w:eastAsia="Times New Roman"/>
                <w:lang w:val="ru-RU" w:eastAsia="en-US"/>
              </w:rPr>
            </w:pPr>
            <w:r>
              <w:rPr>
                <w:rFonts w:eastAsia="Times New Roman"/>
                <w:lang w:val="ru-RU" w:eastAsia="en-US"/>
              </w:rP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2835" w:type="dxa"/>
          </w:tcPr>
          <w:p>
            <w:pPr>
              <w:adjustRightInd/>
              <w:ind w:left="108"/>
              <w:rPr>
                <w:rFonts w:eastAsia="Times New Roman"/>
                <w:lang w:val="ru-RU" w:eastAsia="en-US"/>
              </w:rPr>
            </w:pPr>
            <w:r>
              <w:rPr>
                <w:rFonts w:eastAsia="Times New Roman"/>
                <w:lang w:val="ru-RU" w:eastAsia="en-US"/>
              </w:rPr>
              <w:t>В течение года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4" w:hRule="atLeast"/>
        </w:trPr>
        <w:tc>
          <w:tcPr>
            <w:tcW w:w="2410" w:type="dxa"/>
          </w:tcPr>
          <w:p>
            <w:pPr>
              <w:adjustRightInd/>
              <w:ind w:left="108"/>
              <w:rPr>
                <w:rFonts w:eastAsia="Times New Roman"/>
                <w:lang w:val="ru-RU" w:eastAsia="en-US"/>
              </w:rPr>
            </w:pPr>
            <w:r>
              <w:rPr>
                <w:rFonts w:eastAsia="Times New Roman"/>
                <w:lang w:val="ru-RU" w:eastAsia="en-US"/>
              </w:rPr>
              <w:t>VII. Психолого – педагогические</w:t>
            </w:r>
          </w:p>
          <w:p>
            <w:pPr>
              <w:adjustRightInd/>
              <w:ind w:left="108"/>
              <w:rPr>
                <w:rFonts w:eastAsia="Times New Roman"/>
                <w:lang w:val="ru-RU" w:eastAsia="en-US"/>
              </w:rPr>
            </w:pPr>
            <w:r>
              <w:rPr>
                <w:rFonts w:eastAsia="Times New Roman"/>
                <w:lang w:val="ru-RU" w:eastAsia="en-US"/>
              </w:rPr>
              <w:t>условия реализации ФГОС ООО</w:t>
            </w:r>
          </w:p>
        </w:tc>
        <w:tc>
          <w:tcPr>
            <w:tcW w:w="5103" w:type="dxa"/>
          </w:tcPr>
          <w:p>
            <w:pPr>
              <w:adjustRightInd/>
              <w:ind w:left="108"/>
              <w:rPr>
                <w:rFonts w:eastAsia="Times New Roman"/>
                <w:lang w:val="ru-RU" w:eastAsia="en-US"/>
              </w:rPr>
            </w:pPr>
            <w:r>
              <w:rPr>
                <w:rFonts w:eastAsia="Times New Roman"/>
                <w:lang w:val="ru-RU" w:eastAsia="en-US"/>
              </w:rPr>
              <w:t>1.Функционирование единой психолого – педагогической службу школы, обеспечивающей эффективное психолого –</w:t>
            </w:r>
          </w:p>
          <w:p>
            <w:pPr>
              <w:adjustRightInd/>
              <w:ind w:left="108"/>
              <w:rPr>
                <w:rFonts w:eastAsia="Times New Roman"/>
                <w:lang w:val="ru-RU" w:eastAsia="en-US"/>
              </w:rPr>
            </w:pPr>
            <w:r>
              <w:rPr>
                <w:rFonts w:eastAsia="Times New Roman"/>
                <w:lang w:val="ru-RU" w:eastAsia="en-US"/>
              </w:rPr>
              <w:t>педагогическое сопровождение всех участников образовательных отношений</w:t>
            </w:r>
          </w:p>
        </w:tc>
        <w:tc>
          <w:tcPr>
            <w:tcW w:w="2835" w:type="dxa"/>
          </w:tcPr>
          <w:p>
            <w:pPr>
              <w:adjustRightInd/>
              <w:ind w:left="108"/>
              <w:rPr>
                <w:rFonts w:eastAsia="Times New Roman"/>
                <w:lang w:val="ru-RU" w:eastAsia="en-US"/>
              </w:rPr>
            </w:pPr>
            <w:r>
              <w:rPr>
                <w:rFonts w:eastAsia="Times New Roman"/>
                <w:lang w:val="ru-RU" w:eastAsia="en-US"/>
              </w:rPr>
              <w:t>Постоянно</w:t>
            </w:r>
          </w:p>
        </w:tc>
      </w:tr>
    </w:tbl>
    <w:p>
      <w:pPr>
        <w:adjustRightInd/>
        <w:rPr>
          <w:rFonts w:eastAsia="Times New Roman"/>
          <w:b/>
          <w:sz w:val="20"/>
          <w:szCs w:val="28"/>
          <w:lang w:val="ru-RU" w:eastAsia="en-US"/>
        </w:rPr>
      </w:pPr>
    </w:p>
    <w:p>
      <w:pPr>
        <w:adjustRightInd/>
        <w:rPr>
          <w:rFonts w:eastAsia="Times New Roman"/>
          <w:b/>
          <w:sz w:val="20"/>
          <w:szCs w:val="28"/>
          <w:lang w:val="ru-RU" w:eastAsia="en-US"/>
        </w:rPr>
      </w:pPr>
    </w:p>
    <w:p>
      <w:pPr>
        <w:adjustRightInd/>
        <w:rPr>
          <w:rFonts w:eastAsia="Times New Roman"/>
          <w:b/>
          <w:sz w:val="20"/>
          <w:szCs w:val="28"/>
          <w:lang w:val="ru-RU" w:eastAsia="en-US"/>
        </w:rPr>
      </w:pPr>
    </w:p>
    <w:p>
      <w:pPr>
        <w:tabs>
          <w:tab w:val="left" w:pos="1830"/>
        </w:tabs>
        <w:adjustRightInd/>
        <w:spacing w:before="244"/>
        <w:rPr>
          <w:rFonts w:eastAsia="Times New Roman"/>
          <w:b/>
          <w:sz w:val="28"/>
          <w:szCs w:val="22"/>
          <w:lang w:val="ru-RU" w:eastAsia="en-US"/>
        </w:rPr>
      </w:pPr>
      <w:r>
        <w:rPr>
          <w:rFonts w:eastAsia="Times New Roman"/>
          <w:b/>
          <w:sz w:val="28"/>
          <w:szCs w:val="22"/>
          <w:lang w:val="ru-RU" w:eastAsia="en-US"/>
        </w:rPr>
        <w:t xml:space="preserve"> 3.3.8.   Контроль за состоянием системы условий реализации ООП</w:t>
      </w:r>
      <w:r>
        <w:rPr>
          <w:rFonts w:eastAsia="Times New Roman"/>
          <w:b/>
          <w:spacing w:val="-23"/>
          <w:sz w:val="28"/>
          <w:szCs w:val="22"/>
          <w:lang w:val="ru-RU" w:eastAsia="en-US"/>
        </w:rPr>
        <w:t xml:space="preserve"> </w:t>
      </w:r>
      <w:r>
        <w:rPr>
          <w:rFonts w:eastAsia="Times New Roman"/>
          <w:b/>
          <w:sz w:val="28"/>
          <w:szCs w:val="22"/>
          <w:lang w:val="ru-RU" w:eastAsia="en-US"/>
        </w:rPr>
        <w:t>ООО</w:t>
      </w:r>
    </w:p>
    <w:p>
      <w:pPr>
        <w:adjustRightInd/>
        <w:ind w:left="-142" w:firstLine="903"/>
        <w:jc w:val="both"/>
        <w:rPr>
          <w:rFonts w:eastAsia="Times New Roman"/>
          <w:sz w:val="28"/>
          <w:szCs w:val="28"/>
          <w:lang w:val="ru-RU" w:eastAsia="en-US"/>
        </w:rPr>
      </w:pPr>
      <w:r>
        <w:rPr>
          <w:rFonts w:eastAsia="Times New Roman"/>
          <w:sz w:val="28"/>
          <w:szCs w:val="28"/>
          <w:lang w:val="ru-RU" w:eastAsia="en-US"/>
        </w:rPr>
        <w:t>Работа</w:t>
      </w:r>
      <w:r>
        <w:rPr>
          <w:rFonts w:eastAsia="Times New Roman"/>
          <w:spacing w:val="-12"/>
          <w:sz w:val="28"/>
          <w:szCs w:val="28"/>
          <w:lang w:val="ru-RU" w:eastAsia="en-US"/>
        </w:rPr>
        <w:t xml:space="preserve"> </w:t>
      </w:r>
      <w:r>
        <w:rPr>
          <w:rFonts w:eastAsia="Times New Roman"/>
          <w:sz w:val="28"/>
          <w:szCs w:val="28"/>
          <w:lang w:val="ru-RU" w:eastAsia="en-US"/>
        </w:rPr>
        <w:t>по</w:t>
      </w:r>
      <w:r>
        <w:rPr>
          <w:rFonts w:eastAsia="Times New Roman"/>
          <w:spacing w:val="-12"/>
          <w:sz w:val="28"/>
          <w:szCs w:val="28"/>
          <w:lang w:val="ru-RU" w:eastAsia="en-US"/>
        </w:rPr>
        <w:t xml:space="preserve"> </w:t>
      </w:r>
      <w:r>
        <w:rPr>
          <w:rFonts w:eastAsia="Times New Roman"/>
          <w:sz w:val="28"/>
          <w:szCs w:val="28"/>
          <w:lang w:val="ru-RU" w:eastAsia="en-US"/>
        </w:rPr>
        <w:t>федеральному</w:t>
      </w:r>
      <w:r>
        <w:rPr>
          <w:rFonts w:eastAsia="Times New Roman"/>
          <w:spacing w:val="-16"/>
          <w:sz w:val="28"/>
          <w:szCs w:val="28"/>
          <w:lang w:val="ru-RU" w:eastAsia="en-US"/>
        </w:rPr>
        <w:t xml:space="preserve"> </w:t>
      </w:r>
      <w:r>
        <w:rPr>
          <w:rFonts w:eastAsia="Times New Roman"/>
          <w:sz w:val="28"/>
          <w:szCs w:val="28"/>
          <w:lang w:val="ru-RU" w:eastAsia="en-US"/>
        </w:rPr>
        <w:t>государственному</w:t>
      </w:r>
      <w:r>
        <w:rPr>
          <w:rFonts w:eastAsia="Times New Roman"/>
          <w:spacing w:val="-16"/>
          <w:sz w:val="28"/>
          <w:szCs w:val="28"/>
          <w:lang w:val="ru-RU" w:eastAsia="en-US"/>
        </w:rPr>
        <w:t xml:space="preserve"> </w:t>
      </w:r>
      <w:r>
        <w:rPr>
          <w:rFonts w:eastAsia="Times New Roman"/>
          <w:sz w:val="28"/>
          <w:szCs w:val="28"/>
          <w:lang w:val="ru-RU" w:eastAsia="en-US"/>
        </w:rPr>
        <w:t>образовательному</w:t>
      </w:r>
      <w:r>
        <w:rPr>
          <w:rFonts w:eastAsia="Times New Roman"/>
          <w:spacing w:val="-16"/>
          <w:sz w:val="28"/>
          <w:szCs w:val="28"/>
          <w:lang w:val="ru-RU" w:eastAsia="en-US"/>
        </w:rPr>
        <w:t xml:space="preserve"> </w:t>
      </w:r>
      <w:r>
        <w:rPr>
          <w:rFonts w:eastAsia="Times New Roman"/>
          <w:sz w:val="28"/>
          <w:szCs w:val="28"/>
          <w:lang w:val="ru-RU" w:eastAsia="en-US"/>
        </w:rPr>
        <w:t>стандарту</w:t>
      </w:r>
      <w:r>
        <w:rPr>
          <w:rFonts w:eastAsia="Times New Roman"/>
          <w:spacing w:val="-16"/>
          <w:sz w:val="28"/>
          <w:szCs w:val="28"/>
          <w:lang w:val="ru-RU" w:eastAsia="en-US"/>
        </w:rPr>
        <w:t xml:space="preserve"> </w:t>
      </w:r>
      <w:r>
        <w:rPr>
          <w:rFonts w:eastAsia="Times New Roman"/>
          <w:sz w:val="28"/>
          <w:szCs w:val="28"/>
          <w:lang w:val="ru-RU" w:eastAsia="en-US"/>
        </w:rPr>
        <w:t>основного общего образования требует дополнить перечень традиционных контрольных действий новыми, позволяющими охватить все аспекты деятельности образовательного учреждения в условиях введения ФГОС ООО. Оценке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w:t>
      </w:r>
      <w:r>
        <w:rPr>
          <w:rFonts w:eastAsia="Times New Roman"/>
          <w:spacing w:val="-19"/>
          <w:sz w:val="28"/>
          <w:szCs w:val="28"/>
          <w:lang w:val="ru-RU" w:eastAsia="en-US"/>
        </w:rPr>
        <w:t xml:space="preserve"> </w:t>
      </w:r>
      <w:r>
        <w:rPr>
          <w:rFonts w:eastAsia="Times New Roman"/>
          <w:sz w:val="28"/>
          <w:szCs w:val="28"/>
          <w:lang w:val="ru-RU" w:eastAsia="en-US"/>
        </w:rPr>
        <w:t>в</w:t>
      </w:r>
      <w:r>
        <w:rPr>
          <w:rFonts w:eastAsia="Times New Roman"/>
          <w:spacing w:val="-21"/>
          <w:sz w:val="28"/>
          <w:szCs w:val="28"/>
          <w:lang w:val="ru-RU" w:eastAsia="en-US"/>
        </w:rPr>
        <w:t xml:space="preserve"> </w:t>
      </w:r>
      <w:r>
        <w:rPr>
          <w:rFonts w:eastAsia="Times New Roman"/>
          <w:sz w:val="28"/>
          <w:szCs w:val="28"/>
          <w:lang w:val="ru-RU" w:eastAsia="en-US"/>
        </w:rPr>
        <w:t>реализации</w:t>
      </w:r>
      <w:r>
        <w:rPr>
          <w:rFonts w:eastAsia="Times New Roman"/>
          <w:spacing w:val="-18"/>
          <w:sz w:val="28"/>
          <w:szCs w:val="28"/>
          <w:lang w:val="ru-RU" w:eastAsia="en-US"/>
        </w:rPr>
        <w:t xml:space="preserve"> </w:t>
      </w:r>
      <w:r>
        <w:rPr>
          <w:rFonts w:eastAsia="Times New Roman"/>
          <w:sz w:val="28"/>
          <w:szCs w:val="28"/>
          <w:lang w:val="ru-RU" w:eastAsia="en-US"/>
        </w:rPr>
        <w:t>психолого-педагогических</w:t>
      </w:r>
      <w:r>
        <w:rPr>
          <w:rFonts w:eastAsia="Times New Roman"/>
          <w:spacing w:val="-17"/>
          <w:sz w:val="28"/>
          <w:szCs w:val="28"/>
          <w:lang w:val="ru-RU" w:eastAsia="en-US"/>
        </w:rPr>
        <w:t xml:space="preserve"> </w:t>
      </w:r>
      <w:r>
        <w:rPr>
          <w:rFonts w:eastAsia="Times New Roman"/>
          <w:sz w:val="28"/>
          <w:szCs w:val="28"/>
          <w:lang w:val="ru-RU" w:eastAsia="en-US"/>
        </w:rPr>
        <w:t>условий;</w:t>
      </w:r>
      <w:r>
        <w:rPr>
          <w:rFonts w:eastAsia="Times New Roman"/>
          <w:spacing w:val="-19"/>
          <w:sz w:val="28"/>
          <w:szCs w:val="28"/>
          <w:lang w:val="ru-RU" w:eastAsia="en-US"/>
        </w:rPr>
        <w:t xml:space="preserve"> </w:t>
      </w:r>
      <w:r>
        <w:rPr>
          <w:rFonts w:eastAsia="Times New Roman"/>
          <w:sz w:val="28"/>
          <w:szCs w:val="28"/>
          <w:lang w:val="ru-RU" w:eastAsia="en-US"/>
        </w:rPr>
        <w:t>условий</w:t>
      </w:r>
      <w:r>
        <w:rPr>
          <w:rFonts w:eastAsia="Times New Roman"/>
          <w:spacing w:val="-17"/>
          <w:sz w:val="28"/>
          <w:szCs w:val="28"/>
          <w:lang w:val="ru-RU" w:eastAsia="en-US"/>
        </w:rPr>
        <w:t xml:space="preserve"> </w:t>
      </w:r>
      <w:r>
        <w:rPr>
          <w:rFonts w:eastAsia="Times New Roman"/>
          <w:sz w:val="28"/>
          <w:szCs w:val="28"/>
          <w:lang w:val="ru-RU" w:eastAsia="en-US"/>
        </w:rPr>
        <w:t>(ресурсов)</w:t>
      </w:r>
      <w:r>
        <w:rPr>
          <w:rFonts w:eastAsia="Times New Roman"/>
          <w:spacing w:val="-21"/>
          <w:sz w:val="28"/>
          <w:szCs w:val="28"/>
          <w:lang w:val="ru-RU" w:eastAsia="en-US"/>
        </w:rPr>
        <w:t xml:space="preserve"> </w:t>
      </w:r>
      <w:r>
        <w:rPr>
          <w:rFonts w:eastAsia="Times New Roman"/>
          <w:sz w:val="28"/>
          <w:szCs w:val="28"/>
          <w:lang w:val="ru-RU" w:eastAsia="en-US"/>
        </w:rPr>
        <w:t>ОУ.</w:t>
      </w:r>
    </w:p>
    <w:p>
      <w:pPr>
        <w:adjustRightInd/>
        <w:ind w:left="-142" w:firstLine="903"/>
        <w:jc w:val="both"/>
        <w:rPr>
          <w:rFonts w:eastAsia="Times New Roman"/>
          <w:sz w:val="28"/>
          <w:szCs w:val="28"/>
          <w:lang w:val="ru-RU" w:eastAsia="en-US"/>
        </w:rPr>
      </w:pPr>
      <w:r>
        <w:rPr>
          <w:rFonts w:eastAsia="Times New Roman"/>
          <w:sz w:val="28"/>
          <w:szCs w:val="28"/>
          <w:lang w:val="ru-RU" w:eastAsia="en-US"/>
        </w:rPr>
        <w:t xml:space="preserve">Одним из таких контрольных действий является организация мониторинга за сформированностью условий реализации ООП ООО. Мониторинг позволяет оценить  ход  выполнения  программы,  увидеть  отклонения  от </w:t>
      </w:r>
      <w:r>
        <w:rPr>
          <w:rFonts w:eastAsia="Times New Roman"/>
          <w:spacing w:val="53"/>
          <w:sz w:val="28"/>
          <w:szCs w:val="28"/>
          <w:lang w:val="ru-RU" w:eastAsia="en-US"/>
        </w:rPr>
        <w:t xml:space="preserve"> </w:t>
      </w:r>
      <w:r>
        <w:rPr>
          <w:rFonts w:eastAsia="Times New Roman"/>
          <w:sz w:val="28"/>
          <w:szCs w:val="28"/>
          <w:lang w:val="ru-RU" w:eastAsia="en-US"/>
        </w:rPr>
        <w:t>запланированных результатов, внести необходимые коррективы в реализацию программы и в конечном итоге достигнуть необходимых результатов. Поэтому контроль за состоянием системы условий включает в себя следующие направления:</w:t>
      </w:r>
    </w:p>
    <w:p>
      <w:pPr>
        <w:pStyle w:val="102"/>
        <w:numPr>
          <w:ilvl w:val="0"/>
          <w:numId w:val="236"/>
        </w:numPr>
        <w:jc w:val="both"/>
        <w:rPr>
          <w:sz w:val="28"/>
          <w:szCs w:val="22"/>
          <w:lang w:eastAsia="en-US"/>
        </w:rPr>
      </w:pPr>
      <w:r>
        <w:rPr>
          <w:sz w:val="28"/>
          <w:szCs w:val="22"/>
          <w:lang w:eastAsia="en-US"/>
        </w:rPr>
        <w:t>мониторинг системы условий по определённым индикаторам; самообследование ОУ;</w:t>
      </w:r>
    </w:p>
    <w:p>
      <w:pPr>
        <w:numPr>
          <w:ilvl w:val="0"/>
          <w:numId w:val="236"/>
        </w:numPr>
        <w:tabs>
          <w:tab w:val="left" w:pos="707"/>
        </w:tabs>
        <w:adjustRightInd/>
        <w:spacing w:before="8"/>
        <w:ind w:left="-142" w:firstLine="903"/>
        <w:jc w:val="both"/>
        <w:rPr>
          <w:rFonts w:eastAsia="Times New Roman"/>
          <w:sz w:val="28"/>
          <w:szCs w:val="22"/>
          <w:lang w:val="ru-RU" w:eastAsia="en-US"/>
        </w:rPr>
      </w:pPr>
      <w:r>
        <w:rPr>
          <w:rFonts w:eastAsia="Times New Roman"/>
          <w:sz w:val="28"/>
          <w:szCs w:val="22"/>
          <w:lang w:val="ru-RU" w:eastAsia="en-US"/>
        </w:rPr>
        <w:t>внесение необходимых корректив в систему условий (внесение изменений и дополнений в</w:t>
      </w:r>
      <w:r>
        <w:rPr>
          <w:rFonts w:eastAsia="Times New Roman"/>
          <w:spacing w:val="-2"/>
          <w:sz w:val="28"/>
          <w:szCs w:val="22"/>
          <w:lang w:val="ru-RU" w:eastAsia="en-US"/>
        </w:rPr>
        <w:t xml:space="preserve"> </w:t>
      </w:r>
      <w:r>
        <w:rPr>
          <w:rFonts w:eastAsia="Times New Roman"/>
          <w:sz w:val="28"/>
          <w:szCs w:val="22"/>
          <w:lang w:val="ru-RU" w:eastAsia="en-US"/>
        </w:rPr>
        <w:t>программу);</w:t>
      </w:r>
    </w:p>
    <w:p>
      <w:pPr>
        <w:numPr>
          <w:ilvl w:val="0"/>
          <w:numId w:val="236"/>
        </w:numPr>
        <w:tabs>
          <w:tab w:val="left" w:pos="707"/>
        </w:tabs>
        <w:adjustRightInd/>
        <w:spacing w:before="30"/>
        <w:ind w:left="-142" w:firstLine="903"/>
        <w:jc w:val="both"/>
        <w:rPr>
          <w:rFonts w:eastAsia="Times New Roman"/>
          <w:sz w:val="28"/>
          <w:szCs w:val="22"/>
          <w:lang w:val="ru-RU" w:eastAsia="en-US"/>
        </w:rPr>
      </w:pPr>
      <w:r>
        <w:rPr>
          <w:rFonts w:eastAsia="Times New Roman"/>
          <w:sz w:val="28"/>
          <w:szCs w:val="22"/>
          <w:lang w:val="ru-RU" w:eastAsia="en-US"/>
        </w:rPr>
        <w:t>принятие управленческих решений (издание необходимых</w:t>
      </w:r>
      <w:r>
        <w:rPr>
          <w:rFonts w:eastAsia="Times New Roman"/>
          <w:spacing w:val="-32"/>
          <w:sz w:val="28"/>
          <w:szCs w:val="22"/>
          <w:lang w:val="ru-RU" w:eastAsia="en-US"/>
        </w:rPr>
        <w:t xml:space="preserve"> </w:t>
      </w:r>
      <w:r>
        <w:rPr>
          <w:rFonts w:eastAsia="Times New Roman"/>
          <w:sz w:val="28"/>
          <w:szCs w:val="22"/>
          <w:lang w:val="ru-RU" w:eastAsia="en-US"/>
        </w:rPr>
        <w:t>приказов);</w:t>
      </w:r>
    </w:p>
    <w:p>
      <w:pPr>
        <w:numPr>
          <w:ilvl w:val="0"/>
          <w:numId w:val="236"/>
        </w:numPr>
        <w:tabs>
          <w:tab w:val="left" w:pos="707"/>
        </w:tabs>
        <w:adjustRightInd/>
        <w:spacing w:before="159"/>
        <w:ind w:left="-142" w:firstLine="903"/>
        <w:jc w:val="both"/>
        <w:rPr>
          <w:rFonts w:eastAsia="Times New Roman"/>
          <w:sz w:val="28"/>
          <w:szCs w:val="22"/>
          <w:lang w:val="ru-RU" w:eastAsia="en-US"/>
        </w:rPr>
      </w:pPr>
      <w:r>
        <w:rPr>
          <w:rFonts w:eastAsia="Times New Roman"/>
          <w:sz w:val="28"/>
          <w:szCs w:val="22"/>
          <w:lang w:val="ru-RU" w:eastAsia="en-US"/>
        </w:rPr>
        <w:t>аналитическая деятельности по оценке достигнутых результатов (аналитические отчёты, выступления перед участниками образовательного процесса, публичный отчёт, размещение информации на школьном</w:t>
      </w:r>
      <w:r>
        <w:rPr>
          <w:rFonts w:eastAsia="Times New Roman"/>
          <w:spacing w:val="-8"/>
          <w:sz w:val="28"/>
          <w:szCs w:val="22"/>
          <w:lang w:val="ru-RU" w:eastAsia="en-US"/>
        </w:rPr>
        <w:t xml:space="preserve"> </w:t>
      </w:r>
      <w:r>
        <w:rPr>
          <w:rFonts w:eastAsia="Times New Roman"/>
          <w:sz w:val="28"/>
          <w:szCs w:val="22"/>
          <w:lang w:val="ru-RU" w:eastAsia="en-US"/>
        </w:rPr>
        <w:t>сайте).</w:t>
      </w:r>
    </w:p>
    <w:p>
      <w:pPr>
        <w:adjustRightInd/>
        <w:spacing w:before="21"/>
        <w:jc w:val="both"/>
        <w:outlineLvl w:val="0"/>
        <w:rPr>
          <w:rFonts w:eastAsia="Times New Roman"/>
          <w:b/>
          <w:bCs/>
          <w:sz w:val="28"/>
          <w:szCs w:val="28"/>
          <w:lang w:val="ru-RU" w:eastAsia="en-US"/>
        </w:rPr>
      </w:pPr>
      <w:r>
        <w:rPr>
          <w:rFonts w:eastAsia="Times New Roman"/>
          <w:b/>
          <w:bCs/>
          <w:sz w:val="28"/>
          <w:szCs w:val="28"/>
          <w:lang w:val="ru-RU" w:eastAsia="en-US"/>
        </w:rPr>
        <w:t xml:space="preserve">                                 </w:t>
      </w:r>
    </w:p>
    <w:p>
      <w:pPr>
        <w:adjustRightInd/>
        <w:spacing w:before="21"/>
        <w:jc w:val="both"/>
        <w:outlineLvl w:val="0"/>
      </w:pPr>
      <w:r>
        <w:rPr>
          <w:rFonts w:eastAsia="Times New Roman"/>
          <w:b/>
          <w:bCs/>
          <w:sz w:val="28"/>
          <w:szCs w:val="28"/>
          <w:lang w:val="ru-RU" w:eastAsia="en-US"/>
        </w:rPr>
        <w:t xml:space="preserve">                              Мониторинг системы условий</w:t>
      </w:r>
      <w:r>
        <w:t xml:space="preserve"> </w:t>
      </w:r>
    </w:p>
    <w:p>
      <w:pPr>
        <w:adjustRightInd/>
        <w:spacing w:before="21"/>
        <w:jc w:val="right"/>
        <w:outlineLvl w:val="0"/>
        <w:rPr>
          <w:rFonts w:eastAsia="Times New Roman"/>
          <w:b/>
          <w:bCs/>
          <w:sz w:val="28"/>
          <w:szCs w:val="28"/>
          <w:lang w:val="ru-RU" w:eastAsia="en-US"/>
        </w:rPr>
      </w:pPr>
      <w:r>
        <w:rPr>
          <w:rFonts w:eastAsia="Times New Roman"/>
          <w:b/>
          <w:bCs/>
          <w:i/>
          <w:sz w:val="28"/>
          <w:szCs w:val="28"/>
          <w:lang w:val="ru-RU" w:eastAsia="en-US"/>
        </w:rPr>
        <w:t>Таблица</w:t>
      </w:r>
      <w:r>
        <w:rPr>
          <w:rFonts w:eastAsia="Times New Roman"/>
          <w:b/>
          <w:bCs/>
          <w:sz w:val="28"/>
          <w:szCs w:val="28"/>
          <w:lang w:val="ru-RU" w:eastAsia="en-US"/>
        </w:rPr>
        <w:t xml:space="preserve"> 13</w:t>
      </w:r>
    </w:p>
    <w:tbl>
      <w:tblPr>
        <w:tblStyle w:val="281"/>
        <w:tblW w:w="10632" w:type="dxa"/>
        <w:tblInd w:w="-8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85"/>
        <w:gridCol w:w="3402"/>
        <w:gridCol w:w="2127"/>
        <w:gridCol w:w="31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1985" w:type="dxa"/>
          </w:tcPr>
          <w:p>
            <w:pPr>
              <w:adjustRightInd/>
              <w:spacing w:before="54"/>
              <w:ind w:left="604"/>
              <w:rPr>
                <w:rFonts w:eastAsia="Times New Roman"/>
                <w:b/>
                <w:szCs w:val="22"/>
                <w:lang w:val="ru-RU" w:eastAsia="en-US"/>
              </w:rPr>
            </w:pPr>
            <w:r>
              <w:rPr>
                <w:rFonts w:eastAsia="Times New Roman"/>
                <w:b/>
                <w:szCs w:val="22"/>
                <w:lang w:val="ru-RU" w:eastAsia="en-US"/>
              </w:rPr>
              <w:t>Критерий</w:t>
            </w:r>
          </w:p>
        </w:tc>
        <w:tc>
          <w:tcPr>
            <w:tcW w:w="3402" w:type="dxa"/>
          </w:tcPr>
          <w:p>
            <w:pPr>
              <w:adjustRightInd/>
              <w:spacing w:before="54"/>
              <w:ind w:left="1101"/>
              <w:rPr>
                <w:rFonts w:eastAsia="Times New Roman"/>
                <w:b/>
                <w:szCs w:val="22"/>
                <w:lang w:val="ru-RU" w:eastAsia="en-US"/>
              </w:rPr>
            </w:pPr>
            <w:r>
              <w:rPr>
                <w:rFonts w:eastAsia="Times New Roman"/>
                <w:b/>
                <w:szCs w:val="22"/>
                <w:lang w:val="ru-RU" w:eastAsia="en-US"/>
              </w:rPr>
              <w:t>Индикатор</w:t>
            </w:r>
          </w:p>
        </w:tc>
        <w:tc>
          <w:tcPr>
            <w:tcW w:w="2127" w:type="dxa"/>
          </w:tcPr>
          <w:p>
            <w:pPr>
              <w:adjustRightInd/>
              <w:spacing w:before="54"/>
              <w:ind w:left="127"/>
              <w:jc w:val="center"/>
              <w:rPr>
                <w:rFonts w:eastAsia="Times New Roman"/>
                <w:b/>
                <w:szCs w:val="22"/>
                <w:lang w:val="ru-RU" w:eastAsia="en-US"/>
              </w:rPr>
            </w:pPr>
            <w:r>
              <w:rPr>
                <w:rFonts w:eastAsia="Times New Roman"/>
                <w:b/>
                <w:szCs w:val="22"/>
                <w:lang w:val="ru-RU" w:eastAsia="en-US"/>
              </w:rPr>
              <w:t>Периодичность</w:t>
            </w:r>
          </w:p>
        </w:tc>
        <w:tc>
          <w:tcPr>
            <w:tcW w:w="3118" w:type="dxa"/>
          </w:tcPr>
          <w:p>
            <w:pPr>
              <w:adjustRightInd/>
              <w:spacing w:before="54"/>
              <w:ind w:left="131"/>
              <w:rPr>
                <w:rFonts w:eastAsia="Times New Roman"/>
                <w:b/>
                <w:szCs w:val="22"/>
                <w:lang w:val="ru-RU" w:eastAsia="en-US"/>
              </w:rPr>
            </w:pPr>
            <w:r>
              <w:rPr>
                <w:rFonts w:eastAsia="Times New Roman"/>
                <w:b/>
                <w:szCs w:val="22"/>
                <w:lang w:val="ru-RU" w:eastAsia="en-US"/>
              </w:rPr>
              <w:t>Ответственный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0" w:hRule="atLeast"/>
        </w:trPr>
        <w:tc>
          <w:tcPr>
            <w:tcW w:w="1985" w:type="dxa"/>
          </w:tcPr>
          <w:p>
            <w:pPr>
              <w:adjustRightInd/>
              <w:spacing w:before="56"/>
              <w:ind w:left="107"/>
              <w:rPr>
                <w:rFonts w:eastAsia="Times New Roman"/>
                <w:b/>
                <w:szCs w:val="22"/>
                <w:lang w:val="ru-RU" w:eastAsia="en-US"/>
              </w:rPr>
            </w:pPr>
            <w:r>
              <w:rPr>
                <w:rFonts w:eastAsia="Times New Roman"/>
                <w:b/>
                <w:szCs w:val="22"/>
                <w:lang w:val="ru-RU" w:eastAsia="en-US"/>
              </w:rPr>
              <w:t>Кадровый потенциал</w:t>
            </w:r>
          </w:p>
        </w:tc>
        <w:tc>
          <w:tcPr>
            <w:tcW w:w="3402" w:type="dxa"/>
          </w:tcPr>
          <w:p>
            <w:pPr>
              <w:adjustRightInd/>
              <w:spacing w:before="51"/>
              <w:ind w:left="107"/>
              <w:rPr>
                <w:rFonts w:eastAsia="Times New Roman"/>
                <w:szCs w:val="22"/>
                <w:lang w:val="ru-RU" w:eastAsia="en-US"/>
              </w:rPr>
            </w:pPr>
            <w:r>
              <w:rPr>
                <w:rFonts w:eastAsia="Times New Roman"/>
                <w:szCs w:val="22"/>
                <w:lang w:val="ru-RU" w:eastAsia="en-US"/>
              </w:rPr>
              <w:t>Наличие педагогов, способных реализовывать ООП (по квалификации, по опыту, повышение квалификации, наличие званий, победители профессиональных конкурсов, участие в проектах, грантах и</w:t>
            </w:r>
          </w:p>
          <w:p>
            <w:pPr>
              <w:adjustRightInd/>
              <w:ind w:left="107"/>
              <w:rPr>
                <w:rFonts w:eastAsia="Times New Roman"/>
                <w:szCs w:val="22"/>
                <w:lang w:val="ru-RU" w:eastAsia="en-US"/>
              </w:rPr>
            </w:pPr>
            <w:r>
              <w:rPr>
                <w:rFonts w:eastAsia="Times New Roman"/>
                <w:szCs w:val="22"/>
                <w:lang w:val="ru-RU" w:eastAsia="en-US"/>
              </w:rPr>
              <w:t>т.п.)</w:t>
            </w:r>
          </w:p>
        </w:tc>
        <w:tc>
          <w:tcPr>
            <w:tcW w:w="2127" w:type="dxa"/>
          </w:tcPr>
          <w:p>
            <w:pPr>
              <w:adjustRightInd/>
              <w:spacing w:before="51"/>
              <w:ind w:left="193"/>
              <w:jc w:val="both"/>
              <w:rPr>
                <w:rFonts w:eastAsia="Times New Roman"/>
                <w:szCs w:val="22"/>
                <w:lang w:val="ru-RU" w:eastAsia="en-US"/>
              </w:rPr>
            </w:pPr>
            <w:r>
              <w:rPr>
                <w:rFonts w:eastAsia="Times New Roman"/>
                <w:szCs w:val="22"/>
                <w:lang w:val="ru-RU" w:eastAsia="en-US"/>
              </w:rPr>
              <w:t>На начало и конец учебного года</w:t>
            </w:r>
          </w:p>
        </w:tc>
        <w:tc>
          <w:tcPr>
            <w:tcW w:w="3118" w:type="dxa"/>
          </w:tcPr>
          <w:p>
            <w:pPr>
              <w:adjustRightInd/>
              <w:spacing w:before="51"/>
              <w:ind w:left="176"/>
              <w:jc w:val="center"/>
              <w:rPr>
                <w:rFonts w:eastAsia="Times New Roman"/>
                <w:szCs w:val="22"/>
                <w:lang w:val="ru-RU" w:eastAsia="en-US"/>
              </w:rPr>
            </w:pPr>
            <w:r>
              <w:rPr>
                <w:rFonts w:eastAsia="Times New Roman"/>
                <w:szCs w:val="22"/>
                <w:lang w:val="ru-RU" w:eastAsia="en-US"/>
              </w:rPr>
              <w:t>Зав.методическим кабинетом, руководитель ШМО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5" w:hRule="atLeast"/>
        </w:trPr>
        <w:tc>
          <w:tcPr>
            <w:tcW w:w="1985" w:type="dxa"/>
          </w:tcPr>
          <w:p>
            <w:pPr>
              <w:adjustRightInd/>
              <w:spacing w:before="57"/>
              <w:ind w:left="107"/>
              <w:rPr>
                <w:rFonts w:eastAsia="Times New Roman"/>
                <w:b/>
                <w:szCs w:val="22"/>
                <w:lang w:val="ru-RU" w:eastAsia="en-US"/>
              </w:rPr>
            </w:pPr>
            <w:r>
              <w:rPr>
                <w:rFonts w:eastAsia="Times New Roman"/>
                <w:b/>
                <w:szCs w:val="22"/>
                <w:lang w:val="ru-RU" w:eastAsia="en-US"/>
              </w:rPr>
              <w:t>Санитарно- гигиеническое благополучие образовательной среды</w:t>
            </w:r>
          </w:p>
        </w:tc>
        <w:tc>
          <w:tcPr>
            <w:tcW w:w="3402" w:type="dxa"/>
          </w:tcPr>
          <w:p>
            <w:pPr>
              <w:adjustRightInd/>
              <w:spacing w:before="52"/>
              <w:ind w:left="107"/>
              <w:rPr>
                <w:rFonts w:eastAsia="Times New Roman"/>
                <w:szCs w:val="22"/>
                <w:lang w:val="ru-RU" w:eastAsia="en-US"/>
              </w:rPr>
            </w:pPr>
            <w:r>
              <w:rPr>
                <w:rFonts w:eastAsia="Times New Roman"/>
                <w:szCs w:val="22"/>
                <w:lang w:val="ru-RU" w:eastAsia="en-US"/>
              </w:rPr>
              <w:t>Наличие расписания</w:t>
            </w:r>
          </w:p>
          <w:p>
            <w:pPr>
              <w:adjustRightInd/>
              <w:spacing w:before="21"/>
              <w:ind w:left="107"/>
              <w:rPr>
                <w:rFonts w:eastAsia="Times New Roman"/>
                <w:szCs w:val="22"/>
                <w:lang w:val="ru-RU" w:eastAsia="en-US"/>
              </w:rPr>
            </w:pPr>
            <w:r>
              <w:rPr>
                <w:rFonts w:eastAsia="Times New Roman"/>
                <w:szCs w:val="22"/>
                <w:lang w:val="ru-RU" w:eastAsia="en-US"/>
              </w:rPr>
              <w:t>учебных занятий, учебный план; состояние здоровья учащихся; обеспеченность горячим питанием.</w:t>
            </w:r>
          </w:p>
        </w:tc>
        <w:tc>
          <w:tcPr>
            <w:tcW w:w="2127" w:type="dxa"/>
          </w:tcPr>
          <w:p>
            <w:pPr>
              <w:adjustRightInd/>
              <w:spacing w:before="52"/>
              <w:ind w:left="270" w:firstLine="223"/>
              <w:rPr>
                <w:rFonts w:eastAsia="Times New Roman"/>
                <w:szCs w:val="22"/>
                <w:lang w:val="ru-RU" w:eastAsia="en-US"/>
              </w:rPr>
            </w:pPr>
            <w:r>
              <w:rPr>
                <w:rFonts w:eastAsia="Times New Roman"/>
                <w:szCs w:val="22"/>
                <w:lang w:val="ru-RU" w:eastAsia="en-US"/>
              </w:rPr>
              <w:t>на начало учебного года</w:t>
            </w:r>
          </w:p>
          <w:p>
            <w:pPr>
              <w:adjustRightInd/>
              <w:spacing w:before="10"/>
              <w:rPr>
                <w:rFonts w:eastAsia="Times New Roman"/>
                <w:b/>
                <w:sz w:val="20"/>
                <w:szCs w:val="22"/>
                <w:lang w:val="ru-RU" w:eastAsia="en-US"/>
              </w:rPr>
            </w:pPr>
          </w:p>
          <w:p>
            <w:pPr>
              <w:adjustRightInd/>
              <w:spacing w:before="1"/>
              <w:ind w:left="107"/>
              <w:rPr>
                <w:rFonts w:eastAsia="Times New Roman"/>
                <w:szCs w:val="22"/>
                <w:lang w:val="ru-RU" w:eastAsia="en-US"/>
              </w:rPr>
            </w:pPr>
            <w:r>
              <w:rPr>
                <w:rFonts w:eastAsia="Times New Roman"/>
                <w:szCs w:val="22"/>
                <w:lang w:val="ru-RU" w:eastAsia="en-US"/>
              </w:rPr>
              <w:t>ежемесячно</w:t>
            </w:r>
          </w:p>
        </w:tc>
        <w:tc>
          <w:tcPr>
            <w:tcW w:w="3118" w:type="dxa"/>
          </w:tcPr>
          <w:p>
            <w:pPr>
              <w:adjustRightInd/>
              <w:spacing w:before="49"/>
              <w:ind w:left="176"/>
              <w:jc w:val="center"/>
              <w:rPr>
                <w:rFonts w:eastAsia="Times New Roman"/>
                <w:szCs w:val="22"/>
                <w:lang w:val="ru-RU" w:eastAsia="en-US"/>
              </w:rPr>
            </w:pPr>
            <w:r>
              <w:rPr>
                <w:rFonts w:eastAsia="Times New Roman"/>
                <w:szCs w:val="22"/>
                <w:lang w:val="ru-RU" w:eastAsia="en-US"/>
              </w:rPr>
              <w:t>Заместители директора</w:t>
            </w:r>
          </w:p>
          <w:p>
            <w:pPr>
              <w:adjustRightInd/>
              <w:spacing w:before="222"/>
              <w:ind w:left="176"/>
              <w:jc w:val="center"/>
              <w:rPr>
                <w:rFonts w:eastAsia="Times New Roman"/>
                <w:szCs w:val="22"/>
                <w:lang w:val="ru-RU" w:eastAsia="en-US"/>
              </w:rPr>
            </w:pPr>
            <w:r>
              <w:rPr>
                <w:rFonts w:eastAsia="Times New Roman"/>
                <w:szCs w:val="22"/>
                <w:lang w:val="ru-RU" w:eastAsia="en-US"/>
              </w:rPr>
              <w:t>Отв.за орг.питания, медсестра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6" w:hRule="atLeast"/>
        </w:trPr>
        <w:tc>
          <w:tcPr>
            <w:tcW w:w="1985" w:type="dxa"/>
          </w:tcPr>
          <w:p>
            <w:pPr>
              <w:adjustRightInd/>
              <w:spacing w:before="54"/>
              <w:ind w:left="107"/>
              <w:rPr>
                <w:rFonts w:eastAsia="Times New Roman"/>
                <w:b/>
                <w:szCs w:val="22"/>
                <w:lang w:val="ru-RU" w:eastAsia="en-US"/>
              </w:rPr>
            </w:pPr>
            <w:r>
              <w:rPr>
                <w:rFonts w:eastAsia="Times New Roman"/>
                <w:b/>
                <w:szCs w:val="22"/>
                <w:lang w:val="ru-RU" w:eastAsia="en-US"/>
              </w:rPr>
              <w:t>Финансовые условия</w:t>
            </w:r>
          </w:p>
        </w:tc>
        <w:tc>
          <w:tcPr>
            <w:tcW w:w="3402" w:type="dxa"/>
          </w:tcPr>
          <w:p>
            <w:pPr>
              <w:tabs>
                <w:tab w:val="left" w:pos="1966"/>
              </w:tabs>
              <w:adjustRightInd/>
              <w:spacing w:before="49"/>
              <w:ind w:left="107"/>
              <w:rPr>
                <w:rFonts w:eastAsia="Times New Roman"/>
                <w:szCs w:val="22"/>
                <w:lang w:val="ru-RU" w:eastAsia="en-US"/>
              </w:rPr>
            </w:pPr>
            <w:r>
              <w:rPr>
                <w:rFonts w:eastAsia="Times New Roman"/>
                <w:szCs w:val="22"/>
                <w:lang w:val="ru-RU" w:eastAsia="en-US"/>
              </w:rPr>
              <w:t>Выполнение</w:t>
            </w:r>
            <w:r>
              <w:rPr>
                <w:rFonts w:eastAsia="Times New Roman"/>
                <w:szCs w:val="22"/>
                <w:lang w:val="ru-RU" w:eastAsia="en-US"/>
              </w:rPr>
              <w:tab/>
            </w:r>
            <w:r>
              <w:rPr>
                <w:rFonts w:eastAsia="Times New Roman"/>
                <w:spacing w:val="-3"/>
                <w:szCs w:val="22"/>
                <w:lang w:val="ru-RU" w:eastAsia="en-US"/>
              </w:rPr>
              <w:t xml:space="preserve">нормативных </w:t>
            </w:r>
            <w:r>
              <w:rPr>
                <w:rFonts w:eastAsia="Times New Roman"/>
                <w:szCs w:val="22"/>
                <w:lang w:val="ru-RU" w:eastAsia="en-US"/>
              </w:rPr>
              <w:t>государственных</w:t>
            </w:r>
            <w:r>
              <w:rPr>
                <w:rFonts w:eastAsia="Times New Roman"/>
                <w:spacing w:val="-1"/>
                <w:szCs w:val="22"/>
                <w:lang w:val="ru-RU" w:eastAsia="en-US"/>
              </w:rPr>
              <w:t xml:space="preserve"> </w:t>
            </w:r>
            <w:r>
              <w:rPr>
                <w:rFonts w:eastAsia="Times New Roman"/>
                <w:szCs w:val="22"/>
                <w:lang w:val="ru-RU" w:eastAsia="en-US"/>
              </w:rPr>
              <w:t>требований</w:t>
            </w:r>
          </w:p>
        </w:tc>
        <w:tc>
          <w:tcPr>
            <w:tcW w:w="2127" w:type="dxa"/>
          </w:tcPr>
          <w:p>
            <w:pPr>
              <w:adjustRightInd/>
              <w:spacing w:before="49"/>
              <w:ind w:left="155" w:firstLine="7"/>
              <w:jc w:val="both"/>
              <w:rPr>
                <w:rFonts w:eastAsia="Times New Roman"/>
                <w:szCs w:val="22"/>
                <w:lang w:val="ru-RU" w:eastAsia="en-US"/>
              </w:rPr>
            </w:pPr>
            <w:r>
              <w:rPr>
                <w:rFonts w:eastAsia="Times New Roman"/>
                <w:szCs w:val="22"/>
                <w:lang w:val="ru-RU" w:eastAsia="en-US"/>
              </w:rPr>
              <w:t>Ежемесячные и ежеквартальные отчёты</w:t>
            </w:r>
          </w:p>
        </w:tc>
        <w:tc>
          <w:tcPr>
            <w:tcW w:w="3118" w:type="dxa"/>
          </w:tcPr>
          <w:p>
            <w:pPr>
              <w:adjustRightInd/>
              <w:spacing w:before="49"/>
              <w:ind w:left="544" w:firstLine="158"/>
              <w:jc w:val="center"/>
              <w:rPr>
                <w:rFonts w:eastAsia="Times New Roman"/>
                <w:szCs w:val="22"/>
                <w:lang w:val="ru-RU" w:eastAsia="en-US"/>
              </w:rPr>
            </w:pPr>
            <w:r>
              <w:rPr>
                <w:rFonts w:eastAsia="Times New Roman"/>
                <w:szCs w:val="22"/>
                <w:lang w:val="ru-RU" w:eastAsia="en-US"/>
              </w:rPr>
              <w:t>Директор, гл. бухгалтер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6" w:hRule="atLeast"/>
        </w:trPr>
        <w:tc>
          <w:tcPr>
            <w:tcW w:w="1985" w:type="dxa"/>
          </w:tcPr>
          <w:p>
            <w:pPr>
              <w:adjustRightInd/>
              <w:spacing w:before="56"/>
              <w:ind w:left="107"/>
              <w:rPr>
                <w:rFonts w:eastAsia="Times New Roman"/>
                <w:b/>
                <w:szCs w:val="22"/>
                <w:lang w:val="ru-RU" w:eastAsia="en-US"/>
              </w:rPr>
            </w:pPr>
            <w:r>
              <w:rPr>
                <w:rFonts w:eastAsia="Times New Roman"/>
                <w:b/>
                <w:szCs w:val="22"/>
                <w:lang w:val="ru-RU" w:eastAsia="en-US"/>
              </w:rPr>
              <w:t>Информационно- техническое обеспечение образовательного процесса</w:t>
            </w:r>
          </w:p>
        </w:tc>
        <w:tc>
          <w:tcPr>
            <w:tcW w:w="3402" w:type="dxa"/>
          </w:tcPr>
          <w:p>
            <w:pPr>
              <w:adjustRightInd/>
              <w:spacing w:before="51"/>
              <w:ind w:left="107"/>
              <w:rPr>
                <w:rFonts w:eastAsia="Times New Roman"/>
                <w:szCs w:val="22"/>
                <w:lang w:val="ru-RU" w:eastAsia="en-US"/>
              </w:rPr>
            </w:pPr>
            <w:r>
              <w:rPr>
                <w:rFonts w:eastAsia="Times New Roman"/>
                <w:szCs w:val="22"/>
                <w:lang w:val="ru-RU" w:eastAsia="en-US"/>
              </w:rPr>
              <w:t>Обоснованное и эффективное использование</w:t>
            </w:r>
          </w:p>
          <w:p>
            <w:pPr>
              <w:adjustRightInd/>
              <w:ind w:left="107"/>
              <w:rPr>
                <w:rFonts w:eastAsia="Times New Roman"/>
                <w:szCs w:val="22"/>
                <w:lang w:val="ru-RU" w:eastAsia="en-US"/>
              </w:rPr>
            </w:pPr>
            <w:r>
              <w:rPr>
                <w:rFonts w:eastAsia="Times New Roman"/>
                <w:szCs w:val="22"/>
                <w:lang w:val="ru-RU" w:eastAsia="en-US"/>
              </w:rPr>
              <w:t>информационной среды (ЭОР, цифровых образовательных ресурсов, владение</w:t>
            </w:r>
          </w:p>
          <w:p>
            <w:pPr>
              <w:adjustRightInd/>
              <w:spacing w:before="1"/>
              <w:ind w:left="107"/>
              <w:rPr>
                <w:rFonts w:eastAsia="Times New Roman"/>
                <w:szCs w:val="22"/>
                <w:lang w:val="ru-RU" w:eastAsia="en-US"/>
              </w:rPr>
            </w:pPr>
            <w:r>
              <w:rPr>
                <w:rFonts w:eastAsia="Times New Roman"/>
                <w:szCs w:val="22"/>
                <w:lang w:val="ru-RU" w:eastAsia="en-US"/>
              </w:rPr>
              <w:t>педагогогами ИКТтехнологиями) в образовательном процессе. Регулярное обновление</w:t>
            </w:r>
          </w:p>
          <w:p>
            <w:pPr>
              <w:adjustRightInd/>
              <w:ind w:left="107"/>
              <w:rPr>
                <w:rFonts w:eastAsia="Times New Roman"/>
                <w:szCs w:val="22"/>
                <w:lang w:val="ru-RU" w:eastAsia="en-US"/>
              </w:rPr>
            </w:pPr>
            <w:r>
              <w:rPr>
                <w:rFonts w:eastAsia="Times New Roman"/>
                <w:szCs w:val="22"/>
                <w:lang w:val="ru-RU" w:eastAsia="en-US"/>
              </w:rPr>
              <w:t>школьного сайта</w:t>
            </w:r>
          </w:p>
        </w:tc>
        <w:tc>
          <w:tcPr>
            <w:tcW w:w="2127" w:type="dxa"/>
          </w:tcPr>
          <w:p>
            <w:pPr>
              <w:adjustRightInd/>
              <w:spacing w:before="51"/>
              <w:ind w:left="107"/>
              <w:rPr>
                <w:rFonts w:eastAsia="Times New Roman"/>
                <w:szCs w:val="22"/>
                <w:lang w:val="ru-RU" w:eastAsia="en-US"/>
              </w:rPr>
            </w:pPr>
            <w:r>
              <w:rPr>
                <w:rFonts w:eastAsia="Times New Roman"/>
                <w:szCs w:val="22"/>
                <w:lang w:val="ru-RU" w:eastAsia="en-US"/>
              </w:rPr>
              <w:t>Отчёт 1 раз в год</w:t>
            </w:r>
          </w:p>
          <w:p>
            <w:pPr>
              <w:adjustRightInd/>
              <w:rPr>
                <w:rFonts w:eastAsia="Times New Roman"/>
                <w:b/>
                <w:sz w:val="26"/>
                <w:szCs w:val="22"/>
                <w:lang w:val="ru-RU" w:eastAsia="en-US"/>
              </w:rPr>
            </w:pPr>
          </w:p>
          <w:p>
            <w:pPr>
              <w:adjustRightInd/>
              <w:rPr>
                <w:rFonts w:eastAsia="Times New Roman"/>
                <w:b/>
                <w:sz w:val="26"/>
                <w:szCs w:val="22"/>
                <w:lang w:val="ru-RU" w:eastAsia="en-US"/>
              </w:rPr>
            </w:pPr>
          </w:p>
          <w:p>
            <w:pPr>
              <w:adjustRightInd/>
              <w:rPr>
                <w:rFonts w:eastAsia="Times New Roman"/>
                <w:b/>
                <w:sz w:val="26"/>
                <w:szCs w:val="22"/>
                <w:lang w:val="ru-RU" w:eastAsia="en-US"/>
              </w:rPr>
            </w:pPr>
          </w:p>
          <w:p>
            <w:pPr>
              <w:adjustRightInd/>
              <w:rPr>
                <w:rFonts w:eastAsia="Times New Roman"/>
                <w:b/>
                <w:sz w:val="26"/>
                <w:szCs w:val="22"/>
                <w:lang w:val="ru-RU" w:eastAsia="en-US"/>
              </w:rPr>
            </w:pPr>
          </w:p>
          <w:p>
            <w:pPr>
              <w:adjustRightInd/>
              <w:spacing w:before="11"/>
              <w:rPr>
                <w:rFonts w:eastAsia="Times New Roman"/>
                <w:b/>
                <w:sz w:val="35"/>
                <w:szCs w:val="22"/>
                <w:lang w:val="ru-RU" w:eastAsia="en-US"/>
              </w:rPr>
            </w:pPr>
          </w:p>
          <w:p>
            <w:pPr>
              <w:adjustRightInd/>
              <w:ind w:left="107"/>
              <w:rPr>
                <w:rFonts w:eastAsia="Times New Roman"/>
                <w:szCs w:val="22"/>
                <w:lang w:val="ru-RU" w:eastAsia="en-US"/>
              </w:rPr>
            </w:pPr>
            <w:r>
              <w:rPr>
                <w:rFonts w:eastAsia="Times New Roman"/>
                <w:szCs w:val="22"/>
                <w:lang w:val="ru-RU" w:eastAsia="en-US"/>
              </w:rPr>
              <w:t>Минимум 1 раз в 2 недели</w:t>
            </w:r>
          </w:p>
        </w:tc>
        <w:tc>
          <w:tcPr>
            <w:tcW w:w="3118" w:type="dxa"/>
          </w:tcPr>
          <w:p>
            <w:pPr>
              <w:adjustRightInd/>
              <w:spacing w:before="49"/>
              <w:ind w:left="493" w:firstLine="96"/>
              <w:jc w:val="center"/>
              <w:rPr>
                <w:rFonts w:eastAsia="Times New Roman"/>
                <w:szCs w:val="22"/>
                <w:lang w:val="ru-RU" w:eastAsia="en-US"/>
              </w:rPr>
            </w:pPr>
            <w:r>
              <w:rPr>
                <w:rFonts w:eastAsia="Times New Roman"/>
                <w:szCs w:val="22"/>
                <w:lang w:val="ru-RU" w:eastAsia="en-US"/>
              </w:rPr>
              <w:t>Заместитель директора по УВР, учителя</w:t>
            </w:r>
          </w:p>
          <w:p>
            <w:pPr>
              <w:adjustRightInd/>
              <w:spacing w:before="7"/>
              <w:jc w:val="center"/>
              <w:rPr>
                <w:rFonts w:eastAsia="Times New Roman"/>
                <w:b/>
                <w:sz w:val="22"/>
                <w:szCs w:val="22"/>
                <w:lang w:val="ru-RU" w:eastAsia="en-US"/>
              </w:rPr>
            </w:pPr>
          </w:p>
          <w:p>
            <w:pPr>
              <w:adjustRightInd/>
              <w:ind w:left="668" w:hanging="80"/>
              <w:jc w:val="center"/>
              <w:rPr>
                <w:rFonts w:eastAsia="Times New Roman"/>
                <w:szCs w:val="22"/>
                <w:lang w:val="ru-RU" w:eastAsia="en-US"/>
              </w:rPr>
            </w:pPr>
            <w:r>
              <w:rPr>
                <w:rFonts w:eastAsia="Times New Roman"/>
                <w:szCs w:val="22"/>
                <w:lang w:val="ru-RU" w:eastAsia="en-US"/>
              </w:rPr>
              <w:t>Заместитель директора,</w:t>
            </w:r>
          </w:p>
          <w:p>
            <w:pPr>
              <w:adjustRightInd/>
              <w:spacing w:before="41"/>
              <w:ind w:left="320"/>
              <w:jc w:val="center"/>
              <w:rPr>
                <w:rFonts w:eastAsia="Times New Roman"/>
                <w:szCs w:val="22"/>
                <w:lang w:val="ru-RU" w:eastAsia="en-US"/>
              </w:rPr>
            </w:pPr>
            <w:r>
              <w:rPr>
                <w:rFonts w:eastAsia="Times New Roman"/>
                <w:szCs w:val="22"/>
                <w:lang w:val="ru-RU" w:eastAsia="en-US"/>
              </w:rPr>
              <w:t>руков. ШМО</w:t>
            </w:r>
          </w:p>
          <w:p>
            <w:pPr>
              <w:adjustRightInd/>
              <w:spacing w:before="1"/>
              <w:jc w:val="center"/>
              <w:rPr>
                <w:rFonts w:eastAsia="Times New Roman"/>
                <w:b/>
                <w:sz w:val="32"/>
                <w:szCs w:val="22"/>
                <w:lang w:val="ru-RU" w:eastAsia="en-US"/>
              </w:rPr>
            </w:pPr>
          </w:p>
          <w:p>
            <w:pPr>
              <w:adjustRightInd/>
              <w:ind w:left="580"/>
              <w:jc w:val="center"/>
              <w:rPr>
                <w:rFonts w:eastAsia="Times New Roman"/>
                <w:szCs w:val="22"/>
                <w:lang w:val="ru-RU" w:eastAsia="en-US"/>
              </w:rPr>
            </w:pPr>
            <w:r>
              <w:rPr>
                <w:rFonts w:eastAsia="Times New Roman"/>
                <w:szCs w:val="22"/>
                <w:lang w:val="ru-RU" w:eastAsia="en-US"/>
              </w:rPr>
              <w:t>Отв. за сайт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6" w:hRule="atLeast"/>
        </w:trPr>
        <w:tc>
          <w:tcPr>
            <w:tcW w:w="1985" w:type="dxa"/>
          </w:tcPr>
          <w:p>
            <w:pPr>
              <w:adjustRightInd/>
              <w:spacing w:before="42"/>
              <w:ind w:left="107"/>
              <w:rPr>
                <w:rFonts w:eastAsia="Times New Roman"/>
                <w:b/>
                <w:szCs w:val="22"/>
                <w:lang w:val="ru-RU" w:eastAsia="en-US"/>
              </w:rPr>
            </w:pPr>
            <w:r>
              <w:rPr>
                <w:rFonts w:eastAsia="Times New Roman"/>
                <w:b/>
                <w:szCs w:val="22"/>
                <w:lang w:val="ru-RU" w:eastAsia="en-US"/>
              </w:rPr>
              <w:t>Правовое обеспечение реализации ООП</w:t>
            </w:r>
          </w:p>
        </w:tc>
        <w:tc>
          <w:tcPr>
            <w:tcW w:w="3402" w:type="dxa"/>
          </w:tcPr>
          <w:p>
            <w:pPr>
              <w:tabs>
                <w:tab w:val="left" w:pos="1976"/>
              </w:tabs>
              <w:adjustRightInd/>
              <w:spacing w:before="37"/>
              <w:ind w:left="107"/>
              <w:jc w:val="both"/>
              <w:rPr>
                <w:rFonts w:eastAsia="Times New Roman"/>
                <w:szCs w:val="22"/>
                <w:lang w:val="ru-RU" w:eastAsia="en-US"/>
              </w:rPr>
            </w:pPr>
            <w:r>
              <w:rPr>
                <w:rFonts w:eastAsia="Times New Roman"/>
                <w:szCs w:val="22"/>
                <w:lang w:val="ru-RU" w:eastAsia="en-US"/>
              </w:rPr>
              <w:t>Наличие</w:t>
            </w:r>
            <w:r>
              <w:rPr>
                <w:rFonts w:eastAsia="Times New Roman"/>
                <w:szCs w:val="22"/>
                <w:lang w:val="ru-RU" w:eastAsia="en-US"/>
              </w:rPr>
              <w:tab/>
            </w:r>
            <w:r>
              <w:rPr>
                <w:rFonts w:eastAsia="Times New Roman"/>
                <w:spacing w:val="-3"/>
                <w:szCs w:val="22"/>
                <w:lang w:val="ru-RU" w:eastAsia="en-US"/>
              </w:rPr>
              <w:t xml:space="preserve">локальных </w:t>
            </w:r>
            <w:r>
              <w:rPr>
                <w:rFonts w:eastAsia="Times New Roman"/>
                <w:szCs w:val="22"/>
                <w:lang w:val="ru-RU" w:eastAsia="en-US"/>
              </w:rPr>
              <w:t>нормативно-правовых актов и их использование</w:t>
            </w:r>
            <w:r>
              <w:rPr>
                <w:rFonts w:eastAsia="Times New Roman"/>
                <w:spacing w:val="40"/>
                <w:szCs w:val="22"/>
                <w:lang w:val="ru-RU" w:eastAsia="en-US"/>
              </w:rPr>
              <w:t xml:space="preserve"> </w:t>
            </w:r>
            <w:r>
              <w:rPr>
                <w:rFonts w:eastAsia="Times New Roman"/>
                <w:szCs w:val="22"/>
                <w:lang w:val="ru-RU" w:eastAsia="en-US"/>
              </w:rPr>
              <w:t>всеми</w:t>
            </w:r>
          </w:p>
          <w:p>
            <w:pPr>
              <w:spacing w:before="46"/>
              <w:ind w:left="107"/>
              <w:rPr>
                <w:rFonts w:eastAsia="Times New Roman"/>
                <w:szCs w:val="22"/>
                <w:lang w:val="ru-RU" w:eastAsia="en-US"/>
              </w:rPr>
            </w:pPr>
            <w:r>
              <w:rPr>
                <w:rFonts w:eastAsia="Times New Roman"/>
                <w:szCs w:val="22"/>
                <w:lang w:val="ru-RU" w:eastAsia="en-US"/>
              </w:rPr>
              <w:t>субъектами образовательного процесса</w:t>
            </w:r>
          </w:p>
        </w:tc>
        <w:tc>
          <w:tcPr>
            <w:tcW w:w="2127" w:type="dxa"/>
          </w:tcPr>
          <w:p>
            <w:pPr>
              <w:adjustRightInd/>
              <w:spacing w:before="51"/>
              <w:ind w:left="127"/>
              <w:jc w:val="center"/>
              <w:rPr>
                <w:rFonts w:eastAsia="Times New Roman"/>
                <w:szCs w:val="22"/>
                <w:lang w:val="ru-RU" w:eastAsia="en-US"/>
              </w:rPr>
            </w:pPr>
            <w:r>
              <w:rPr>
                <w:rFonts w:eastAsia="Times New Roman"/>
                <w:szCs w:val="22"/>
                <w:lang w:val="ru-RU" w:eastAsia="en-US"/>
              </w:rPr>
              <w:t>Постоянно</w:t>
            </w:r>
          </w:p>
        </w:tc>
        <w:tc>
          <w:tcPr>
            <w:tcW w:w="3118" w:type="dxa"/>
          </w:tcPr>
          <w:p>
            <w:pPr>
              <w:adjustRightInd/>
              <w:spacing w:before="51"/>
              <w:ind w:left="592" w:hanging="274"/>
              <w:jc w:val="center"/>
              <w:rPr>
                <w:rFonts w:eastAsia="Times New Roman"/>
                <w:szCs w:val="22"/>
                <w:lang w:val="ru-RU" w:eastAsia="en-US"/>
              </w:rPr>
            </w:pPr>
            <w:r>
              <w:rPr>
                <w:rFonts w:eastAsia="Times New Roman"/>
                <w:szCs w:val="22"/>
                <w:lang w:val="ru-RU" w:eastAsia="en-US"/>
              </w:rPr>
              <w:t>Директор школы, заместители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0" w:hRule="atLeast"/>
        </w:trPr>
        <w:tc>
          <w:tcPr>
            <w:tcW w:w="1985" w:type="dxa"/>
          </w:tcPr>
          <w:p>
            <w:pPr>
              <w:adjustRightInd/>
              <w:spacing w:before="48"/>
              <w:ind w:left="107"/>
              <w:rPr>
                <w:rFonts w:eastAsia="Times New Roman"/>
                <w:b/>
                <w:szCs w:val="22"/>
                <w:lang w:val="ru-RU" w:eastAsia="en-US"/>
              </w:rPr>
            </w:pPr>
            <w:r>
              <w:rPr>
                <w:rFonts w:eastAsia="Times New Roman"/>
                <w:b/>
                <w:szCs w:val="22"/>
                <w:lang w:val="ru-RU" w:eastAsia="en-US"/>
              </w:rPr>
              <w:t>Материально- техническое обеспечение образовательного процесса</w:t>
            </w:r>
          </w:p>
        </w:tc>
        <w:tc>
          <w:tcPr>
            <w:tcW w:w="3402" w:type="dxa"/>
          </w:tcPr>
          <w:p>
            <w:pPr>
              <w:adjustRightInd/>
              <w:spacing w:before="43"/>
              <w:ind w:left="107"/>
              <w:rPr>
                <w:rFonts w:eastAsia="Times New Roman"/>
                <w:szCs w:val="22"/>
                <w:lang w:val="ru-RU" w:eastAsia="en-US"/>
              </w:rPr>
            </w:pPr>
            <w:r>
              <w:rPr>
                <w:rFonts w:eastAsia="Times New Roman"/>
                <w:szCs w:val="22"/>
                <w:lang w:val="ru-RU" w:eastAsia="en-US"/>
              </w:rPr>
              <w:t>Обоснованность использования помещений и оборудования для реализации ООП</w:t>
            </w:r>
          </w:p>
        </w:tc>
        <w:tc>
          <w:tcPr>
            <w:tcW w:w="2127" w:type="dxa"/>
          </w:tcPr>
          <w:p>
            <w:pPr>
              <w:adjustRightInd/>
              <w:spacing w:before="43"/>
              <w:ind w:left="189"/>
              <w:jc w:val="center"/>
              <w:rPr>
                <w:rFonts w:eastAsia="Times New Roman"/>
                <w:szCs w:val="22"/>
                <w:lang w:val="ru-RU" w:eastAsia="en-US"/>
              </w:rPr>
            </w:pPr>
            <w:r>
              <w:rPr>
                <w:rFonts w:eastAsia="Times New Roman"/>
                <w:szCs w:val="22"/>
                <w:lang w:val="ru-RU" w:eastAsia="en-US"/>
              </w:rPr>
              <w:t>Оценка состояния уч. кабинетов – январь,</w:t>
            </w:r>
          </w:p>
          <w:p>
            <w:pPr>
              <w:adjustRightInd/>
              <w:spacing w:before="6"/>
              <w:rPr>
                <w:rFonts w:eastAsia="Times New Roman"/>
                <w:b/>
                <w:sz w:val="21"/>
                <w:szCs w:val="22"/>
                <w:lang w:val="ru-RU" w:eastAsia="en-US"/>
              </w:rPr>
            </w:pPr>
          </w:p>
          <w:p>
            <w:pPr>
              <w:adjustRightInd/>
              <w:ind w:left="270" w:firstLine="3"/>
              <w:jc w:val="center"/>
              <w:rPr>
                <w:rFonts w:eastAsia="Times New Roman"/>
                <w:szCs w:val="22"/>
                <w:lang w:val="ru-RU" w:eastAsia="en-US"/>
              </w:rPr>
            </w:pPr>
            <w:r>
              <w:rPr>
                <w:rFonts w:eastAsia="Times New Roman"/>
                <w:szCs w:val="22"/>
                <w:lang w:val="ru-RU" w:eastAsia="en-US"/>
              </w:rPr>
              <w:t xml:space="preserve">Оценка готовности </w:t>
            </w:r>
            <w:r>
              <w:rPr>
                <w:rFonts w:eastAsia="Times New Roman"/>
                <w:spacing w:val="-3"/>
                <w:szCs w:val="22"/>
                <w:lang w:val="ru-RU" w:eastAsia="en-US"/>
              </w:rPr>
              <w:t>уч.</w:t>
            </w:r>
          </w:p>
          <w:p>
            <w:pPr>
              <w:adjustRightInd/>
              <w:spacing w:before="31"/>
              <w:ind w:left="127"/>
              <w:jc w:val="center"/>
              <w:rPr>
                <w:rFonts w:eastAsia="Times New Roman"/>
                <w:szCs w:val="22"/>
                <w:lang w:val="ru-RU" w:eastAsia="en-US"/>
              </w:rPr>
            </w:pPr>
            <w:r>
              <w:rPr>
                <w:rFonts w:eastAsia="Times New Roman"/>
                <w:szCs w:val="22"/>
                <w:lang w:val="ru-RU" w:eastAsia="en-US"/>
              </w:rPr>
              <w:t>кабинетов - август</w:t>
            </w:r>
          </w:p>
        </w:tc>
        <w:tc>
          <w:tcPr>
            <w:tcW w:w="3118" w:type="dxa"/>
          </w:tcPr>
          <w:p>
            <w:pPr>
              <w:adjustRightInd/>
              <w:spacing w:before="43"/>
              <w:ind w:left="176"/>
              <w:jc w:val="center"/>
              <w:rPr>
                <w:rFonts w:eastAsia="Times New Roman"/>
                <w:szCs w:val="22"/>
                <w:lang w:val="ru-RU" w:eastAsia="en-US"/>
              </w:rPr>
            </w:pPr>
            <w:r>
              <w:rPr>
                <w:rFonts w:eastAsia="Times New Roman"/>
                <w:szCs w:val="22"/>
                <w:lang w:val="ru-RU" w:eastAsia="en-US"/>
              </w:rPr>
              <w:t>Директор школы, зам.директора по АХЧ, рабочая группа,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6" w:hRule="atLeast"/>
        </w:trPr>
        <w:tc>
          <w:tcPr>
            <w:tcW w:w="1985" w:type="dxa"/>
          </w:tcPr>
          <w:p>
            <w:pPr>
              <w:adjustRightInd/>
              <w:spacing w:before="51"/>
              <w:ind w:left="107"/>
              <w:rPr>
                <w:rFonts w:eastAsia="Times New Roman"/>
                <w:b/>
                <w:szCs w:val="22"/>
                <w:lang w:val="ru-RU" w:eastAsia="en-US"/>
              </w:rPr>
            </w:pPr>
            <w:r>
              <w:rPr>
                <w:rFonts w:eastAsia="Times New Roman"/>
                <w:b/>
                <w:szCs w:val="22"/>
                <w:lang w:val="ru-RU" w:eastAsia="en-US"/>
              </w:rPr>
              <w:t>Учебно- методическое обеспечение образовательного процесса</w:t>
            </w:r>
          </w:p>
        </w:tc>
        <w:tc>
          <w:tcPr>
            <w:tcW w:w="3402" w:type="dxa"/>
          </w:tcPr>
          <w:p>
            <w:pPr>
              <w:tabs>
                <w:tab w:val="left" w:pos="1537"/>
                <w:tab w:val="left" w:pos="2226"/>
                <w:tab w:val="left" w:pos="3024"/>
                <w:tab w:val="left" w:pos="3130"/>
              </w:tabs>
              <w:adjustRightInd/>
              <w:spacing w:before="46"/>
              <w:ind w:left="107"/>
              <w:jc w:val="both"/>
              <w:rPr>
                <w:rFonts w:eastAsia="Times New Roman"/>
                <w:szCs w:val="22"/>
                <w:lang w:val="ru-RU" w:eastAsia="en-US"/>
              </w:rPr>
            </w:pPr>
            <w:r>
              <w:rPr>
                <w:rFonts w:eastAsia="Times New Roman"/>
                <w:szCs w:val="22"/>
                <w:lang w:val="ru-RU" w:eastAsia="en-US"/>
              </w:rPr>
              <w:t>Обоснование использования списка учебников для реализации задач ООП; наличие и оптимальность других учебных</w:t>
            </w:r>
            <w:r>
              <w:rPr>
                <w:rFonts w:eastAsia="Times New Roman"/>
                <w:szCs w:val="22"/>
                <w:lang w:val="ru-RU" w:eastAsia="en-US"/>
              </w:rPr>
              <w:tab/>
            </w:r>
            <w:r>
              <w:rPr>
                <w:rFonts w:eastAsia="Times New Roman"/>
                <w:szCs w:val="22"/>
                <w:lang w:val="ru-RU" w:eastAsia="en-US"/>
              </w:rPr>
              <w:tab/>
            </w:r>
            <w:r>
              <w:rPr>
                <w:rFonts w:eastAsia="Times New Roman"/>
                <w:spacing w:val="-16"/>
                <w:szCs w:val="22"/>
                <w:lang w:val="ru-RU" w:eastAsia="en-US"/>
              </w:rPr>
              <w:t xml:space="preserve">и </w:t>
            </w:r>
            <w:r>
              <w:rPr>
                <w:rFonts w:eastAsia="Times New Roman"/>
                <w:szCs w:val="22"/>
                <w:lang w:val="ru-RU" w:eastAsia="en-US"/>
              </w:rPr>
              <w:t>дидактических материалов, включая</w:t>
            </w:r>
            <w:r>
              <w:rPr>
                <w:rFonts w:eastAsia="Times New Roman"/>
                <w:szCs w:val="22"/>
                <w:lang w:val="ru-RU" w:eastAsia="en-US"/>
              </w:rPr>
              <w:tab/>
            </w:r>
            <w:r>
              <w:rPr>
                <w:rFonts w:eastAsia="Times New Roman"/>
                <w:szCs w:val="22"/>
                <w:lang w:val="ru-RU" w:eastAsia="en-US"/>
              </w:rPr>
              <w:tab/>
            </w:r>
            <w:r>
              <w:rPr>
                <w:rFonts w:eastAsia="Times New Roman"/>
                <w:spacing w:val="-3"/>
                <w:szCs w:val="22"/>
                <w:lang w:val="ru-RU" w:eastAsia="en-US"/>
              </w:rPr>
              <w:t xml:space="preserve">цифровые </w:t>
            </w:r>
            <w:r>
              <w:rPr>
                <w:rFonts w:eastAsia="Times New Roman"/>
                <w:szCs w:val="22"/>
                <w:lang w:val="ru-RU" w:eastAsia="en-US"/>
              </w:rPr>
              <w:t>образовательные ресурсы, частота их использования учащимися</w:t>
            </w:r>
            <w:r>
              <w:rPr>
                <w:rFonts w:eastAsia="Times New Roman"/>
                <w:szCs w:val="22"/>
                <w:lang w:val="ru-RU" w:eastAsia="en-US"/>
              </w:rPr>
              <w:tab/>
            </w:r>
            <w:r>
              <w:rPr>
                <w:rFonts w:eastAsia="Times New Roman"/>
                <w:szCs w:val="22"/>
                <w:lang w:val="ru-RU" w:eastAsia="en-US"/>
              </w:rPr>
              <w:tab/>
            </w:r>
            <w:r>
              <w:rPr>
                <w:rFonts w:eastAsia="Times New Roman"/>
                <w:szCs w:val="22"/>
                <w:lang w:val="ru-RU" w:eastAsia="en-US"/>
              </w:rPr>
              <w:tab/>
            </w:r>
            <w:r>
              <w:rPr>
                <w:rFonts w:eastAsia="Times New Roman"/>
                <w:spacing w:val="-8"/>
                <w:szCs w:val="22"/>
                <w:lang w:val="ru-RU" w:eastAsia="en-US"/>
              </w:rPr>
              <w:t>на</w:t>
            </w:r>
          </w:p>
          <w:p>
            <w:pPr>
              <w:adjustRightInd/>
              <w:ind w:left="107"/>
              <w:jc w:val="both"/>
              <w:rPr>
                <w:rFonts w:eastAsia="Times New Roman"/>
                <w:szCs w:val="22"/>
                <w:lang w:val="ru-RU" w:eastAsia="en-US"/>
              </w:rPr>
            </w:pPr>
            <w:r>
              <w:rPr>
                <w:rFonts w:eastAsia="Times New Roman"/>
                <w:szCs w:val="22"/>
                <w:lang w:val="ru-RU" w:eastAsia="en-US"/>
              </w:rPr>
              <w:t>индивидуальном уровне</w:t>
            </w:r>
          </w:p>
        </w:tc>
        <w:tc>
          <w:tcPr>
            <w:tcW w:w="2127" w:type="dxa"/>
          </w:tcPr>
          <w:p>
            <w:pPr>
              <w:adjustRightInd/>
              <w:spacing w:before="46"/>
              <w:ind w:left="127"/>
              <w:jc w:val="center"/>
              <w:rPr>
                <w:rFonts w:eastAsia="Times New Roman"/>
                <w:szCs w:val="22"/>
                <w:lang w:val="ru-RU" w:eastAsia="en-US"/>
              </w:rPr>
            </w:pPr>
            <w:r>
              <w:rPr>
                <w:rFonts w:eastAsia="Times New Roman"/>
                <w:szCs w:val="22"/>
                <w:lang w:val="ru-RU" w:eastAsia="en-US"/>
              </w:rPr>
              <w:t>Заказ учебников</w:t>
            </w:r>
          </w:p>
          <w:p>
            <w:pPr>
              <w:adjustRightInd/>
              <w:spacing w:before="84"/>
              <w:ind w:left="193" w:hanging="1"/>
              <w:jc w:val="center"/>
              <w:rPr>
                <w:rFonts w:eastAsia="Times New Roman"/>
                <w:szCs w:val="22"/>
                <w:lang w:val="ru-RU" w:eastAsia="en-US"/>
              </w:rPr>
            </w:pPr>
            <w:r>
              <w:rPr>
                <w:rFonts w:eastAsia="Times New Roman"/>
                <w:szCs w:val="22"/>
                <w:lang w:val="ru-RU" w:eastAsia="en-US"/>
              </w:rPr>
              <w:t>– февраль, обеспеченность учебниками- сентябрь</w:t>
            </w:r>
          </w:p>
        </w:tc>
        <w:tc>
          <w:tcPr>
            <w:tcW w:w="3118" w:type="dxa"/>
          </w:tcPr>
          <w:p>
            <w:pPr>
              <w:adjustRightInd/>
              <w:spacing w:before="46"/>
              <w:ind w:left="176"/>
              <w:jc w:val="center"/>
              <w:rPr>
                <w:rFonts w:eastAsia="Times New Roman"/>
                <w:szCs w:val="22"/>
                <w:lang w:val="ru-RU" w:eastAsia="en-US"/>
              </w:rPr>
            </w:pPr>
            <w:r>
              <w:rPr>
                <w:rFonts w:eastAsia="Times New Roman"/>
                <w:szCs w:val="22"/>
                <w:lang w:val="ru-RU" w:eastAsia="en-US"/>
              </w:rPr>
              <w:t>Заместитель директора,</w:t>
            </w:r>
          </w:p>
          <w:p>
            <w:pPr>
              <w:adjustRightInd/>
              <w:spacing w:before="2"/>
              <w:ind w:left="176"/>
              <w:jc w:val="center"/>
              <w:rPr>
                <w:rFonts w:eastAsia="Times New Roman"/>
                <w:szCs w:val="22"/>
                <w:lang w:val="ru-RU" w:eastAsia="en-US"/>
              </w:rPr>
            </w:pPr>
            <w:r>
              <w:rPr>
                <w:rFonts w:eastAsia="Times New Roman"/>
                <w:szCs w:val="22"/>
                <w:lang w:val="ru-RU" w:eastAsia="en-US"/>
              </w:rPr>
              <w:t>учителя, педагог- библиотекарь</w:t>
            </w:r>
          </w:p>
        </w:tc>
      </w:tr>
    </w:tbl>
    <w:p>
      <w:pPr>
        <w:adjustRightInd/>
        <w:spacing w:before="6"/>
        <w:rPr>
          <w:rFonts w:eastAsia="Times New Roman"/>
          <w:b/>
          <w:sz w:val="18"/>
          <w:szCs w:val="28"/>
          <w:lang w:val="ru-RU" w:eastAsia="en-US"/>
        </w:rPr>
      </w:pPr>
    </w:p>
    <w:p>
      <w:pPr>
        <w:adjustRightInd/>
        <w:spacing w:before="89"/>
        <w:ind w:left="-851"/>
        <w:jc w:val="both"/>
        <w:rPr>
          <w:rFonts w:eastAsia="Times New Roman"/>
          <w:sz w:val="28"/>
          <w:szCs w:val="28"/>
          <w:lang w:val="ru-RU" w:eastAsia="en-US"/>
        </w:rPr>
      </w:pPr>
      <w:r>
        <w:rPr>
          <w:rFonts w:eastAsia="Times New Roman"/>
          <w:sz w:val="28"/>
          <w:szCs w:val="28"/>
          <w:lang w:val="ru-RU" w:eastAsia="en-US"/>
        </w:rPr>
        <w:t xml:space="preserve">        Контроль за состоянием системы условий осуществляется через систему мониторинга</w:t>
      </w:r>
      <w:r>
        <w:rPr>
          <w:rFonts w:eastAsia="Times New Roman"/>
          <w:spacing w:val="-10"/>
          <w:sz w:val="28"/>
          <w:szCs w:val="28"/>
          <w:lang w:val="ru-RU" w:eastAsia="en-US"/>
        </w:rPr>
        <w:t xml:space="preserve"> </w:t>
      </w:r>
      <w:r>
        <w:rPr>
          <w:rFonts w:eastAsia="Times New Roman"/>
          <w:sz w:val="28"/>
          <w:szCs w:val="28"/>
          <w:lang w:val="ru-RU" w:eastAsia="en-US"/>
        </w:rPr>
        <w:t>ОО,</w:t>
      </w:r>
      <w:r>
        <w:rPr>
          <w:rFonts w:eastAsia="Times New Roman"/>
          <w:spacing w:val="-9"/>
          <w:sz w:val="28"/>
          <w:szCs w:val="28"/>
          <w:lang w:val="ru-RU" w:eastAsia="en-US"/>
        </w:rPr>
        <w:t xml:space="preserve"> </w:t>
      </w:r>
      <w:r>
        <w:rPr>
          <w:rFonts w:eastAsia="Times New Roman"/>
          <w:sz w:val="28"/>
          <w:szCs w:val="28"/>
          <w:lang w:val="ru-RU" w:eastAsia="en-US"/>
        </w:rPr>
        <w:t>а</w:t>
      </w:r>
      <w:r>
        <w:rPr>
          <w:rFonts w:eastAsia="Times New Roman"/>
          <w:spacing w:val="-10"/>
          <w:sz w:val="28"/>
          <w:szCs w:val="28"/>
          <w:lang w:val="ru-RU" w:eastAsia="en-US"/>
        </w:rPr>
        <w:t xml:space="preserve"> </w:t>
      </w:r>
      <w:r>
        <w:rPr>
          <w:rFonts w:eastAsia="Times New Roman"/>
          <w:sz w:val="28"/>
          <w:szCs w:val="28"/>
          <w:lang w:val="ru-RU" w:eastAsia="en-US"/>
        </w:rPr>
        <w:t>также</w:t>
      </w:r>
      <w:r>
        <w:rPr>
          <w:rFonts w:eastAsia="Times New Roman"/>
          <w:spacing w:val="-8"/>
          <w:sz w:val="28"/>
          <w:szCs w:val="28"/>
          <w:lang w:val="ru-RU" w:eastAsia="en-US"/>
        </w:rPr>
        <w:t xml:space="preserve"> </w:t>
      </w:r>
      <w:r>
        <w:rPr>
          <w:rFonts w:eastAsia="Times New Roman"/>
          <w:sz w:val="28"/>
          <w:szCs w:val="28"/>
          <w:lang w:val="ru-RU" w:eastAsia="en-US"/>
        </w:rPr>
        <w:t>в</w:t>
      </w:r>
      <w:r>
        <w:rPr>
          <w:rFonts w:eastAsia="Times New Roman"/>
          <w:spacing w:val="-12"/>
          <w:sz w:val="28"/>
          <w:szCs w:val="28"/>
          <w:lang w:val="ru-RU" w:eastAsia="en-US"/>
        </w:rPr>
        <w:t xml:space="preserve"> </w:t>
      </w:r>
      <w:r>
        <w:rPr>
          <w:rFonts w:eastAsia="Times New Roman"/>
          <w:sz w:val="28"/>
          <w:szCs w:val="28"/>
          <w:lang w:val="ru-RU" w:eastAsia="en-US"/>
        </w:rPr>
        <w:t>процессе</w:t>
      </w:r>
      <w:r>
        <w:rPr>
          <w:rFonts w:eastAsia="Times New Roman"/>
          <w:spacing w:val="-12"/>
          <w:sz w:val="28"/>
          <w:szCs w:val="28"/>
          <w:lang w:val="ru-RU" w:eastAsia="en-US"/>
        </w:rPr>
        <w:t xml:space="preserve"> </w:t>
      </w:r>
      <w:r>
        <w:rPr>
          <w:rFonts w:eastAsia="Times New Roman"/>
          <w:sz w:val="28"/>
          <w:szCs w:val="28"/>
          <w:lang w:val="ru-RU" w:eastAsia="en-US"/>
        </w:rPr>
        <w:t>проведения</w:t>
      </w:r>
      <w:r>
        <w:rPr>
          <w:rFonts w:eastAsia="Times New Roman"/>
          <w:spacing w:val="-11"/>
          <w:sz w:val="28"/>
          <w:szCs w:val="28"/>
          <w:lang w:val="ru-RU" w:eastAsia="en-US"/>
        </w:rPr>
        <w:t xml:space="preserve"> </w:t>
      </w:r>
      <w:r>
        <w:rPr>
          <w:rFonts w:eastAsia="Times New Roman"/>
          <w:sz w:val="28"/>
          <w:szCs w:val="28"/>
          <w:lang w:val="ru-RU" w:eastAsia="en-US"/>
        </w:rPr>
        <w:t>процедуры</w:t>
      </w:r>
      <w:r>
        <w:rPr>
          <w:rFonts w:eastAsia="Times New Roman"/>
          <w:spacing w:val="-9"/>
          <w:sz w:val="28"/>
          <w:szCs w:val="28"/>
          <w:lang w:val="ru-RU" w:eastAsia="en-US"/>
        </w:rPr>
        <w:t xml:space="preserve"> </w:t>
      </w:r>
      <w:r>
        <w:rPr>
          <w:rFonts w:eastAsia="Times New Roman"/>
          <w:sz w:val="28"/>
          <w:szCs w:val="28"/>
          <w:lang w:val="ru-RU" w:eastAsia="en-US"/>
        </w:rPr>
        <w:t>самообследования</w:t>
      </w:r>
      <w:r>
        <w:rPr>
          <w:rFonts w:eastAsia="Times New Roman"/>
          <w:spacing w:val="-8"/>
          <w:sz w:val="28"/>
          <w:szCs w:val="28"/>
          <w:lang w:val="ru-RU" w:eastAsia="en-US"/>
        </w:rPr>
        <w:t xml:space="preserve"> </w:t>
      </w:r>
      <w:r>
        <w:rPr>
          <w:rFonts w:eastAsia="Times New Roman"/>
          <w:sz w:val="28"/>
          <w:szCs w:val="28"/>
          <w:lang w:val="ru-RU" w:eastAsia="en-US"/>
        </w:rPr>
        <w:t>ОО. Информационное сопровождение мероприятий комплекса мер предусматривает освещение хода его реализации на сайте</w:t>
      </w:r>
      <w:r>
        <w:rPr>
          <w:rFonts w:eastAsia="Times New Roman"/>
          <w:spacing w:val="-6"/>
          <w:sz w:val="28"/>
          <w:szCs w:val="28"/>
          <w:lang w:val="ru-RU" w:eastAsia="en-US"/>
        </w:rPr>
        <w:t xml:space="preserve"> </w:t>
      </w:r>
      <w:r>
        <w:rPr>
          <w:rFonts w:eastAsia="Times New Roman"/>
          <w:sz w:val="28"/>
          <w:szCs w:val="28"/>
          <w:lang w:val="ru-RU" w:eastAsia="en-US"/>
        </w:rPr>
        <w:t>школы.</w:t>
      </w:r>
    </w:p>
    <w:p>
      <w:pPr>
        <w:adjustRightInd/>
        <w:spacing w:before="16"/>
        <w:ind w:left="-851" w:firstLine="708"/>
        <w:jc w:val="both"/>
        <w:rPr>
          <w:rFonts w:eastAsia="Times New Roman"/>
          <w:sz w:val="28"/>
          <w:szCs w:val="28"/>
          <w:lang w:val="ru-RU" w:eastAsia="en-US"/>
        </w:rPr>
        <w:sectPr>
          <w:type w:val="continuous"/>
          <w:pgSz w:w="11910" w:h="16840"/>
          <w:pgMar w:top="1134" w:right="850" w:bottom="1134" w:left="1701" w:header="0" w:footer="925" w:gutter="0"/>
          <w:cols w:space="720" w:num="1"/>
        </w:sectPr>
      </w:pPr>
      <w:r>
        <w:rPr>
          <w:rFonts w:eastAsia="Times New Roman"/>
          <w:sz w:val="28"/>
          <w:szCs w:val="28"/>
          <w:lang w:val="ru-RU" w:eastAsia="en-US"/>
        </w:rPr>
        <w:t>Результатом реализации ООП ООО станет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обучающихся, определяемая по результатам социологических опросов.</w:t>
      </w:r>
    </w:p>
    <w:p>
      <w:pPr>
        <w:adjustRightInd/>
        <w:rPr>
          <w:sz w:val="28"/>
          <w:szCs w:val="28"/>
          <w:lang w:val="ru-RU"/>
        </w:rPr>
      </w:pPr>
    </w:p>
    <w:sectPr>
      <w:headerReference r:id="rId7" w:type="default"/>
      <w:footerReference r:id="rId9" w:type="default"/>
      <w:headerReference r:id="rId8" w:type="even"/>
      <w:footerReference r:id="rId10" w:type="even"/>
      <w:type w:val="continuous"/>
      <w:pgSz w:w="11910" w:h="16840"/>
      <w:pgMar w:top="1134" w:right="850" w:bottom="1134" w:left="1701" w:header="0" w:footer="925"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rial">
    <w:panose1 w:val="020B0604020202020204"/>
    <w:charset w:val="CC"/>
    <w:family w:val="swiss"/>
    <w:pitch w:val="default"/>
    <w:sig w:usb0="E0002EFF" w:usb1="C000785B" w:usb2="00000009" w:usb3="00000000" w:csb0="400001FF" w:csb1="FFFF0000"/>
  </w:font>
  <w:font w:name="Cambria">
    <w:panose1 w:val="02040503050406030204"/>
    <w:charset w:val="CC"/>
    <w:family w:val="roman"/>
    <w:pitch w:val="default"/>
    <w:sig w:usb0="E00006FF" w:usb1="420024FF" w:usb2="02000000" w:usb3="00000000" w:csb0="2000019F" w:csb1="00000000"/>
  </w:font>
  <w:font w:name="MS Gothic">
    <w:panose1 w:val="020B0609070205080204"/>
    <w:charset w:val="80"/>
    <w:family w:val="auto"/>
    <w:pitch w:val="default"/>
    <w:sig w:usb0="E00002FF" w:usb1="6AC7FDFB" w:usb2="08000012" w:usb3="00000000" w:csb0="4002009F" w:csb1="DFD70000"/>
  </w:font>
  <w:font w:name="NewtonCSanPin">
    <w:altName w:val="Times New Roman"/>
    <w:panose1 w:val="00000000000000000000"/>
    <w:charset w:val="CC"/>
    <w:family w:val="auto"/>
    <w:pitch w:val="default"/>
    <w:sig w:usb0="00000000" w:usb1="00000000" w:usb2="00000000" w:usb3="00000000" w:csb0="00000005" w:csb1="00000000"/>
  </w:font>
  <w:font w:name="Verdana">
    <w:panose1 w:val="020B0604030504040204"/>
    <w:charset w:val="CC"/>
    <w:family w:val="swiss"/>
    <w:pitch w:val="default"/>
    <w:sig w:usb0="A00006FF" w:usb1="4000205B" w:usb2="00000010" w:usb3="00000000" w:csb0="2000019F" w:csb1="00000000"/>
  </w:font>
  <w:font w:name="@Arial Unicode MS">
    <w:panose1 w:val="020B0604020202020204"/>
    <w:charset w:val="80"/>
    <w:family w:val="swiss"/>
    <w:pitch w:val="default"/>
    <w:sig w:usb0="FFFFFFFF" w:usb1="E9FFFFFF" w:usb2="0000003F" w:usb3="00000000" w:csb0="603F01FF" w:csb1="FFFF0000"/>
  </w:font>
  <w:font w:name="Courier New">
    <w:panose1 w:val="02070309020205020404"/>
    <w:charset w:val="CC"/>
    <w:family w:val="modern"/>
    <w:pitch w:val="default"/>
    <w:sig w:usb0="E0002EFF" w:usb1="C0007843" w:usb2="00000009" w:usb3="00000000" w:csb0="400001FF" w:csb1="FFFF0000"/>
  </w:font>
  <w:font w:name="Lucida Sans Unicode">
    <w:panose1 w:val="020B0602030504020204"/>
    <w:charset w:val="CC"/>
    <w:family w:val="swiss"/>
    <w:pitch w:val="default"/>
    <w:sig w:usb0="80001AFF" w:usb1="0000396B" w:usb2="00000000" w:usb3="00000000" w:csb0="200000BF" w:csb1="D7F70000"/>
  </w:font>
  <w:font w:name="Gelvetsky 12pt">
    <w:altName w:val="Times New Roman"/>
    <w:panose1 w:val="00000000000000000000"/>
    <w:charset w:val="00"/>
    <w:family w:val="auto"/>
    <w:pitch w:val="default"/>
    <w:sig w:usb0="00000000" w:usb1="00000000" w:usb2="00000000" w:usb3="00000000" w:csb0="00000001" w:csb1="00000000"/>
  </w:font>
  <w:font w:name="Tahoma">
    <w:panose1 w:val="020B0604030504040204"/>
    <w:charset w:val="CC"/>
    <w:family w:val="swiss"/>
    <w:pitch w:val="default"/>
    <w:sig w:usb0="E1002EFF" w:usb1="C000605B" w:usb2="00000029" w:usb3="00000000" w:csb0="200101FF" w:csb1="20280000"/>
  </w:font>
  <w:font w:name="Arial Unicode MS">
    <w:panose1 w:val="020B0604020202020204"/>
    <w:charset w:val="80"/>
    <w:family w:val="swiss"/>
    <w:pitch w:val="default"/>
    <w:sig w:usb0="FFFFFFFF" w:usb1="E9FFFFFF" w:usb2="0000003F" w:usb3="00000000" w:csb0="603F01FF" w:csb1="FFFF0000"/>
  </w:font>
  <w:font w:name="MS Mincho">
    <w:altName w:val="Yu Gothic UI"/>
    <w:panose1 w:val="020B0500000000000000"/>
    <w:charset w:val="80"/>
    <w:family w:val="roman"/>
    <w:pitch w:val="default"/>
    <w:sig w:usb0="00000000" w:usb1="00000000" w:usb2="00000010" w:usb3="00000000" w:csb0="00020000" w:csb1="00000000"/>
  </w:font>
  <w:font w:name="Yu Gothic UI">
    <w:panose1 w:val="020B0500000000000000"/>
    <w:charset w:val="80"/>
    <w:family w:val="auto"/>
    <w:pitch w:val="default"/>
    <w:sig w:usb0="E00002FF" w:usb1="2AC7FDFF" w:usb2="00000016" w:usb3="00000000" w:csb0="2002009F" w:csb1="00000000"/>
  </w:font>
  <w:font w:name="SchoolBookC">
    <w:altName w:val="Segoe Print"/>
    <w:panose1 w:val="00000000000000000000"/>
    <w:charset w:val="00"/>
    <w:family w:val="decorative"/>
    <w:pitch w:val="default"/>
    <w:sig w:usb0="00000000" w:usb1="00000000" w:usb2="00000000" w:usb3="00000000" w:csb0="00000005" w:csb1="00000000"/>
  </w:font>
  <w:font w:name="Segoe Print">
    <w:panose1 w:val="02000600000000000000"/>
    <w:charset w:val="00"/>
    <w:family w:val="auto"/>
    <w:pitch w:val="default"/>
    <w:sig w:usb0="0000028F" w:usb1="00000000" w:usb2="00000000" w:usb3="00000000" w:csb0="2000009F" w:csb1="47010000"/>
  </w:font>
  <w:font w:name="ＭＳ 明朝">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Times">
    <w:altName w:val="Times New Roman"/>
    <w:panose1 w:val="02020603050405020304"/>
    <w:charset w:val="CC"/>
    <w:family w:val="roman"/>
    <w:pitch w:val="default"/>
    <w:sig w:usb0="00000000" w:usb1="00000000" w:usb2="00000009" w:usb3="00000000" w:csb0="000001FF" w:csb1="00000000"/>
  </w:font>
  <w:font w:name="BrowalliaUPC">
    <w:altName w:val="Microsoft Sans Serif"/>
    <w:panose1 w:val="00000000000000000000"/>
    <w:charset w:val="00"/>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PhoneticNewton">
    <w:altName w:val="Courier New"/>
    <w:panose1 w:val="00000000000000000000"/>
    <w:charset w:val="CC"/>
    <w:family w:val="decorative"/>
    <w:pitch w:val="default"/>
    <w:sig w:usb0="00000000" w:usb1="00000000" w:usb2="00000000" w:usb3="00000000" w:csb0="00000005" w:csb1="00000000"/>
  </w:font>
  <w:font w:name="NewtonSanPin">
    <w:altName w:val="Yu Gothic"/>
    <w:panose1 w:val="00000000000000000000"/>
    <w:charset w:val="80"/>
    <w:family w:val="auto"/>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Helvetica">
    <w:altName w:val="Arial"/>
    <w:panose1 w:val="020B0604020202020204"/>
    <w:charset w:val="00"/>
    <w:family w:val="swiss"/>
    <w:pitch w:val="default"/>
    <w:sig w:usb0="00000000" w:usb1="00000000" w:usb2="00000000" w:usb3="00000000" w:csb0="00000001" w:csb1="00000000"/>
  </w:font>
  <w:font w:name="Georgia">
    <w:panose1 w:val="02040502050405020303"/>
    <w:charset w:val="CC"/>
    <w:family w:val="roman"/>
    <w:pitch w:val="default"/>
    <w:sig w:usb0="00000287" w:usb1="00000000" w:usb2="00000000" w:usb3="00000000" w:csb0="2000009F" w:csb1="00000000"/>
  </w:font>
  <w:font w:name="Vivaldi">
    <w:panose1 w:val="03020602050506090804"/>
    <w:charset w:val="00"/>
    <w:family w:val="script"/>
    <w:pitch w:val="default"/>
    <w:sig w:usb0="00000003" w:usb1="00000000" w:usb2="00000000" w:usb3="00000000" w:csb0="20000001" w:csb1="00000000"/>
  </w:font>
  <w:font w:name="Trebuchet MS">
    <w:panose1 w:val="020B0603020202020204"/>
    <w:charset w:val="CC"/>
    <w:family w:val="swiss"/>
    <w:pitch w:val="default"/>
    <w:sig w:usb0="00000687" w:usb1="00000000" w:usb2="00000000" w:usb3="00000000" w:csb0="2000009F" w:csb1="00000000"/>
  </w:font>
  <w:font w:name="DejaVu Sans">
    <w:altName w:val="Segoe Print"/>
    <w:panose1 w:val="00000000000000000000"/>
    <w:charset w:val="CC"/>
    <w:family w:val="swiss"/>
    <w:pitch w:val="default"/>
    <w:sig w:usb0="00000000" w:usb1="00000000" w:usb2="0A046029" w:usb3="00000000" w:csb0="000001FF"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3960947"/>
      <w:docPartObj>
        <w:docPartGallery w:val="AutoText"/>
      </w:docPartObj>
    </w:sdtPr>
    <w:sdtContent>
      <w:p>
        <w:pPr>
          <w:pStyle w:val="44"/>
          <w:jc w:val="center"/>
        </w:pPr>
        <w:r>
          <w:fldChar w:fldCharType="begin"/>
        </w:r>
        <w:r>
          <w:instrText xml:space="preserve">PAGE   \* MERGEFORMAT</w:instrText>
        </w:r>
        <w:r>
          <w:fldChar w:fldCharType="separate"/>
        </w:r>
        <w:r>
          <w:rPr>
            <w:lang w:val="ru-RU"/>
          </w:rPr>
          <w:t>217</w:t>
        </w:r>
        <w:r>
          <w:fldChar w:fldCharType="end"/>
        </w:r>
      </w:p>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spacing w:line="14" w:lineRule="auto"/>
      <w:rPr>
        <w:sz w:val="20"/>
      </w:rPr>
    </w:pPr>
    <w:r>
      <w:rPr>
        <w:lang w:val="ru-RU" w:eastAsia="ja-JP"/>
      </w:rPr>
      <mc:AlternateContent>
        <mc:Choice Requires="wps">
          <w:drawing>
            <wp:anchor distT="0" distB="0" distL="114300" distR="114300" simplePos="0" relativeHeight="251659264" behindDoc="1" locked="0" layoutInCell="1" allowOverlap="1">
              <wp:simplePos x="0" y="0"/>
              <wp:positionH relativeFrom="page">
                <wp:posOffset>6800215</wp:posOffset>
              </wp:positionH>
              <wp:positionV relativeFrom="page">
                <wp:posOffset>9914255</wp:posOffset>
              </wp:positionV>
              <wp:extent cx="441325" cy="222885"/>
              <wp:effectExtent l="0" t="0" r="0" b="0"/>
              <wp:wrapNone/>
              <wp:docPr id="1" name="Надпись 1"/>
              <wp:cNvGraphicFramePr/>
              <a:graphic xmlns:a="http://schemas.openxmlformats.org/drawingml/2006/main">
                <a:graphicData uri="http://schemas.microsoft.com/office/word/2010/wordprocessingShape">
                  <wps:wsp>
                    <wps:cNvSpPr txBox="1">
                      <a:spLocks noChangeArrowheads="1"/>
                    </wps:cNvSpPr>
                    <wps:spPr bwMode="auto">
                      <a:xfrm>
                        <a:off x="0" y="0"/>
                        <a:ext cx="441325" cy="222885"/>
                      </a:xfrm>
                      <a:prstGeom prst="rect">
                        <a:avLst/>
                      </a:prstGeom>
                      <a:noFill/>
                      <a:ln>
                        <a:noFill/>
                      </a:ln>
                    </wps:spPr>
                    <wps:txbx>
                      <w:txbxContent>
                        <w:p>
                          <w:pPr>
                            <w:pStyle w:val="34"/>
                            <w:spacing w:before="9"/>
                            <w:ind w:left="213"/>
                          </w:pPr>
                          <w:r>
                            <w:fldChar w:fldCharType="begin"/>
                          </w:r>
                          <w:r>
                            <w:instrText xml:space="preserve"> PAGE </w:instrText>
                          </w:r>
                          <w:r>
                            <w:fldChar w:fldCharType="separate"/>
                          </w:r>
                          <w:r>
                            <w:t>225</w:t>
                          </w:r>
                          <w:r>
                            <w:fldChar w:fldCharType="end"/>
                          </w:r>
                        </w:p>
                      </w:txbxContent>
                    </wps:txbx>
                    <wps:bodyPr rot="0" vert="horz" wrap="square" lIns="0" tIns="0" rIns="0" bIns="0" anchor="t" anchorCtr="0" upright="1">
                      <a:noAutofit/>
                    </wps:bodyPr>
                  </wps:wsp>
                </a:graphicData>
              </a:graphic>
            </wp:anchor>
          </w:drawing>
        </mc:Choice>
        <mc:Fallback>
          <w:pict>
            <v:shape id="Надпись 1" o:spid="_x0000_s1026" o:spt="202" type="#_x0000_t202" style="position:absolute;left:0pt;margin-left:535.45pt;margin-top:780.65pt;height:17.55pt;width:34.75pt;mso-position-horizontal-relative:page;mso-position-vertical-relative:page;z-index:-251657216;mso-width-relative:page;mso-height-relative:page;" filled="f" stroked="f" coordsize="21600,21600" o:gfxdata="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Qi6QdsAAAAPAQAADwAA&#10;AAAAAAABACAAAAAiAAAAZHJzL2Rvd25yZXYueG1sUEsBAhQAFAAAAAgAh07iQKc1ouoTAgAACQQA&#10;AA4AAAAAAAAAAQAgAAAAKgEAAGRycy9lMm9Eb2MueG1sUEsFBgAAAAAGAAYAWQEAAK8FAAAAAA==&#10;">
              <v:fill on="f" focussize="0,0"/>
              <v:stroke on="f"/>
              <v:imagedata o:title=""/>
              <o:lock v:ext="edit" aspectratio="f"/>
              <v:textbox inset="0mm,0mm,0mm,0mm">
                <w:txbxContent>
                  <w:p>
                    <w:pPr>
                      <w:pStyle w:val="34"/>
                      <w:spacing w:before="9"/>
                      <w:ind w:left="213"/>
                    </w:pPr>
                    <w:r>
                      <w:fldChar w:fldCharType="begin"/>
                    </w:r>
                    <w:r>
                      <w:instrText xml:space="preserve"> PAGE </w:instrText>
                    </w:r>
                    <w:r>
                      <w:fldChar w:fldCharType="separate"/>
                    </w:r>
                    <w:r>
                      <w:t>225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right"/>
    </w:pPr>
    <w:r>
      <w:fldChar w:fldCharType="begin"/>
    </w:r>
    <w:r>
      <w:instrText xml:space="preserve"> PAGE   \* MERGEFORMAT </w:instrText>
    </w:r>
    <w:r>
      <w:fldChar w:fldCharType="separate"/>
    </w:r>
    <w:r>
      <w:t>286</w:t>
    </w:r>
    <w:r>
      <w:fldChar w:fldCharType="end"/>
    </w:r>
  </w:p>
  <w:p/>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Pr>
  </w:p>
  <w:p/>
  <w:p/>
  <w:p/>
  <w:p/>
  <w:p/>
  <w:p/>
  <w:p/>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before="0" w:after="0" w:line="240" w:lineRule="auto"/>
      </w:pPr>
      <w:r>
        <w:separator/>
      </w:r>
    </w:p>
  </w:footnote>
  <w:footnote w:type="continuationSeparator" w:id="5">
    <w:p>
      <w:pPr>
        <w:spacing w:before="0" w:after="0" w:line="240" w:lineRule="auto"/>
      </w:pPr>
      <w:r>
        <w:continuationSeparator/>
      </w:r>
    </w:p>
  </w:footnote>
  <w:footnote w:id="0">
    <w:p>
      <w:pPr>
        <w:pStyle w:val="29"/>
        <w:rPr>
          <w:lang w:val="ru-RU"/>
        </w:rPr>
      </w:pPr>
      <w:r>
        <w:rPr>
          <w:rStyle w:val="14"/>
          <w:vertAlign w:val="superscript"/>
        </w:rPr>
        <w:footnoteRef/>
      </w:r>
      <w:r>
        <w:t> </w:t>
      </w:r>
      <w:r>
        <w:rPr>
          <w:lang w:val="ru-RU"/>
        </w:rPr>
        <w:t xml:space="preserve">Планируемые результаты, относящиеся к блоку </w:t>
      </w:r>
      <w:r>
        <w:rPr>
          <w:i/>
          <w:lang w:val="ru-RU"/>
        </w:rPr>
        <w:t>«Выпускник получит возможность научиться»</w:t>
      </w:r>
      <w:r>
        <w:rPr>
          <w:lang w:val="ru-RU"/>
        </w:rPr>
        <w:t xml:space="preserve">, выделяются далее </w:t>
      </w:r>
      <w:r>
        <w:rPr>
          <w:i/>
          <w:lang w:val="ru-RU"/>
        </w:rPr>
        <w:t>курсивом</w:t>
      </w:r>
      <w:r>
        <w:rPr>
          <w:lang w:val="ru-RU"/>
        </w:rPr>
        <w:t>.</w:t>
      </w:r>
    </w:p>
  </w:footnote>
  <w:footnote w:id="1">
    <w:p>
      <w:pPr>
        <w:pStyle w:val="29"/>
        <w:ind w:firstLine="454"/>
        <w:rPr>
          <w:lang w:val="ru-RU"/>
        </w:rPr>
      </w:pPr>
      <w:r>
        <w:rPr>
          <w:rStyle w:val="14"/>
          <w:vertAlign w:val="superscript"/>
        </w:rPr>
        <w:footnoteRef/>
      </w:r>
      <w:r>
        <w:t> </w:t>
      </w:r>
      <w:r>
        <w:rPr>
          <w:lang w:val="ru-RU"/>
        </w:rPr>
        <w:t>РСЧС</w:t>
      </w:r>
      <w:r>
        <w:t> </w:t>
      </w:r>
      <w:r>
        <w:rPr>
          <w:lang w:val="ru-RU"/>
        </w:rPr>
        <w:t>—</w:t>
      </w:r>
      <w:r>
        <w:t> </w:t>
      </w:r>
      <w:r>
        <w:rPr>
          <w:lang w:val="ru-RU"/>
        </w:rPr>
        <w:t>Единая государственная система предупреждения и ликвидации чрезвычайных ситуаций.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eastAsia="Times New Roman"/>
        <w:sz w:val="20"/>
        <w:szCs w:val="20"/>
        <w:lang w:val="ru-RU" w:eastAsia="en-US"/>
      </w:rPr>
      <w:alias w:val="Заголовок"/>
      <w:id w:val="2122488782"/>
      <w15:dataBinding w:prefixMappings="xmlns:ns0='http://schemas.openxmlformats.org/package/2006/metadata/core-properties' xmlns:ns1='http://purl.org/dc/elements/1.1/'" w:xpath="/ns0:coreProperties[1]/ns1:title[1]" w:storeItemID="{6C3C8BC8-F283-45AE-878A-BAB7291924A1}"/>
      <w:text/>
    </w:sdtPr>
    <w:sdtEndPr>
      <w:rPr>
        <w:rFonts w:eastAsia="Calibri"/>
        <w:sz w:val="24"/>
        <w:szCs w:val="24"/>
        <w:lang w:val="ru-RU" w:eastAsia="ru-RU"/>
      </w:rPr>
    </w:sdtEndPr>
    <w:sdtContent>
      <w:p>
        <w:pPr>
          <w:pStyle w:val="31"/>
          <w:pBdr>
            <w:bottom w:val="thickThinSmallGap" w:color="622423" w:sz="24" w:space="1"/>
          </w:pBdr>
          <w:jc w:val="center"/>
          <w:rPr>
            <w:rFonts w:ascii="Cambria" w:hAnsi="Cambria" w:eastAsia="Times New Roman"/>
            <w:sz w:val="32"/>
            <w:szCs w:val="32"/>
            <w:lang w:val="ru-RU"/>
          </w:rPr>
        </w:pPr>
        <w:r>
          <w:rPr>
            <w:lang w:val="ru-RU"/>
          </w:rPr>
          <w:t>Основная образовательная программа основного общего образования МАОУ г. Новосибирска СОШ № 212</w:t>
        </w:r>
      </w:p>
    </w:sdtContent>
  </w:sdt>
  <w:p>
    <w:pPr>
      <w:rPr>
        <w:lang w:val="ru-RU"/>
      </w:rPr>
    </w:pPr>
  </w:p>
  <w:p>
    <w:pPr>
      <w:rPr>
        <w:lang w:val="ru-RU"/>
      </w:rPr>
    </w:pPr>
  </w:p>
  <w:p>
    <w:pPr>
      <w:rPr>
        <w:lang w:val="ru-RU"/>
      </w:rPr>
    </w:pPr>
  </w:p>
  <w:p>
    <w:pPr>
      <w:rPr>
        <w:lang w:val="ru-RU"/>
      </w:rPr>
    </w:pPr>
  </w:p>
  <w:p>
    <w:pP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right" w:y="1"/>
      <w:rPr>
        <w:rStyle w:val="18"/>
      </w:rPr>
    </w:pPr>
    <w:r>
      <w:rPr>
        <w:rStyle w:val="18"/>
      </w:rPr>
      <w:fldChar w:fldCharType="begin"/>
    </w:r>
    <w:r>
      <w:rPr>
        <w:rStyle w:val="18"/>
      </w:rPr>
      <w:instrText xml:space="preserve">PAGE  </w:instrText>
    </w:r>
    <w:r>
      <w:rPr>
        <w:rStyle w:val="18"/>
      </w:rPr>
      <w:fldChar w:fldCharType="end"/>
    </w:r>
  </w:p>
  <w:p>
    <w:pPr>
      <w:pStyle w:val="31"/>
      <w:ind w:right="360"/>
    </w:pPr>
  </w:p>
  <w:p/>
  <w:p/>
  <w:p/>
  <w:p/>
  <w:p/>
  <w:p/>
  <w:p/>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1D"/>
    <w:multiLevelType w:val="multilevel"/>
    <w:tmpl w:val="FFFFFF1D"/>
    <w:lvl w:ilvl="0" w:tentative="0">
      <w:start w:val="1"/>
      <w:numFmt w:val="bullet"/>
      <w:pStyle w:val="249"/>
      <w:lvlText w:val="–"/>
      <w:lvlJc w:val="left"/>
      <w:pPr>
        <w:ind w:left="284" w:firstLine="680"/>
      </w:pPr>
      <w:rPr>
        <w:rFonts w:hint="default" w:ascii="Times New Roman" w:hAnsi="Times New Roman" w:cs="Times New Roman"/>
      </w:rPr>
    </w:lvl>
    <w:lvl w:ilvl="1" w:tentative="0">
      <w:start w:val="1"/>
      <w:numFmt w:val="bullet"/>
      <w:lvlText w:val=""/>
      <w:lvlJc w:val="left"/>
      <w:pPr>
        <w:tabs>
          <w:tab w:val="left" w:pos="1004"/>
        </w:tabs>
        <w:ind w:left="1364" w:hanging="360"/>
      </w:pPr>
      <w:rPr>
        <w:rFonts w:hint="default" w:ascii="Symbol" w:hAnsi="Symbol"/>
      </w:rPr>
    </w:lvl>
    <w:lvl w:ilvl="2" w:tentative="0">
      <w:start w:val="1"/>
      <w:numFmt w:val="bullet"/>
      <w:lvlText w:val="o"/>
      <w:lvlJc w:val="left"/>
      <w:pPr>
        <w:tabs>
          <w:tab w:val="left" w:pos="1724"/>
        </w:tabs>
        <w:ind w:left="2084" w:hanging="360"/>
      </w:pPr>
      <w:rPr>
        <w:rFonts w:hint="default" w:ascii="Courier New" w:hAnsi="Courier New" w:cs="Courier New"/>
      </w:rPr>
    </w:lvl>
    <w:lvl w:ilvl="3" w:tentative="0">
      <w:start w:val="1"/>
      <w:numFmt w:val="bullet"/>
      <w:lvlText w:val=""/>
      <w:lvlJc w:val="left"/>
      <w:pPr>
        <w:tabs>
          <w:tab w:val="left" w:pos="2444"/>
        </w:tabs>
        <w:ind w:left="2804" w:hanging="360"/>
      </w:pPr>
      <w:rPr>
        <w:rFonts w:hint="default" w:ascii="Wingdings" w:hAnsi="Wingdings"/>
      </w:rPr>
    </w:lvl>
    <w:lvl w:ilvl="4" w:tentative="0">
      <w:start w:val="1"/>
      <w:numFmt w:val="bullet"/>
      <w:lvlText w:val=""/>
      <w:lvlJc w:val="left"/>
      <w:pPr>
        <w:tabs>
          <w:tab w:val="left" w:pos="3164"/>
        </w:tabs>
        <w:ind w:left="3524" w:hanging="360"/>
      </w:pPr>
      <w:rPr>
        <w:rFonts w:hint="default" w:ascii="Wingdings" w:hAnsi="Wingdings"/>
      </w:rPr>
    </w:lvl>
    <w:lvl w:ilvl="5" w:tentative="0">
      <w:start w:val="1"/>
      <w:numFmt w:val="bullet"/>
      <w:lvlText w:val=""/>
      <w:lvlJc w:val="left"/>
      <w:pPr>
        <w:tabs>
          <w:tab w:val="left" w:pos="3884"/>
        </w:tabs>
        <w:ind w:left="4244" w:hanging="360"/>
      </w:pPr>
      <w:rPr>
        <w:rFonts w:hint="default" w:ascii="Symbol" w:hAnsi="Symbol"/>
      </w:rPr>
    </w:lvl>
    <w:lvl w:ilvl="6" w:tentative="0">
      <w:start w:val="1"/>
      <w:numFmt w:val="bullet"/>
      <w:lvlText w:val="o"/>
      <w:lvlJc w:val="left"/>
      <w:pPr>
        <w:tabs>
          <w:tab w:val="left" w:pos="4604"/>
        </w:tabs>
        <w:ind w:left="4964" w:hanging="360"/>
      </w:pPr>
      <w:rPr>
        <w:rFonts w:hint="default" w:ascii="Courier New" w:hAnsi="Courier New" w:cs="Courier New"/>
      </w:rPr>
    </w:lvl>
    <w:lvl w:ilvl="7" w:tentative="0">
      <w:start w:val="1"/>
      <w:numFmt w:val="bullet"/>
      <w:lvlText w:val=""/>
      <w:lvlJc w:val="left"/>
      <w:pPr>
        <w:tabs>
          <w:tab w:val="left" w:pos="5324"/>
        </w:tabs>
        <w:ind w:left="5684" w:hanging="360"/>
      </w:pPr>
      <w:rPr>
        <w:rFonts w:hint="default" w:ascii="Wingdings" w:hAnsi="Wingdings"/>
      </w:rPr>
    </w:lvl>
    <w:lvl w:ilvl="8" w:tentative="0">
      <w:start w:val="1"/>
      <w:numFmt w:val="bullet"/>
      <w:lvlText w:val=""/>
      <w:lvlJc w:val="left"/>
      <w:pPr>
        <w:tabs>
          <w:tab w:val="left" w:pos="6044"/>
        </w:tabs>
        <w:ind w:left="6404" w:hanging="360"/>
      </w:pPr>
      <w:rPr>
        <w:rFonts w:hint="default" w:ascii="Wingdings" w:hAnsi="Wingdings"/>
      </w:rPr>
    </w:lvl>
  </w:abstractNum>
  <w:abstractNum w:abstractNumId="1">
    <w:nsid w:val="00765BC4"/>
    <w:multiLevelType w:val="multilevel"/>
    <w:tmpl w:val="00765BC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0DF07D1"/>
    <w:multiLevelType w:val="multilevel"/>
    <w:tmpl w:val="00DF07D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01996691"/>
    <w:multiLevelType w:val="multilevel"/>
    <w:tmpl w:val="0199669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1F54E38"/>
    <w:multiLevelType w:val="multilevel"/>
    <w:tmpl w:val="01F54E38"/>
    <w:lvl w:ilvl="0" w:tentative="0">
      <w:start w:val="4"/>
      <w:numFmt w:val="decimal"/>
      <w:lvlText w:val="%1."/>
      <w:lvlJc w:val="left"/>
      <w:pPr>
        <w:ind w:left="757" w:hanging="557"/>
      </w:pPr>
      <w:rPr>
        <w:rFonts w:hint="default" w:ascii="Times New Roman" w:hAnsi="Times New Roman" w:eastAsia="Times New Roman" w:cs="Times New Roman"/>
        <w:w w:val="100"/>
        <w:sz w:val="28"/>
        <w:szCs w:val="28"/>
        <w:lang w:val="ru-RU" w:eastAsia="en-US" w:bidi="ar-SA"/>
      </w:rPr>
    </w:lvl>
    <w:lvl w:ilvl="1" w:tentative="0">
      <w:start w:val="0"/>
      <w:numFmt w:val="bullet"/>
      <w:lvlText w:val="•"/>
      <w:lvlJc w:val="left"/>
      <w:pPr>
        <w:ind w:left="1796" w:hanging="557"/>
      </w:pPr>
      <w:rPr>
        <w:rFonts w:hint="default"/>
        <w:lang w:val="ru-RU" w:eastAsia="en-US" w:bidi="ar-SA"/>
      </w:rPr>
    </w:lvl>
    <w:lvl w:ilvl="2" w:tentative="0">
      <w:start w:val="0"/>
      <w:numFmt w:val="bullet"/>
      <w:lvlText w:val="•"/>
      <w:lvlJc w:val="left"/>
      <w:pPr>
        <w:ind w:left="2833" w:hanging="557"/>
      </w:pPr>
      <w:rPr>
        <w:rFonts w:hint="default"/>
        <w:lang w:val="ru-RU" w:eastAsia="en-US" w:bidi="ar-SA"/>
      </w:rPr>
    </w:lvl>
    <w:lvl w:ilvl="3" w:tentative="0">
      <w:start w:val="0"/>
      <w:numFmt w:val="bullet"/>
      <w:lvlText w:val="•"/>
      <w:lvlJc w:val="left"/>
      <w:pPr>
        <w:ind w:left="3869" w:hanging="557"/>
      </w:pPr>
      <w:rPr>
        <w:rFonts w:hint="default"/>
        <w:lang w:val="ru-RU" w:eastAsia="en-US" w:bidi="ar-SA"/>
      </w:rPr>
    </w:lvl>
    <w:lvl w:ilvl="4" w:tentative="0">
      <w:start w:val="0"/>
      <w:numFmt w:val="bullet"/>
      <w:lvlText w:val="•"/>
      <w:lvlJc w:val="left"/>
      <w:pPr>
        <w:ind w:left="4906" w:hanging="557"/>
      </w:pPr>
      <w:rPr>
        <w:rFonts w:hint="default"/>
        <w:lang w:val="ru-RU" w:eastAsia="en-US" w:bidi="ar-SA"/>
      </w:rPr>
    </w:lvl>
    <w:lvl w:ilvl="5" w:tentative="0">
      <w:start w:val="0"/>
      <w:numFmt w:val="bullet"/>
      <w:lvlText w:val="•"/>
      <w:lvlJc w:val="left"/>
      <w:pPr>
        <w:ind w:left="5943" w:hanging="557"/>
      </w:pPr>
      <w:rPr>
        <w:rFonts w:hint="default"/>
        <w:lang w:val="ru-RU" w:eastAsia="en-US" w:bidi="ar-SA"/>
      </w:rPr>
    </w:lvl>
    <w:lvl w:ilvl="6" w:tentative="0">
      <w:start w:val="0"/>
      <w:numFmt w:val="bullet"/>
      <w:lvlText w:val="•"/>
      <w:lvlJc w:val="left"/>
      <w:pPr>
        <w:ind w:left="6979" w:hanging="557"/>
      </w:pPr>
      <w:rPr>
        <w:rFonts w:hint="default"/>
        <w:lang w:val="ru-RU" w:eastAsia="en-US" w:bidi="ar-SA"/>
      </w:rPr>
    </w:lvl>
    <w:lvl w:ilvl="7" w:tentative="0">
      <w:start w:val="0"/>
      <w:numFmt w:val="bullet"/>
      <w:lvlText w:val="•"/>
      <w:lvlJc w:val="left"/>
      <w:pPr>
        <w:ind w:left="8016" w:hanging="557"/>
      </w:pPr>
      <w:rPr>
        <w:rFonts w:hint="default"/>
        <w:lang w:val="ru-RU" w:eastAsia="en-US" w:bidi="ar-SA"/>
      </w:rPr>
    </w:lvl>
    <w:lvl w:ilvl="8" w:tentative="0">
      <w:start w:val="0"/>
      <w:numFmt w:val="bullet"/>
      <w:lvlText w:val="•"/>
      <w:lvlJc w:val="left"/>
      <w:pPr>
        <w:ind w:left="9053" w:hanging="557"/>
      </w:pPr>
      <w:rPr>
        <w:rFonts w:hint="default"/>
        <w:lang w:val="ru-RU" w:eastAsia="en-US" w:bidi="ar-SA"/>
      </w:rPr>
    </w:lvl>
  </w:abstractNum>
  <w:abstractNum w:abstractNumId="5">
    <w:nsid w:val="0247073E"/>
    <w:multiLevelType w:val="multilevel"/>
    <w:tmpl w:val="0247073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2884DAE"/>
    <w:multiLevelType w:val="multilevel"/>
    <w:tmpl w:val="02884DAE"/>
    <w:lvl w:ilvl="0" w:tentative="0">
      <w:start w:val="0"/>
      <w:numFmt w:val="bullet"/>
      <w:lvlText w:val=""/>
      <w:lvlJc w:val="left"/>
      <w:pPr>
        <w:ind w:left="1258" w:hanging="360"/>
      </w:pPr>
      <w:rPr>
        <w:rFonts w:hint="default"/>
        <w:w w:val="99"/>
        <w:lang w:val="ru-RU" w:eastAsia="en-US" w:bidi="ar-SA"/>
      </w:rPr>
    </w:lvl>
    <w:lvl w:ilvl="1" w:tentative="0">
      <w:start w:val="0"/>
      <w:numFmt w:val="bullet"/>
      <w:lvlText w:val="•"/>
      <w:lvlJc w:val="left"/>
      <w:pPr>
        <w:ind w:left="1618" w:hanging="360"/>
      </w:pPr>
      <w:rPr>
        <w:rFonts w:hint="default"/>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7">
    <w:nsid w:val="03AC16E1"/>
    <w:multiLevelType w:val="multilevel"/>
    <w:tmpl w:val="03AC16E1"/>
    <w:lvl w:ilvl="0" w:tentative="0">
      <w:start w:val="1"/>
      <w:numFmt w:val="decimal"/>
      <w:lvlText w:val="%1."/>
      <w:lvlJc w:val="left"/>
      <w:pPr>
        <w:ind w:left="1102" w:hanging="630"/>
      </w:pPr>
      <w:rPr>
        <w:rFonts w:hint="default" w:ascii="Times New Roman" w:hAnsi="Times New Roman" w:eastAsia="Times New Roman" w:cs="Times New Roman"/>
        <w:spacing w:val="0"/>
        <w:w w:val="100"/>
        <w:sz w:val="28"/>
        <w:szCs w:val="28"/>
        <w:lang w:val="ru-RU" w:eastAsia="en-US" w:bidi="ar-SA"/>
      </w:rPr>
    </w:lvl>
    <w:lvl w:ilvl="1" w:tentative="0">
      <w:start w:val="0"/>
      <w:numFmt w:val="bullet"/>
      <w:lvlText w:val="•"/>
      <w:lvlJc w:val="left"/>
      <w:pPr>
        <w:ind w:left="2102" w:hanging="630"/>
      </w:pPr>
      <w:rPr>
        <w:rFonts w:hint="default"/>
        <w:lang w:val="ru-RU" w:eastAsia="en-US" w:bidi="ar-SA"/>
      </w:rPr>
    </w:lvl>
    <w:lvl w:ilvl="2" w:tentative="0">
      <w:start w:val="0"/>
      <w:numFmt w:val="bullet"/>
      <w:lvlText w:val="•"/>
      <w:lvlJc w:val="left"/>
      <w:pPr>
        <w:ind w:left="3105" w:hanging="630"/>
      </w:pPr>
      <w:rPr>
        <w:rFonts w:hint="default"/>
        <w:lang w:val="ru-RU" w:eastAsia="en-US" w:bidi="ar-SA"/>
      </w:rPr>
    </w:lvl>
    <w:lvl w:ilvl="3" w:tentative="0">
      <w:start w:val="0"/>
      <w:numFmt w:val="bullet"/>
      <w:lvlText w:val="•"/>
      <w:lvlJc w:val="left"/>
      <w:pPr>
        <w:ind w:left="4107" w:hanging="630"/>
      </w:pPr>
      <w:rPr>
        <w:rFonts w:hint="default"/>
        <w:lang w:val="ru-RU" w:eastAsia="en-US" w:bidi="ar-SA"/>
      </w:rPr>
    </w:lvl>
    <w:lvl w:ilvl="4" w:tentative="0">
      <w:start w:val="0"/>
      <w:numFmt w:val="bullet"/>
      <w:lvlText w:val="•"/>
      <w:lvlJc w:val="left"/>
      <w:pPr>
        <w:ind w:left="5110" w:hanging="630"/>
      </w:pPr>
      <w:rPr>
        <w:rFonts w:hint="default"/>
        <w:lang w:val="ru-RU" w:eastAsia="en-US" w:bidi="ar-SA"/>
      </w:rPr>
    </w:lvl>
    <w:lvl w:ilvl="5" w:tentative="0">
      <w:start w:val="0"/>
      <w:numFmt w:val="bullet"/>
      <w:lvlText w:val="•"/>
      <w:lvlJc w:val="left"/>
      <w:pPr>
        <w:ind w:left="6113" w:hanging="630"/>
      </w:pPr>
      <w:rPr>
        <w:rFonts w:hint="default"/>
        <w:lang w:val="ru-RU" w:eastAsia="en-US" w:bidi="ar-SA"/>
      </w:rPr>
    </w:lvl>
    <w:lvl w:ilvl="6" w:tentative="0">
      <w:start w:val="0"/>
      <w:numFmt w:val="bullet"/>
      <w:lvlText w:val="•"/>
      <w:lvlJc w:val="left"/>
      <w:pPr>
        <w:ind w:left="7115" w:hanging="630"/>
      </w:pPr>
      <w:rPr>
        <w:rFonts w:hint="default"/>
        <w:lang w:val="ru-RU" w:eastAsia="en-US" w:bidi="ar-SA"/>
      </w:rPr>
    </w:lvl>
    <w:lvl w:ilvl="7" w:tentative="0">
      <w:start w:val="0"/>
      <w:numFmt w:val="bullet"/>
      <w:lvlText w:val="•"/>
      <w:lvlJc w:val="left"/>
      <w:pPr>
        <w:ind w:left="8118" w:hanging="630"/>
      </w:pPr>
      <w:rPr>
        <w:rFonts w:hint="default"/>
        <w:lang w:val="ru-RU" w:eastAsia="en-US" w:bidi="ar-SA"/>
      </w:rPr>
    </w:lvl>
    <w:lvl w:ilvl="8" w:tentative="0">
      <w:start w:val="0"/>
      <w:numFmt w:val="bullet"/>
      <w:lvlText w:val="•"/>
      <w:lvlJc w:val="left"/>
      <w:pPr>
        <w:ind w:left="9121" w:hanging="630"/>
      </w:pPr>
      <w:rPr>
        <w:rFonts w:hint="default"/>
        <w:lang w:val="ru-RU" w:eastAsia="en-US" w:bidi="ar-SA"/>
      </w:rPr>
    </w:lvl>
  </w:abstractNum>
  <w:abstractNum w:abstractNumId="8">
    <w:nsid w:val="04CD5E62"/>
    <w:multiLevelType w:val="multilevel"/>
    <w:tmpl w:val="04CD5E6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04D228DE"/>
    <w:multiLevelType w:val="multilevel"/>
    <w:tmpl w:val="04D228DE"/>
    <w:lvl w:ilvl="0" w:tentative="0">
      <w:start w:val="2"/>
      <w:numFmt w:val="decimal"/>
      <w:lvlText w:val="%1."/>
      <w:lvlJc w:val="left"/>
      <w:pPr>
        <w:ind w:left="675" w:hanging="675"/>
      </w:pPr>
      <w:rPr>
        <w:rFonts w:hint="default"/>
      </w:rPr>
    </w:lvl>
    <w:lvl w:ilvl="1" w:tentative="0">
      <w:start w:val="3"/>
      <w:numFmt w:val="decimal"/>
      <w:lvlText w:val="%1.%2."/>
      <w:lvlJc w:val="left"/>
      <w:pPr>
        <w:ind w:left="720" w:hanging="720"/>
      </w:pPr>
      <w:rPr>
        <w:rFonts w:hint="default"/>
      </w:rPr>
    </w:lvl>
    <w:lvl w:ilvl="2" w:tentative="0">
      <w:start w:val="2"/>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0">
    <w:nsid w:val="04FE4039"/>
    <w:multiLevelType w:val="multilevel"/>
    <w:tmpl w:val="04FE4039"/>
    <w:lvl w:ilvl="0" w:tentative="0">
      <w:start w:val="0"/>
      <w:numFmt w:val="bullet"/>
      <w:lvlText w:val="•"/>
      <w:lvlJc w:val="left"/>
      <w:pPr>
        <w:ind w:left="720" w:hanging="360"/>
      </w:pPr>
      <w:rPr>
        <w:rFonts w:hint="default"/>
        <w:lang w:val="ru-RU"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07807034"/>
    <w:multiLevelType w:val="multilevel"/>
    <w:tmpl w:val="07807034"/>
    <w:lvl w:ilvl="0" w:tentative="0">
      <w:start w:val="1"/>
      <w:numFmt w:val="bullet"/>
      <w:lvlText w:val=""/>
      <w:lvlJc w:val="left"/>
      <w:pPr>
        <w:ind w:left="2185" w:hanging="360"/>
      </w:pPr>
      <w:rPr>
        <w:rFonts w:hint="default" w:ascii="Symbol" w:hAnsi="Symbol"/>
      </w:rPr>
    </w:lvl>
    <w:lvl w:ilvl="1" w:tentative="0">
      <w:start w:val="1"/>
      <w:numFmt w:val="bullet"/>
      <w:lvlText w:val="o"/>
      <w:lvlJc w:val="left"/>
      <w:pPr>
        <w:ind w:left="2905" w:hanging="360"/>
      </w:pPr>
      <w:rPr>
        <w:rFonts w:hint="default" w:ascii="Courier New" w:hAnsi="Courier New" w:cs="Courier New"/>
      </w:rPr>
    </w:lvl>
    <w:lvl w:ilvl="2" w:tentative="0">
      <w:start w:val="1"/>
      <w:numFmt w:val="bullet"/>
      <w:lvlText w:val=""/>
      <w:lvlJc w:val="left"/>
      <w:pPr>
        <w:ind w:left="3625" w:hanging="360"/>
      </w:pPr>
      <w:rPr>
        <w:rFonts w:hint="default" w:ascii="Wingdings" w:hAnsi="Wingdings"/>
      </w:rPr>
    </w:lvl>
    <w:lvl w:ilvl="3" w:tentative="0">
      <w:start w:val="1"/>
      <w:numFmt w:val="bullet"/>
      <w:lvlText w:val=""/>
      <w:lvlJc w:val="left"/>
      <w:pPr>
        <w:ind w:left="4345" w:hanging="360"/>
      </w:pPr>
      <w:rPr>
        <w:rFonts w:hint="default" w:ascii="Symbol" w:hAnsi="Symbol"/>
      </w:rPr>
    </w:lvl>
    <w:lvl w:ilvl="4" w:tentative="0">
      <w:start w:val="1"/>
      <w:numFmt w:val="bullet"/>
      <w:lvlText w:val="o"/>
      <w:lvlJc w:val="left"/>
      <w:pPr>
        <w:ind w:left="5065" w:hanging="360"/>
      </w:pPr>
      <w:rPr>
        <w:rFonts w:hint="default" w:ascii="Courier New" w:hAnsi="Courier New" w:cs="Courier New"/>
      </w:rPr>
    </w:lvl>
    <w:lvl w:ilvl="5" w:tentative="0">
      <w:start w:val="1"/>
      <w:numFmt w:val="bullet"/>
      <w:lvlText w:val=""/>
      <w:lvlJc w:val="left"/>
      <w:pPr>
        <w:ind w:left="5785" w:hanging="360"/>
      </w:pPr>
      <w:rPr>
        <w:rFonts w:hint="default" w:ascii="Wingdings" w:hAnsi="Wingdings"/>
      </w:rPr>
    </w:lvl>
    <w:lvl w:ilvl="6" w:tentative="0">
      <w:start w:val="1"/>
      <w:numFmt w:val="bullet"/>
      <w:lvlText w:val=""/>
      <w:lvlJc w:val="left"/>
      <w:pPr>
        <w:ind w:left="6505" w:hanging="360"/>
      </w:pPr>
      <w:rPr>
        <w:rFonts w:hint="default" w:ascii="Symbol" w:hAnsi="Symbol"/>
      </w:rPr>
    </w:lvl>
    <w:lvl w:ilvl="7" w:tentative="0">
      <w:start w:val="1"/>
      <w:numFmt w:val="bullet"/>
      <w:lvlText w:val="o"/>
      <w:lvlJc w:val="left"/>
      <w:pPr>
        <w:ind w:left="7225" w:hanging="360"/>
      </w:pPr>
      <w:rPr>
        <w:rFonts w:hint="default" w:ascii="Courier New" w:hAnsi="Courier New" w:cs="Courier New"/>
      </w:rPr>
    </w:lvl>
    <w:lvl w:ilvl="8" w:tentative="0">
      <w:start w:val="1"/>
      <w:numFmt w:val="bullet"/>
      <w:lvlText w:val=""/>
      <w:lvlJc w:val="left"/>
      <w:pPr>
        <w:ind w:left="7945" w:hanging="360"/>
      </w:pPr>
      <w:rPr>
        <w:rFonts w:hint="default" w:ascii="Wingdings" w:hAnsi="Wingdings"/>
      </w:rPr>
    </w:lvl>
  </w:abstractNum>
  <w:abstractNum w:abstractNumId="12">
    <w:nsid w:val="079A4423"/>
    <w:multiLevelType w:val="multilevel"/>
    <w:tmpl w:val="079A442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0811132E"/>
    <w:multiLevelType w:val="multilevel"/>
    <w:tmpl w:val="0811132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090F47EB"/>
    <w:multiLevelType w:val="multilevel"/>
    <w:tmpl w:val="090F47E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092917F3"/>
    <w:multiLevelType w:val="multilevel"/>
    <w:tmpl w:val="092917F3"/>
    <w:lvl w:ilvl="0" w:tentative="0">
      <w:start w:val="1"/>
      <w:numFmt w:val="bullet"/>
      <w:lvlText w:val=""/>
      <w:lvlJc w:val="left"/>
      <w:pPr>
        <w:ind w:left="1258" w:hanging="360"/>
      </w:pPr>
      <w:rPr>
        <w:rFonts w:hint="default" w:ascii="Symbol" w:hAnsi="Symbol"/>
        <w:w w:val="99"/>
        <w:lang w:val="ru-RU" w:eastAsia="en-US" w:bidi="ar-SA"/>
      </w:rPr>
    </w:lvl>
    <w:lvl w:ilvl="1" w:tentative="0">
      <w:start w:val="0"/>
      <w:numFmt w:val="bullet"/>
      <w:lvlText w:val=""/>
      <w:lvlJc w:val="left"/>
      <w:pPr>
        <w:ind w:left="1618" w:hanging="360"/>
      </w:pPr>
      <w:rPr>
        <w:rFonts w:hint="default" w:ascii="Wingdings" w:hAnsi="Wingdings" w:eastAsia="Wingdings" w:cs="Wingdings"/>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16">
    <w:nsid w:val="09F06A0E"/>
    <w:multiLevelType w:val="multilevel"/>
    <w:tmpl w:val="09F06A0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0AAF1719"/>
    <w:multiLevelType w:val="multilevel"/>
    <w:tmpl w:val="0AAF1719"/>
    <w:lvl w:ilvl="0" w:tentative="0">
      <w:start w:val="1"/>
      <w:numFmt w:val="bullet"/>
      <w:lvlText w:val=""/>
      <w:lvlJc w:val="left"/>
      <w:pPr>
        <w:ind w:left="1258" w:hanging="360"/>
      </w:pPr>
      <w:rPr>
        <w:rFonts w:hint="default" w:ascii="Symbol" w:hAnsi="Symbol"/>
        <w:w w:val="99"/>
        <w:lang w:val="ru-RU" w:eastAsia="en-US" w:bidi="ar-SA"/>
      </w:rPr>
    </w:lvl>
    <w:lvl w:ilvl="1" w:tentative="0">
      <w:start w:val="0"/>
      <w:numFmt w:val="bullet"/>
      <w:lvlText w:val=""/>
      <w:lvlJc w:val="left"/>
      <w:pPr>
        <w:ind w:left="1618" w:hanging="360"/>
      </w:pPr>
      <w:rPr>
        <w:rFonts w:hint="default" w:ascii="Wingdings" w:hAnsi="Wingdings" w:eastAsia="Wingdings" w:cs="Wingdings"/>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18">
    <w:nsid w:val="0B8347BC"/>
    <w:multiLevelType w:val="multilevel"/>
    <w:tmpl w:val="0B8347BC"/>
    <w:lvl w:ilvl="0" w:tentative="0">
      <w:start w:val="1"/>
      <w:numFmt w:val="bullet"/>
      <w:lvlText w:val=""/>
      <w:lvlJc w:val="left"/>
      <w:pPr>
        <w:ind w:left="1004" w:hanging="360"/>
      </w:pPr>
      <w:rPr>
        <w:rFonts w:hint="default" w:ascii="Symbol" w:hAnsi="Symbol"/>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19">
    <w:nsid w:val="0B8E713A"/>
    <w:multiLevelType w:val="multilevel"/>
    <w:tmpl w:val="0B8E713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0D1101BD"/>
    <w:multiLevelType w:val="multilevel"/>
    <w:tmpl w:val="0D1101B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0D6F113F"/>
    <w:multiLevelType w:val="multilevel"/>
    <w:tmpl w:val="0D6F113F"/>
    <w:lvl w:ilvl="0" w:tentative="0">
      <w:start w:val="0"/>
      <w:numFmt w:val="bullet"/>
      <w:lvlText w:val=""/>
      <w:lvlJc w:val="left"/>
      <w:pPr>
        <w:ind w:left="1258" w:hanging="360"/>
      </w:pPr>
      <w:rPr>
        <w:rFonts w:hint="default"/>
        <w:w w:val="99"/>
        <w:lang w:val="ru-RU" w:eastAsia="en-US" w:bidi="ar-SA"/>
      </w:rPr>
    </w:lvl>
    <w:lvl w:ilvl="1" w:tentative="0">
      <w:start w:val="1"/>
      <w:numFmt w:val="bullet"/>
      <w:lvlText w:val=""/>
      <w:lvlJc w:val="left"/>
      <w:pPr>
        <w:ind w:left="1618" w:hanging="360"/>
      </w:pPr>
      <w:rPr>
        <w:rFonts w:hint="default" w:ascii="Symbol" w:hAnsi="Symbol"/>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22">
    <w:nsid w:val="0D837F6B"/>
    <w:multiLevelType w:val="multilevel"/>
    <w:tmpl w:val="0D837F6B"/>
    <w:lvl w:ilvl="0" w:tentative="0">
      <w:start w:val="0"/>
      <w:numFmt w:val="bullet"/>
      <w:lvlText w:val=""/>
      <w:lvlJc w:val="left"/>
      <w:pPr>
        <w:ind w:left="468" w:hanging="360"/>
      </w:pPr>
      <w:rPr>
        <w:rFonts w:hint="default" w:ascii="Symbol" w:hAnsi="Symbol" w:eastAsia="Symbol" w:cs="Symbol"/>
        <w:w w:val="99"/>
        <w:sz w:val="28"/>
        <w:szCs w:val="28"/>
        <w:lang w:val="ru-RU" w:eastAsia="en-US" w:bidi="ar-SA"/>
      </w:rPr>
    </w:lvl>
    <w:lvl w:ilvl="1" w:tentative="0">
      <w:start w:val="0"/>
      <w:numFmt w:val="bullet"/>
      <w:lvlText w:val="•"/>
      <w:lvlJc w:val="left"/>
      <w:pPr>
        <w:ind w:left="866" w:hanging="360"/>
      </w:pPr>
      <w:rPr>
        <w:rFonts w:hint="default"/>
        <w:lang w:val="ru-RU" w:eastAsia="en-US" w:bidi="ar-SA"/>
      </w:rPr>
    </w:lvl>
    <w:lvl w:ilvl="2" w:tentative="0">
      <w:start w:val="0"/>
      <w:numFmt w:val="bullet"/>
      <w:lvlText w:val="•"/>
      <w:lvlJc w:val="left"/>
      <w:pPr>
        <w:ind w:left="1273" w:hanging="360"/>
      </w:pPr>
      <w:rPr>
        <w:rFonts w:hint="default"/>
        <w:lang w:val="ru-RU" w:eastAsia="en-US" w:bidi="ar-SA"/>
      </w:rPr>
    </w:lvl>
    <w:lvl w:ilvl="3" w:tentative="0">
      <w:start w:val="0"/>
      <w:numFmt w:val="bullet"/>
      <w:lvlText w:val="•"/>
      <w:lvlJc w:val="left"/>
      <w:pPr>
        <w:ind w:left="1680" w:hanging="360"/>
      </w:pPr>
      <w:rPr>
        <w:rFonts w:hint="default"/>
        <w:lang w:val="ru-RU" w:eastAsia="en-US" w:bidi="ar-SA"/>
      </w:rPr>
    </w:lvl>
    <w:lvl w:ilvl="4" w:tentative="0">
      <w:start w:val="0"/>
      <w:numFmt w:val="bullet"/>
      <w:lvlText w:val="•"/>
      <w:lvlJc w:val="left"/>
      <w:pPr>
        <w:ind w:left="2086" w:hanging="360"/>
      </w:pPr>
      <w:rPr>
        <w:rFonts w:hint="default"/>
        <w:lang w:val="ru-RU" w:eastAsia="en-US" w:bidi="ar-SA"/>
      </w:rPr>
    </w:lvl>
    <w:lvl w:ilvl="5" w:tentative="0">
      <w:start w:val="0"/>
      <w:numFmt w:val="bullet"/>
      <w:lvlText w:val="•"/>
      <w:lvlJc w:val="left"/>
      <w:pPr>
        <w:ind w:left="2493" w:hanging="360"/>
      </w:pPr>
      <w:rPr>
        <w:rFonts w:hint="default"/>
        <w:lang w:val="ru-RU" w:eastAsia="en-US" w:bidi="ar-SA"/>
      </w:rPr>
    </w:lvl>
    <w:lvl w:ilvl="6" w:tentative="0">
      <w:start w:val="0"/>
      <w:numFmt w:val="bullet"/>
      <w:lvlText w:val="•"/>
      <w:lvlJc w:val="left"/>
      <w:pPr>
        <w:ind w:left="2900" w:hanging="360"/>
      </w:pPr>
      <w:rPr>
        <w:rFonts w:hint="default"/>
        <w:lang w:val="ru-RU" w:eastAsia="en-US" w:bidi="ar-SA"/>
      </w:rPr>
    </w:lvl>
    <w:lvl w:ilvl="7" w:tentative="0">
      <w:start w:val="0"/>
      <w:numFmt w:val="bullet"/>
      <w:lvlText w:val="•"/>
      <w:lvlJc w:val="left"/>
      <w:pPr>
        <w:ind w:left="3306" w:hanging="360"/>
      </w:pPr>
      <w:rPr>
        <w:rFonts w:hint="default"/>
        <w:lang w:val="ru-RU" w:eastAsia="en-US" w:bidi="ar-SA"/>
      </w:rPr>
    </w:lvl>
    <w:lvl w:ilvl="8" w:tentative="0">
      <w:start w:val="0"/>
      <w:numFmt w:val="bullet"/>
      <w:lvlText w:val="•"/>
      <w:lvlJc w:val="left"/>
      <w:pPr>
        <w:ind w:left="3713" w:hanging="360"/>
      </w:pPr>
      <w:rPr>
        <w:rFonts w:hint="default"/>
        <w:lang w:val="ru-RU" w:eastAsia="en-US" w:bidi="ar-SA"/>
      </w:rPr>
    </w:lvl>
  </w:abstractNum>
  <w:abstractNum w:abstractNumId="23">
    <w:nsid w:val="0D8434F6"/>
    <w:multiLevelType w:val="multilevel"/>
    <w:tmpl w:val="0D8434F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0DAA6C09"/>
    <w:multiLevelType w:val="multilevel"/>
    <w:tmpl w:val="0DAA6C09"/>
    <w:lvl w:ilvl="0" w:tentative="0">
      <w:start w:val="0"/>
      <w:numFmt w:val="bullet"/>
      <w:lvlText w:val="•"/>
      <w:lvlJc w:val="left"/>
      <w:pPr>
        <w:ind w:left="720" w:hanging="360"/>
      </w:pPr>
      <w:rPr>
        <w:rFonts w:hint="default" w:ascii="Times New Roman" w:hAnsi="Times New Roman" w:eastAsia="Times New Roman" w:cs="Times New Roman"/>
        <w:w w:val="99"/>
        <w:sz w:val="28"/>
        <w:szCs w:val="28"/>
        <w:lang w:val="ru-RU"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0E586C3F"/>
    <w:multiLevelType w:val="multilevel"/>
    <w:tmpl w:val="0E586C3F"/>
    <w:lvl w:ilvl="0" w:tentative="0">
      <w:start w:val="1"/>
      <w:numFmt w:val="bullet"/>
      <w:lvlText w:val=""/>
      <w:lvlJc w:val="left"/>
      <w:pPr>
        <w:ind w:left="1258" w:hanging="360"/>
      </w:pPr>
      <w:rPr>
        <w:rFonts w:hint="default" w:ascii="Symbol" w:hAnsi="Symbol"/>
        <w:w w:val="99"/>
        <w:lang w:val="ru-RU" w:eastAsia="en-US" w:bidi="ar-SA"/>
      </w:rPr>
    </w:lvl>
    <w:lvl w:ilvl="1" w:tentative="0">
      <w:start w:val="0"/>
      <w:numFmt w:val="bullet"/>
      <w:lvlText w:val=""/>
      <w:lvlJc w:val="left"/>
      <w:pPr>
        <w:ind w:left="1618" w:hanging="360"/>
      </w:pPr>
      <w:rPr>
        <w:rFonts w:hint="default" w:ascii="Wingdings" w:hAnsi="Wingdings" w:eastAsia="Wingdings" w:cs="Wingdings"/>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26">
    <w:nsid w:val="0EAE5BEB"/>
    <w:multiLevelType w:val="multilevel"/>
    <w:tmpl w:val="0EAE5BE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7">
    <w:nsid w:val="0F253BBD"/>
    <w:multiLevelType w:val="multilevel"/>
    <w:tmpl w:val="0F253BB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8">
    <w:nsid w:val="0FB25F4E"/>
    <w:multiLevelType w:val="multilevel"/>
    <w:tmpl w:val="0FB25F4E"/>
    <w:lvl w:ilvl="0" w:tentative="0">
      <w:start w:val="1"/>
      <w:numFmt w:val="bullet"/>
      <w:lvlText w:val=""/>
      <w:lvlJc w:val="left"/>
      <w:pPr>
        <w:ind w:left="1398" w:hanging="360"/>
      </w:pPr>
      <w:rPr>
        <w:rFonts w:hint="default" w:ascii="Symbol" w:hAnsi="Symbol"/>
      </w:rPr>
    </w:lvl>
    <w:lvl w:ilvl="1" w:tentative="0">
      <w:start w:val="1"/>
      <w:numFmt w:val="bullet"/>
      <w:lvlText w:val="o"/>
      <w:lvlJc w:val="left"/>
      <w:pPr>
        <w:ind w:left="2118" w:hanging="360"/>
      </w:pPr>
      <w:rPr>
        <w:rFonts w:hint="default" w:ascii="Courier New" w:hAnsi="Courier New" w:cs="Courier New"/>
      </w:rPr>
    </w:lvl>
    <w:lvl w:ilvl="2" w:tentative="0">
      <w:start w:val="1"/>
      <w:numFmt w:val="bullet"/>
      <w:lvlText w:val=""/>
      <w:lvlJc w:val="left"/>
      <w:pPr>
        <w:ind w:left="2838" w:hanging="360"/>
      </w:pPr>
      <w:rPr>
        <w:rFonts w:hint="default" w:ascii="Wingdings" w:hAnsi="Wingdings"/>
      </w:rPr>
    </w:lvl>
    <w:lvl w:ilvl="3" w:tentative="0">
      <w:start w:val="1"/>
      <w:numFmt w:val="bullet"/>
      <w:lvlText w:val=""/>
      <w:lvlJc w:val="left"/>
      <w:pPr>
        <w:ind w:left="3558" w:hanging="360"/>
      </w:pPr>
      <w:rPr>
        <w:rFonts w:hint="default" w:ascii="Symbol" w:hAnsi="Symbol"/>
      </w:rPr>
    </w:lvl>
    <w:lvl w:ilvl="4" w:tentative="0">
      <w:start w:val="1"/>
      <w:numFmt w:val="bullet"/>
      <w:lvlText w:val="o"/>
      <w:lvlJc w:val="left"/>
      <w:pPr>
        <w:ind w:left="4278" w:hanging="360"/>
      </w:pPr>
      <w:rPr>
        <w:rFonts w:hint="default" w:ascii="Courier New" w:hAnsi="Courier New" w:cs="Courier New"/>
      </w:rPr>
    </w:lvl>
    <w:lvl w:ilvl="5" w:tentative="0">
      <w:start w:val="1"/>
      <w:numFmt w:val="bullet"/>
      <w:lvlText w:val=""/>
      <w:lvlJc w:val="left"/>
      <w:pPr>
        <w:ind w:left="4998" w:hanging="360"/>
      </w:pPr>
      <w:rPr>
        <w:rFonts w:hint="default" w:ascii="Wingdings" w:hAnsi="Wingdings"/>
      </w:rPr>
    </w:lvl>
    <w:lvl w:ilvl="6" w:tentative="0">
      <w:start w:val="1"/>
      <w:numFmt w:val="bullet"/>
      <w:lvlText w:val=""/>
      <w:lvlJc w:val="left"/>
      <w:pPr>
        <w:ind w:left="5718" w:hanging="360"/>
      </w:pPr>
      <w:rPr>
        <w:rFonts w:hint="default" w:ascii="Symbol" w:hAnsi="Symbol"/>
      </w:rPr>
    </w:lvl>
    <w:lvl w:ilvl="7" w:tentative="0">
      <w:start w:val="1"/>
      <w:numFmt w:val="bullet"/>
      <w:lvlText w:val="o"/>
      <w:lvlJc w:val="left"/>
      <w:pPr>
        <w:ind w:left="6438" w:hanging="360"/>
      </w:pPr>
      <w:rPr>
        <w:rFonts w:hint="default" w:ascii="Courier New" w:hAnsi="Courier New" w:cs="Courier New"/>
      </w:rPr>
    </w:lvl>
    <w:lvl w:ilvl="8" w:tentative="0">
      <w:start w:val="1"/>
      <w:numFmt w:val="bullet"/>
      <w:lvlText w:val=""/>
      <w:lvlJc w:val="left"/>
      <w:pPr>
        <w:ind w:left="7158" w:hanging="360"/>
      </w:pPr>
      <w:rPr>
        <w:rFonts w:hint="default" w:ascii="Wingdings" w:hAnsi="Wingdings"/>
      </w:rPr>
    </w:lvl>
  </w:abstractNum>
  <w:abstractNum w:abstractNumId="29">
    <w:nsid w:val="0FBE3062"/>
    <w:multiLevelType w:val="multilevel"/>
    <w:tmpl w:val="0FBE3062"/>
    <w:lvl w:ilvl="0" w:tentative="0">
      <w:start w:val="0"/>
      <w:numFmt w:val="bullet"/>
      <w:lvlText w:val="•"/>
      <w:lvlJc w:val="left"/>
      <w:pPr>
        <w:ind w:left="720" w:hanging="360"/>
      </w:pPr>
      <w:rPr>
        <w:rFonts w:hint="default"/>
        <w:lang w:val="ru-RU"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101F369B"/>
    <w:multiLevelType w:val="multilevel"/>
    <w:tmpl w:val="101F369B"/>
    <w:lvl w:ilvl="0" w:tentative="0">
      <w:start w:val="1"/>
      <w:numFmt w:val="bullet"/>
      <w:lvlText w:val=""/>
      <w:lvlJc w:val="left"/>
      <w:pPr>
        <w:tabs>
          <w:tab w:val="left" w:pos="720"/>
        </w:tabs>
        <w:ind w:left="72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10E14BA8"/>
    <w:multiLevelType w:val="multilevel"/>
    <w:tmpl w:val="10E14BA8"/>
    <w:lvl w:ilvl="0" w:tentative="0">
      <w:start w:val="1"/>
      <w:numFmt w:val="bullet"/>
      <w:lvlText w:val=""/>
      <w:lvlJc w:val="left"/>
      <w:pPr>
        <w:ind w:left="1258" w:hanging="360"/>
      </w:pPr>
      <w:rPr>
        <w:rFonts w:hint="default" w:ascii="Symbol" w:hAnsi="Symbol"/>
        <w:w w:val="99"/>
        <w:lang w:val="ru-RU" w:eastAsia="en-US" w:bidi="ar-SA"/>
      </w:rPr>
    </w:lvl>
    <w:lvl w:ilvl="1" w:tentative="0">
      <w:start w:val="0"/>
      <w:numFmt w:val="bullet"/>
      <w:lvlText w:val=""/>
      <w:lvlJc w:val="left"/>
      <w:pPr>
        <w:ind w:left="1618" w:hanging="360"/>
      </w:pPr>
      <w:rPr>
        <w:rFonts w:hint="default" w:ascii="Wingdings" w:hAnsi="Wingdings" w:eastAsia="Wingdings" w:cs="Wingdings"/>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32">
    <w:nsid w:val="10E30E49"/>
    <w:multiLevelType w:val="multilevel"/>
    <w:tmpl w:val="10E30E49"/>
    <w:lvl w:ilvl="0" w:tentative="0">
      <w:start w:val="1"/>
      <w:numFmt w:val="bullet"/>
      <w:lvlText w:val=""/>
      <w:lvlJc w:val="left"/>
      <w:pPr>
        <w:ind w:left="765"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11813D5A"/>
    <w:multiLevelType w:val="multilevel"/>
    <w:tmpl w:val="11813D5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11B45745"/>
    <w:multiLevelType w:val="multilevel"/>
    <w:tmpl w:val="11B4574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5">
    <w:nsid w:val="136E1D88"/>
    <w:multiLevelType w:val="multilevel"/>
    <w:tmpl w:val="136E1D88"/>
    <w:lvl w:ilvl="0" w:tentative="0">
      <w:start w:val="0"/>
      <w:numFmt w:val="bullet"/>
      <w:lvlText w:val="•"/>
      <w:lvlJc w:val="left"/>
      <w:pPr>
        <w:ind w:left="1775" w:hanging="169"/>
      </w:pPr>
      <w:rPr>
        <w:rFonts w:hint="default" w:ascii="Times New Roman" w:hAnsi="Times New Roman" w:eastAsia="Times New Roman" w:cs="Times New Roman"/>
        <w:w w:val="99"/>
        <w:sz w:val="28"/>
        <w:szCs w:val="28"/>
        <w:lang w:val="ru-RU" w:eastAsia="en-US" w:bidi="ar-SA"/>
      </w:rPr>
    </w:lvl>
    <w:lvl w:ilvl="1" w:tentative="0">
      <w:start w:val="0"/>
      <w:numFmt w:val="bullet"/>
      <w:lvlText w:val="•"/>
      <w:lvlJc w:val="left"/>
      <w:pPr>
        <w:ind w:left="2714" w:hanging="169"/>
      </w:pPr>
      <w:rPr>
        <w:rFonts w:hint="default"/>
        <w:lang w:val="ru-RU" w:eastAsia="en-US" w:bidi="ar-SA"/>
      </w:rPr>
    </w:lvl>
    <w:lvl w:ilvl="2" w:tentative="0">
      <w:start w:val="0"/>
      <w:numFmt w:val="bullet"/>
      <w:lvlText w:val="•"/>
      <w:lvlJc w:val="left"/>
      <w:pPr>
        <w:ind w:left="3649" w:hanging="169"/>
      </w:pPr>
      <w:rPr>
        <w:rFonts w:hint="default"/>
        <w:lang w:val="ru-RU" w:eastAsia="en-US" w:bidi="ar-SA"/>
      </w:rPr>
    </w:lvl>
    <w:lvl w:ilvl="3" w:tentative="0">
      <w:start w:val="0"/>
      <w:numFmt w:val="bullet"/>
      <w:lvlText w:val="•"/>
      <w:lvlJc w:val="left"/>
      <w:pPr>
        <w:ind w:left="4583" w:hanging="169"/>
      </w:pPr>
      <w:rPr>
        <w:rFonts w:hint="default"/>
        <w:lang w:val="ru-RU" w:eastAsia="en-US" w:bidi="ar-SA"/>
      </w:rPr>
    </w:lvl>
    <w:lvl w:ilvl="4" w:tentative="0">
      <w:start w:val="0"/>
      <w:numFmt w:val="bullet"/>
      <w:lvlText w:val="•"/>
      <w:lvlJc w:val="left"/>
      <w:pPr>
        <w:ind w:left="5518" w:hanging="169"/>
      </w:pPr>
      <w:rPr>
        <w:rFonts w:hint="default"/>
        <w:lang w:val="ru-RU" w:eastAsia="en-US" w:bidi="ar-SA"/>
      </w:rPr>
    </w:lvl>
    <w:lvl w:ilvl="5" w:tentative="0">
      <w:start w:val="0"/>
      <w:numFmt w:val="bullet"/>
      <w:lvlText w:val="•"/>
      <w:lvlJc w:val="left"/>
      <w:pPr>
        <w:ind w:left="6453" w:hanging="169"/>
      </w:pPr>
      <w:rPr>
        <w:rFonts w:hint="default"/>
        <w:lang w:val="ru-RU" w:eastAsia="en-US" w:bidi="ar-SA"/>
      </w:rPr>
    </w:lvl>
    <w:lvl w:ilvl="6" w:tentative="0">
      <w:start w:val="0"/>
      <w:numFmt w:val="bullet"/>
      <w:lvlText w:val="•"/>
      <w:lvlJc w:val="left"/>
      <w:pPr>
        <w:ind w:left="7387" w:hanging="169"/>
      </w:pPr>
      <w:rPr>
        <w:rFonts w:hint="default"/>
        <w:lang w:val="ru-RU" w:eastAsia="en-US" w:bidi="ar-SA"/>
      </w:rPr>
    </w:lvl>
    <w:lvl w:ilvl="7" w:tentative="0">
      <w:start w:val="0"/>
      <w:numFmt w:val="bullet"/>
      <w:lvlText w:val="•"/>
      <w:lvlJc w:val="left"/>
      <w:pPr>
        <w:ind w:left="8322" w:hanging="169"/>
      </w:pPr>
      <w:rPr>
        <w:rFonts w:hint="default"/>
        <w:lang w:val="ru-RU" w:eastAsia="en-US" w:bidi="ar-SA"/>
      </w:rPr>
    </w:lvl>
    <w:lvl w:ilvl="8" w:tentative="0">
      <w:start w:val="0"/>
      <w:numFmt w:val="bullet"/>
      <w:lvlText w:val="•"/>
      <w:lvlJc w:val="left"/>
      <w:pPr>
        <w:ind w:left="9257" w:hanging="169"/>
      </w:pPr>
      <w:rPr>
        <w:rFonts w:hint="default"/>
        <w:lang w:val="ru-RU" w:eastAsia="en-US" w:bidi="ar-SA"/>
      </w:rPr>
    </w:lvl>
  </w:abstractNum>
  <w:abstractNum w:abstractNumId="36">
    <w:nsid w:val="1376465E"/>
    <w:multiLevelType w:val="multilevel"/>
    <w:tmpl w:val="1376465E"/>
    <w:lvl w:ilvl="0" w:tentative="0">
      <w:start w:val="1"/>
      <w:numFmt w:val="decimal"/>
      <w:lvlText w:val="%1."/>
      <w:lvlJc w:val="left"/>
      <w:pPr>
        <w:ind w:left="757" w:hanging="422"/>
      </w:pPr>
      <w:rPr>
        <w:rFonts w:hint="default" w:ascii="Times New Roman" w:hAnsi="Times New Roman" w:eastAsia="Times New Roman" w:cs="Times New Roman"/>
        <w:w w:val="100"/>
        <w:sz w:val="28"/>
        <w:szCs w:val="28"/>
        <w:lang w:val="ru-RU" w:eastAsia="en-US" w:bidi="ar-SA"/>
      </w:rPr>
    </w:lvl>
    <w:lvl w:ilvl="1" w:tentative="0">
      <w:start w:val="0"/>
      <w:numFmt w:val="bullet"/>
      <w:lvlText w:val="•"/>
      <w:lvlJc w:val="left"/>
      <w:pPr>
        <w:ind w:left="1796" w:hanging="422"/>
      </w:pPr>
      <w:rPr>
        <w:rFonts w:hint="default"/>
        <w:lang w:val="ru-RU" w:eastAsia="en-US" w:bidi="ar-SA"/>
      </w:rPr>
    </w:lvl>
    <w:lvl w:ilvl="2" w:tentative="0">
      <w:start w:val="0"/>
      <w:numFmt w:val="bullet"/>
      <w:lvlText w:val="•"/>
      <w:lvlJc w:val="left"/>
      <w:pPr>
        <w:ind w:left="2833" w:hanging="422"/>
      </w:pPr>
      <w:rPr>
        <w:rFonts w:hint="default"/>
        <w:lang w:val="ru-RU" w:eastAsia="en-US" w:bidi="ar-SA"/>
      </w:rPr>
    </w:lvl>
    <w:lvl w:ilvl="3" w:tentative="0">
      <w:start w:val="0"/>
      <w:numFmt w:val="bullet"/>
      <w:lvlText w:val="•"/>
      <w:lvlJc w:val="left"/>
      <w:pPr>
        <w:ind w:left="3869" w:hanging="422"/>
      </w:pPr>
      <w:rPr>
        <w:rFonts w:hint="default"/>
        <w:lang w:val="ru-RU" w:eastAsia="en-US" w:bidi="ar-SA"/>
      </w:rPr>
    </w:lvl>
    <w:lvl w:ilvl="4" w:tentative="0">
      <w:start w:val="0"/>
      <w:numFmt w:val="bullet"/>
      <w:lvlText w:val="•"/>
      <w:lvlJc w:val="left"/>
      <w:pPr>
        <w:ind w:left="4906" w:hanging="422"/>
      </w:pPr>
      <w:rPr>
        <w:rFonts w:hint="default"/>
        <w:lang w:val="ru-RU" w:eastAsia="en-US" w:bidi="ar-SA"/>
      </w:rPr>
    </w:lvl>
    <w:lvl w:ilvl="5" w:tentative="0">
      <w:start w:val="0"/>
      <w:numFmt w:val="bullet"/>
      <w:lvlText w:val="•"/>
      <w:lvlJc w:val="left"/>
      <w:pPr>
        <w:ind w:left="5943" w:hanging="422"/>
      </w:pPr>
      <w:rPr>
        <w:rFonts w:hint="default"/>
        <w:lang w:val="ru-RU" w:eastAsia="en-US" w:bidi="ar-SA"/>
      </w:rPr>
    </w:lvl>
    <w:lvl w:ilvl="6" w:tentative="0">
      <w:start w:val="0"/>
      <w:numFmt w:val="bullet"/>
      <w:lvlText w:val="•"/>
      <w:lvlJc w:val="left"/>
      <w:pPr>
        <w:ind w:left="6979" w:hanging="422"/>
      </w:pPr>
      <w:rPr>
        <w:rFonts w:hint="default"/>
        <w:lang w:val="ru-RU" w:eastAsia="en-US" w:bidi="ar-SA"/>
      </w:rPr>
    </w:lvl>
    <w:lvl w:ilvl="7" w:tentative="0">
      <w:start w:val="0"/>
      <w:numFmt w:val="bullet"/>
      <w:lvlText w:val="•"/>
      <w:lvlJc w:val="left"/>
      <w:pPr>
        <w:ind w:left="8016" w:hanging="422"/>
      </w:pPr>
      <w:rPr>
        <w:rFonts w:hint="default"/>
        <w:lang w:val="ru-RU" w:eastAsia="en-US" w:bidi="ar-SA"/>
      </w:rPr>
    </w:lvl>
    <w:lvl w:ilvl="8" w:tentative="0">
      <w:start w:val="0"/>
      <w:numFmt w:val="bullet"/>
      <w:lvlText w:val="•"/>
      <w:lvlJc w:val="left"/>
      <w:pPr>
        <w:ind w:left="9053" w:hanging="422"/>
      </w:pPr>
      <w:rPr>
        <w:rFonts w:hint="default"/>
        <w:lang w:val="ru-RU" w:eastAsia="en-US" w:bidi="ar-SA"/>
      </w:rPr>
    </w:lvl>
  </w:abstractNum>
  <w:abstractNum w:abstractNumId="37">
    <w:nsid w:val="13764F6C"/>
    <w:multiLevelType w:val="multilevel"/>
    <w:tmpl w:val="13764F6C"/>
    <w:lvl w:ilvl="0" w:tentative="0">
      <w:start w:val="1"/>
      <w:numFmt w:val="bullet"/>
      <w:lvlText w:val=""/>
      <w:lvlJc w:val="left"/>
      <w:pPr>
        <w:ind w:left="1258" w:hanging="360"/>
      </w:pPr>
      <w:rPr>
        <w:rFonts w:hint="default" w:ascii="Symbol" w:hAnsi="Symbol"/>
        <w:w w:val="99"/>
        <w:lang w:val="ru-RU" w:eastAsia="en-US" w:bidi="ar-SA"/>
      </w:rPr>
    </w:lvl>
    <w:lvl w:ilvl="1" w:tentative="0">
      <w:start w:val="0"/>
      <w:numFmt w:val="bullet"/>
      <w:lvlText w:val=""/>
      <w:lvlJc w:val="left"/>
      <w:pPr>
        <w:ind w:left="1618" w:hanging="360"/>
      </w:pPr>
      <w:rPr>
        <w:rFonts w:hint="default" w:ascii="Wingdings" w:hAnsi="Wingdings" w:eastAsia="Wingdings" w:cs="Wingdings"/>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38">
    <w:nsid w:val="13E72D61"/>
    <w:multiLevelType w:val="multilevel"/>
    <w:tmpl w:val="13E72D6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155D3D46"/>
    <w:multiLevelType w:val="multilevel"/>
    <w:tmpl w:val="155D3D4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
    <w:nsid w:val="15C00CF0"/>
    <w:multiLevelType w:val="multilevel"/>
    <w:tmpl w:val="15C00CF0"/>
    <w:lvl w:ilvl="0" w:tentative="0">
      <w:start w:val="0"/>
      <w:numFmt w:val="bullet"/>
      <w:lvlText w:val=""/>
      <w:lvlJc w:val="left"/>
      <w:pPr>
        <w:ind w:left="1258" w:hanging="360"/>
      </w:pPr>
      <w:rPr>
        <w:rFonts w:hint="default"/>
        <w:w w:val="99"/>
        <w:lang w:val="ru-RU" w:eastAsia="en-US" w:bidi="ar-SA"/>
      </w:rPr>
    </w:lvl>
    <w:lvl w:ilvl="1" w:tentative="0">
      <w:start w:val="1"/>
      <w:numFmt w:val="bullet"/>
      <w:lvlText w:val=""/>
      <w:lvlJc w:val="left"/>
      <w:pPr>
        <w:ind w:left="1618" w:hanging="360"/>
      </w:pPr>
      <w:rPr>
        <w:rFonts w:hint="default" w:ascii="Symbol" w:hAnsi="Symbol"/>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41">
    <w:nsid w:val="163059E6"/>
    <w:multiLevelType w:val="multilevel"/>
    <w:tmpl w:val="163059E6"/>
    <w:lvl w:ilvl="0" w:tentative="0">
      <w:start w:val="1"/>
      <w:numFmt w:val="decimal"/>
      <w:lvlText w:val="%1."/>
      <w:lvlJc w:val="left"/>
      <w:pPr>
        <w:ind w:left="757" w:hanging="353"/>
      </w:pPr>
      <w:rPr>
        <w:rFonts w:hint="default" w:ascii="Times New Roman" w:hAnsi="Times New Roman" w:eastAsia="Times New Roman" w:cs="Times New Roman"/>
        <w:w w:val="100"/>
        <w:sz w:val="28"/>
        <w:szCs w:val="28"/>
        <w:lang w:val="ru-RU" w:eastAsia="en-US" w:bidi="ar-SA"/>
      </w:rPr>
    </w:lvl>
    <w:lvl w:ilvl="1" w:tentative="0">
      <w:start w:val="0"/>
      <w:numFmt w:val="bullet"/>
      <w:lvlText w:val="•"/>
      <w:lvlJc w:val="left"/>
      <w:pPr>
        <w:ind w:left="1796" w:hanging="353"/>
      </w:pPr>
      <w:rPr>
        <w:rFonts w:hint="default"/>
        <w:lang w:val="ru-RU" w:eastAsia="en-US" w:bidi="ar-SA"/>
      </w:rPr>
    </w:lvl>
    <w:lvl w:ilvl="2" w:tentative="0">
      <w:start w:val="0"/>
      <w:numFmt w:val="bullet"/>
      <w:lvlText w:val="•"/>
      <w:lvlJc w:val="left"/>
      <w:pPr>
        <w:ind w:left="2833" w:hanging="353"/>
      </w:pPr>
      <w:rPr>
        <w:rFonts w:hint="default"/>
        <w:lang w:val="ru-RU" w:eastAsia="en-US" w:bidi="ar-SA"/>
      </w:rPr>
    </w:lvl>
    <w:lvl w:ilvl="3" w:tentative="0">
      <w:start w:val="0"/>
      <w:numFmt w:val="bullet"/>
      <w:lvlText w:val="•"/>
      <w:lvlJc w:val="left"/>
      <w:pPr>
        <w:ind w:left="3869" w:hanging="353"/>
      </w:pPr>
      <w:rPr>
        <w:rFonts w:hint="default"/>
        <w:lang w:val="ru-RU" w:eastAsia="en-US" w:bidi="ar-SA"/>
      </w:rPr>
    </w:lvl>
    <w:lvl w:ilvl="4" w:tentative="0">
      <w:start w:val="0"/>
      <w:numFmt w:val="bullet"/>
      <w:lvlText w:val="•"/>
      <w:lvlJc w:val="left"/>
      <w:pPr>
        <w:ind w:left="4906" w:hanging="353"/>
      </w:pPr>
      <w:rPr>
        <w:rFonts w:hint="default"/>
        <w:lang w:val="ru-RU" w:eastAsia="en-US" w:bidi="ar-SA"/>
      </w:rPr>
    </w:lvl>
    <w:lvl w:ilvl="5" w:tentative="0">
      <w:start w:val="0"/>
      <w:numFmt w:val="bullet"/>
      <w:lvlText w:val="•"/>
      <w:lvlJc w:val="left"/>
      <w:pPr>
        <w:ind w:left="5943" w:hanging="353"/>
      </w:pPr>
      <w:rPr>
        <w:rFonts w:hint="default"/>
        <w:lang w:val="ru-RU" w:eastAsia="en-US" w:bidi="ar-SA"/>
      </w:rPr>
    </w:lvl>
    <w:lvl w:ilvl="6" w:tentative="0">
      <w:start w:val="0"/>
      <w:numFmt w:val="bullet"/>
      <w:lvlText w:val="•"/>
      <w:lvlJc w:val="left"/>
      <w:pPr>
        <w:ind w:left="6979" w:hanging="353"/>
      </w:pPr>
      <w:rPr>
        <w:rFonts w:hint="default"/>
        <w:lang w:val="ru-RU" w:eastAsia="en-US" w:bidi="ar-SA"/>
      </w:rPr>
    </w:lvl>
    <w:lvl w:ilvl="7" w:tentative="0">
      <w:start w:val="0"/>
      <w:numFmt w:val="bullet"/>
      <w:lvlText w:val="•"/>
      <w:lvlJc w:val="left"/>
      <w:pPr>
        <w:ind w:left="8016" w:hanging="353"/>
      </w:pPr>
      <w:rPr>
        <w:rFonts w:hint="default"/>
        <w:lang w:val="ru-RU" w:eastAsia="en-US" w:bidi="ar-SA"/>
      </w:rPr>
    </w:lvl>
    <w:lvl w:ilvl="8" w:tentative="0">
      <w:start w:val="0"/>
      <w:numFmt w:val="bullet"/>
      <w:lvlText w:val="•"/>
      <w:lvlJc w:val="left"/>
      <w:pPr>
        <w:ind w:left="9053" w:hanging="353"/>
      </w:pPr>
      <w:rPr>
        <w:rFonts w:hint="default"/>
        <w:lang w:val="ru-RU" w:eastAsia="en-US" w:bidi="ar-SA"/>
      </w:rPr>
    </w:lvl>
  </w:abstractNum>
  <w:abstractNum w:abstractNumId="42">
    <w:nsid w:val="166548D0"/>
    <w:multiLevelType w:val="multilevel"/>
    <w:tmpl w:val="166548D0"/>
    <w:lvl w:ilvl="0" w:tentative="0">
      <w:start w:val="0"/>
      <w:numFmt w:val="bullet"/>
      <w:lvlText w:val=""/>
      <w:lvlJc w:val="left"/>
      <w:pPr>
        <w:ind w:left="164" w:hanging="149"/>
      </w:pPr>
      <w:rPr>
        <w:rFonts w:hint="default" w:ascii="Symbol" w:hAnsi="Symbol" w:eastAsia="Symbol" w:cs="Symbol"/>
        <w:color w:val="231F20"/>
        <w:w w:val="100"/>
        <w:sz w:val="20"/>
        <w:szCs w:val="20"/>
        <w:lang w:val="ru-RU" w:eastAsia="en-US" w:bidi="ar-SA"/>
      </w:rPr>
    </w:lvl>
    <w:lvl w:ilvl="1" w:tentative="0">
      <w:start w:val="0"/>
      <w:numFmt w:val="bullet"/>
      <w:lvlText w:val="•"/>
      <w:lvlJc w:val="left"/>
      <w:pPr>
        <w:ind w:left="879" w:hanging="149"/>
      </w:pPr>
      <w:rPr>
        <w:rFonts w:hint="default"/>
        <w:lang w:val="ru-RU" w:eastAsia="en-US" w:bidi="ar-SA"/>
      </w:rPr>
    </w:lvl>
    <w:lvl w:ilvl="2" w:tentative="0">
      <w:start w:val="0"/>
      <w:numFmt w:val="bullet"/>
      <w:lvlText w:val="•"/>
      <w:lvlJc w:val="left"/>
      <w:pPr>
        <w:ind w:left="1598" w:hanging="149"/>
      </w:pPr>
      <w:rPr>
        <w:rFonts w:hint="default"/>
        <w:lang w:val="ru-RU" w:eastAsia="en-US" w:bidi="ar-SA"/>
      </w:rPr>
    </w:lvl>
    <w:lvl w:ilvl="3" w:tentative="0">
      <w:start w:val="0"/>
      <w:numFmt w:val="bullet"/>
      <w:lvlText w:val="•"/>
      <w:lvlJc w:val="left"/>
      <w:pPr>
        <w:ind w:left="2317" w:hanging="149"/>
      </w:pPr>
      <w:rPr>
        <w:rFonts w:hint="default"/>
        <w:lang w:val="ru-RU" w:eastAsia="en-US" w:bidi="ar-SA"/>
      </w:rPr>
    </w:lvl>
    <w:lvl w:ilvl="4" w:tentative="0">
      <w:start w:val="0"/>
      <w:numFmt w:val="bullet"/>
      <w:lvlText w:val="•"/>
      <w:lvlJc w:val="left"/>
      <w:pPr>
        <w:ind w:left="3036" w:hanging="149"/>
      </w:pPr>
      <w:rPr>
        <w:rFonts w:hint="default"/>
        <w:lang w:val="ru-RU" w:eastAsia="en-US" w:bidi="ar-SA"/>
      </w:rPr>
    </w:lvl>
    <w:lvl w:ilvl="5" w:tentative="0">
      <w:start w:val="0"/>
      <w:numFmt w:val="bullet"/>
      <w:lvlText w:val="•"/>
      <w:lvlJc w:val="left"/>
      <w:pPr>
        <w:ind w:left="3755" w:hanging="149"/>
      </w:pPr>
      <w:rPr>
        <w:rFonts w:hint="default"/>
        <w:lang w:val="ru-RU" w:eastAsia="en-US" w:bidi="ar-SA"/>
      </w:rPr>
    </w:lvl>
    <w:lvl w:ilvl="6" w:tentative="0">
      <w:start w:val="0"/>
      <w:numFmt w:val="bullet"/>
      <w:lvlText w:val="•"/>
      <w:lvlJc w:val="left"/>
      <w:pPr>
        <w:ind w:left="4474" w:hanging="149"/>
      </w:pPr>
      <w:rPr>
        <w:rFonts w:hint="default"/>
        <w:lang w:val="ru-RU" w:eastAsia="en-US" w:bidi="ar-SA"/>
      </w:rPr>
    </w:lvl>
    <w:lvl w:ilvl="7" w:tentative="0">
      <w:start w:val="0"/>
      <w:numFmt w:val="bullet"/>
      <w:lvlText w:val="•"/>
      <w:lvlJc w:val="left"/>
      <w:pPr>
        <w:ind w:left="5193" w:hanging="149"/>
      </w:pPr>
      <w:rPr>
        <w:rFonts w:hint="default"/>
        <w:lang w:val="ru-RU" w:eastAsia="en-US" w:bidi="ar-SA"/>
      </w:rPr>
    </w:lvl>
    <w:lvl w:ilvl="8" w:tentative="0">
      <w:start w:val="0"/>
      <w:numFmt w:val="bullet"/>
      <w:lvlText w:val="•"/>
      <w:lvlJc w:val="left"/>
      <w:pPr>
        <w:ind w:left="5912" w:hanging="149"/>
      </w:pPr>
      <w:rPr>
        <w:rFonts w:hint="default"/>
        <w:lang w:val="ru-RU" w:eastAsia="en-US" w:bidi="ar-SA"/>
      </w:rPr>
    </w:lvl>
  </w:abstractNum>
  <w:abstractNum w:abstractNumId="43">
    <w:nsid w:val="1697489D"/>
    <w:multiLevelType w:val="multilevel"/>
    <w:tmpl w:val="1697489D"/>
    <w:lvl w:ilvl="0" w:tentative="0">
      <w:start w:val="0"/>
      <w:numFmt w:val="bullet"/>
      <w:lvlText w:val="•"/>
      <w:lvlJc w:val="left"/>
      <w:pPr>
        <w:ind w:left="1287" w:hanging="360"/>
      </w:pPr>
      <w:rPr>
        <w:rFonts w:hint="default" w:ascii="Times New Roman" w:hAnsi="Times New Roman" w:eastAsia="Times New Roman" w:cs="Times New Roman"/>
        <w:w w:val="99"/>
        <w:sz w:val="28"/>
        <w:szCs w:val="28"/>
        <w:lang w:val="ru-RU" w:eastAsia="en-US" w:bidi="ar-SA"/>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4">
    <w:nsid w:val="16C37E12"/>
    <w:multiLevelType w:val="multilevel"/>
    <w:tmpl w:val="16C37E12"/>
    <w:lvl w:ilvl="0" w:tentative="0">
      <w:start w:val="1"/>
      <w:numFmt w:val="bullet"/>
      <w:lvlText w:val=""/>
      <w:lvlJc w:val="left"/>
      <w:pPr>
        <w:ind w:left="720" w:hanging="360"/>
      </w:pPr>
      <w:rPr>
        <w:rFonts w:hint="default" w:ascii="Symbol" w:hAnsi="Symbol"/>
        <w:w w:val="99"/>
        <w:sz w:val="28"/>
        <w:szCs w:val="28"/>
        <w:lang w:val="ru-RU"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16EA3B86"/>
    <w:multiLevelType w:val="multilevel"/>
    <w:tmpl w:val="16EA3B8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17D15040"/>
    <w:multiLevelType w:val="multilevel"/>
    <w:tmpl w:val="17D1504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182336DD"/>
    <w:multiLevelType w:val="multilevel"/>
    <w:tmpl w:val="182336DD"/>
    <w:lvl w:ilvl="0" w:tentative="0">
      <w:start w:val="1"/>
      <w:numFmt w:val="bullet"/>
      <w:lvlText w:val=""/>
      <w:lvlJc w:val="left"/>
      <w:pPr>
        <w:ind w:left="1117" w:hanging="360"/>
      </w:pPr>
      <w:rPr>
        <w:rFonts w:hint="default" w:ascii="Symbol" w:hAnsi="Symbol"/>
        <w:w w:val="99"/>
        <w:sz w:val="28"/>
        <w:szCs w:val="28"/>
        <w:lang w:val="ru-RU" w:eastAsia="en-US" w:bidi="ar-SA"/>
      </w:rPr>
    </w:lvl>
    <w:lvl w:ilvl="1" w:tentative="0">
      <w:start w:val="0"/>
      <w:numFmt w:val="bullet"/>
      <w:lvlText w:val=""/>
      <w:lvlJc w:val="left"/>
      <w:pPr>
        <w:ind w:left="1465" w:hanging="142"/>
      </w:pPr>
      <w:rPr>
        <w:rFonts w:hint="default" w:ascii="Symbol" w:hAnsi="Symbol" w:eastAsia="Symbol" w:cs="Symbol"/>
        <w:spacing w:val="12"/>
        <w:w w:val="97"/>
        <w:sz w:val="26"/>
        <w:szCs w:val="26"/>
        <w:lang w:val="ru-RU" w:eastAsia="en-US" w:bidi="ar-SA"/>
      </w:rPr>
    </w:lvl>
    <w:lvl w:ilvl="2" w:tentative="0">
      <w:start w:val="0"/>
      <w:numFmt w:val="bullet"/>
      <w:lvlText w:val=""/>
      <w:lvlJc w:val="left"/>
      <w:pPr>
        <w:ind w:left="757" w:hanging="490"/>
      </w:pPr>
      <w:rPr>
        <w:rFonts w:hint="default" w:ascii="Symbol" w:hAnsi="Symbol" w:eastAsia="Symbol" w:cs="Symbol"/>
        <w:w w:val="99"/>
        <w:sz w:val="28"/>
        <w:szCs w:val="28"/>
        <w:lang w:val="ru-RU" w:eastAsia="en-US" w:bidi="ar-SA"/>
      </w:rPr>
    </w:lvl>
    <w:lvl w:ilvl="3" w:tentative="0">
      <w:start w:val="0"/>
      <w:numFmt w:val="bullet"/>
      <w:lvlText w:val="•"/>
      <w:lvlJc w:val="left"/>
      <w:pPr>
        <w:ind w:left="1480" w:hanging="490"/>
      </w:pPr>
      <w:rPr>
        <w:rFonts w:hint="default"/>
        <w:lang w:val="ru-RU" w:eastAsia="en-US" w:bidi="ar-SA"/>
      </w:rPr>
    </w:lvl>
    <w:lvl w:ilvl="4" w:tentative="0">
      <w:start w:val="0"/>
      <w:numFmt w:val="bullet"/>
      <w:lvlText w:val="•"/>
      <w:lvlJc w:val="left"/>
      <w:pPr>
        <w:ind w:left="2858" w:hanging="490"/>
      </w:pPr>
      <w:rPr>
        <w:rFonts w:hint="default"/>
        <w:lang w:val="ru-RU" w:eastAsia="en-US" w:bidi="ar-SA"/>
      </w:rPr>
    </w:lvl>
    <w:lvl w:ilvl="5" w:tentative="0">
      <w:start w:val="0"/>
      <w:numFmt w:val="bullet"/>
      <w:lvlText w:val="•"/>
      <w:lvlJc w:val="left"/>
      <w:pPr>
        <w:ind w:left="4236" w:hanging="490"/>
      </w:pPr>
      <w:rPr>
        <w:rFonts w:hint="default"/>
        <w:lang w:val="ru-RU" w:eastAsia="en-US" w:bidi="ar-SA"/>
      </w:rPr>
    </w:lvl>
    <w:lvl w:ilvl="6" w:tentative="0">
      <w:start w:val="0"/>
      <w:numFmt w:val="bullet"/>
      <w:lvlText w:val="•"/>
      <w:lvlJc w:val="left"/>
      <w:pPr>
        <w:ind w:left="5614" w:hanging="490"/>
      </w:pPr>
      <w:rPr>
        <w:rFonts w:hint="default"/>
        <w:lang w:val="ru-RU" w:eastAsia="en-US" w:bidi="ar-SA"/>
      </w:rPr>
    </w:lvl>
    <w:lvl w:ilvl="7" w:tentative="0">
      <w:start w:val="0"/>
      <w:numFmt w:val="bullet"/>
      <w:lvlText w:val="•"/>
      <w:lvlJc w:val="left"/>
      <w:pPr>
        <w:ind w:left="6992" w:hanging="490"/>
      </w:pPr>
      <w:rPr>
        <w:rFonts w:hint="default"/>
        <w:lang w:val="ru-RU" w:eastAsia="en-US" w:bidi="ar-SA"/>
      </w:rPr>
    </w:lvl>
    <w:lvl w:ilvl="8" w:tentative="0">
      <w:start w:val="0"/>
      <w:numFmt w:val="bullet"/>
      <w:lvlText w:val="•"/>
      <w:lvlJc w:val="left"/>
      <w:pPr>
        <w:ind w:left="8370" w:hanging="490"/>
      </w:pPr>
      <w:rPr>
        <w:rFonts w:hint="default"/>
        <w:lang w:val="ru-RU" w:eastAsia="en-US" w:bidi="ar-SA"/>
      </w:rPr>
    </w:lvl>
  </w:abstractNum>
  <w:abstractNum w:abstractNumId="48">
    <w:nsid w:val="189418EB"/>
    <w:multiLevelType w:val="multilevel"/>
    <w:tmpl w:val="189418EB"/>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49">
    <w:nsid w:val="1988341D"/>
    <w:multiLevelType w:val="multilevel"/>
    <w:tmpl w:val="1988341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19CD792D"/>
    <w:multiLevelType w:val="multilevel"/>
    <w:tmpl w:val="19CD792D"/>
    <w:lvl w:ilvl="0" w:tentative="0">
      <w:start w:val="1"/>
      <w:numFmt w:val="bullet"/>
      <w:lvlText w:val=""/>
      <w:lvlJc w:val="left"/>
      <w:pPr>
        <w:tabs>
          <w:tab w:val="left" w:pos="720"/>
        </w:tabs>
        <w:ind w:left="72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1">
    <w:nsid w:val="1A957B1C"/>
    <w:multiLevelType w:val="multilevel"/>
    <w:tmpl w:val="1A957B1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2">
    <w:nsid w:val="1AB83BD5"/>
    <w:multiLevelType w:val="multilevel"/>
    <w:tmpl w:val="1AB83BD5"/>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3">
    <w:nsid w:val="1B605F87"/>
    <w:multiLevelType w:val="multilevel"/>
    <w:tmpl w:val="1B605F8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1BB076EE"/>
    <w:multiLevelType w:val="multilevel"/>
    <w:tmpl w:val="1BB076EE"/>
    <w:lvl w:ilvl="0" w:tentative="0">
      <w:start w:val="0"/>
      <w:numFmt w:val="bullet"/>
      <w:lvlText w:val="•"/>
      <w:lvlJc w:val="left"/>
      <w:pPr>
        <w:ind w:left="720" w:hanging="360"/>
      </w:pPr>
      <w:rPr>
        <w:rFonts w:hint="default" w:ascii="Times New Roman" w:hAnsi="Times New Roman" w:eastAsia="Times New Roman" w:cs="Times New Roman"/>
        <w:w w:val="99"/>
        <w:sz w:val="28"/>
        <w:szCs w:val="28"/>
        <w:lang w:val="ru-RU"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5">
    <w:nsid w:val="1C133CF3"/>
    <w:multiLevelType w:val="multilevel"/>
    <w:tmpl w:val="1C133CF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1D14346D"/>
    <w:multiLevelType w:val="multilevel"/>
    <w:tmpl w:val="1D14346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7">
    <w:nsid w:val="1D1E4DC6"/>
    <w:multiLevelType w:val="multilevel"/>
    <w:tmpl w:val="1D1E4DC6"/>
    <w:lvl w:ilvl="0" w:tentative="0">
      <w:start w:val="0"/>
      <w:numFmt w:val="bullet"/>
      <w:lvlText w:val=""/>
      <w:lvlJc w:val="left"/>
      <w:pPr>
        <w:ind w:left="1117" w:hanging="360"/>
      </w:pPr>
      <w:rPr>
        <w:rFonts w:hint="default" w:ascii="Symbol" w:hAnsi="Symbol" w:eastAsia="Symbol" w:cs="Symbol"/>
        <w:w w:val="99"/>
        <w:sz w:val="28"/>
        <w:szCs w:val="28"/>
        <w:lang w:val="ru-RU" w:eastAsia="en-US" w:bidi="ar-SA"/>
      </w:rPr>
    </w:lvl>
    <w:lvl w:ilvl="1" w:tentative="0">
      <w:start w:val="0"/>
      <w:numFmt w:val="bullet"/>
      <w:lvlText w:val="•"/>
      <w:lvlJc w:val="left"/>
      <w:pPr>
        <w:ind w:left="2120" w:hanging="360"/>
      </w:pPr>
      <w:rPr>
        <w:rFonts w:hint="default"/>
        <w:lang w:val="ru-RU" w:eastAsia="en-US" w:bidi="ar-SA"/>
      </w:rPr>
    </w:lvl>
    <w:lvl w:ilvl="2" w:tentative="0">
      <w:start w:val="0"/>
      <w:numFmt w:val="bullet"/>
      <w:lvlText w:val="•"/>
      <w:lvlJc w:val="left"/>
      <w:pPr>
        <w:ind w:left="3121" w:hanging="360"/>
      </w:pPr>
      <w:rPr>
        <w:rFonts w:hint="default"/>
        <w:lang w:val="ru-RU" w:eastAsia="en-US" w:bidi="ar-SA"/>
      </w:rPr>
    </w:lvl>
    <w:lvl w:ilvl="3" w:tentative="0">
      <w:start w:val="0"/>
      <w:numFmt w:val="bullet"/>
      <w:lvlText w:val="•"/>
      <w:lvlJc w:val="left"/>
      <w:pPr>
        <w:ind w:left="4121" w:hanging="360"/>
      </w:pPr>
      <w:rPr>
        <w:rFonts w:hint="default"/>
        <w:lang w:val="ru-RU" w:eastAsia="en-US" w:bidi="ar-SA"/>
      </w:rPr>
    </w:lvl>
    <w:lvl w:ilvl="4" w:tentative="0">
      <w:start w:val="0"/>
      <w:numFmt w:val="bullet"/>
      <w:lvlText w:val="•"/>
      <w:lvlJc w:val="left"/>
      <w:pPr>
        <w:ind w:left="5122" w:hanging="360"/>
      </w:pPr>
      <w:rPr>
        <w:rFonts w:hint="default"/>
        <w:lang w:val="ru-RU" w:eastAsia="en-US" w:bidi="ar-SA"/>
      </w:rPr>
    </w:lvl>
    <w:lvl w:ilvl="5" w:tentative="0">
      <w:start w:val="0"/>
      <w:numFmt w:val="bullet"/>
      <w:lvlText w:val="•"/>
      <w:lvlJc w:val="left"/>
      <w:pPr>
        <w:ind w:left="6123" w:hanging="360"/>
      </w:pPr>
      <w:rPr>
        <w:rFonts w:hint="default"/>
        <w:lang w:val="ru-RU" w:eastAsia="en-US" w:bidi="ar-SA"/>
      </w:rPr>
    </w:lvl>
    <w:lvl w:ilvl="6" w:tentative="0">
      <w:start w:val="0"/>
      <w:numFmt w:val="bullet"/>
      <w:lvlText w:val="•"/>
      <w:lvlJc w:val="left"/>
      <w:pPr>
        <w:ind w:left="7123" w:hanging="360"/>
      </w:pPr>
      <w:rPr>
        <w:rFonts w:hint="default"/>
        <w:lang w:val="ru-RU" w:eastAsia="en-US" w:bidi="ar-SA"/>
      </w:rPr>
    </w:lvl>
    <w:lvl w:ilvl="7" w:tentative="0">
      <w:start w:val="0"/>
      <w:numFmt w:val="bullet"/>
      <w:lvlText w:val="•"/>
      <w:lvlJc w:val="left"/>
      <w:pPr>
        <w:ind w:left="8124" w:hanging="360"/>
      </w:pPr>
      <w:rPr>
        <w:rFonts w:hint="default"/>
        <w:lang w:val="ru-RU" w:eastAsia="en-US" w:bidi="ar-SA"/>
      </w:rPr>
    </w:lvl>
    <w:lvl w:ilvl="8" w:tentative="0">
      <w:start w:val="0"/>
      <w:numFmt w:val="bullet"/>
      <w:lvlText w:val="•"/>
      <w:lvlJc w:val="left"/>
      <w:pPr>
        <w:ind w:left="9125" w:hanging="360"/>
      </w:pPr>
      <w:rPr>
        <w:rFonts w:hint="default"/>
        <w:lang w:val="ru-RU" w:eastAsia="en-US" w:bidi="ar-SA"/>
      </w:rPr>
    </w:lvl>
  </w:abstractNum>
  <w:abstractNum w:abstractNumId="58">
    <w:nsid w:val="1D64411F"/>
    <w:multiLevelType w:val="multilevel"/>
    <w:tmpl w:val="1D64411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9">
    <w:nsid w:val="1DBE32E7"/>
    <w:multiLevelType w:val="multilevel"/>
    <w:tmpl w:val="1DBE32E7"/>
    <w:lvl w:ilvl="0" w:tentative="0">
      <w:start w:val="1"/>
      <w:numFmt w:val="bullet"/>
      <w:lvlText w:val=""/>
      <w:lvlJc w:val="left"/>
      <w:pPr>
        <w:ind w:left="644"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0">
    <w:nsid w:val="1DCA78E9"/>
    <w:multiLevelType w:val="multilevel"/>
    <w:tmpl w:val="1DCA78E9"/>
    <w:lvl w:ilvl="0" w:tentative="0">
      <w:start w:val="0"/>
      <w:numFmt w:val="bullet"/>
      <w:lvlText w:val="-"/>
      <w:lvlJc w:val="left"/>
      <w:pPr>
        <w:ind w:left="757" w:hanging="212"/>
      </w:pPr>
      <w:rPr>
        <w:rFonts w:hint="default" w:ascii="Times New Roman" w:hAnsi="Times New Roman" w:eastAsia="Times New Roman" w:cs="Times New Roman"/>
        <w:w w:val="100"/>
        <w:sz w:val="28"/>
        <w:szCs w:val="28"/>
        <w:lang w:val="ru-RU" w:eastAsia="en-US" w:bidi="ar-SA"/>
      </w:rPr>
    </w:lvl>
    <w:lvl w:ilvl="1" w:tentative="0">
      <w:start w:val="0"/>
      <w:numFmt w:val="bullet"/>
      <w:lvlText w:val="•"/>
      <w:lvlJc w:val="left"/>
      <w:pPr>
        <w:ind w:left="1796" w:hanging="212"/>
      </w:pPr>
      <w:rPr>
        <w:rFonts w:hint="default"/>
        <w:lang w:val="ru-RU" w:eastAsia="en-US" w:bidi="ar-SA"/>
      </w:rPr>
    </w:lvl>
    <w:lvl w:ilvl="2" w:tentative="0">
      <w:start w:val="0"/>
      <w:numFmt w:val="bullet"/>
      <w:lvlText w:val="•"/>
      <w:lvlJc w:val="left"/>
      <w:pPr>
        <w:ind w:left="2833" w:hanging="212"/>
      </w:pPr>
      <w:rPr>
        <w:rFonts w:hint="default"/>
        <w:lang w:val="ru-RU" w:eastAsia="en-US" w:bidi="ar-SA"/>
      </w:rPr>
    </w:lvl>
    <w:lvl w:ilvl="3" w:tentative="0">
      <w:start w:val="0"/>
      <w:numFmt w:val="bullet"/>
      <w:lvlText w:val="•"/>
      <w:lvlJc w:val="left"/>
      <w:pPr>
        <w:ind w:left="3869" w:hanging="212"/>
      </w:pPr>
      <w:rPr>
        <w:rFonts w:hint="default"/>
        <w:lang w:val="ru-RU" w:eastAsia="en-US" w:bidi="ar-SA"/>
      </w:rPr>
    </w:lvl>
    <w:lvl w:ilvl="4" w:tentative="0">
      <w:start w:val="0"/>
      <w:numFmt w:val="bullet"/>
      <w:lvlText w:val="•"/>
      <w:lvlJc w:val="left"/>
      <w:pPr>
        <w:ind w:left="4906" w:hanging="212"/>
      </w:pPr>
      <w:rPr>
        <w:rFonts w:hint="default"/>
        <w:lang w:val="ru-RU" w:eastAsia="en-US" w:bidi="ar-SA"/>
      </w:rPr>
    </w:lvl>
    <w:lvl w:ilvl="5" w:tentative="0">
      <w:start w:val="0"/>
      <w:numFmt w:val="bullet"/>
      <w:lvlText w:val="•"/>
      <w:lvlJc w:val="left"/>
      <w:pPr>
        <w:ind w:left="5943" w:hanging="212"/>
      </w:pPr>
      <w:rPr>
        <w:rFonts w:hint="default"/>
        <w:lang w:val="ru-RU" w:eastAsia="en-US" w:bidi="ar-SA"/>
      </w:rPr>
    </w:lvl>
    <w:lvl w:ilvl="6" w:tentative="0">
      <w:start w:val="0"/>
      <w:numFmt w:val="bullet"/>
      <w:lvlText w:val="•"/>
      <w:lvlJc w:val="left"/>
      <w:pPr>
        <w:ind w:left="6979" w:hanging="212"/>
      </w:pPr>
      <w:rPr>
        <w:rFonts w:hint="default"/>
        <w:lang w:val="ru-RU" w:eastAsia="en-US" w:bidi="ar-SA"/>
      </w:rPr>
    </w:lvl>
    <w:lvl w:ilvl="7" w:tentative="0">
      <w:start w:val="0"/>
      <w:numFmt w:val="bullet"/>
      <w:lvlText w:val="•"/>
      <w:lvlJc w:val="left"/>
      <w:pPr>
        <w:ind w:left="8016" w:hanging="212"/>
      </w:pPr>
      <w:rPr>
        <w:rFonts w:hint="default"/>
        <w:lang w:val="ru-RU" w:eastAsia="en-US" w:bidi="ar-SA"/>
      </w:rPr>
    </w:lvl>
    <w:lvl w:ilvl="8" w:tentative="0">
      <w:start w:val="0"/>
      <w:numFmt w:val="bullet"/>
      <w:lvlText w:val="•"/>
      <w:lvlJc w:val="left"/>
      <w:pPr>
        <w:ind w:left="9053" w:hanging="212"/>
      </w:pPr>
      <w:rPr>
        <w:rFonts w:hint="default"/>
        <w:lang w:val="ru-RU" w:eastAsia="en-US" w:bidi="ar-SA"/>
      </w:rPr>
    </w:lvl>
  </w:abstractNum>
  <w:abstractNum w:abstractNumId="61">
    <w:nsid w:val="1E5F68AC"/>
    <w:multiLevelType w:val="multilevel"/>
    <w:tmpl w:val="1E5F68AC"/>
    <w:lvl w:ilvl="0" w:tentative="0">
      <w:start w:val="1"/>
      <w:numFmt w:val="bullet"/>
      <w:lvlText w:val=""/>
      <w:lvlJc w:val="left"/>
      <w:pPr>
        <w:ind w:left="1174" w:hanging="360"/>
      </w:pPr>
      <w:rPr>
        <w:rFonts w:hint="default" w:ascii="Symbol" w:hAnsi="Symbol"/>
      </w:rPr>
    </w:lvl>
    <w:lvl w:ilvl="1" w:tentative="0">
      <w:start w:val="1"/>
      <w:numFmt w:val="bullet"/>
      <w:lvlText w:val="o"/>
      <w:lvlJc w:val="left"/>
      <w:pPr>
        <w:ind w:left="1894" w:hanging="360"/>
      </w:pPr>
      <w:rPr>
        <w:rFonts w:hint="default" w:ascii="Courier New" w:hAnsi="Courier New" w:cs="Courier New"/>
      </w:rPr>
    </w:lvl>
    <w:lvl w:ilvl="2" w:tentative="0">
      <w:start w:val="1"/>
      <w:numFmt w:val="bullet"/>
      <w:lvlText w:val=""/>
      <w:lvlJc w:val="left"/>
      <w:pPr>
        <w:ind w:left="2614" w:hanging="360"/>
      </w:pPr>
      <w:rPr>
        <w:rFonts w:hint="default" w:ascii="Wingdings" w:hAnsi="Wingdings"/>
      </w:rPr>
    </w:lvl>
    <w:lvl w:ilvl="3" w:tentative="0">
      <w:start w:val="1"/>
      <w:numFmt w:val="bullet"/>
      <w:lvlText w:val=""/>
      <w:lvlJc w:val="left"/>
      <w:pPr>
        <w:ind w:left="3334" w:hanging="360"/>
      </w:pPr>
      <w:rPr>
        <w:rFonts w:hint="default" w:ascii="Symbol" w:hAnsi="Symbol"/>
      </w:rPr>
    </w:lvl>
    <w:lvl w:ilvl="4" w:tentative="0">
      <w:start w:val="1"/>
      <w:numFmt w:val="bullet"/>
      <w:lvlText w:val="o"/>
      <w:lvlJc w:val="left"/>
      <w:pPr>
        <w:ind w:left="4054" w:hanging="360"/>
      </w:pPr>
      <w:rPr>
        <w:rFonts w:hint="default" w:ascii="Courier New" w:hAnsi="Courier New" w:cs="Courier New"/>
      </w:rPr>
    </w:lvl>
    <w:lvl w:ilvl="5" w:tentative="0">
      <w:start w:val="1"/>
      <w:numFmt w:val="bullet"/>
      <w:lvlText w:val=""/>
      <w:lvlJc w:val="left"/>
      <w:pPr>
        <w:ind w:left="4774" w:hanging="360"/>
      </w:pPr>
      <w:rPr>
        <w:rFonts w:hint="default" w:ascii="Wingdings" w:hAnsi="Wingdings"/>
      </w:rPr>
    </w:lvl>
    <w:lvl w:ilvl="6" w:tentative="0">
      <w:start w:val="1"/>
      <w:numFmt w:val="bullet"/>
      <w:lvlText w:val=""/>
      <w:lvlJc w:val="left"/>
      <w:pPr>
        <w:ind w:left="5494" w:hanging="360"/>
      </w:pPr>
      <w:rPr>
        <w:rFonts w:hint="default" w:ascii="Symbol" w:hAnsi="Symbol"/>
      </w:rPr>
    </w:lvl>
    <w:lvl w:ilvl="7" w:tentative="0">
      <w:start w:val="1"/>
      <w:numFmt w:val="bullet"/>
      <w:lvlText w:val="o"/>
      <w:lvlJc w:val="left"/>
      <w:pPr>
        <w:ind w:left="6214" w:hanging="360"/>
      </w:pPr>
      <w:rPr>
        <w:rFonts w:hint="default" w:ascii="Courier New" w:hAnsi="Courier New" w:cs="Courier New"/>
      </w:rPr>
    </w:lvl>
    <w:lvl w:ilvl="8" w:tentative="0">
      <w:start w:val="1"/>
      <w:numFmt w:val="bullet"/>
      <w:lvlText w:val=""/>
      <w:lvlJc w:val="left"/>
      <w:pPr>
        <w:ind w:left="6934" w:hanging="360"/>
      </w:pPr>
      <w:rPr>
        <w:rFonts w:hint="default" w:ascii="Wingdings" w:hAnsi="Wingdings"/>
      </w:rPr>
    </w:lvl>
  </w:abstractNum>
  <w:abstractNum w:abstractNumId="62">
    <w:nsid w:val="1E833C4B"/>
    <w:multiLevelType w:val="multilevel"/>
    <w:tmpl w:val="1E833C4B"/>
    <w:lvl w:ilvl="0" w:tentative="0">
      <w:start w:val="0"/>
      <w:numFmt w:val="bullet"/>
      <w:lvlText w:val=""/>
      <w:lvlJc w:val="left"/>
      <w:pPr>
        <w:ind w:left="1117" w:hanging="360"/>
      </w:pPr>
      <w:rPr>
        <w:rFonts w:hint="default" w:ascii="Wingdings" w:hAnsi="Wingdings" w:eastAsia="Wingdings" w:cs="Wingdings"/>
        <w:w w:val="99"/>
        <w:sz w:val="28"/>
        <w:szCs w:val="28"/>
        <w:lang w:val="ru-RU" w:eastAsia="en-US" w:bidi="ar-SA"/>
      </w:rPr>
    </w:lvl>
    <w:lvl w:ilvl="1" w:tentative="0">
      <w:start w:val="0"/>
      <w:numFmt w:val="bullet"/>
      <w:lvlText w:val=""/>
      <w:lvlJc w:val="left"/>
      <w:pPr>
        <w:ind w:left="1465" w:hanging="142"/>
      </w:pPr>
      <w:rPr>
        <w:rFonts w:hint="default" w:ascii="Symbol" w:hAnsi="Symbol" w:eastAsia="Symbol" w:cs="Symbol"/>
        <w:spacing w:val="12"/>
        <w:w w:val="97"/>
        <w:sz w:val="26"/>
        <w:szCs w:val="26"/>
        <w:lang w:val="ru-RU" w:eastAsia="en-US" w:bidi="ar-SA"/>
      </w:rPr>
    </w:lvl>
    <w:lvl w:ilvl="2" w:tentative="0">
      <w:start w:val="0"/>
      <w:numFmt w:val="bullet"/>
      <w:lvlText w:val=""/>
      <w:lvlJc w:val="left"/>
      <w:pPr>
        <w:ind w:left="757" w:hanging="490"/>
      </w:pPr>
      <w:rPr>
        <w:rFonts w:hint="default" w:ascii="Symbol" w:hAnsi="Symbol" w:eastAsia="Symbol" w:cs="Symbol"/>
        <w:w w:val="99"/>
        <w:sz w:val="28"/>
        <w:szCs w:val="28"/>
        <w:lang w:val="ru-RU" w:eastAsia="en-US" w:bidi="ar-SA"/>
      </w:rPr>
    </w:lvl>
    <w:lvl w:ilvl="3" w:tentative="0">
      <w:start w:val="0"/>
      <w:numFmt w:val="bullet"/>
      <w:lvlText w:val="•"/>
      <w:lvlJc w:val="left"/>
      <w:pPr>
        <w:ind w:left="1480" w:hanging="490"/>
      </w:pPr>
      <w:rPr>
        <w:rFonts w:hint="default"/>
        <w:lang w:val="ru-RU" w:eastAsia="en-US" w:bidi="ar-SA"/>
      </w:rPr>
    </w:lvl>
    <w:lvl w:ilvl="4" w:tentative="0">
      <w:start w:val="0"/>
      <w:numFmt w:val="bullet"/>
      <w:lvlText w:val="•"/>
      <w:lvlJc w:val="left"/>
      <w:pPr>
        <w:ind w:left="2858" w:hanging="490"/>
      </w:pPr>
      <w:rPr>
        <w:rFonts w:hint="default"/>
        <w:lang w:val="ru-RU" w:eastAsia="en-US" w:bidi="ar-SA"/>
      </w:rPr>
    </w:lvl>
    <w:lvl w:ilvl="5" w:tentative="0">
      <w:start w:val="0"/>
      <w:numFmt w:val="bullet"/>
      <w:lvlText w:val="•"/>
      <w:lvlJc w:val="left"/>
      <w:pPr>
        <w:ind w:left="4236" w:hanging="490"/>
      </w:pPr>
      <w:rPr>
        <w:rFonts w:hint="default"/>
        <w:lang w:val="ru-RU" w:eastAsia="en-US" w:bidi="ar-SA"/>
      </w:rPr>
    </w:lvl>
    <w:lvl w:ilvl="6" w:tentative="0">
      <w:start w:val="0"/>
      <w:numFmt w:val="bullet"/>
      <w:lvlText w:val="•"/>
      <w:lvlJc w:val="left"/>
      <w:pPr>
        <w:ind w:left="5614" w:hanging="490"/>
      </w:pPr>
      <w:rPr>
        <w:rFonts w:hint="default"/>
        <w:lang w:val="ru-RU" w:eastAsia="en-US" w:bidi="ar-SA"/>
      </w:rPr>
    </w:lvl>
    <w:lvl w:ilvl="7" w:tentative="0">
      <w:start w:val="0"/>
      <w:numFmt w:val="bullet"/>
      <w:lvlText w:val="•"/>
      <w:lvlJc w:val="left"/>
      <w:pPr>
        <w:ind w:left="6992" w:hanging="490"/>
      </w:pPr>
      <w:rPr>
        <w:rFonts w:hint="default"/>
        <w:lang w:val="ru-RU" w:eastAsia="en-US" w:bidi="ar-SA"/>
      </w:rPr>
    </w:lvl>
    <w:lvl w:ilvl="8" w:tentative="0">
      <w:start w:val="0"/>
      <w:numFmt w:val="bullet"/>
      <w:lvlText w:val="•"/>
      <w:lvlJc w:val="left"/>
      <w:pPr>
        <w:ind w:left="8370" w:hanging="490"/>
      </w:pPr>
      <w:rPr>
        <w:rFonts w:hint="default"/>
        <w:lang w:val="ru-RU" w:eastAsia="en-US" w:bidi="ar-SA"/>
      </w:rPr>
    </w:lvl>
  </w:abstractNum>
  <w:abstractNum w:abstractNumId="63">
    <w:nsid w:val="1E8F79ED"/>
    <w:multiLevelType w:val="multilevel"/>
    <w:tmpl w:val="1E8F79E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4">
    <w:nsid w:val="20493F73"/>
    <w:multiLevelType w:val="multilevel"/>
    <w:tmpl w:val="20493F73"/>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5">
    <w:nsid w:val="20BE5084"/>
    <w:multiLevelType w:val="multilevel"/>
    <w:tmpl w:val="20BE5084"/>
    <w:lvl w:ilvl="0" w:tentative="0">
      <w:start w:val="0"/>
      <w:numFmt w:val="bullet"/>
      <w:lvlText w:val=""/>
      <w:lvlJc w:val="left"/>
      <w:pPr>
        <w:ind w:left="1258" w:hanging="360"/>
      </w:pPr>
      <w:rPr>
        <w:rFonts w:hint="default"/>
        <w:w w:val="99"/>
        <w:lang w:val="ru-RU" w:eastAsia="en-US" w:bidi="ar-SA"/>
      </w:rPr>
    </w:lvl>
    <w:lvl w:ilvl="1" w:tentative="0">
      <w:start w:val="1"/>
      <w:numFmt w:val="bullet"/>
      <w:lvlText w:val=""/>
      <w:lvlJc w:val="left"/>
      <w:pPr>
        <w:ind w:left="1618" w:hanging="360"/>
      </w:pPr>
      <w:rPr>
        <w:rFonts w:hint="default" w:ascii="Symbol" w:hAnsi="Symbol"/>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66">
    <w:nsid w:val="21CA6A8D"/>
    <w:multiLevelType w:val="multilevel"/>
    <w:tmpl w:val="21CA6A8D"/>
    <w:lvl w:ilvl="0" w:tentative="0">
      <w:start w:val="0"/>
      <w:numFmt w:val="bullet"/>
      <w:lvlText w:val=""/>
      <w:lvlJc w:val="left"/>
      <w:pPr>
        <w:ind w:left="1258" w:hanging="360"/>
      </w:pPr>
      <w:rPr>
        <w:rFonts w:hint="default"/>
        <w:w w:val="99"/>
        <w:lang w:val="ru-RU" w:eastAsia="en-US" w:bidi="ar-SA"/>
      </w:rPr>
    </w:lvl>
    <w:lvl w:ilvl="1" w:tentative="0">
      <w:start w:val="0"/>
      <w:numFmt w:val="bullet"/>
      <w:lvlText w:val="•"/>
      <w:lvlJc w:val="left"/>
      <w:pPr>
        <w:ind w:left="1618" w:hanging="360"/>
      </w:pPr>
      <w:rPr>
        <w:rFonts w:hint="default"/>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67">
    <w:nsid w:val="22147F25"/>
    <w:multiLevelType w:val="multilevel"/>
    <w:tmpl w:val="22147F25"/>
    <w:lvl w:ilvl="0" w:tentative="0">
      <w:start w:val="1"/>
      <w:numFmt w:val="bullet"/>
      <w:lvlText w:val="-"/>
      <w:lvlJc w:val="left"/>
      <w:pPr>
        <w:ind w:left="720" w:hanging="360"/>
      </w:pPr>
      <w:rPr>
        <w:rFonts w:hint="default" w:ascii="Vivaldi" w:hAnsi="Vival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8">
    <w:nsid w:val="24477BBE"/>
    <w:multiLevelType w:val="multilevel"/>
    <w:tmpl w:val="24477BBE"/>
    <w:lvl w:ilvl="0" w:tentative="0">
      <w:start w:val="1"/>
      <w:numFmt w:val="bullet"/>
      <w:lvlText w:val="•"/>
      <w:lvlJc w:val="left"/>
      <w:pPr>
        <w:ind w:left="720" w:hanging="3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9">
    <w:nsid w:val="24C72C81"/>
    <w:multiLevelType w:val="multilevel"/>
    <w:tmpl w:val="24C72C8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0">
    <w:nsid w:val="25590815"/>
    <w:multiLevelType w:val="multilevel"/>
    <w:tmpl w:val="2559081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1">
    <w:nsid w:val="2664106C"/>
    <w:multiLevelType w:val="multilevel"/>
    <w:tmpl w:val="2664106C"/>
    <w:lvl w:ilvl="0" w:tentative="0">
      <w:start w:val="1"/>
      <w:numFmt w:val="bullet"/>
      <w:pStyle w:val="291"/>
      <w:lvlText w:val="–"/>
      <w:lvlJc w:val="left"/>
      <w:pPr>
        <w:ind w:left="786" w:hanging="360"/>
      </w:pPr>
      <w:rPr>
        <w:rFonts w:hint="default" w:ascii="Times New Roman" w:hAnsi="Times New Roman" w:cs="Times New Roman"/>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72">
    <w:nsid w:val="27744913"/>
    <w:multiLevelType w:val="multilevel"/>
    <w:tmpl w:val="2774491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3">
    <w:nsid w:val="27C57BCF"/>
    <w:multiLevelType w:val="multilevel"/>
    <w:tmpl w:val="27C57BC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4">
    <w:nsid w:val="27C85DA9"/>
    <w:multiLevelType w:val="multilevel"/>
    <w:tmpl w:val="27C85DA9"/>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5">
    <w:nsid w:val="29887997"/>
    <w:multiLevelType w:val="multilevel"/>
    <w:tmpl w:val="29887997"/>
    <w:lvl w:ilvl="0" w:tentative="0">
      <w:start w:val="0"/>
      <w:numFmt w:val="bullet"/>
      <w:lvlText w:val="-"/>
      <w:lvlJc w:val="left"/>
      <w:pPr>
        <w:ind w:left="757" w:hanging="159"/>
      </w:pPr>
      <w:rPr>
        <w:rFonts w:hint="default" w:ascii="Times New Roman" w:hAnsi="Times New Roman" w:eastAsia="Times New Roman" w:cs="Times New Roman"/>
        <w:w w:val="100"/>
        <w:sz w:val="28"/>
        <w:szCs w:val="28"/>
        <w:lang w:val="ru-RU" w:eastAsia="en-US" w:bidi="ar-SA"/>
      </w:rPr>
    </w:lvl>
    <w:lvl w:ilvl="1" w:tentative="0">
      <w:start w:val="0"/>
      <w:numFmt w:val="bullet"/>
      <w:lvlText w:val="•"/>
      <w:lvlJc w:val="left"/>
      <w:pPr>
        <w:ind w:left="1796" w:hanging="159"/>
      </w:pPr>
      <w:rPr>
        <w:rFonts w:hint="default"/>
        <w:lang w:val="ru-RU" w:eastAsia="en-US" w:bidi="ar-SA"/>
      </w:rPr>
    </w:lvl>
    <w:lvl w:ilvl="2" w:tentative="0">
      <w:start w:val="0"/>
      <w:numFmt w:val="bullet"/>
      <w:lvlText w:val="•"/>
      <w:lvlJc w:val="left"/>
      <w:pPr>
        <w:ind w:left="2833" w:hanging="159"/>
      </w:pPr>
      <w:rPr>
        <w:rFonts w:hint="default"/>
        <w:lang w:val="ru-RU" w:eastAsia="en-US" w:bidi="ar-SA"/>
      </w:rPr>
    </w:lvl>
    <w:lvl w:ilvl="3" w:tentative="0">
      <w:start w:val="0"/>
      <w:numFmt w:val="bullet"/>
      <w:lvlText w:val="•"/>
      <w:lvlJc w:val="left"/>
      <w:pPr>
        <w:ind w:left="3869" w:hanging="159"/>
      </w:pPr>
      <w:rPr>
        <w:rFonts w:hint="default"/>
        <w:lang w:val="ru-RU" w:eastAsia="en-US" w:bidi="ar-SA"/>
      </w:rPr>
    </w:lvl>
    <w:lvl w:ilvl="4" w:tentative="0">
      <w:start w:val="0"/>
      <w:numFmt w:val="bullet"/>
      <w:lvlText w:val="•"/>
      <w:lvlJc w:val="left"/>
      <w:pPr>
        <w:ind w:left="4906" w:hanging="159"/>
      </w:pPr>
      <w:rPr>
        <w:rFonts w:hint="default"/>
        <w:lang w:val="ru-RU" w:eastAsia="en-US" w:bidi="ar-SA"/>
      </w:rPr>
    </w:lvl>
    <w:lvl w:ilvl="5" w:tentative="0">
      <w:start w:val="0"/>
      <w:numFmt w:val="bullet"/>
      <w:lvlText w:val="•"/>
      <w:lvlJc w:val="left"/>
      <w:pPr>
        <w:ind w:left="5943" w:hanging="159"/>
      </w:pPr>
      <w:rPr>
        <w:rFonts w:hint="default"/>
        <w:lang w:val="ru-RU" w:eastAsia="en-US" w:bidi="ar-SA"/>
      </w:rPr>
    </w:lvl>
    <w:lvl w:ilvl="6" w:tentative="0">
      <w:start w:val="0"/>
      <w:numFmt w:val="bullet"/>
      <w:lvlText w:val="•"/>
      <w:lvlJc w:val="left"/>
      <w:pPr>
        <w:ind w:left="6979" w:hanging="159"/>
      </w:pPr>
      <w:rPr>
        <w:rFonts w:hint="default"/>
        <w:lang w:val="ru-RU" w:eastAsia="en-US" w:bidi="ar-SA"/>
      </w:rPr>
    </w:lvl>
    <w:lvl w:ilvl="7" w:tentative="0">
      <w:start w:val="0"/>
      <w:numFmt w:val="bullet"/>
      <w:lvlText w:val="•"/>
      <w:lvlJc w:val="left"/>
      <w:pPr>
        <w:ind w:left="8016" w:hanging="159"/>
      </w:pPr>
      <w:rPr>
        <w:rFonts w:hint="default"/>
        <w:lang w:val="ru-RU" w:eastAsia="en-US" w:bidi="ar-SA"/>
      </w:rPr>
    </w:lvl>
    <w:lvl w:ilvl="8" w:tentative="0">
      <w:start w:val="0"/>
      <w:numFmt w:val="bullet"/>
      <w:lvlText w:val="•"/>
      <w:lvlJc w:val="left"/>
      <w:pPr>
        <w:ind w:left="9053" w:hanging="159"/>
      </w:pPr>
      <w:rPr>
        <w:rFonts w:hint="default"/>
        <w:lang w:val="ru-RU" w:eastAsia="en-US" w:bidi="ar-SA"/>
      </w:rPr>
    </w:lvl>
  </w:abstractNum>
  <w:abstractNum w:abstractNumId="76">
    <w:nsid w:val="2A7C16C3"/>
    <w:multiLevelType w:val="multilevel"/>
    <w:tmpl w:val="2A7C16C3"/>
    <w:lvl w:ilvl="0" w:tentative="0">
      <w:start w:val="1"/>
      <w:numFmt w:val="bullet"/>
      <w:lvlText w:val=""/>
      <w:lvlJc w:val="left"/>
      <w:pPr>
        <w:ind w:left="1117" w:hanging="360"/>
      </w:pPr>
      <w:rPr>
        <w:rFonts w:hint="default" w:ascii="Symbol" w:hAnsi="Symbol"/>
        <w:w w:val="99"/>
        <w:sz w:val="28"/>
        <w:szCs w:val="28"/>
        <w:lang w:val="ru-RU" w:eastAsia="en-US" w:bidi="ar-SA"/>
      </w:rPr>
    </w:lvl>
    <w:lvl w:ilvl="1" w:tentative="0">
      <w:start w:val="0"/>
      <w:numFmt w:val="bullet"/>
      <w:lvlText w:val=""/>
      <w:lvlJc w:val="left"/>
      <w:pPr>
        <w:ind w:left="1465" w:hanging="142"/>
      </w:pPr>
      <w:rPr>
        <w:rFonts w:hint="default" w:ascii="Symbol" w:hAnsi="Symbol" w:eastAsia="Symbol" w:cs="Symbol"/>
        <w:spacing w:val="12"/>
        <w:w w:val="97"/>
        <w:sz w:val="26"/>
        <w:szCs w:val="26"/>
        <w:lang w:val="ru-RU" w:eastAsia="en-US" w:bidi="ar-SA"/>
      </w:rPr>
    </w:lvl>
    <w:lvl w:ilvl="2" w:tentative="0">
      <w:start w:val="0"/>
      <w:numFmt w:val="bullet"/>
      <w:lvlText w:val=""/>
      <w:lvlJc w:val="left"/>
      <w:pPr>
        <w:ind w:left="757" w:hanging="490"/>
      </w:pPr>
      <w:rPr>
        <w:rFonts w:hint="default" w:ascii="Symbol" w:hAnsi="Symbol" w:eastAsia="Symbol" w:cs="Symbol"/>
        <w:w w:val="99"/>
        <w:sz w:val="28"/>
        <w:szCs w:val="28"/>
        <w:lang w:val="ru-RU" w:eastAsia="en-US" w:bidi="ar-SA"/>
      </w:rPr>
    </w:lvl>
    <w:lvl w:ilvl="3" w:tentative="0">
      <w:start w:val="0"/>
      <w:numFmt w:val="bullet"/>
      <w:lvlText w:val="•"/>
      <w:lvlJc w:val="left"/>
      <w:pPr>
        <w:ind w:left="1480" w:hanging="490"/>
      </w:pPr>
      <w:rPr>
        <w:rFonts w:hint="default"/>
        <w:lang w:val="ru-RU" w:eastAsia="en-US" w:bidi="ar-SA"/>
      </w:rPr>
    </w:lvl>
    <w:lvl w:ilvl="4" w:tentative="0">
      <w:start w:val="0"/>
      <w:numFmt w:val="bullet"/>
      <w:lvlText w:val="•"/>
      <w:lvlJc w:val="left"/>
      <w:pPr>
        <w:ind w:left="2858" w:hanging="490"/>
      </w:pPr>
      <w:rPr>
        <w:rFonts w:hint="default"/>
        <w:lang w:val="ru-RU" w:eastAsia="en-US" w:bidi="ar-SA"/>
      </w:rPr>
    </w:lvl>
    <w:lvl w:ilvl="5" w:tentative="0">
      <w:start w:val="0"/>
      <w:numFmt w:val="bullet"/>
      <w:lvlText w:val="•"/>
      <w:lvlJc w:val="left"/>
      <w:pPr>
        <w:ind w:left="4236" w:hanging="490"/>
      </w:pPr>
      <w:rPr>
        <w:rFonts w:hint="default"/>
        <w:lang w:val="ru-RU" w:eastAsia="en-US" w:bidi="ar-SA"/>
      </w:rPr>
    </w:lvl>
    <w:lvl w:ilvl="6" w:tentative="0">
      <w:start w:val="0"/>
      <w:numFmt w:val="bullet"/>
      <w:lvlText w:val="•"/>
      <w:lvlJc w:val="left"/>
      <w:pPr>
        <w:ind w:left="5614" w:hanging="490"/>
      </w:pPr>
      <w:rPr>
        <w:rFonts w:hint="default"/>
        <w:lang w:val="ru-RU" w:eastAsia="en-US" w:bidi="ar-SA"/>
      </w:rPr>
    </w:lvl>
    <w:lvl w:ilvl="7" w:tentative="0">
      <w:start w:val="0"/>
      <w:numFmt w:val="bullet"/>
      <w:lvlText w:val="•"/>
      <w:lvlJc w:val="left"/>
      <w:pPr>
        <w:ind w:left="6992" w:hanging="490"/>
      </w:pPr>
      <w:rPr>
        <w:rFonts w:hint="default"/>
        <w:lang w:val="ru-RU" w:eastAsia="en-US" w:bidi="ar-SA"/>
      </w:rPr>
    </w:lvl>
    <w:lvl w:ilvl="8" w:tentative="0">
      <w:start w:val="0"/>
      <w:numFmt w:val="bullet"/>
      <w:lvlText w:val="•"/>
      <w:lvlJc w:val="left"/>
      <w:pPr>
        <w:ind w:left="8370" w:hanging="490"/>
      </w:pPr>
      <w:rPr>
        <w:rFonts w:hint="default"/>
        <w:lang w:val="ru-RU" w:eastAsia="en-US" w:bidi="ar-SA"/>
      </w:rPr>
    </w:lvl>
  </w:abstractNum>
  <w:abstractNum w:abstractNumId="77">
    <w:nsid w:val="2A9678CA"/>
    <w:multiLevelType w:val="multilevel"/>
    <w:tmpl w:val="2A9678CA"/>
    <w:lvl w:ilvl="0" w:tentative="0">
      <w:start w:val="0"/>
      <w:numFmt w:val="bullet"/>
      <w:lvlText w:val=""/>
      <w:lvlJc w:val="left"/>
      <w:pPr>
        <w:ind w:left="1258" w:hanging="360"/>
      </w:pPr>
      <w:rPr>
        <w:rFonts w:hint="default"/>
        <w:w w:val="99"/>
        <w:lang w:val="ru-RU" w:eastAsia="en-US" w:bidi="ar-SA"/>
      </w:rPr>
    </w:lvl>
    <w:lvl w:ilvl="1" w:tentative="0">
      <w:start w:val="1"/>
      <w:numFmt w:val="bullet"/>
      <w:lvlText w:val=""/>
      <w:lvlJc w:val="left"/>
      <w:pPr>
        <w:ind w:left="1618" w:hanging="360"/>
      </w:pPr>
      <w:rPr>
        <w:rFonts w:hint="default" w:ascii="Symbol" w:hAnsi="Symbol"/>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78">
    <w:nsid w:val="2B7E3849"/>
    <w:multiLevelType w:val="multilevel"/>
    <w:tmpl w:val="2B7E384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9">
    <w:nsid w:val="2D4E45B2"/>
    <w:multiLevelType w:val="multilevel"/>
    <w:tmpl w:val="2D4E45B2"/>
    <w:lvl w:ilvl="0" w:tentative="0">
      <w:start w:val="0"/>
      <w:numFmt w:val="bullet"/>
      <w:lvlText w:val=""/>
      <w:lvlJc w:val="left"/>
      <w:pPr>
        <w:ind w:left="1258" w:hanging="360"/>
      </w:pPr>
      <w:rPr>
        <w:rFonts w:hint="default"/>
        <w:w w:val="99"/>
        <w:lang w:val="ru-RU" w:eastAsia="en-US" w:bidi="ar-SA"/>
      </w:rPr>
    </w:lvl>
    <w:lvl w:ilvl="1" w:tentative="0">
      <w:start w:val="1"/>
      <w:numFmt w:val="bullet"/>
      <w:lvlText w:val=""/>
      <w:lvlJc w:val="left"/>
      <w:pPr>
        <w:ind w:left="1618" w:hanging="360"/>
      </w:pPr>
      <w:rPr>
        <w:rFonts w:hint="default" w:ascii="Symbol" w:hAnsi="Symbol"/>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80">
    <w:nsid w:val="2D8C1A68"/>
    <w:multiLevelType w:val="multilevel"/>
    <w:tmpl w:val="2D8C1A6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1">
    <w:nsid w:val="2E192EA4"/>
    <w:multiLevelType w:val="multilevel"/>
    <w:tmpl w:val="2E192EA4"/>
    <w:lvl w:ilvl="0" w:tentative="0">
      <w:start w:val="1"/>
      <w:numFmt w:val="bullet"/>
      <w:lvlText w:val=""/>
      <w:lvlJc w:val="left"/>
      <w:pPr>
        <w:ind w:left="906" w:hanging="360"/>
      </w:pPr>
      <w:rPr>
        <w:rFonts w:hint="default" w:ascii="Symbol" w:hAnsi="Symbol"/>
      </w:rPr>
    </w:lvl>
    <w:lvl w:ilvl="1" w:tentative="0">
      <w:start w:val="1"/>
      <w:numFmt w:val="bullet"/>
      <w:lvlText w:val="o"/>
      <w:lvlJc w:val="left"/>
      <w:pPr>
        <w:ind w:left="1626" w:hanging="360"/>
      </w:pPr>
      <w:rPr>
        <w:rFonts w:hint="default" w:ascii="Courier New" w:hAnsi="Courier New" w:cs="Courier New"/>
      </w:rPr>
    </w:lvl>
    <w:lvl w:ilvl="2" w:tentative="0">
      <w:start w:val="1"/>
      <w:numFmt w:val="bullet"/>
      <w:lvlText w:val=""/>
      <w:lvlJc w:val="left"/>
      <w:pPr>
        <w:ind w:left="2346" w:hanging="360"/>
      </w:pPr>
      <w:rPr>
        <w:rFonts w:hint="default" w:ascii="Wingdings" w:hAnsi="Wingdings"/>
      </w:rPr>
    </w:lvl>
    <w:lvl w:ilvl="3" w:tentative="0">
      <w:start w:val="1"/>
      <w:numFmt w:val="bullet"/>
      <w:lvlText w:val=""/>
      <w:lvlJc w:val="left"/>
      <w:pPr>
        <w:ind w:left="3066" w:hanging="360"/>
      </w:pPr>
      <w:rPr>
        <w:rFonts w:hint="default" w:ascii="Symbol" w:hAnsi="Symbol"/>
      </w:rPr>
    </w:lvl>
    <w:lvl w:ilvl="4" w:tentative="0">
      <w:start w:val="1"/>
      <w:numFmt w:val="bullet"/>
      <w:lvlText w:val="o"/>
      <w:lvlJc w:val="left"/>
      <w:pPr>
        <w:ind w:left="3786" w:hanging="360"/>
      </w:pPr>
      <w:rPr>
        <w:rFonts w:hint="default" w:ascii="Courier New" w:hAnsi="Courier New" w:cs="Courier New"/>
      </w:rPr>
    </w:lvl>
    <w:lvl w:ilvl="5" w:tentative="0">
      <w:start w:val="1"/>
      <w:numFmt w:val="bullet"/>
      <w:lvlText w:val=""/>
      <w:lvlJc w:val="left"/>
      <w:pPr>
        <w:ind w:left="4506" w:hanging="360"/>
      </w:pPr>
      <w:rPr>
        <w:rFonts w:hint="default" w:ascii="Wingdings" w:hAnsi="Wingdings"/>
      </w:rPr>
    </w:lvl>
    <w:lvl w:ilvl="6" w:tentative="0">
      <w:start w:val="1"/>
      <w:numFmt w:val="bullet"/>
      <w:lvlText w:val=""/>
      <w:lvlJc w:val="left"/>
      <w:pPr>
        <w:ind w:left="5226" w:hanging="360"/>
      </w:pPr>
      <w:rPr>
        <w:rFonts w:hint="default" w:ascii="Symbol" w:hAnsi="Symbol"/>
      </w:rPr>
    </w:lvl>
    <w:lvl w:ilvl="7" w:tentative="0">
      <w:start w:val="1"/>
      <w:numFmt w:val="bullet"/>
      <w:lvlText w:val="o"/>
      <w:lvlJc w:val="left"/>
      <w:pPr>
        <w:ind w:left="5946" w:hanging="360"/>
      </w:pPr>
      <w:rPr>
        <w:rFonts w:hint="default" w:ascii="Courier New" w:hAnsi="Courier New" w:cs="Courier New"/>
      </w:rPr>
    </w:lvl>
    <w:lvl w:ilvl="8" w:tentative="0">
      <w:start w:val="1"/>
      <w:numFmt w:val="bullet"/>
      <w:lvlText w:val=""/>
      <w:lvlJc w:val="left"/>
      <w:pPr>
        <w:ind w:left="6666" w:hanging="360"/>
      </w:pPr>
      <w:rPr>
        <w:rFonts w:hint="default" w:ascii="Wingdings" w:hAnsi="Wingdings"/>
      </w:rPr>
    </w:lvl>
  </w:abstractNum>
  <w:abstractNum w:abstractNumId="82">
    <w:nsid w:val="2E791C83"/>
    <w:multiLevelType w:val="multilevel"/>
    <w:tmpl w:val="2E791C83"/>
    <w:lvl w:ilvl="0" w:tentative="0">
      <w:start w:val="1"/>
      <w:numFmt w:val="bullet"/>
      <w:lvlText w:val=""/>
      <w:lvlJc w:val="left"/>
      <w:pPr>
        <w:ind w:left="1258" w:hanging="360"/>
      </w:pPr>
      <w:rPr>
        <w:rFonts w:hint="default" w:ascii="Symbol" w:hAnsi="Symbol"/>
        <w:w w:val="99"/>
        <w:lang w:val="ru-RU" w:eastAsia="en-US" w:bidi="ar-SA"/>
      </w:rPr>
    </w:lvl>
    <w:lvl w:ilvl="1" w:tentative="0">
      <w:start w:val="0"/>
      <w:numFmt w:val="bullet"/>
      <w:lvlText w:val=""/>
      <w:lvlJc w:val="left"/>
      <w:pPr>
        <w:ind w:left="1618" w:hanging="360"/>
      </w:pPr>
      <w:rPr>
        <w:rFonts w:hint="default" w:ascii="Wingdings" w:hAnsi="Wingdings" w:eastAsia="Wingdings" w:cs="Wingdings"/>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83">
    <w:nsid w:val="2EFF3446"/>
    <w:multiLevelType w:val="multilevel"/>
    <w:tmpl w:val="2EFF344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4">
    <w:nsid w:val="2F976794"/>
    <w:multiLevelType w:val="multilevel"/>
    <w:tmpl w:val="2F976794"/>
    <w:lvl w:ilvl="0" w:tentative="0">
      <w:start w:val="0"/>
      <w:numFmt w:val="bullet"/>
      <w:lvlText w:val="-"/>
      <w:lvlJc w:val="left"/>
      <w:pPr>
        <w:ind w:left="473" w:hanging="303"/>
      </w:pPr>
      <w:rPr>
        <w:rFonts w:hint="default" w:ascii="Times New Roman" w:hAnsi="Times New Roman" w:eastAsia="Times New Roman" w:cs="Times New Roman"/>
        <w:w w:val="100"/>
        <w:sz w:val="28"/>
        <w:szCs w:val="28"/>
        <w:lang w:val="ru-RU" w:eastAsia="en-US" w:bidi="ar-SA"/>
      </w:rPr>
    </w:lvl>
    <w:lvl w:ilvl="1" w:tentative="0">
      <w:start w:val="0"/>
      <w:numFmt w:val="bullet"/>
      <w:lvlText w:val=""/>
      <w:lvlJc w:val="left"/>
      <w:pPr>
        <w:ind w:left="1194" w:hanging="360"/>
      </w:pPr>
      <w:rPr>
        <w:rFonts w:hint="default" w:ascii="Wingdings" w:hAnsi="Wingdings" w:eastAsia="Wingdings" w:cs="Wingdings"/>
        <w:w w:val="99"/>
        <w:sz w:val="28"/>
        <w:szCs w:val="28"/>
        <w:lang w:val="ru-RU" w:eastAsia="en-US" w:bidi="ar-SA"/>
      </w:rPr>
    </w:lvl>
    <w:lvl w:ilvl="2" w:tentative="0">
      <w:start w:val="0"/>
      <w:numFmt w:val="bullet"/>
      <w:lvlText w:val="•"/>
      <w:lvlJc w:val="left"/>
      <w:pPr>
        <w:ind w:left="2302" w:hanging="360"/>
      </w:pPr>
      <w:rPr>
        <w:rFonts w:hint="default"/>
        <w:lang w:val="ru-RU" w:eastAsia="en-US" w:bidi="ar-SA"/>
      </w:rPr>
    </w:lvl>
    <w:lvl w:ilvl="3" w:tentative="0">
      <w:start w:val="0"/>
      <w:numFmt w:val="bullet"/>
      <w:lvlText w:val="•"/>
      <w:lvlJc w:val="left"/>
      <w:pPr>
        <w:ind w:left="3405" w:hanging="360"/>
      </w:pPr>
      <w:rPr>
        <w:rFonts w:hint="default"/>
        <w:lang w:val="ru-RU" w:eastAsia="en-US" w:bidi="ar-SA"/>
      </w:rPr>
    </w:lvl>
    <w:lvl w:ilvl="4" w:tentative="0">
      <w:start w:val="0"/>
      <w:numFmt w:val="bullet"/>
      <w:lvlText w:val="•"/>
      <w:lvlJc w:val="left"/>
      <w:pPr>
        <w:ind w:left="4508" w:hanging="360"/>
      </w:pPr>
      <w:rPr>
        <w:rFonts w:hint="default"/>
        <w:lang w:val="ru-RU" w:eastAsia="en-US" w:bidi="ar-SA"/>
      </w:rPr>
    </w:lvl>
    <w:lvl w:ilvl="5" w:tentative="0">
      <w:start w:val="0"/>
      <w:numFmt w:val="bullet"/>
      <w:lvlText w:val="•"/>
      <w:lvlJc w:val="left"/>
      <w:pPr>
        <w:ind w:left="5611" w:hanging="360"/>
      </w:pPr>
      <w:rPr>
        <w:rFonts w:hint="default"/>
        <w:lang w:val="ru-RU" w:eastAsia="en-US" w:bidi="ar-SA"/>
      </w:rPr>
    </w:lvl>
    <w:lvl w:ilvl="6" w:tentative="0">
      <w:start w:val="0"/>
      <w:numFmt w:val="bullet"/>
      <w:lvlText w:val="•"/>
      <w:lvlJc w:val="left"/>
      <w:pPr>
        <w:ind w:left="6714" w:hanging="360"/>
      </w:pPr>
      <w:rPr>
        <w:rFonts w:hint="default"/>
        <w:lang w:val="ru-RU" w:eastAsia="en-US" w:bidi="ar-SA"/>
      </w:rPr>
    </w:lvl>
    <w:lvl w:ilvl="7" w:tentative="0">
      <w:start w:val="0"/>
      <w:numFmt w:val="bullet"/>
      <w:lvlText w:val="•"/>
      <w:lvlJc w:val="left"/>
      <w:pPr>
        <w:ind w:left="7817" w:hanging="360"/>
      </w:pPr>
      <w:rPr>
        <w:rFonts w:hint="default"/>
        <w:lang w:val="ru-RU" w:eastAsia="en-US" w:bidi="ar-SA"/>
      </w:rPr>
    </w:lvl>
    <w:lvl w:ilvl="8" w:tentative="0">
      <w:start w:val="0"/>
      <w:numFmt w:val="bullet"/>
      <w:lvlText w:val="•"/>
      <w:lvlJc w:val="left"/>
      <w:pPr>
        <w:ind w:left="8920" w:hanging="360"/>
      </w:pPr>
      <w:rPr>
        <w:rFonts w:hint="default"/>
        <w:lang w:val="ru-RU" w:eastAsia="en-US" w:bidi="ar-SA"/>
      </w:rPr>
    </w:lvl>
  </w:abstractNum>
  <w:abstractNum w:abstractNumId="85">
    <w:nsid w:val="30D753D0"/>
    <w:multiLevelType w:val="multilevel"/>
    <w:tmpl w:val="30D753D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6">
    <w:nsid w:val="31B94DEB"/>
    <w:multiLevelType w:val="multilevel"/>
    <w:tmpl w:val="31B94DEB"/>
    <w:lvl w:ilvl="0" w:tentative="0">
      <w:start w:val="0"/>
      <w:numFmt w:val="bullet"/>
      <w:lvlText w:val="•"/>
      <w:lvlJc w:val="left"/>
      <w:pPr>
        <w:ind w:left="1902" w:hanging="360"/>
      </w:pPr>
      <w:rPr>
        <w:rFonts w:hint="default"/>
        <w:lang w:val="ru-RU" w:eastAsia="en-US" w:bidi="ar-SA"/>
      </w:rPr>
    </w:lvl>
    <w:lvl w:ilvl="1" w:tentative="0">
      <w:start w:val="1"/>
      <w:numFmt w:val="bullet"/>
      <w:lvlText w:val="o"/>
      <w:lvlJc w:val="left"/>
      <w:pPr>
        <w:ind w:left="2622" w:hanging="360"/>
      </w:pPr>
      <w:rPr>
        <w:rFonts w:hint="default" w:ascii="Courier New" w:hAnsi="Courier New" w:cs="Courier New"/>
      </w:rPr>
    </w:lvl>
    <w:lvl w:ilvl="2" w:tentative="0">
      <w:start w:val="1"/>
      <w:numFmt w:val="bullet"/>
      <w:lvlText w:val=""/>
      <w:lvlJc w:val="left"/>
      <w:pPr>
        <w:ind w:left="3342" w:hanging="360"/>
      </w:pPr>
      <w:rPr>
        <w:rFonts w:hint="default" w:ascii="Wingdings" w:hAnsi="Wingdings"/>
      </w:rPr>
    </w:lvl>
    <w:lvl w:ilvl="3" w:tentative="0">
      <w:start w:val="1"/>
      <w:numFmt w:val="bullet"/>
      <w:lvlText w:val=""/>
      <w:lvlJc w:val="left"/>
      <w:pPr>
        <w:ind w:left="4062" w:hanging="360"/>
      </w:pPr>
      <w:rPr>
        <w:rFonts w:hint="default" w:ascii="Symbol" w:hAnsi="Symbol"/>
      </w:rPr>
    </w:lvl>
    <w:lvl w:ilvl="4" w:tentative="0">
      <w:start w:val="1"/>
      <w:numFmt w:val="bullet"/>
      <w:lvlText w:val="o"/>
      <w:lvlJc w:val="left"/>
      <w:pPr>
        <w:ind w:left="4782" w:hanging="360"/>
      </w:pPr>
      <w:rPr>
        <w:rFonts w:hint="default" w:ascii="Courier New" w:hAnsi="Courier New" w:cs="Courier New"/>
      </w:rPr>
    </w:lvl>
    <w:lvl w:ilvl="5" w:tentative="0">
      <w:start w:val="1"/>
      <w:numFmt w:val="bullet"/>
      <w:lvlText w:val=""/>
      <w:lvlJc w:val="left"/>
      <w:pPr>
        <w:ind w:left="5502" w:hanging="360"/>
      </w:pPr>
      <w:rPr>
        <w:rFonts w:hint="default" w:ascii="Wingdings" w:hAnsi="Wingdings"/>
      </w:rPr>
    </w:lvl>
    <w:lvl w:ilvl="6" w:tentative="0">
      <w:start w:val="1"/>
      <w:numFmt w:val="bullet"/>
      <w:lvlText w:val=""/>
      <w:lvlJc w:val="left"/>
      <w:pPr>
        <w:ind w:left="6222" w:hanging="360"/>
      </w:pPr>
      <w:rPr>
        <w:rFonts w:hint="default" w:ascii="Symbol" w:hAnsi="Symbol"/>
      </w:rPr>
    </w:lvl>
    <w:lvl w:ilvl="7" w:tentative="0">
      <w:start w:val="1"/>
      <w:numFmt w:val="bullet"/>
      <w:lvlText w:val="o"/>
      <w:lvlJc w:val="left"/>
      <w:pPr>
        <w:ind w:left="6942" w:hanging="360"/>
      </w:pPr>
      <w:rPr>
        <w:rFonts w:hint="default" w:ascii="Courier New" w:hAnsi="Courier New" w:cs="Courier New"/>
      </w:rPr>
    </w:lvl>
    <w:lvl w:ilvl="8" w:tentative="0">
      <w:start w:val="1"/>
      <w:numFmt w:val="bullet"/>
      <w:lvlText w:val=""/>
      <w:lvlJc w:val="left"/>
      <w:pPr>
        <w:ind w:left="7662" w:hanging="360"/>
      </w:pPr>
      <w:rPr>
        <w:rFonts w:hint="default" w:ascii="Wingdings" w:hAnsi="Wingdings"/>
      </w:rPr>
    </w:lvl>
  </w:abstractNum>
  <w:abstractNum w:abstractNumId="87">
    <w:nsid w:val="32633339"/>
    <w:multiLevelType w:val="multilevel"/>
    <w:tmpl w:val="3263333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8">
    <w:nsid w:val="32743FB8"/>
    <w:multiLevelType w:val="multilevel"/>
    <w:tmpl w:val="32743FB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9">
    <w:nsid w:val="32B91B08"/>
    <w:multiLevelType w:val="multilevel"/>
    <w:tmpl w:val="32B91B0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0">
    <w:nsid w:val="33297A0A"/>
    <w:multiLevelType w:val="multilevel"/>
    <w:tmpl w:val="33297A0A"/>
    <w:lvl w:ilvl="0" w:tentative="0">
      <w:start w:val="0"/>
      <w:numFmt w:val="bullet"/>
      <w:lvlText w:val=""/>
      <w:lvlJc w:val="left"/>
      <w:pPr>
        <w:ind w:left="1258" w:hanging="360"/>
      </w:pPr>
      <w:rPr>
        <w:rFonts w:hint="default"/>
        <w:w w:val="99"/>
        <w:lang w:val="ru-RU" w:eastAsia="en-US" w:bidi="ar-SA"/>
      </w:rPr>
    </w:lvl>
    <w:lvl w:ilvl="1" w:tentative="0">
      <w:start w:val="0"/>
      <w:numFmt w:val="bullet"/>
      <w:lvlText w:val="•"/>
      <w:lvlJc w:val="left"/>
      <w:pPr>
        <w:ind w:left="1618" w:hanging="360"/>
      </w:pPr>
      <w:rPr>
        <w:rFonts w:hint="default"/>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91">
    <w:nsid w:val="33394880"/>
    <w:multiLevelType w:val="multilevel"/>
    <w:tmpl w:val="33394880"/>
    <w:lvl w:ilvl="0" w:tentative="0">
      <w:start w:val="0"/>
      <w:numFmt w:val="bullet"/>
      <w:lvlText w:val="•"/>
      <w:lvlJc w:val="left"/>
      <w:pPr>
        <w:ind w:left="473" w:hanging="190"/>
      </w:pPr>
      <w:rPr>
        <w:rFonts w:hint="default" w:ascii="Times New Roman" w:hAnsi="Times New Roman" w:eastAsia="Times New Roman" w:cs="Times New Roman"/>
        <w:w w:val="99"/>
        <w:sz w:val="28"/>
        <w:szCs w:val="28"/>
        <w:lang w:val="ru-RU" w:eastAsia="en-US" w:bidi="ar-SA"/>
      </w:rPr>
    </w:lvl>
    <w:lvl w:ilvl="1" w:tentative="0">
      <w:start w:val="0"/>
      <w:numFmt w:val="bullet"/>
      <w:lvlText w:val="•"/>
      <w:lvlJc w:val="left"/>
      <w:pPr>
        <w:ind w:left="1544" w:hanging="190"/>
      </w:pPr>
      <w:rPr>
        <w:rFonts w:hint="default"/>
        <w:lang w:val="ru-RU" w:eastAsia="en-US" w:bidi="ar-SA"/>
      </w:rPr>
    </w:lvl>
    <w:lvl w:ilvl="2" w:tentative="0">
      <w:start w:val="0"/>
      <w:numFmt w:val="bullet"/>
      <w:lvlText w:val="•"/>
      <w:lvlJc w:val="left"/>
      <w:pPr>
        <w:ind w:left="2609" w:hanging="190"/>
      </w:pPr>
      <w:rPr>
        <w:rFonts w:hint="default"/>
        <w:lang w:val="ru-RU" w:eastAsia="en-US" w:bidi="ar-SA"/>
      </w:rPr>
    </w:lvl>
    <w:lvl w:ilvl="3" w:tentative="0">
      <w:start w:val="0"/>
      <w:numFmt w:val="bullet"/>
      <w:lvlText w:val="•"/>
      <w:lvlJc w:val="left"/>
      <w:pPr>
        <w:ind w:left="3673" w:hanging="190"/>
      </w:pPr>
      <w:rPr>
        <w:rFonts w:hint="default"/>
        <w:lang w:val="ru-RU" w:eastAsia="en-US" w:bidi="ar-SA"/>
      </w:rPr>
    </w:lvl>
    <w:lvl w:ilvl="4" w:tentative="0">
      <w:start w:val="0"/>
      <w:numFmt w:val="bullet"/>
      <w:lvlText w:val="•"/>
      <w:lvlJc w:val="left"/>
      <w:pPr>
        <w:ind w:left="4738" w:hanging="190"/>
      </w:pPr>
      <w:rPr>
        <w:rFonts w:hint="default"/>
        <w:lang w:val="ru-RU" w:eastAsia="en-US" w:bidi="ar-SA"/>
      </w:rPr>
    </w:lvl>
    <w:lvl w:ilvl="5" w:tentative="0">
      <w:start w:val="0"/>
      <w:numFmt w:val="bullet"/>
      <w:lvlText w:val="•"/>
      <w:lvlJc w:val="left"/>
      <w:pPr>
        <w:ind w:left="5803" w:hanging="190"/>
      </w:pPr>
      <w:rPr>
        <w:rFonts w:hint="default"/>
        <w:lang w:val="ru-RU" w:eastAsia="en-US" w:bidi="ar-SA"/>
      </w:rPr>
    </w:lvl>
    <w:lvl w:ilvl="6" w:tentative="0">
      <w:start w:val="0"/>
      <w:numFmt w:val="bullet"/>
      <w:lvlText w:val="•"/>
      <w:lvlJc w:val="left"/>
      <w:pPr>
        <w:ind w:left="6867" w:hanging="190"/>
      </w:pPr>
      <w:rPr>
        <w:rFonts w:hint="default"/>
        <w:lang w:val="ru-RU" w:eastAsia="en-US" w:bidi="ar-SA"/>
      </w:rPr>
    </w:lvl>
    <w:lvl w:ilvl="7" w:tentative="0">
      <w:start w:val="0"/>
      <w:numFmt w:val="bullet"/>
      <w:lvlText w:val="•"/>
      <w:lvlJc w:val="left"/>
      <w:pPr>
        <w:ind w:left="7932" w:hanging="190"/>
      </w:pPr>
      <w:rPr>
        <w:rFonts w:hint="default"/>
        <w:lang w:val="ru-RU" w:eastAsia="en-US" w:bidi="ar-SA"/>
      </w:rPr>
    </w:lvl>
    <w:lvl w:ilvl="8" w:tentative="0">
      <w:start w:val="0"/>
      <w:numFmt w:val="bullet"/>
      <w:lvlText w:val="•"/>
      <w:lvlJc w:val="left"/>
      <w:pPr>
        <w:ind w:left="8997" w:hanging="190"/>
      </w:pPr>
      <w:rPr>
        <w:rFonts w:hint="default"/>
        <w:lang w:val="ru-RU" w:eastAsia="en-US" w:bidi="ar-SA"/>
      </w:rPr>
    </w:lvl>
  </w:abstractNum>
  <w:abstractNum w:abstractNumId="92">
    <w:nsid w:val="34154FEE"/>
    <w:multiLevelType w:val="multilevel"/>
    <w:tmpl w:val="34154FEE"/>
    <w:lvl w:ilvl="0" w:tentative="0">
      <w:start w:val="1"/>
      <w:numFmt w:val="bullet"/>
      <w:lvlText w:val=""/>
      <w:lvlJc w:val="left"/>
      <w:pPr>
        <w:ind w:left="1258" w:hanging="360"/>
      </w:pPr>
      <w:rPr>
        <w:rFonts w:hint="default" w:ascii="Symbol" w:hAnsi="Symbol"/>
        <w:w w:val="99"/>
        <w:lang w:val="ru-RU" w:eastAsia="en-US" w:bidi="ar-SA"/>
      </w:rPr>
    </w:lvl>
    <w:lvl w:ilvl="1" w:tentative="0">
      <w:start w:val="0"/>
      <w:numFmt w:val="bullet"/>
      <w:lvlText w:val=""/>
      <w:lvlJc w:val="left"/>
      <w:pPr>
        <w:ind w:left="1618" w:hanging="360"/>
      </w:pPr>
      <w:rPr>
        <w:rFonts w:hint="default" w:ascii="Wingdings" w:hAnsi="Wingdings" w:eastAsia="Wingdings" w:cs="Wingdings"/>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93">
    <w:nsid w:val="343D3722"/>
    <w:multiLevelType w:val="multilevel"/>
    <w:tmpl w:val="343D3722"/>
    <w:lvl w:ilvl="0" w:tentative="0">
      <w:start w:val="0"/>
      <w:numFmt w:val="bullet"/>
      <w:lvlText w:val=""/>
      <w:lvlJc w:val="left"/>
      <w:pPr>
        <w:ind w:left="1258" w:hanging="360"/>
      </w:pPr>
      <w:rPr>
        <w:rFonts w:hint="default"/>
        <w:w w:val="99"/>
        <w:lang w:val="ru-RU" w:eastAsia="en-US" w:bidi="ar-SA"/>
      </w:rPr>
    </w:lvl>
    <w:lvl w:ilvl="1" w:tentative="0">
      <w:start w:val="0"/>
      <w:numFmt w:val="bullet"/>
      <w:lvlText w:val="•"/>
      <w:lvlJc w:val="left"/>
      <w:pPr>
        <w:ind w:left="1618" w:hanging="360"/>
      </w:pPr>
      <w:rPr>
        <w:rFonts w:hint="default"/>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94">
    <w:nsid w:val="347227C6"/>
    <w:multiLevelType w:val="multilevel"/>
    <w:tmpl w:val="347227C6"/>
    <w:lvl w:ilvl="0" w:tentative="0">
      <w:start w:val="1"/>
      <w:numFmt w:val="bullet"/>
      <w:lvlText w:val=""/>
      <w:lvlJc w:val="left"/>
      <w:pPr>
        <w:ind w:left="896" w:hanging="360"/>
      </w:pPr>
      <w:rPr>
        <w:rFonts w:hint="default" w:ascii="Symbol" w:hAnsi="Symbol"/>
      </w:rPr>
    </w:lvl>
    <w:lvl w:ilvl="1" w:tentative="0">
      <w:start w:val="1"/>
      <w:numFmt w:val="bullet"/>
      <w:lvlText w:val="o"/>
      <w:lvlJc w:val="left"/>
      <w:pPr>
        <w:ind w:left="1616" w:hanging="360"/>
      </w:pPr>
      <w:rPr>
        <w:rFonts w:hint="default" w:ascii="Courier New" w:hAnsi="Courier New" w:cs="Courier New"/>
      </w:rPr>
    </w:lvl>
    <w:lvl w:ilvl="2" w:tentative="0">
      <w:start w:val="1"/>
      <w:numFmt w:val="bullet"/>
      <w:lvlText w:val=""/>
      <w:lvlJc w:val="left"/>
      <w:pPr>
        <w:ind w:left="2336" w:hanging="360"/>
      </w:pPr>
      <w:rPr>
        <w:rFonts w:hint="default" w:ascii="Wingdings" w:hAnsi="Wingdings"/>
      </w:rPr>
    </w:lvl>
    <w:lvl w:ilvl="3" w:tentative="0">
      <w:start w:val="1"/>
      <w:numFmt w:val="bullet"/>
      <w:lvlText w:val=""/>
      <w:lvlJc w:val="left"/>
      <w:pPr>
        <w:ind w:left="3056" w:hanging="360"/>
      </w:pPr>
      <w:rPr>
        <w:rFonts w:hint="default" w:ascii="Symbol" w:hAnsi="Symbol"/>
      </w:rPr>
    </w:lvl>
    <w:lvl w:ilvl="4" w:tentative="0">
      <w:start w:val="1"/>
      <w:numFmt w:val="bullet"/>
      <w:lvlText w:val="o"/>
      <w:lvlJc w:val="left"/>
      <w:pPr>
        <w:ind w:left="3776" w:hanging="360"/>
      </w:pPr>
      <w:rPr>
        <w:rFonts w:hint="default" w:ascii="Courier New" w:hAnsi="Courier New" w:cs="Courier New"/>
      </w:rPr>
    </w:lvl>
    <w:lvl w:ilvl="5" w:tentative="0">
      <w:start w:val="1"/>
      <w:numFmt w:val="bullet"/>
      <w:lvlText w:val=""/>
      <w:lvlJc w:val="left"/>
      <w:pPr>
        <w:ind w:left="4496" w:hanging="360"/>
      </w:pPr>
      <w:rPr>
        <w:rFonts w:hint="default" w:ascii="Wingdings" w:hAnsi="Wingdings"/>
      </w:rPr>
    </w:lvl>
    <w:lvl w:ilvl="6" w:tentative="0">
      <w:start w:val="1"/>
      <w:numFmt w:val="bullet"/>
      <w:lvlText w:val=""/>
      <w:lvlJc w:val="left"/>
      <w:pPr>
        <w:ind w:left="5216" w:hanging="360"/>
      </w:pPr>
      <w:rPr>
        <w:rFonts w:hint="default" w:ascii="Symbol" w:hAnsi="Symbol"/>
      </w:rPr>
    </w:lvl>
    <w:lvl w:ilvl="7" w:tentative="0">
      <w:start w:val="1"/>
      <w:numFmt w:val="bullet"/>
      <w:lvlText w:val="o"/>
      <w:lvlJc w:val="left"/>
      <w:pPr>
        <w:ind w:left="5936" w:hanging="360"/>
      </w:pPr>
      <w:rPr>
        <w:rFonts w:hint="default" w:ascii="Courier New" w:hAnsi="Courier New" w:cs="Courier New"/>
      </w:rPr>
    </w:lvl>
    <w:lvl w:ilvl="8" w:tentative="0">
      <w:start w:val="1"/>
      <w:numFmt w:val="bullet"/>
      <w:lvlText w:val=""/>
      <w:lvlJc w:val="left"/>
      <w:pPr>
        <w:ind w:left="6656" w:hanging="360"/>
      </w:pPr>
      <w:rPr>
        <w:rFonts w:hint="default" w:ascii="Wingdings" w:hAnsi="Wingdings"/>
      </w:rPr>
    </w:lvl>
  </w:abstractNum>
  <w:abstractNum w:abstractNumId="95">
    <w:nsid w:val="349E57F8"/>
    <w:multiLevelType w:val="multilevel"/>
    <w:tmpl w:val="349E57F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6">
    <w:nsid w:val="36244275"/>
    <w:multiLevelType w:val="multilevel"/>
    <w:tmpl w:val="36244275"/>
    <w:lvl w:ilvl="0" w:tentative="0">
      <w:start w:val="0"/>
      <w:numFmt w:val="bullet"/>
      <w:lvlText w:val="-"/>
      <w:lvlJc w:val="left"/>
      <w:pPr>
        <w:ind w:left="961" w:hanging="164"/>
      </w:pPr>
      <w:rPr>
        <w:rFonts w:hint="default" w:ascii="Times New Roman" w:hAnsi="Times New Roman" w:eastAsia="Times New Roman" w:cs="Times New Roman"/>
        <w:w w:val="100"/>
        <w:sz w:val="28"/>
        <w:szCs w:val="28"/>
        <w:lang w:val="ru-RU" w:eastAsia="en-US" w:bidi="ar-SA"/>
      </w:rPr>
    </w:lvl>
    <w:lvl w:ilvl="1" w:tentative="0">
      <w:start w:val="1"/>
      <w:numFmt w:val="bullet"/>
      <w:lvlText w:val=""/>
      <w:lvlJc w:val="left"/>
      <w:pPr>
        <w:ind w:left="741" w:hanging="315"/>
      </w:pPr>
      <w:rPr>
        <w:rFonts w:hint="default" w:ascii="Symbol" w:hAnsi="Symbol"/>
        <w:w w:val="100"/>
        <w:sz w:val="28"/>
        <w:szCs w:val="28"/>
        <w:lang w:val="ru-RU" w:eastAsia="en-US" w:bidi="ar-SA"/>
      </w:rPr>
    </w:lvl>
    <w:lvl w:ilvl="2" w:tentative="0">
      <w:start w:val="0"/>
      <w:numFmt w:val="bullet"/>
      <w:lvlText w:val="•"/>
      <w:lvlJc w:val="left"/>
      <w:pPr>
        <w:ind w:left="2089" w:hanging="315"/>
      </w:pPr>
      <w:rPr>
        <w:rFonts w:hint="default"/>
        <w:lang w:val="ru-RU" w:eastAsia="en-US" w:bidi="ar-SA"/>
      </w:rPr>
    </w:lvl>
    <w:lvl w:ilvl="3" w:tentative="0">
      <w:start w:val="0"/>
      <w:numFmt w:val="bullet"/>
      <w:lvlText w:val="•"/>
      <w:lvlJc w:val="left"/>
      <w:pPr>
        <w:ind w:left="3219" w:hanging="315"/>
      </w:pPr>
      <w:rPr>
        <w:rFonts w:hint="default"/>
        <w:lang w:val="ru-RU" w:eastAsia="en-US" w:bidi="ar-SA"/>
      </w:rPr>
    </w:lvl>
    <w:lvl w:ilvl="4" w:tentative="0">
      <w:start w:val="0"/>
      <w:numFmt w:val="bullet"/>
      <w:lvlText w:val="•"/>
      <w:lvlJc w:val="left"/>
      <w:pPr>
        <w:ind w:left="4348" w:hanging="315"/>
      </w:pPr>
      <w:rPr>
        <w:rFonts w:hint="default"/>
        <w:lang w:val="ru-RU" w:eastAsia="en-US" w:bidi="ar-SA"/>
      </w:rPr>
    </w:lvl>
    <w:lvl w:ilvl="5" w:tentative="0">
      <w:start w:val="0"/>
      <w:numFmt w:val="bullet"/>
      <w:lvlText w:val="•"/>
      <w:lvlJc w:val="left"/>
      <w:pPr>
        <w:ind w:left="5478" w:hanging="315"/>
      </w:pPr>
      <w:rPr>
        <w:rFonts w:hint="default"/>
        <w:lang w:val="ru-RU" w:eastAsia="en-US" w:bidi="ar-SA"/>
      </w:rPr>
    </w:lvl>
    <w:lvl w:ilvl="6" w:tentative="0">
      <w:start w:val="0"/>
      <w:numFmt w:val="bullet"/>
      <w:lvlText w:val="•"/>
      <w:lvlJc w:val="left"/>
      <w:pPr>
        <w:ind w:left="6608" w:hanging="315"/>
      </w:pPr>
      <w:rPr>
        <w:rFonts w:hint="default"/>
        <w:lang w:val="ru-RU" w:eastAsia="en-US" w:bidi="ar-SA"/>
      </w:rPr>
    </w:lvl>
    <w:lvl w:ilvl="7" w:tentative="0">
      <w:start w:val="0"/>
      <w:numFmt w:val="bullet"/>
      <w:lvlText w:val="•"/>
      <w:lvlJc w:val="left"/>
      <w:pPr>
        <w:ind w:left="7737" w:hanging="315"/>
      </w:pPr>
      <w:rPr>
        <w:rFonts w:hint="default"/>
        <w:lang w:val="ru-RU" w:eastAsia="en-US" w:bidi="ar-SA"/>
      </w:rPr>
    </w:lvl>
    <w:lvl w:ilvl="8" w:tentative="0">
      <w:start w:val="0"/>
      <w:numFmt w:val="bullet"/>
      <w:lvlText w:val="•"/>
      <w:lvlJc w:val="left"/>
      <w:pPr>
        <w:ind w:left="8867" w:hanging="315"/>
      </w:pPr>
      <w:rPr>
        <w:rFonts w:hint="default"/>
        <w:lang w:val="ru-RU" w:eastAsia="en-US" w:bidi="ar-SA"/>
      </w:rPr>
    </w:lvl>
  </w:abstractNum>
  <w:abstractNum w:abstractNumId="97">
    <w:nsid w:val="3705023F"/>
    <w:multiLevelType w:val="multilevel"/>
    <w:tmpl w:val="3705023F"/>
    <w:lvl w:ilvl="0" w:tentative="0">
      <w:start w:val="1"/>
      <w:numFmt w:val="bullet"/>
      <w:lvlText w:val=""/>
      <w:lvlJc w:val="left"/>
      <w:pPr>
        <w:ind w:left="825" w:hanging="360"/>
      </w:pPr>
      <w:rPr>
        <w:rFonts w:hint="default" w:ascii="Symbol" w:hAnsi="Symbol"/>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98">
    <w:nsid w:val="371D0B90"/>
    <w:multiLevelType w:val="multilevel"/>
    <w:tmpl w:val="371D0B90"/>
    <w:lvl w:ilvl="0" w:tentative="0">
      <w:start w:val="1"/>
      <w:numFmt w:val="bullet"/>
      <w:lvlText w:val="-"/>
      <w:lvlJc w:val="left"/>
      <w:pPr>
        <w:ind w:left="720" w:hanging="360"/>
      </w:pPr>
      <w:rPr>
        <w:rFonts w:hint="default" w:ascii="Vivaldi" w:hAnsi="Vival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9">
    <w:nsid w:val="373E0FC9"/>
    <w:multiLevelType w:val="multilevel"/>
    <w:tmpl w:val="373E0FC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0">
    <w:nsid w:val="37527EDA"/>
    <w:multiLevelType w:val="multilevel"/>
    <w:tmpl w:val="37527EDA"/>
    <w:lvl w:ilvl="0" w:tentative="0">
      <w:start w:val="0"/>
      <w:numFmt w:val="bullet"/>
      <w:lvlText w:val="•"/>
      <w:lvlJc w:val="left"/>
      <w:pPr>
        <w:ind w:left="720" w:hanging="360"/>
      </w:pPr>
      <w:rPr>
        <w:rFonts w:hint="default" w:ascii="Times New Roman" w:hAnsi="Times New Roman" w:eastAsia="Times New Roman" w:cs="Times New Roman"/>
        <w:w w:val="99"/>
        <w:sz w:val="28"/>
        <w:szCs w:val="28"/>
        <w:lang w:val="ru-RU"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1">
    <w:nsid w:val="383D4D53"/>
    <w:multiLevelType w:val="multilevel"/>
    <w:tmpl w:val="383D4D5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2">
    <w:nsid w:val="3944237D"/>
    <w:multiLevelType w:val="multilevel"/>
    <w:tmpl w:val="3944237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3">
    <w:nsid w:val="39A000A8"/>
    <w:multiLevelType w:val="multilevel"/>
    <w:tmpl w:val="39A000A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4">
    <w:nsid w:val="3B2D5A31"/>
    <w:multiLevelType w:val="multilevel"/>
    <w:tmpl w:val="3B2D5A31"/>
    <w:lvl w:ilvl="0" w:tentative="0">
      <w:start w:val="3"/>
      <w:numFmt w:val="decimal"/>
      <w:lvlText w:val="%1"/>
      <w:lvlJc w:val="left"/>
      <w:pPr>
        <w:ind w:left="1458" w:hanging="701"/>
      </w:pPr>
      <w:rPr>
        <w:rFonts w:hint="default"/>
        <w:lang w:val="ru-RU" w:eastAsia="en-US" w:bidi="ar-SA"/>
      </w:rPr>
    </w:lvl>
    <w:lvl w:ilvl="1" w:tentative="0">
      <w:start w:val="1"/>
      <w:numFmt w:val="decimal"/>
      <w:lvlText w:val="%1.%2"/>
      <w:lvlJc w:val="left"/>
      <w:pPr>
        <w:ind w:left="1458" w:hanging="701"/>
      </w:pPr>
      <w:rPr>
        <w:rFonts w:hint="default"/>
        <w:lang w:val="ru-RU" w:eastAsia="en-US" w:bidi="ar-SA"/>
      </w:rPr>
    </w:lvl>
    <w:lvl w:ilvl="2" w:tentative="0">
      <w:start w:val="1"/>
      <w:numFmt w:val="decimal"/>
      <w:lvlText w:val="%1.%2.%3."/>
      <w:lvlJc w:val="left"/>
      <w:pPr>
        <w:ind w:left="1458" w:hanging="701"/>
      </w:pPr>
      <w:rPr>
        <w:rFonts w:hint="default" w:ascii="Times New Roman" w:hAnsi="Times New Roman" w:eastAsia="Times New Roman" w:cs="Times New Roman"/>
        <w:b/>
        <w:bCs/>
        <w:spacing w:val="-3"/>
        <w:w w:val="100"/>
        <w:sz w:val="28"/>
        <w:szCs w:val="28"/>
        <w:lang w:val="ru-RU" w:eastAsia="en-US" w:bidi="ar-SA"/>
      </w:rPr>
    </w:lvl>
    <w:lvl w:ilvl="3" w:tentative="0">
      <w:start w:val="1"/>
      <w:numFmt w:val="decimal"/>
      <w:lvlText w:val="%4."/>
      <w:lvlJc w:val="left"/>
      <w:pPr>
        <w:ind w:left="757" w:hanging="283"/>
      </w:pPr>
      <w:rPr>
        <w:rFonts w:hint="default" w:ascii="Times New Roman" w:hAnsi="Times New Roman" w:eastAsia="Times New Roman" w:cs="Times New Roman"/>
        <w:w w:val="100"/>
        <w:sz w:val="28"/>
        <w:szCs w:val="28"/>
        <w:lang w:val="ru-RU" w:eastAsia="en-US" w:bidi="ar-SA"/>
      </w:rPr>
    </w:lvl>
    <w:lvl w:ilvl="4" w:tentative="0">
      <w:start w:val="0"/>
      <w:numFmt w:val="bullet"/>
      <w:lvlText w:val="•"/>
      <w:lvlJc w:val="left"/>
      <w:pPr>
        <w:ind w:left="4682" w:hanging="283"/>
      </w:pPr>
      <w:rPr>
        <w:rFonts w:hint="default"/>
        <w:lang w:val="ru-RU" w:eastAsia="en-US" w:bidi="ar-SA"/>
      </w:rPr>
    </w:lvl>
    <w:lvl w:ilvl="5" w:tentative="0">
      <w:start w:val="0"/>
      <w:numFmt w:val="bullet"/>
      <w:lvlText w:val="•"/>
      <w:lvlJc w:val="left"/>
      <w:pPr>
        <w:ind w:left="5756" w:hanging="283"/>
      </w:pPr>
      <w:rPr>
        <w:rFonts w:hint="default"/>
        <w:lang w:val="ru-RU" w:eastAsia="en-US" w:bidi="ar-SA"/>
      </w:rPr>
    </w:lvl>
    <w:lvl w:ilvl="6" w:tentative="0">
      <w:start w:val="0"/>
      <w:numFmt w:val="bullet"/>
      <w:lvlText w:val="•"/>
      <w:lvlJc w:val="left"/>
      <w:pPr>
        <w:ind w:left="6830" w:hanging="283"/>
      </w:pPr>
      <w:rPr>
        <w:rFonts w:hint="default"/>
        <w:lang w:val="ru-RU" w:eastAsia="en-US" w:bidi="ar-SA"/>
      </w:rPr>
    </w:lvl>
    <w:lvl w:ilvl="7" w:tentative="0">
      <w:start w:val="0"/>
      <w:numFmt w:val="bullet"/>
      <w:lvlText w:val="•"/>
      <w:lvlJc w:val="left"/>
      <w:pPr>
        <w:ind w:left="7904" w:hanging="283"/>
      </w:pPr>
      <w:rPr>
        <w:rFonts w:hint="default"/>
        <w:lang w:val="ru-RU" w:eastAsia="en-US" w:bidi="ar-SA"/>
      </w:rPr>
    </w:lvl>
    <w:lvl w:ilvl="8" w:tentative="0">
      <w:start w:val="0"/>
      <w:numFmt w:val="bullet"/>
      <w:lvlText w:val="•"/>
      <w:lvlJc w:val="left"/>
      <w:pPr>
        <w:ind w:left="8978" w:hanging="283"/>
      </w:pPr>
      <w:rPr>
        <w:rFonts w:hint="default"/>
        <w:lang w:val="ru-RU" w:eastAsia="en-US" w:bidi="ar-SA"/>
      </w:rPr>
    </w:lvl>
  </w:abstractNum>
  <w:abstractNum w:abstractNumId="105">
    <w:nsid w:val="3B8B7B3B"/>
    <w:multiLevelType w:val="multilevel"/>
    <w:tmpl w:val="3B8B7B3B"/>
    <w:lvl w:ilvl="0" w:tentative="0">
      <w:start w:val="1"/>
      <w:numFmt w:val="bullet"/>
      <w:lvlText w:val=""/>
      <w:lvlJc w:val="left"/>
      <w:pPr>
        <w:ind w:left="842" w:hanging="360"/>
      </w:pPr>
      <w:rPr>
        <w:rFonts w:hint="default" w:ascii="Symbol" w:hAnsi="Symbol"/>
      </w:rPr>
    </w:lvl>
    <w:lvl w:ilvl="1" w:tentative="0">
      <w:start w:val="1"/>
      <w:numFmt w:val="bullet"/>
      <w:lvlText w:val="o"/>
      <w:lvlJc w:val="left"/>
      <w:pPr>
        <w:ind w:left="1562" w:hanging="360"/>
      </w:pPr>
      <w:rPr>
        <w:rFonts w:hint="default" w:ascii="Courier New" w:hAnsi="Courier New" w:cs="Courier New"/>
      </w:rPr>
    </w:lvl>
    <w:lvl w:ilvl="2" w:tentative="0">
      <w:start w:val="1"/>
      <w:numFmt w:val="bullet"/>
      <w:lvlText w:val=""/>
      <w:lvlJc w:val="left"/>
      <w:pPr>
        <w:ind w:left="2282" w:hanging="360"/>
      </w:pPr>
      <w:rPr>
        <w:rFonts w:hint="default" w:ascii="Wingdings" w:hAnsi="Wingdings"/>
      </w:rPr>
    </w:lvl>
    <w:lvl w:ilvl="3" w:tentative="0">
      <w:start w:val="1"/>
      <w:numFmt w:val="bullet"/>
      <w:lvlText w:val=""/>
      <w:lvlJc w:val="left"/>
      <w:pPr>
        <w:ind w:left="3002" w:hanging="360"/>
      </w:pPr>
      <w:rPr>
        <w:rFonts w:hint="default" w:ascii="Symbol" w:hAnsi="Symbol"/>
      </w:rPr>
    </w:lvl>
    <w:lvl w:ilvl="4" w:tentative="0">
      <w:start w:val="1"/>
      <w:numFmt w:val="bullet"/>
      <w:lvlText w:val="o"/>
      <w:lvlJc w:val="left"/>
      <w:pPr>
        <w:ind w:left="3722" w:hanging="360"/>
      </w:pPr>
      <w:rPr>
        <w:rFonts w:hint="default" w:ascii="Courier New" w:hAnsi="Courier New" w:cs="Courier New"/>
      </w:rPr>
    </w:lvl>
    <w:lvl w:ilvl="5" w:tentative="0">
      <w:start w:val="1"/>
      <w:numFmt w:val="bullet"/>
      <w:lvlText w:val=""/>
      <w:lvlJc w:val="left"/>
      <w:pPr>
        <w:ind w:left="4442" w:hanging="360"/>
      </w:pPr>
      <w:rPr>
        <w:rFonts w:hint="default" w:ascii="Wingdings" w:hAnsi="Wingdings"/>
      </w:rPr>
    </w:lvl>
    <w:lvl w:ilvl="6" w:tentative="0">
      <w:start w:val="1"/>
      <w:numFmt w:val="bullet"/>
      <w:lvlText w:val=""/>
      <w:lvlJc w:val="left"/>
      <w:pPr>
        <w:ind w:left="5162" w:hanging="360"/>
      </w:pPr>
      <w:rPr>
        <w:rFonts w:hint="default" w:ascii="Symbol" w:hAnsi="Symbol"/>
      </w:rPr>
    </w:lvl>
    <w:lvl w:ilvl="7" w:tentative="0">
      <w:start w:val="1"/>
      <w:numFmt w:val="bullet"/>
      <w:lvlText w:val="o"/>
      <w:lvlJc w:val="left"/>
      <w:pPr>
        <w:ind w:left="5882" w:hanging="360"/>
      </w:pPr>
      <w:rPr>
        <w:rFonts w:hint="default" w:ascii="Courier New" w:hAnsi="Courier New" w:cs="Courier New"/>
      </w:rPr>
    </w:lvl>
    <w:lvl w:ilvl="8" w:tentative="0">
      <w:start w:val="1"/>
      <w:numFmt w:val="bullet"/>
      <w:lvlText w:val=""/>
      <w:lvlJc w:val="left"/>
      <w:pPr>
        <w:ind w:left="6602" w:hanging="360"/>
      </w:pPr>
      <w:rPr>
        <w:rFonts w:hint="default" w:ascii="Wingdings" w:hAnsi="Wingdings"/>
      </w:rPr>
    </w:lvl>
  </w:abstractNum>
  <w:abstractNum w:abstractNumId="106">
    <w:nsid w:val="3BF60BC9"/>
    <w:multiLevelType w:val="multilevel"/>
    <w:tmpl w:val="3BF60BC9"/>
    <w:lvl w:ilvl="0" w:tentative="0">
      <w:start w:val="1"/>
      <w:numFmt w:val="bullet"/>
      <w:lvlText w:val=""/>
      <w:lvlJc w:val="left"/>
      <w:pPr>
        <w:ind w:left="1427" w:hanging="360"/>
      </w:pPr>
      <w:rPr>
        <w:rFonts w:hint="default" w:ascii="Symbol" w:hAnsi="Symbol"/>
      </w:rPr>
    </w:lvl>
    <w:lvl w:ilvl="1" w:tentative="0">
      <w:start w:val="1"/>
      <w:numFmt w:val="bullet"/>
      <w:lvlText w:val="o"/>
      <w:lvlJc w:val="left"/>
      <w:pPr>
        <w:ind w:left="2147" w:hanging="360"/>
      </w:pPr>
      <w:rPr>
        <w:rFonts w:hint="default" w:ascii="Courier New" w:hAnsi="Courier New" w:cs="Courier New"/>
      </w:rPr>
    </w:lvl>
    <w:lvl w:ilvl="2" w:tentative="0">
      <w:start w:val="1"/>
      <w:numFmt w:val="bullet"/>
      <w:lvlText w:val=""/>
      <w:lvlJc w:val="left"/>
      <w:pPr>
        <w:ind w:left="2867" w:hanging="360"/>
      </w:pPr>
      <w:rPr>
        <w:rFonts w:hint="default" w:ascii="Wingdings" w:hAnsi="Wingdings"/>
      </w:rPr>
    </w:lvl>
    <w:lvl w:ilvl="3" w:tentative="0">
      <w:start w:val="1"/>
      <w:numFmt w:val="bullet"/>
      <w:lvlText w:val=""/>
      <w:lvlJc w:val="left"/>
      <w:pPr>
        <w:ind w:left="3587" w:hanging="360"/>
      </w:pPr>
      <w:rPr>
        <w:rFonts w:hint="default" w:ascii="Symbol" w:hAnsi="Symbol"/>
      </w:rPr>
    </w:lvl>
    <w:lvl w:ilvl="4" w:tentative="0">
      <w:start w:val="1"/>
      <w:numFmt w:val="bullet"/>
      <w:lvlText w:val="o"/>
      <w:lvlJc w:val="left"/>
      <w:pPr>
        <w:ind w:left="4307" w:hanging="360"/>
      </w:pPr>
      <w:rPr>
        <w:rFonts w:hint="default" w:ascii="Courier New" w:hAnsi="Courier New" w:cs="Courier New"/>
      </w:rPr>
    </w:lvl>
    <w:lvl w:ilvl="5" w:tentative="0">
      <w:start w:val="1"/>
      <w:numFmt w:val="bullet"/>
      <w:lvlText w:val=""/>
      <w:lvlJc w:val="left"/>
      <w:pPr>
        <w:ind w:left="5027" w:hanging="360"/>
      </w:pPr>
      <w:rPr>
        <w:rFonts w:hint="default" w:ascii="Wingdings" w:hAnsi="Wingdings"/>
      </w:rPr>
    </w:lvl>
    <w:lvl w:ilvl="6" w:tentative="0">
      <w:start w:val="1"/>
      <w:numFmt w:val="bullet"/>
      <w:lvlText w:val=""/>
      <w:lvlJc w:val="left"/>
      <w:pPr>
        <w:ind w:left="5747" w:hanging="360"/>
      </w:pPr>
      <w:rPr>
        <w:rFonts w:hint="default" w:ascii="Symbol" w:hAnsi="Symbol"/>
      </w:rPr>
    </w:lvl>
    <w:lvl w:ilvl="7" w:tentative="0">
      <w:start w:val="1"/>
      <w:numFmt w:val="bullet"/>
      <w:lvlText w:val="o"/>
      <w:lvlJc w:val="left"/>
      <w:pPr>
        <w:ind w:left="6467" w:hanging="360"/>
      </w:pPr>
      <w:rPr>
        <w:rFonts w:hint="default" w:ascii="Courier New" w:hAnsi="Courier New" w:cs="Courier New"/>
      </w:rPr>
    </w:lvl>
    <w:lvl w:ilvl="8" w:tentative="0">
      <w:start w:val="1"/>
      <w:numFmt w:val="bullet"/>
      <w:lvlText w:val=""/>
      <w:lvlJc w:val="left"/>
      <w:pPr>
        <w:ind w:left="7187" w:hanging="360"/>
      </w:pPr>
      <w:rPr>
        <w:rFonts w:hint="default" w:ascii="Wingdings" w:hAnsi="Wingdings"/>
      </w:rPr>
    </w:lvl>
  </w:abstractNum>
  <w:abstractNum w:abstractNumId="107">
    <w:nsid w:val="3C170D8F"/>
    <w:multiLevelType w:val="multilevel"/>
    <w:tmpl w:val="3C170D8F"/>
    <w:lvl w:ilvl="0" w:tentative="0">
      <w:start w:val="0"/>
      <w:numFmt w:val="bullet"/>
      <w:lvlText w:val="–"/>
      <w:lvlJc w:val="left"/>
      <w:pPr>
        <w:ind w:left="631" w:hanging="183"/>
      </w:pPr>
      <w:rPr>
        <w:rFonts w:hint="default" w:ascii="Trebuchet MS" w:hAnsi="Trebuchet MS" w:eastAsia="Trebuchet MS" w:cs="Trebuchet MS"/>
        <w:color w:val="231F20"/>
        <w:w w:val="166"/>
        <w:sz w:val="22"/>
        <w:szCs w:val="22"/>
        <w:lang w:val="ru-RU" w:eastAsia="en-US" w:bidi="ar-SA"/>
      </w:rPr>
    </w:lvl>
    <w:lvl w:ilvl="1" w:tentative="0">
      <w:start w:val="0"/>
      <w:numFmt w:val="bullet"/>
      <w:lvlText w:val="•"/>
      <w:lvlJc w:val="left"/>
      <w:pPr>
        <w:ind w:left="1390" w:hanging="183"/>
      </w:pPr>
      <w:rPr>
        <w:rFonts w:hint="default"/>
        <w:lang w:val="ru-RU" w:eastAsia="en-US" w:bidi="ar-SA"/>
      </w:rPr>
    </w:lvl>
    <w:lvl w:ilvl="2" w:tentative="0">
      <w:start w:val="0"/>
      <w:numFmt w:val="bullet"/>
      <w:lvlText w:val="•"/>
      <w:lvlJc w:val="left"/>
      <w:pPr>
        <w:ind w:left="2140" w:hanging="183"/>
      </w:pPr>
      <w:rPr>
        <w:rFonts w:hint="default"/>
        <w:lang w:val="ru-RU" w:eastAsia="en-US" w:bidi="ar-SA"/>
      </w:rPr>
    </w:lvl>
    <w:lvl w:ilvl="3" w:tentative="0">
      <w:start w:val="0"/>
      <w:numFmt w:val="bullet"/>
      <w:lvlText w:val="•"/>
      <w:lvlJc w:val="left"/>
      <w:pPr>
        <w:ind w:left="2890" w:hanging="183"/>
      </w:pPr>
      <w:rPr>
        <w:rFonts w:hint="default"/>
        <w:lang w:val="ru-RU" w:eastAsia="en-US" w:bidi="ar-SA"/>
      </w:rPr>
    </w:lvl>
    <w:lvl w:ilvl="4" w:tentative="0">
      <w:start w:val="0"/>
      <w:numFmt w:val="bullet"/>
      <w:lvlText w:val="•"/>
      <w:lvlJc w:val="left"/>
      <w:pPr>
        <w:ind w:left="3640" w:hanging="183"/>
      </w:pPr>
      <w:rPr>
        <w:rFonts w:hint="default"/>
        <w:lang w:val="ru-RU" w:eastAsia="en-US" w:bidi="ar-SA"/>
      </w:rPr>
    </w:lvl>
    <w:lvl w:ilvl="5" w:tentative="0">
      <w:start w:val="0"/>
      <w:numFmt w:val="bullet"/>
      <w:lvlText w:val="•"/>
      <w:lvlJc w:val="left"/>
      <w:pPr>
        <w:ind w:left="4390" w:hanging="183"/>
      </w:pPr>
      <w:rPr>
        <w:rFonts w:hint="default"/>
        <w:lang w:val="ru-RU" w:eastAsia="en-US" w:bidi="ar-SA"/>
      </w:rPr>
    </w:lvl>
    <w:lvl w:ilvl="6" w:tentative="0">
      <w:start w:val="0"/>
      <w:numFmt w:val="bullet"/>
      <w:lvlText w:val="•"/>
      <w:lvlJc w:val="left"/>
      <w:pPr>
        <w:ind w:left="5140" w:hanging="183"/>
      </w:pPr>
      <w:rPr>
        <w:rFonts w:hint="default"/>
        <w:lang w:val="ru-RU" w:eastAsia="en-US" w:bidi="ar-SA"/>
      </w:rPr>
    </w:lvl>
    <w:lvl w:ilvl="7" w:tentative="0">
      <w:start w:val="0"/>
      <w:numFmt w:val="bullet"/>
      <w:lvlText w:val="•"/>
      <w:lvlJc w:val="left"/>
      <w:pPr>
        <w:ind w:left="5890" w:hanging="183"/>
      </w:pPr>
      <w:rPr>
        <w:rFonts w:hint="default"/>
        <w:lang w:val="ru-RU" w:eastAsia="en-US" w:bidi="ar-SA"/>
      </w:rPr>
    </w:lvl>
    <w:lvl w:ilvl="8" w:tentative="0">
      <w:start w:val="0"/>
      <w:numFmt w:val="bullet"/>
      <w:lvlText w:val="•"/>
      <w:lvlJc w:val="left"/>
      <w:pPr>
        <w:ind w:left="6641" w:hanging="183"/>
      </w:pPr>
      <w:rPr>
        <w:rFonts w:hint="default"/>
        <w:lang w:val="ru-RU" w:eastAsia="en-US" w:bidi="ar-SA"/>
      </w:rPr>
    </w:lvl>
  </w:abstractNum>
  <w:abstractNum w:abstractNumId="108">
    <w:nsid w:val="3C733E78"/>
    <w:multiLevelType w:val="multilevel"/>
    <w:tmpl w:val="3C733E78"/>
    <w:lvl w:ilvl="0" w:tentative="0">
      <w:start w:val="1"/>
      <w:numFmt w:val="bullet"/>
      <w:lvlText w:val=""/>
      <w:lvlJc w:val="left"/>
      <w:pPr>
        <w:ind w:left="901" w:hanging="360"/>
      </w:pPr>
      <w:rPr>
        <w:rFonts w:hint="default" w:ascii="Symbol" w:hAnsi="Symbol"/>
      </w:rPr>
    </w:lvl>
    <w:lvl w:ilvl="1" w:tentative="0">
      <w:start w:val="1"/>
      <w:numFmt w:val="bullet"/>
      <w:lvlText w:val="o"/>
      <w:lvlJc w:val="left"/>
      <w:pPr>
        <w:ind w:left="1621" w:hanging="360"/>
      </w:pPr>
      <w:rPr>
        <w:rFonts w:hint="default" w:ascii="Courier New" w:hAnsi="Courier New" w:cs="Courier New"/>
      </w:rPr>
    </w:lvl>
    <w:lvl w:ilvl="2" w:tentative="0">
      <w:start w:val="1"/>
      <w:numFmt w:val="bullet"/>
      <w:lvlText w:val=""/>
      <w:lvlJc w:val="left"/>
      <w:pPr>
        <w:ind w:left="2341" w:hanging="360"/>
      </w:pPr>
      <w:rPr>
        <w:rFonts w:hint="default" w:ascii="Wingdings" w:hAnsi="Wingdings"/>
      </w:rPr>
    </w:lvl>
    <w:lvl w:ilvl="3" w:tentative="0">
      <w:start w:val="1"/>
      <w:numFmt w:val="bullet"/>
      <w:lvlText w:val=""/>
      <w:lvlJc w:val="left"/>
      <w:pPr>
        <w:ind w:left="3061" w:hanging="360"/>
      </w:pPr>
      <w:rPr>
        <w:rFonts w:hint="default" w:ascii="Symbol" w:hAnsi="Symbol"/>
      </w:rPr>
    </w:lvl>
    <w:lvl w:ilvl="4" w:tentative="0">
      <w:start w:val="1"/>
      <w:numFmt w:val="bullet"/>
      <w:lvlText w:val="o"/>
      <w:lvlJc w:val="left"/>
      <w:pPr>
        <w:ind w:left="3781" w:hanging="360"/>
      </w:pPr>
      <w:rPr>
        <w:rFonts w:hint="default" w:ascii="Courier New" w:hAnsi="Courier New" w:cs="Courier New"/>
      </w:rPr>
    </w:lvl>
    <w:lvl w:ilvl="5" w:tentative="0">
      <w:start w:val="1"/>
      <w:numFmt w:val="bullet"/>
      <w:lvlText w:val=""/>
      <w:lvlJc w:val="left"/>
      <w:pPr>
        <w:ind w:left="4501" w:hanging="360"/>
      </w:pPr>
      <w:rPr>
        <w:rFonts w:hint="default" w:ascii="Wingdings" w:hAnsi="Wingdings"/>
      </w:rPr>
    </w:lvl>
    <w:lvl w:ilvl="6" w:tentative="0">
      <w:start w:val="1"/>
      <w:numFmt w:val="bullet"/>
      <w:lvlText w:val=""/>
      <w:lvlJc w:val="left"/>
      <w:pPr>
        <w:ind w:left="5221" w:hanging="360"/>
      </w:pPr>
      <w:rPr>
        <w:rFonts w:hint="default" w:ascii="Symbol" w:hAnsi="Symbol"/>
      </w:rPr>
    </w:lvl>
    <w:lvl w:ilvl="7" w:tentative="0">
      <w:start w:val="1"/>
      <w:numFmt w:val="bullet"/>
      <w:lvlText w:val="o"/>
      <w:lvlJc w:val="left"/>
      <w:pPr>
        <w:ind w:left="5941" w:hanging="360"/>
      </w:pPr>
      <w:rPr>
        <w:rFonts w:hint="default" w:ascii="Courier New" w:hAnsi="Courier New" w:cs="Courier New"/>
      </w:rPr>
    </w:lvl>
    <w:lvl w:ilvl="8" w:tentative="0">
      <w:start w:val="1"/>
      <w:numFmt w:val="bullet"/>
      <w:lvlText w:val=""/>
      <w:lvlJc w:val="left"/>
      <w:pPr>
        <w:ind w:left="6661" w:hanging="360"/>
      </w:pPr>
      <w:rPr>
        <w:rFonts w:hint="default" w:ascii="Wingdings" w:hAnsi="Wingdings"/>
      </w:rPr>
    </w:lvl>
  </w:abstractNum>
  <w:abstractNum w:abstractNumId="109">
    <w:nsid w:val="3CED0D44"/>
    <w:multiLevelType w:val="multilevel"/>
    <w:tmpl w:val="3CED0D4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0">
    <w:nsid w:val="3CFA7E72"/>
    <w:multiLevelType w:val="multilevel"/>
    <w:tmpl w:val="3CFA7E7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1">
    <w:nsid w:val="3D5C45D9"/>
    <w:multiLevelType w:val="multilevel"/>
    <w:tmpl w:val="3D5C45D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2">
    <w:nsid w:val="3D9706C6"/>
    <w:multiLevelType w:val="multilevel"/>
    <w:tmpl w:val="3D9706C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3">
    <w:nsid w:val="3DD83A53"/>
    <w:multiLevelType w:val="multilevel"/>
    <w:tmpl w:val="3DD83A53"/>
    <w:lvl w:ilvl="0" w:tentative="0">
      <w:start w:val="1"/>
      <w:numFmt w:val="bullet"/>
      <w:lvlText w:val=""/>
      <w:lvlJc w:val="left"/>
      <w:pPr>
        <w:ind w:left="1800" w:hanging="360"/>
      </w:pPr>
      <w:rPr>
        <w:rFonts w:hint="default" w:ascii="Symbol" w:hAnsi="Symbol"/>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114">
    <w:nsid w:val="3DE71932"/>
    <w:multiLevelType w:val="multilevel"/>
    <w:tmpl w:val="3DE71932"/>
    <w:lvl w:ilvl="0" w:tentative="0">
      <w:start w:val="0"/>
      <w:numFmt w:val="bullet"/>
      <w:lvlText w:val=""/>
      <w:lvlJc w:val="left"/>
      <w:pPr>
        <w:ind w:left="1258" w:hanging="360"/>
      </w:pPr>
      <w:rPr>
        <w:rFonts w:hint="default"/>
        <w:w w:val="99"/>
        <w:lang w:val="ru-RU" w:eastAsia="en-US" w:bidi="ar-SA"/>
      </w:rPr>
    </w:lvl>
    <w:lvl w:ilvl="1" w:tentative="0">
      <w:start w:val="1"/>
      <w:numFmt w:val="bullet"/>
      <w:lvlText w:val=""/>
      <w:lvlJc w:val="left"/>
      <w:pPr>
        <w:ind w:left="1618" w:hanging="360"/>
      </w:pPr>
      <w:rPr>
        <w:rFonts w:hint="default" w:ascii="Symbol" w:hAnsi="Symbol"/>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115">
    <w:nsid w:val="3E6F6485"/>
    <w:multiLevelType w:val="multilevel"/>
    <w:tmpl w:val="3E6F6485"/>
    <w:lvl w:ilvl="0" w:tentative="0">
      <w:start w:val="1"/>
      <w:numFmt w:val="bullet"/>
      <w:lvlText w:val=""/>
      <w:lvlJc w:val="left"/>
      <w:pPr>
        <w:ind w:left="834" w:hanging="361"/>
      </w:pPr>
      <w:rPr>
        <w:rFonts w:hint="default" w:ascii="Symbol" w:hAnsi="Symbol"/>
        <w:w w:val="99"/>
        <w:sz w:val="28"/>
        <w:szCs w:val="28"/>
        <w:lang w:val="ru-RU" w:eastAsia="en-US" w:bidi="ar-SA"/>
      </w:rPr>
    </w:lvl>
    <w:lvl w:ilvl="1" w:tentative="0">
      <w:start w:val="0"/>
      <w:numFmt w:val="bullet"/>
      <w:lvlText w:val=""/>
      <w:lvlJc w:val="left"/>
      <w:pPr>
        <w:ind w:left="1194" w:hanging="360"/>
      </w:pPr>
      <w:rPr>
        <w:rFonts w:hint="default" w:ascii="Symbol" w:hAnsi="Symbol" w:eastAsia="Symbol" w:cs="Symbol"/>
        <w:w w:val="99"/>
        <w:sz w:val="28"/>
        <w:szCs w:val="28"/>
        <w:lang w:val="ru-RU" w:eastAsia="en-US" w:bidi="ar-SA"/>
      </w:rPr>
    </w:lvl>
    <w:lvl w:ilvl="2" w:tentative="0">
      <w:start w:val="0"/>
      <w:numFmt w:val="bullet"/>
      <w:lvlText w:val="•"/>
      <w:lvlJc w:val="left"/>
      <w:pPr>
        <w:ind w:left="1900" w:hanging="360"/>
      </w:pPr>
      <w:rPr>
        <w:rFonts w:hint="default"/>
        <w:lang w:val="ru-RU" w:eastAsia="en-US" w:bidi="ar-SA"/>
      </w:rPr>
    </w:lvl>
    <w:lvl w:ilvl="3" w:tentative="0">
      <w:start w:val="0"/>
      <w:numFmt w:val="bullet"/>
      <w:lvlText w:val="•"/>
      <w:lvlJc w:val="left"/>
      <w:pPr>
        <w:ind w:left="3053" w:hanging="360"/>
      </w:pPr>
      <w:rPr>
        <w:rFonts w:hint="default"/>
        <w:lang w:val="ru-RU" w:eastAsia="en-US" w:bidi="ar-SA"/>
      </w:rPr>
    </w:lvl>
    <w:lvl w:ilvl="4" w:tentative="0">
      <w:start w:val="0"/>
      <w:numFmt w:val="bullet"/>
      <w:lvlText w:val="•"/>
      <w:lvlJc w:val="left"/>
      <w:pPr>
        <w:ind w:left="4206" w:hanging="360"/>
      </w:pPr>
      <w:rPr>
        <w:rFonts w:hint="default"/>
        <w:lang w:val="ru-RU" w:eastAsia="en-US" w:bidi="ar-SA"/>
      </w:rPr>
    </w:lvl>
    <w:lvl w:ilvl="5" w:tentative="0">
      <w:start w:val="0"/>
      <w:numFmt w:val="bullet"/>
      <w:lvlText w:val="•"/>
      <w:lvlJc w:val="left"/>
      <w:pPr>
        <w:ind w:left="5359" w:hanging="360"/>
      </w:pPr>
      <w:rPr>
        <w:rFonts w:hint="default"/>
        <w:lang w:val="ru-RU" w:eastAsia="en-US" w:bidi="ar-SA"/>
      </w:rPr>
    </w:lvl>
    <w:lvl w:ilvl="6" w:tentative="0">
      <w:start w:val="0"/>
      <w:numFmt w:val="bullet"/>
      <w:lvlText w:val="•"/>
      <w:lvlJc w:val="left"/>
      <w:pPr>
        <w:ind w:left="6513" w:hanging="360"/>
      </w:pPr>
      <w:rPr>
        <w:rFonts w:hint="default"/>
        <w:lang w:val="ru-RU" w:eastAsia="en-US" w:bidi="ar-SA"/>
      </w:rPr>
    </w:lvl>
    <w:lvl w:ilvl="7" w:tentative="0">
      <w:start w:val="0"/>
      <w:numFmt w:val="bullet"/>
      <w:lvlText w:val="•"/>
      <w:lvlJc w:val="left"/>
      <w:pPr>
        <w:ind w:left="7666" w:hanging="360"/>
      </w:pPr>
      <w:rPr>
        <w:rFonts w:hint="default"/>
        <w:lang w:val="ru-RU" w:eastAsia="en-US" w:bidi="ar-SA"/>
      </w:rPr>
    </w:lvl>
    <w:lvl w:ilvl="8" w:tentative="0">
      <w:start w:val="0"/>
      <w:numFmt w:val="bullet"/>
      <w:lvlText w:val="•"/>
      <w:lvlJc w:val="left"/>
      <w:pPr>
        <w:ind w:left="8819" w:hanging="360"/>
      </w:pPr>
      <w:rPr>
        <w:rFonts w:hint="default"/>
        <w:lang w:val="ru-RU" w:eastAsia="en-US" w:bidi="ar-SA"/>
      </w:rPr>
    </w:lvl>
  </w:abstractNum>
  <w:abstractNum w:abstractNumId="116">
    <w:nsid w:val="3F41555C"/>
    <w:multiLevelType w:val="multilevel"/>
    <w:tmpl w:val="3F41555C"/>
    <w:lvl w:ilvl="0" w:tentative="0">
      <w:start w:val="1"/>
      <w:numFmt w:val="bullet"/>
      <w:lvlText w:val=""/>
      <w:lvlJc w:val="left"/>
      <w:pPr>
        <w:ind w:left="780" w:hanging="360"/>
      </w:pPr>
      <w:rPr>
        <w:rFonts w:hint="default" w:ascii="Symbol" w:hAnsi="Symbol"/>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117">
    <w:nsid w:val="415759A0"/>
    <w:multiLevelType w:val="multilevel"/>
    <w:tmpl w:val="415759A0"/>
    <w:lvl w:ilvl="0" w:tentative="0">
      <w:start w:val="1"/>
      <w:numFmt w:val="bullet"/>
      <w:lvlText w:val=""/>
      <w:lvlJc w:val="left"/>
      <w:pPr>
        <w:ind w:left="765" w:hanging="360"/>
      </w:pPr>
      <w:rPr>
        <w:rFonts w:hint="default" w:ascii="Symbol" w:hAnsi="Symbol"/>
      </w:rPr>
    </w:lvl>
    <w:lvl w:ilvl="1" w:tentative="0">
      <w:start w:val="1"/>
      <w:numFmt w:val="bullet"/>
      <w:lvlText w:val="o"/>
      <w:lvlJc w:val="left"/>
      <w:pPr>
        <w:ind w:left="1485" w:hanging="360"/>
      </w:pPr>
      <w:rPr>
        <w:rFonts w:hint="default" w:ascii="Courier New" w:hAnsi="Courier New" w:cs="Courier New"/>
      </w:rPr>
    </w:lvl>
    <w:lvl w:ilvl="2" w:tentative="0">
      <w:start w:val="1"/>
      <w:numFmt w:val="bullet"/>
      <w:lvlText w:val=""/>
      <w:lvlJc w:val="left"/>
      <w:pPr>
        <w:ind w:left="2205" w:hanging="360"/>
      </w:pPr>
      <w:rPr>
        <w:rFonts w:hint="default" w:ascii="Wingdings" w:hAnsi="Wingdings"/>
      </w:rPr>
    </w:lvl>
    <w:lvl w:ilvl="3" w:tentative="0">
      <w:start w:val="1"/>
      <w:numFmt w:val="bullet"/>
      <w:lvlText w:val=""/>
      <w:lvlJc w:val="left"/>
      <w:pPr>
        <w:ind w:left="2925" w:hanging="360"/>
      </w:pPr>
      <w:rPr>
        <w:rFonts w:hint="default" w:ascii="Symbol" w:hAnsi="Symbol"/>
      </w:rPr>
    </w:lvl>
    <w:lvl w:ilvl="4" w:tentative="0">
      <w:start w:val="1"/>
      <w:numFmt w:val="bullet"/>
      <w:lvlText w:val="o"/>
      <w:lvlJc w:val="left"/>
      <w:pPr>
        <w:ind w:left="3645" w:hanging="360"/>
      </w:pPr>
      <w:rPr>
        <w:rFonts w:hint="default" w:ascii="Courier New" w:hAnsi="Courier New" w:cs="Courier New"/>
      </w:rPr>
    </w:lvl>
    <w:lvl w:ilvl="5" w:tentative="0">
      <w:start w:val="1"/>
      <w:numFmt w:val="bullet"/>
      <w:lvlText w:val=""/>
      <w:lvlJc w:val="left"/>
      <w:pPr>
        <w:ind w:left="4365" w:hanging="360"/>
      </w:pPr>
      <w:rPr>
        <w:rFonts w:hint="default" w:ascii="Wingdings" w:hAnsi="Wingdings"/>
      </w:rPr>
    </w:lvl>
    <w:lvl w:ilvl="6" w:tentative="0">
      <w:start w:val="1"/>
      <w:numFmt w:val="bullet"/>
      <w:lvlText w:val=""/>
      <w:lvlJc w:val="left"/>
      <w:pPr>
        <w:ind w:left="5085" w:hanging="360"/>
      </w:pPr>
      <w:rPr>
        <w:rFonts w:hint="default" w:ascii="Symbol" w:hAnsi="Symbol"/>
      </w:rPr>
    </w:lvl>
    <w:lvl w:ilvl="7" w:tentative="0">
      <w:start w:val="1"/>
      <w:numFmt w:val="bullet"/>
      <w:lvlText w:val="o"/>
      <w:lvlJc w:val="left"/>
      <w:pPr>
        <w:ind w:left="5805" w:hanging="360"/>
      </w:pPr>
      <w:rPr>
        <w:rFonts w:hint="default" w:ascii="Courier New" w:hAnsi="Courier New" w:cs="Courier New"/>
      </w:rPr>
    </w:lvl>
    <w:lvl w:ilvl="8" w:tentative="0">
      <w:start w:val="1"/>
      <w:numFmt w:val="bullet"/>
      <w:lvlText w:val=""/>
      <w:lvlJc w:val="left"/>
      <w:pPr>
        <w:ind w:left="6525" w:hanging="360"/>
      </w:pPr>
      <w:rPr>
        <w:rFonts w:hint="default" w:ascii="Wingdings" w:hAnsi="Wingdings"/>
      </w:rPr>
    </w:lvl>
  </w:abstractNum>
  <w:abstractNum w:abstractNumId="118">
    <w:nsid w:val="41687717"/>
    <w:multiLevelType w:val="multilevel"/>
    <w:tmpl w:val="41687717"/>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19">
    <w:nsid w:val="4211547E"/>
    <w:multiLevelType w:val="multilevel"/>
    <w:tmpl w:val="4211547E"/>
    <w:lvl w:ilvl="0" w:tentative="0">
      <w:start w:val="1"/>
      <w:numFmt w:val="bullet"/>
      <w:lvlText w:val=""/>
      <w:lvlJc w:val="left"/>
      <w:pPr>
        <w:ind w:left="2185" w:hanging="360"/>
      </w:pPr>
      <w:rPr>
        <w:rFonts w:hint="default" w:ascii="Symbol" w:hAnsi="Symbol"/>
      </w:rPr>
    </w:lvl>
    <w:lvl w:ilvl="1" w:tentative="0">
      <w:start w:val="1"/>
      <w:numFmt w:val="bullet"/>
      <w:lvlText w:val="o"/>
      <w:lvlJc w:val="left"/>
      <w:pPr>
        <w:ind w:left="2905" w:hanging="360"/>
      </w:pPr>
      <w:rPr>
        <w:rFonts w:hint="default" w:ascii="Courier New" w:hAnsi="Courier New" w:cs="Courier New"/>
      </w:rPr>
    </w:lvl>
    <w:lvl w:ilvl="2" w:tentative="0">
      <w:start w:val="1"/>
      <w:numFmt w:val="bullet"/>
      <w:lvlText w:val=""/>
      <w:lvlJc w:val="left"/>
      <w:pPr>
        <w:ind w:left="3625" w:hanging="360"/>
      </w:pPr>
      <w:rPr>
        <w:rFonts w:hint="default" w:ascii="Wingdings" w:hAnsi="Wingdings"/>
      </w:rPr>
    </w:lvl>
    <w:lvl w:ilvl="3" w:tentative="0">
      <w:start w:val="1"/>
      <w:numFmt w:val="bullet"/>
      <w:lvlText w:val=""/>
      <w:lvlJc w:val="left"/>
      <w:pPr>
        <w:ind w:left="4345" w:hanging="360"/>
      </w:pPr>
      <w:rPr>
        <w:rFonts w:hint="default" w:ascii="Symbol" w:hAnsi="Symbol"/>
      </w:rPr>
    </w:lvl>
    <w:lvl w:ilvl="4" w:tentative="0">
      <w:start w:val="1"/>
      <w:numFmt w:val="bullet"/>
      <w:lvlText w:val="o"/>
      <w:lvlJc w:val="left"/>
      <w:pPr>
        <w:ind w:left="5065" w:hanging="360"/>
      </w:pPr>
      <w:rPr>
        <w:rFonts w:hint="default" w:ascii="Courier New" w:hAnsi="Courier New" w:cs="Courier New"/>
      </w:rPr>
    </w:lvl>
    <w:lvl w:ilvl="5" w:tentative="0">
      <w:start w:val="1"/>
      <w:numFmt w:val="bullet"/>
      <w:lvlText w:val=""/>
      <w:lvlJc w:val="left"/>
      <w:pPr>
        <w:ind w:left="5785" w:hanging="360"/>
      </w:pPr>
      <w:rPr>
        <w:rFonts w:hint="default" w:ascii="Wingdings" w:hAnsi="Wingdings"/>
      </w:rPr>
    </w:lvl>
    <w:lvl w:ilvl="6" w:tentative="0">
      <w:start w:val="1"/>
      <w:numFmt w:val="bullet"/>
      <w:lvlText w:val=""/>
      <w:lvlJc w:val="left"/>
      <w:pPr>
        <w:ind w:left="6505" w:hanging="360"/>
      </w:pPr>
      <w:rPr>
        <w:rFonts w:hint="default" w:ascii="Symbol" w:hAnsi="Symbol"/>
      </w:rPr>
    </w:lvl>
    <w:lvl w:ilvl="7" w:tentative="0">
      <w:start w:val="1"/>
      <w:numFmt w:val="bullet"/>
      <w:lvlText w:val="o"/>
      <w:lvlJc w:val="left"/>
      <w:pPr>
        <w:ind w:left="7225" w:hanging="360"/>
      </w:pPr>
      <w:rPr>
        <w:rFonts w:hint="default" w:ascii="Courier New" w:hAnsi="Courier New" w:cs="Courier New"/>
      </w:rPr>
    </w:lvl>
    <w:lvl w:ilvl="8" w:tentative="0">
      <w:start w:val="1"/>
      <w:numFmt w:val="bullet"/>
      <w:lvlText w:val=""/>
      <w:lvlJc w:val="left"/>
      <w:pPr>
        <w:ind w:left="7945" w:hanging="360"/>
      </w:pPr>
      <w:rPr>
        <w:rFonts w:hint="default" w:ascii="Wingdings" w:hAnsi="Wingdings"/>
      </w:rPr>
    </w:lvl>
  </w:abstractNum>
  <w:abstractNum w:abstractNumId="120">
    <w:nsid w:val="430A23C1"/>
    <w:multiLevelType w:val="multilevel"/>
    <w:tmpl w:val="430A23C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1">
    <w:nsid w:val="430B4499"/>
    <w:multiLevelType w:val="multilevel"/>
    <w:tmpl w:val="430B449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2">
    <w:nsid w:val="43444B8D"/>
    <w:multiLevelType w:val="multilevel"/>
    <w:tmpl w:val="43444B8D"/>
    <w:lvl w:ilvl="0" w:tentative="0">
      <w:start w:val="0"/>
      <w:numFmt w:val="bullet"/>
      <w:lvlText w:val=""/>
      <w:lvlJc w:val="left"/>
      <w:pPr>
        <w:ind w:left="1258" w:hanging="360"/>
      </w:pPr>
      <w:rPr>
        <w:rFonts w:hint="default"/>
        <w:w w:val="99"/>
        <w:lang w:val="ru-RU" w:eastAsia="en-US" w:bidi="ar-SA"/>
      </w:rPr>
    </w:lvl>
    <w:lvl w:ilvl="1" w:tentative="0">
      <w:start w:val="0"/>
      <w:numFmt w:val="bullet"/>
      <w:lvlText w:val="•"/>
      <w:lvlJc w:val="left"/>
      <w:pPr>
        <w:ind w:left="1618" w:hanging="360"/>
      </w:pPr>
      <w:rPr>
        <w:rFonts w:hint="default"/>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123">
    <w:nsid w:val="4432023B"/>
    <w:multiLevelType w:val="multilevel"/>
    <w:tmpl w:val="4432023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4">
    <w:nsid w:val="44535D49"/>
    <w:multiLevelType w:val="multilevel"/>
    <w:tmpl w:val="44535D49"/>
    <w:lvl w:ilvl="0" w:tentative="0">
      <w:start w:val="2"/>
      <w:numFmt w:val="decimal"/>
      <w:lvlText w:val="%1."/>
      <w:lvlJc w:val="left"/>
      <w:pPr>
        <w:ind w:left="675" w:hanging="675"/>
      </w:pPr>
      <w:rPr>
        <w:rFonts w:hint="default"/>
      </w:rPr>
    </w:lvl>
    <w:lvl w:ilvl="1" w:tentative="0">
      <w:start w:val="3"/>
      <w:numFmt w:val="decimal"/>
      <w:lvlText w:val="%1.%2."/>
      <w:lvlJc w:val="left"/>
      <w:pPr>
        <w:ind w:left="720" w:hanging="720"/>
      </w:pPr>
      <w:rPr>
        <w:rFonts w:hint="default"/>
      </w:rPr>
    </w:lvl>
    <w:lvl w:ilvl="2" w:tentative="0">
      <w:start w:val="7"/>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25">
    <w:nsid w:val="453D6AE1"/>
    <w:multiLevelType w:val="multilevel"/>
    <w:tmpl w:val="453D6AE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6">
    <w:nsid w:val="45A20D02"/>
    <w:multiLevelType w:val="multilevel"/>
    <w:tmpl w:val="45A20D02"/>
    <w:lvl w:ilvl="0" w:tentative="0">
      <w:start w:val="1"/>
      <w:numFmt w:val="decimal"/>
      <w:lvlText w:val="%1)"/>
      <w:lvlJc w:val="left"/>
      <w:pPr>
        <w:ind w:left="1182" w:hanging="585"/>
      </w:pPr>
      <w:rPr>
        <w:rFonts w:hint="default" w:ascii="Times New Roman" w:hAnsi="Times New Roman" w:eastAsia="Times New Roman" w:cs="Times New Roman"/>
        <w:w w:val="100"/>
        <w:sz w:val="28"/>
        <w:szCs w:val="28"/>
        <w:lang w:val="ru-RU" w:eastAsia="en-US" w:bidi="ar-SA"/>
      </w:rPr>
    </w:lvl>
    <w:lvl w:ilvl="1" w:tentative="0">
      <w:start w:val="0"/>
      <w:numFmt w:val="bullet"/>
      <w:lvlText w:val="•"/>
      <w:lvlJc w:val="left"/>
      <w:pPr>
        <w:ind w:left="2174" w:hanging="585"/>
      </w:pPr>
      <w:rPr>
        <w:rFonts w:hint="default"/>
        <w:lang w:val="ru-RU" w:eastAsia="en-US" w:bidi="ar-SA"/>
      </w:rPr>
    </w:lvl>
    <w:lvl w:ilvl="2" w:tentative="0">
      <w:start w:val="0"/>
      <w:numFmt w:val="bullet"/>
      <w:lvlText w:val="•"/>
      <w:lvlJc w:val="left"/>
      <w:pPr>
        <w:ind w:left="3169" w:hanging="585"/>
      </w:pPr>
      <w:rPr>
        <w:rFonts w:hint="default"/>
        <w:lang w:val="ru-RU" w:eastAsia="en-US" w:bidi="ar-SA"/>
      </w:rPr>
    </w:lvl>
    <w:lvl w:ilvl="3" w:tentative="0">
      <w:start w:val="0"/>
      <w:numFmt w:val="bullet"/>
      <w:lvlText w:val="•"/>
      <w:lvlJc w:val="left"/>
      <w:pPr>
        <w:ind w:left="4163" w:hanging="585"/>
      </w:pPr>
      <w:rPr>
        <w:rFonts w:hint="default"/>
        <w:lang w:val="ru-RU" w:eastAsia="en-US" w:bidi="ar-SA"/>
      </w:rPr>
    </w:lvl>
    <w:lvl w:ilvl="4" w:tentative="0">
      <w:start w:val="0"/>
      <w:numFmt w:val="bullet"/>
      <w:lvlText w:val="•"/>
      <w:lvlJc w:val="left"/>
      <w:pPr>
        <w:ind w:left="5158" w:hanging="585"/>
      </w:pPr>
      <w:rPr>
        <w:rFonts w:hint="default"/>
        <w:lang w:val="ru-RU" w:eastAsia="en-US" w:bidi="ar-SA"/>
      </w:rPr>
    </w:lvl>
    <w:lvl w:ilvl="5" w:tentative="0">
      <w:start w:val="0"/>
      <w:numFmt w:val="bullet"/>
      <w:lvlText w:val="•"/>
      <w:lvlJc w:val="left"/>
      <w:pPr>
        <w:ind w:left="6153" w:hanging="585"/>
      </w:pPr>
      <w:rPr>
        <w:rFonts w:hint="default"/>
        <w:lang w:val="ru-RU" w:eastAsia="en-US" w:bidi="ar-SA"/>
      </w:rPr>
    </w:lvl>
    <w:lvl w:ilvl="6" w:tentative="0">
      <w:start w:val="0"/>
      <w:numFmt w:val="bullet"/>
      <w:lvlText w:val="•"/>
      <w:lvlJc w:val="left"/>
      <w:pPr>
        <w:ind w:left="7147" w:hanging="585"/>
      </w:pPr>
      <w:rPr>
        <w:rFonts w:hint="default"/>
        <w:lang w:val="ru-RU" w:eastAsia="en-US" w:bidi="ar-SA"/>
      </w:rPr>
    </w:lvl>
    <w:lvl w:ilvl="7" w:tentative="0">
      <w:start w:val="0"/>
      <w:numFmt w:val="bullet"/>
      <w:lvlText w:val="•"/>
      <w:lvlJc w:val="left"/>
      <w:pPr>
        <w:ind w:left="8142" w:hanging="585"/>
      </w:pPr>
      <w:rPr>
        <w:rFonts w:hint="default"/>
        <w:lang w:val="ru-RU" w:eastAsia="en-US" w:bidi="ar-SA"/>
      </w:rPr>
    </w:lvl>
    <w:lvl w:ilvl="8" w:tentative="0">
      <w:start w:val="0"/>
      <w:numFmt w:val="bullet"/>
      <w:lvlText w:val="•"/>
      <w:lvlJc w:val="left"/>
      <w:pPr>
        <w:ind w:left="9137" w:hanging="585"/>
      </w:pPr>
      <w:rPr>
        <w:rFonts w:hint="default"/>
        <w:lang w:val="ru-RU" w:eastAsia="en-US" w:bidi="ar-SA"/>
      </w:rPr>
    </w:lvl>
  </w:abstractNum>
  <w:abstractNum w:abstractNumId="127">
    <w:nsid w:val="45D425C1"/>
    <w:multiLevelType w:val="multilevel"/>
    <w:tmpl w:val="45D425C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8">
    <w:nsid w:val="463B19A6"/>
    <w:multiLevelType w:val="multilevel"/>
    <w:tmpl w:val="463B19A6"/>
    <w:lvl w:ilvl="0" w:tentative="0">
      <w:start w:val="0"/>
      <w:numFmt w:val="bullet"/>
      <w:lvlText w:val=""/>
      <w:lvlJc w:val="left"/>
      <w:pPr>
        <w:ind w:left="1258" w:hanging="360"/>
      </w:pPr>
      <w:rPr>
        <w:rFonts w:hint="default"/>
        <w:w w:val="99"/>
        <w:lang w:val="ru-RU" w:eastAsia="en-US" w:bidi="ar-SA"/>
      </w:rPr>
    </w:lvl>
    <w:lvl w:ilvl="1" w:tentative="0">
      <w:start w:val="0"/>
      <w:numFmt w:val="bullet"/>
      <w:lvlText w:val="•"/>
      <w:lvlJc w:val="left"/>
      <w:pPr>
        <w:ind w:left="1618" w:hanging="360"/>
      </w:pPr>
      <w:rPr>
        <w:rFonts w:hint="default"/>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129">
    <w:nsid w:val="466553DE"/>
    <w:multiLevelType w:val="multilevel"/>
    <w:tmpl w:val="466553D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0">
    <w:nsid w:val="46E0317C"/>
    <w:multiLevelType w:val="multilevel"/>
    <w:tmpl w:val="46E0317C"/>
    <w:lvl w:ilvl="0" w:tentative="0">
      <w:start w:val="1"/>
      <w:numFmt w:val="decimal"/>
      <w:lvlText w:val="%1)"/>
      <w:lvlJc w:val="left"/>
      <w:pPr>
        <w:ind w:left="1258" w:hanging="360"/>
      </w:pPr>
      <w:rPr>
        <w:rFonts w:hint="default" w:ascii="Times New Roman" w:hAnsi="Times New Roman" w:eastAsia="Times New Roman" w:cs="Times New Roman"/>
        <w:spacing w:val="0"/>
        <w:w w:val="100"/>
        <w:sz w:val="28"/>
        <w:szCs w:val="28"/>
        <w:lang w:val="ru-RU" w:eastAsia="en-US" w:bidi="ar-SA"/>
      </w:rPr>
    </w:lvl>
    <w:lvl w:ilvl="1" w:tentative="0">
      <w:start w:val="1"/>
      <w:numFmt w:val="decimal"/>
      <w:lvlText w:val="%2)"/>
      <w:lvlJc w:val="left"/>
      <w:pPr>
        <w:ind w:left="898" w:hanging="309"/>
      </w:pPr>
      <w:rPr>
        <w:rFonts w:hint="default" w:ascii="Times New Roman" w:hAnsi="Times New Roman" w:eastAsia="Times New Roman" w:cs="Times New Roman"/>
        <w:w w:val="100"/>
        <w:sz w:val="28"/>
        <w:szCs w:val="28"/>
        <w:lang w:val="ru-RU" w:eastAsia="en-US" w:bidi="ar-SA"/>
      </w:rPr>
    </w:lvl>
    <w:lvl w:ilvl="2" w:tentative="0">
      <w:start w:val="0"/>
      <w:numFmt w:val="bullet"/>
      <w:lvlText w:val="•"/>
      <w:lvlJc w:val="left"/>
      <w:pPr>
        <w:ind w:left="2356" w:hanging="309"/>
      </w:pPr>
      <w:rPr>
        <w:rFonts w:hint="default"/>
        <w:lang w:val="ru-RU" w:eastAsia="en-US" w:bidi="ar-SA"/>
      </w:rPr>
    </w:lvl>
    <w:lvl w:ilvl="3" w:tentative="0">
      <w:start w:val="0"/>
      <w:numFmt w:val="bullet"/>
      <w:lvlText w:val="•"/>
      <w:lvlJc w:val="left"/>
      <w:pPr>
        <w:ind w:left="3452" w:hanging="309"/>
      </w:pPr>
      <w:rPr>
        <w:rFonts w:hint="default"/>
        <w:lang w:val="ru-RU" w:eastAsia="en-US" w:bidi="ar-SA"/>
      </w:rPr>
    </w:lvl>
    <w:lvl w:ilvl="4" w:tentative="0">
      <w:start w:val="0"/>
      <w:numFmt w:val="bullet"/>
      <w:lvlText w:val="•"/>
      <w:lvlJc w:val="left"/>
      <w:pPr>
        <w:ind w:left="4548" w:hanging="309"/>
      </w:pPr>
      <w:rPr>
        <w:rFonts w:hint="default"/>
        <w:lang w:val="ru-RU" w:eastAsia="en-US" w:bidi="ar-SA"/>
      </w:rPr>
    </w:lvl>
    <w:lvl w:ilvl="5" w:tentative="0">
      <w:start w:val="0"/>
      <w:numFmt w:val="bullet"/>
      <w:lvlText w:val="•"/>
      <w:lvlJc w:val="left"/>
      <w:pPr>
        <w:ind w:left="5645" w:hanging="309"/>
      </w:pPr>
      <w:rPr>
        <w:rFonts w:hint="default"/>
        <w:lang w:val="ru-RU" w:eastAsia="en-US" w:bidi="ar-SA"/>
      </w:rPr>
    </w:lvl>
    <w:lvl w:ilvl="6" w:tentative="0">
      <w:start w:val="0"/>
      <w:numFmt w:val="bullet"/>
      <w:lvlText w:val="•"/>
      <w:lvlJc w:val="left"/>
      <w:pPr>
        <w:ind w:left="6741" w:hanging="309"/>
      </w:pPr>
      <w:rPr>
        <w:rFonts w:hint="default"/>
        <w:lang w:val="ru-RU" w:eastAsia="en-US" w:bidi="ar-SA"/>
      </w:rPr>
    </w:lvl>
    <w:lvl w:ilvl="7" w:tentative="0">
      <w:start w:val="0"/>
      <w:numFmt w:val="bullet"/>
      <w:lvlText w:val="•"/>
      <w:lvlJc w:val="left"/>
      <w:pPr>
        <w:ind w:left="7837" w:hanging="309"/>
      </w:pPr>
      <w:rPr>
        <w:rFonts w:hint="default"/>
        <w:lang w:val="ru-RU" w:eastAsia="en-US" w:bidi="ar-SA"/>
      </w:rPr>
    </w:lvl>
    <w:lvl w:ilvl="8" w:tentative="0">
      <w:start w:val="0"/>
      <w:numFmt w:val="bullet"/>
      <w:lvlText w:val="•"/>
      <w:lvlJc w:val="left"/>
      <w:pPr>
        <w:ind w:left="8933" w:hanging="309"/>
      </w:pPr>
      <w:rPr>
        <w:rFonts w:hint="default"/>
        <w:lang w:val="ru-RU" w:eastAsia="en-US" w:bidi="ar-SA"/>
      </w:rPr>
    </w:lvl>
  </w:abstractNum>
  <w:abstractNum w:abstractNumId="131">
    <w:nsid w:val="478B60E4"/>
    <w:multiLevelType w:val="multilevel"/>
    <w:tmpl w:val="478B60E4"/>
    <w:lvl w:ilvl="0" w:tentative="0">
      <w:start w:val="1"/>
      <w:numFmt w:val="bullet"/>
      <w:lvlText w:val=""/>
      <w:lvlJc w:val="left"/>
      <w:pPr>
        <w:ind w:left="1258" w:hanging="360"/>
      </w:pPr>
      <w:rPr>
        <w:rFonts w:hint="default" w:ascii="Symbol" w:hAnsi="Symbol"/>
        <w:w w:val="99"/>
        <w:lang w:val="ru-RU" w:eastAsia="en-US" w:bidi="ar-SA"/>
      </w:rPr>
    </w:lvl>
    <w:lvl w:ilvl="1" w:tentative="0">
      <w:start w:val="0"/>
      <w:numFmt w:val="bullet"/>
      <w:lvlText w:val=""/>
      <w:lvlJc w:val="left"/>
      <w:pPr>
        <w:ind w:left="1618" w:hanging="360"/>
      </w:pPr>
      <w:rPr>
        <w:rFonts w:hint="default" w:ascii="Wingdings" w:hAnsi="Wingdings" w:eastAsia="Wingdings" w:cs="Wingdings"/>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132">
    <w:nsid w:val="48506AD2"/>
    <w:multiLevelType w:val="multilevel"/>
    <w:tmpl w:val="48506AD2"/>
    <w:lvl w:ilvl="0" w:tentative="0">
      <w:start w:val="1"/>
      <w:numFmt w:val="decimal"/>
      <w:lvlText w:val="%1."/>
      <w:lvlJc w:val="left"/>
      <w:pPr>
        <w:ind w:left="1258" w:hanging="360"/>
      </w:pPr>
      <w:rPr>
        <w:rFonts w:hint="default" w:ascii="Times New Roman" w:hAnsi="Times New Roman" w:eastAsia="Times New Roman" w:cs="Times New Roman"/>
        <w:spacing w:val="0"/>
        <w:w w:val="100"/>
        <w:sz w:val="28"/>
        <w:szCs w:val="28"/>
        <w:lang w:val="ru-RU" w:eastAsia="en-US" w:bidi="ar-SA"/>
      </w:rPr>
    </w:lvl>
    <w:lvl w:ilvl="1" w:tentative="0">
      <w:start w:val="0"/>
      <w:numFmt w:val="bullet"/>
      <w:lvlText w:val="•"/>
      <w:lvlJc w:val="left"/>
      <w:pPr>
        <w:ind w:left="2246" w:hanging="360"/>
      </w:pPr>
      <w:rPr>
        <w:rFonts w:hint="default"/>
        <w:lang w:val="ru-RU" w:eastAsia="en-US" w:bidi="ar-SA"/>
      </w:rPr>
    </w:lvl>
    <w:lvl w:ilvl="2" w:tentative="0">
      <w:start w:val="0"/>
      <w:numFmt w:val="bullet"/>
      <w:lvlText w:val="•"/>
      <w:lvlJc w:val="left"/>
      <w:pPr>
        <w:ind w:left="3233" w:hanging="360"/>
      </w:pPr>
      <w:rPr>
        <w:rFonts w:hint="default"/>
        <w:lang w:val="ru-RU" w:eastAsia="en-US" w:bidi="ar-SA"/>
      </w:rPr>
    </w:lvl>
    <w:lvl w:ilvl="3" w:tentative="0">
      <w:start w:val="0"/>
      <w:numFmt w:val="bullet"/>
      <w:lvlText w:val="•"/>
      <w:lvlJc w:val="left"/>
      <w:pPr>
        <w:ind w:left="4219" w:hanging="360"/>
      </w:pPr>
      <w:rPr>
        <w:rFonts w:hint="default"/>
        <w:lang w:val="ru-RU" w:eastAsia="en-US" w:bidi="ar-SA"/>
      </w:rPr>
    </w:lvl>
    <w:lvl w:ilvl="4" w:tentative="0">
      <w:start w:val="0"/>
      <w:numFmt w:val="bullet"/>
      <w:lvlText w:val="•"/>
      <w:lvlJc w:val="left"/>
      <w:pPr>
        <w:ind w:left="5206" w:hanging="360"/>
      </w:pPr>
      <w:rPr>
        <w:rFonts w:hint="default"/>
        <w:lang w:val="ru-RU" w:eastAsia="en-US" w:bidi="ar-SA"/>
      </w:rPr>
    </w:lvl>
    <w:lvl w:ilvl="5" w:tentative="0">
      <w:start w:val="0"/>
      <w:numFmt w:val="bullet"/>
      <w:lvlText w:val="•"/>
      <w:lvlJc w:val="left"/>
      <w:pPr>
        <w:ind w:left="6193" w:hanging="360"/>
      </w:pPr>
      <w:rPr>
        <w:rFonts w:hint="default"/>
        <w:lang w:val="ru-RU" w:eastAsia="en-US" w:bidi="ar-SA"/>
      </w:rPr>
    </w:lvl>
    <w:lvl w:ilvl="6" w:tentative="0">
      <w:start w:val="0"/>
      <w:numFmt w:val="bullet"/>
      <w:lvlText w:val="•"/>
      <w:lvlJc w:val="left"/>
      <w:pPr>
        <w:ind w:left="7179" w:hanging="360"/>
      </w:pPr>
      <w:rPr>
        <w:rFonts w:hint="default"/>
        <w:lang w:val="ru-RU" w:eastAsia="en-US" w:bidi="ar-SA"/>
      </w:rPr>
    </w:lvl>
    <w:lvl w:ilvl="7" w:tentative="0">
      <w:start w:val="0"/>
      <w:numFmt w:val="bullet"/>
      <w:lvlText w:val="•"/>
      <w:lvlJc w:val="left"/>
      <w:pPr>
        <w:ind w:left="8166" w:hanging="360"/>
      </w:pPr>
      <w:rPr>
        <w:rFonts w:hint="default"/>
        <w:lang w:val="ru-RU" w:eastAsia="en-US" w:bidi="ar-SA"/>
      </w:rPr>
    </w:lvl>
    <w:lvl w:ilvl="8" w:tentative="0">
      <w:start w:val="0"/>
      <w:numFmt w:val="bullet"/>
      <w:lvlText w:val="•"/>
      <w:lvlJc w:val="left"/>
      <w:pPr>
        <w:ind w:left="9153" w:hanging="360"/>
      </w:pPr>
      <w:rPr>
        <w:rFonts w:hint="default"/>
        <w:lang w:val="ru-RU" w:eastAsia="en-US" w:bidi="ar-SA"/>
      </w:rPr>
    </w:lvl>
  </w:abstractNum>
  <w:abstractNum w:abstractNumId="133">
    <w:nsid w:val="497D00DA"/>
    <w:multiLevelType w:val="multilevel"/>
    <w:tmpl w:val="497D00D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4">
    <w:nsid w:val="49FB794D"/>
    <w:multiLevelType w:val="multilevel"/>
    <w:tmpl w:val="49FB794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5">
    <w:nsid w:val="4CAF27D4"/>
    <w:multiLevelType w:val="multilevel"/>
    <w:tmpl w:val="4CAF27D4"/>
    <w:lvl w:ilvl="0" w:tentative="0">
      <w:start w:val="1"/>
      <w:numFmt w:val="bullet"/>
      <w:lvlText w:val=""/>
      <w:lvlJc w:val="left"/>
      <w:pPr>
        <w:ind w:left="834" w:hanging="361"/>
      </w:pPr>
      <w:rPr>
        <w:rFonts w:hint="default" w:ascii="Symbol" w:hAnsi="Symbol"/>
        <w:w w:val="99"/>
        <w:sz w:val="28"/>
        <w:szCs w:val="28"/>
        <w:lang w:val="ru-RU" w:eastAsia="en-US" w:bidi="ar-SA"/>
      </w:rPr>
    </w:lvl>
    <w:lvl w:ilvl="1" w:tentative="0">
      <w:start w:val="0"/>
      <w:numFmt w:val="bullet"/>
      <w:lvlText w:val=""/>
      <w:lvlJc w:val="left"/>
      <w:pPr>
        <w:ind w:left="1194" w:hanging="360"/>
      </w:pPr>
      <w:rPr>
        <w:rFonts w:hint="default" w:ascii="Symbol" w:hAnsi="Symbol" w:eastAsia="Symbol" w:cs="Symbol"/>
        <w:w w:val="99"/>
        <w:sz w:val="28"/>
        <w:szCs w:val="28"/>
        <w:lang w:val="ru-RU" w:eastAsia="en-US" w:bidi="ar-SA"/>
      </w:rPr>
    </w:lvl>
    <w:lvl w:ilvl="2" w:tentative="0">
      <w:start w:val="0"/>
      <w:numFmt w:val="bullet"/>
      <w:lvlText w:val="•"/>
      <w:lvlJc w:val="left"/>
      <w:pPr>
        <w:ind w:left="1900" w:hanging="360"/>
      </w:pPr>
      <w:rPr>
        <w:rFonts w:hint="default"/>
        <w:lang w:val="ru-RU" w:eastAsia="en-US" w:bidi="ar-SA"/>
      </w:rPr>
    </w:lvl>
    <w:lvl w:ilvl="3" w:tentative="0">
      <w:start w:val="0"/>
      <w:numFmt w:val="bullet"/>
      <w:lvlText w:val="•"/>
      <w:lvlJc w:val="left"/>
      <w:pPr>
        <w:ind w:left="3053" w:hanging="360"/>
      </w:pPr>
      <w:rPr>
        <w:rFonts w:hint="default"/>
        <w:lang w:val="ru-RU" w:eastAsia="en-US" w:bidi="ar-SA"/>
      </w:rPr>
    </w:lvl>
    <w:lvl w:ilvl="4" w:tentative="0">
      <w:start w:val="0"/>
      <w:numFmt w:val="bullet"/>
      <w:lvlText w:val="•"/>
      <w:lvlJc w:val="left"/>
      <w:pPr>
        <w:ind w:left="4206" w:hanging="360"/>
      </w:pPr>
      <w:rPr>
        <w:rFonts w:hint="default"/>
        <w:lang w:val="ru-RU" w:eastAsia="en-US" w:bidi="ar-SA"/>
      </w:rPr>
    </w:lvl>
    <w:lvl w:ilvl="5" w:tentative="0">
      <w:start w:val="0"/>
      <w:numFmt w:val="bullet"/>
      <w:lvlText w:val="•"/>
      <w:lvlJc w:val="left"/>
      <w:pPr>
        <w:ind w:left="5359" w:hanging="360"/>
      </w:pPr>
      <w:rPr>
        <w:rFonts w:hint="default"/>
        <w:lang w:val="ru-RU" w:eastAsia="en-US" w:bidi="ar-SA"/>
      </w:rPr>
    </w:lvl>
    <w:lvl w:ilvl="6" w:tentative="0">
      <w:start w:val="0"/>
      <w:numFmt w:val="bullet"/>
      <w:lvlText w:val="•"/>
      <w:lvlJc w:val="left"/>
      <w:pPr>
        <w:ind w:left="6513" w:hanging="360"/>
      </w:pPr>
      <w:rPr>
        <w:rFonts w:hint="default"/>
        <w:lang w:val="ru-RU" w:eastAsia="en-US" w:bidi="ar-SA"/>
      </w:rPr>
    </w:lvl>
    <w:lvl w:ilvl="7" w:tentative="0">
      <w:start w:val="0"/>
      <w:numFmt w:val="bullet"/>
      <w:lvlText w:val="•"/>
      <w:lvlJc w:val="left"/>
      <w:pPr>
        <w:ind w:left="7666" w:hanging="360"/>
      </w:pPr>
      <w:rPr>
        <w:rFonts w:hint="default"/>
        <w:lang w:val="ru-RU" w:eastAsia="en-US" w:bidi="ar-SA"/>
      </w:rPr>
    </w:lvl>
    <w:lvl w:ilvl="8" w:tentative="0">
      <w:start w:val="0"/>
      <w:numFmt w:val="bullet"/>
      <w:lvlText w:val="•"/>
      <w:lvlJc w:val="left"/>
      <w:pPr>
        <w:ind w:left="8819" w:hanging="360"/>
      </w:pPr>
      <w:rPr>
        <w:rFonts w:hint="default"/>
        <w:lang w:val="ru-RU" w:eastAsia="en-US" w:bidi="ar-SA"/>
      </w:rPr>
    </w:lvl>
  </w:abstractNum>
  <w:abstractNum w:abstractNumId="136">
    <w:nsid w:val="4DE80897"/>
    <w:multiLevelType w:val="multilevel"/>
    <w:tmpl w:val="4DE80897"/>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37">
    <w:nsid w:val="4E6A7064"/>
    <w:multiLevelType w:val="multilevel"/>
    <w:tmpl w:val="4E6A706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8">
    <w:nsid w:val="50D3656A"/>
    <w:multiLevelType w:val="multilevel"/>
    <w:tmpl w:val="50D3656A"/>
    <w:lvl w:ilvl="0" w:tentative="0">
      <w:start w:val="0"/>
      <w:numFmt w:val="bullet"/>
      <w:lvlText w:val=""/>
      <w:lvlJc w:val="left"/>
      <w:pPr>
        <w:ind w:left="1258" w:hanging="360"/>
      </w:pPr>
      <w:rPr>
        <w:rFonts w:hint="default"/>
        <w:w w:val="99"/>
        <w:lang w:val="ru-RU" w:eastAsia="en-US" w:bidi="ar-SA"/>
      </w:rPr>
    </w:lvl>
    <w:lvl w:ilvl="1" w:tentative="0">
      <w:start w:val="0"/>
      <w:numFmt w:val="bullet"/>
      <w:lvlText w:val="•"/>
      <w:lvlJc w:val="left"/>
      <w:pPr>
        <w:ind w:left="1618" w:hanging="360"/>
      </w:pPr>
      <w:rPr>
        <w:rFonts w:hint="default"/>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139">
    <w:nsid w:val="5126617B"/>
    <w:multiLevelType w:val="multilevel"/>
    <w:tmpl w:val="5126617B"/>
    <w:lvl w:ilvl="0" w:tentative="0">
      <w:start w:val="0"/>
      <w:numFmt w:val="bullet"/>
      <w:lvlText w:val=""/>
      <w:lvlJc w:val="left"/>
      <w:pPr>
        <w:ind w:left="1258" w:hanging="360"/>
      </w:pPr>
      <w:rPr>
        <w:rFonts w:hint="default"/>
        <w:w w:val="99"/>
        <w:lang w:val="ru-RU" w:eastAsia="en-US" w:bidi="ar-SA"/>
      </w:rPr>
    </w:lvl>
    <w:lvl w:ilvl="1" w:tentative="0">
      <w:start w:val="1"/>
      <w:numFmt w:val="bullet"/>
      <w:lvlText w:val=""/>
      <w:lvlJc w:val="left"/>
      <w:pPr>
        <w:ind w:left="1618" w:hanging="360"/>
      </w:pPr>
      <w:rPr>
        <w:rFonts w:hint="default" w:ascii="Symbol" w:hAnsi="Symbol"/>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140">
    <w:nsid w:val="51296B4F"/>
    <w:multiLevelType w:val="multilevel"/>
    <w:tmpl w:val="51296B4F"/>
    <w:lvl w:ilvl="0" w:tentative="0">
      <w:start w:val="1"/>
      <w:numFmt w:val="bullet"/>
      <w:pStyle w:val="288"/>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1">
    <w:nsid w:val="523D367C"/>
    <w:multiLevelType w:val="multilevel"/>
    <w:tmpl w:val="523D367C"/>
    <w:lvl w:ilvl="0" w:tentative="0">
      <w:start w:val="0"/>
      <w:numFmt w:val="bullet"/>
      <w:lvlText w:val="•"/>
      <w:lvlJc w:val="left"/>
      <w:pPr>
        <w:ind w:left="706" w:hanging="219"/>
      </w:pPr>
      <w:rPr>
        <w:rFonts w:hint="default" w:ascii="Arial" w:hAnsi="Arial" w:eastAsia="Arial" w:cs="Arial"/>
        <w:w w:val="99"/>
        <w:sz w:val="28"/>
        <w:szCs w:val="28"/>
        <w:lang w:val="ru-RU" w:eastAsia="en-US" w:bidi="ar-SA"/>
      </w:rPr>
    </w:lvl>
    <w:lvl w:ilvl="1" w:tentative="0">
      <w:start w:val="0"/>
      <w:numFmt w:val="bullet"/>
      <w:lvlText w:val="•"/>
      <w:lvlJc w:val="left"/>
      <w:pPr>
        <w:ind w:left="1742" w:hanging="219"/>
      </w:pPr>
      <w:rPr>
        <w:rFonts w:hint="default"/>
        <w:lang w:val="ru-RU" w:eastAsia="en-US" w:bidi="ar-SA"/>
      </w:rPr>
    </w:lvl>
    <w:lvl w:ilvl="2" w:tentative="0">
      <w:start w:val="0"/>
      <w:numFmt w:val="bullet"/>
      <w:lvlText w:val="•"/>
      <w:lvlJc w:val="left"/>
      <w:pPr>
        <w:ind w:left="2785" w:hanging="219"/>
      </w:pPr>
      <w:rPr>
        <w:rFonts w:hint="default"/>
        <w:lang w:val="ru-RU" w:eastAsia="en-US" w:bidi="ar-SA"/>
      </w:rPr>
    </w:lvl>
    <w:lvl w:ilvl="3" w:tentative="0">
      <w:start w:val="0"/>
      <w:numFmt w:val="bullet"/>
      <w:lvlText w:val="•"/>
      <w:lvlJc w:val="left"/>
      <w:pPr>
        <w:ind w:left="3827" w:hanging="219"/>
      </w:pPr>
      <w:rPr>
        <w:rFonts w:hint="default"/>
        <w:lang w:val="ru-RU" w:eastAsia="en-US" w:bidi="ar-SA"/>
      </w:rPr>
    </w:lvl>
    <w:lvl w:ilvl="4" w:tentative="0">
      <w:start w:val="0"/>
      <w:numFmt w:val="bullet"/>
      <w:lvlText w:val="•"/>
      <w:lvlJc w:val="left"/>
      <w:pPr>
        <w:ind w:left="4870" w:hanging="219"/>
      </w:pPr>
      <w:rPr>
        <w:rFonts w:hint="default"/>
        <w:lang w:val="ru-RU" w:eastAsia="en-US" w:bidi="ar-SA"/>
      </w:rPr>
    </w:lvl>
    <w:lvl w:ilvl="5" w:tentative="0">
      <w:start w:val="0"/>
      <w:numFmt w:val="bullet"/>
      <w:lvlText w:val="•"/>
      <w:lvlJc w:val="left"/>
      <w:pPr>
        <w:ind w:left="5913" w:hanging="219"/>
      </w:pPr>
      <w:rPr>
        <w:rFonts w:hint="default"/>
        <w:lang w:val="ru-RU" w:eastAsia="en-US" w:bidi="ar-SA"/>
      </w:rPr>
    </w:lvl>
    <w:lvl w:ilvl="6" w:tentative="0">
      <w:start w:val="0"/>
      <w:numFmt w:val="bullet"/>
      <w:lvlText w:val="•"/>
      <w:lvlJc w:val="left"/>
      <w:pPr>
        <w:ind w:left="6955" w:hanging="219"/>
      </w:pPr>
      <w:rPr>
        <w:rFonts w:hint="default"/>
        <w:lang w:val="ru-RU" w:eastAsia="en-US" w:bidi="ar-SA"/>
      </w:rPr>
    </w:lvl>
    <w:lvl w:ilvl="7" w:tentative="0">
      <w:start w:val="0"/>
      <w:numFmt w:val="bullet"/>
      <w:lvlText w:val="•"/>
      <w:lvlJc w:val="left"/>
      <w:pPr>
        <w:ind w:left="7998" w:hanging="219"/>
      </w:pPr>
      <w:rPr>
        <w:rFonts w:hint="default"/>
        <w:lang w:val="ru-RU" w:eastAsia="en-US" w:bidi="ar-SA"/>
      </w:rPr>
    </w:lvl>
    <w:lvl w:ilvl="8" w:tentative="0">
      <w:start w:val="0"/>
      <w:numFmt w:val="bullet"/>
      <w:lvlText w:val="•"/>
      <w:lvlJc w:val="left"/>
      <w:pPr>
        <w:ind w:left="9041" w:hanging="219"/>
      </w:pPr>
      <w:rPr>
        <w:rFonts w:hint="default"/>
        <w:lang w:val="ru-RU" w:eastAsia="en-US" w:bidi="ar-SA"/>
      </w:rPr>
    </w:lvl>
  </w:abstractNum>
  <w:abstractNum w:abstractNumId="142">
    <w:nsid w:val="524602DC"/>
    <w:multiLevelType w:val="multilevel"/>
    <w:tmpl w:val="524602D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3">
    <w:nsid w:val="53286A6A"/>
    <w:multiLevelType w:val="multilevel"/>
    <w:tmpl w:val="53286A6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4">
    <w:nsid w:val="538D20CE"/>
    <w:multiLevelType w:val="multilevel"/>
    <w:tmpl w:val="538D20C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5">
    <w:nsid w:val="53A072F4"/>
    <w:multiLevelType w:val="multilevel"/>
    <w:tmpl w:val="53A072F4"/>
    <w:lvl w:ilvl="0" w:tentative="0">
      <w:start w:val="0"/>
      <w:numFmt w:val="bullet"/>
      <w:lvlText w:val="•"/>
      <w:lvlJc w:val="left"/>
      <w:pPr>
        <w:ind w:left="720" w:hanging="360"/>
      </w:pPr>
      <w:rPr>
        <w:rFonts w:hint="default" w:ascii="Times New Roman" w:hAnsi="Times New Roman" w:eastAsia="Times New Roman" w:cs="Times New Roman"/>
        <w:w w:val="99"/>
        <w:sz w:val="28"/>
        <w:szCs w:val="28"/>
        <w:lang w:val="ru-RU"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6">
    <w:nsid w:val="53A52E61"/>
    <w:multiLevelType w:val="multilevel"/>
    <w:tmpl w:val="53A52E61"/>
    <w:lvl w:ilvl="0" w:tentative="0">
      <w:start w:val="0"/>
      <w:numFmt w:val="bullet"/>
      <w:lvlText w:val="*"/>
      <w:lvlJc w:val="left"/>
      <w:pPr>
        <w:ind w:left="753" w:hanging="344"/>
      </w:pPr>
      <w:rPr>
        <w:rFonts w:hint="default" w:ascii="Times New Roman" w:hAnsi="Times New Roman" w:eastAsia="Times New Roman" w:cs="Times New Roman"/>
        <w:w w:val="97"/>
        <w:sz w:val="24"/>
        <w:szCs w:val="24"/>
        <w:lang w:val="ru-RU" w:eastAsia="en-US" w:bidi="ar-SA"/>
      </w:rPr>
    </w:lvl>
    <w:lvl w:ilvl="1" w:tentative="0">
      <w:start w:val="0"/>
      <w:numFmt w:val="bullet"/>
      <w:lvlText w:val="•"/>
      <w:lvlJc w:val="left"/>
      <w:pPr>
        <w:ind w:left="1791" w:hanging="344"/>
      </w:pPr>
      <w:rPr>
        <w:rFonts w:hint="default"/>
        <w:lang w:val="ru-RU" w:eastAsia="en-US" w:bidi="ar-SA"/>
      </w:rPr>
    </w:lvl>
    <w:lvl w:ilvl="2" w:tentative="0">
      <w:start w:val="0"/>
      <w:numFmt w:val="bullet"/>
      <w:lvlText w:val="•"/>
      <w:lvlJc w:val="left"/>
      <w:pPr>
        <w:ind w:left="2823" w:hanging="344"/>
      </w:pPr>
      <w:rPr>
        <w:rFonts w:hint="default"/>
        <w:lang w:val="ru-RU" w:eastAsia="en-US" w:bidi="ar-SA"/>
      </w:rPr>
    </w:lvl>
    <w:lvl w:ilvl="3" w:tentative="0">
      <w:start w:val="0"/>
      <w:numFmt w:val="bullet"/>
      <w:lvlText w:val="•"/>
      <w:lvlJc w:val="left"/>
      <w:pPr>
        <w:ind w:left="3855" w:hanging="344"/>
      </w:pPr>
      <w:rPr>
        <w:rFonts w:hint="default"/>
        <w:lang w:val="ru-RU" w:eastAsia="en-US" w:bidi="ar-SA"/>
      </w:rPr>
    </w:lvl>
    <w:lvl w:ilvl="4" w:tentative="0">
      <w:start w:val="0"/>
      <w:numFmt w:val="bullet"/>
      <w:lvlText w:val="•"/>
      <w:lvlJc w:val="left"/>
      <w:pPr>
        <w:ind w:left="4887" w:hanging="344"/>
      </w:pPr>
      <w:rPr>
        <w:rFonts w:hint="default"/>
        <w:lang w:val="ru-RU" w:eastAsia="en-US" w:bidi="ar-SA"/>
      </w:rPr>
    </w:lvl>
    <w:lvl w:ilvl="5" w:tentative="0">
      <w:start w:val="0"/>
      <w:numFmt w:val="bullet"/>
      <w:lvlText w:val="•"/>
      <w:lvlJc w:val="left"/>
      <w:pPr>
        <w:ind w:left="5919" w:hanging="344"/>
      </w:pPr>
      <w:rPr>
        <w:rFonts w:hint="default"/>
        <w:lang w:val="ru-RU" w:eastAsia="en-US" w:bidi="ar-SA"/>
      </w:rPr>
    </w:lvl>
    <w:lvl w:ilvl="6" w:tentative="0">
      <w:start w:val="0"/>
      <w:numFmt w:val="bullet"/>
      <w:lvlText w:val="•"/>
      <w:lvlJc w:val="left"/>
      <w:pPr>
        <w:ind w:left="6951" w:hanging="344"/>
      </w:pPr>
      <w:rPr>
        <w:rFonts w:hint="default"/>
        <w:lang w:val="ru-RU" w:eastAsia="en-US" w:bidi="ar-SA"/>
      </w:rPr>
    </w:lvl>
    <w:lvl w:ilvl="7" w:tentative="0">
      <w:start w:val="0"/>
      <w:numFmt w:val="bullet"/>
      <w:lvlText w:val="•"/>
      <w:lvlJc w:val="left"/>
      <w:pPr>
        <w:ind w:left="7983" w:hanging="344"/>
      </w:pPr>
      <w:rPr>
        <w:rFonts w:hint="default"/>
        <w:lang w:val="ru-RU" w:eastAsia="en-US" w:bidi="ar-SA"/>
      </w:rPr>
    </w:lvl>
    <w:lvl w:ilvl="8" w:tentative="0">
      <w:start w:val="0"/>
      <w:numFmt w:val="bullet"/>
      <w:lvlText w:val="•"/>
      <w:lvlJc w:val="left"/>
      <w:pPr>
        <w:ind w:left="9015" w:hanging="344"/>
      </w:pPr>
      <w:rPr>
        <w:rFonts w:hint="default"/>
        <w:lang w:val="ru-RU" w:eastAsia="en-US" w:bidi="ar-SA"/>
      </w:rPr>
    </w:lvl>
  </w:abstractNum>
  <w:abstractNum w:abstractNumId="147">
    <w:nsid w:val="53D675B3"/>
    <w:multiLevelType w:val="multilevel"/>
    <w:tmpl w:val="53D675B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8">
    <w:nsid w:val="53D9670E"/>
    <w:multiLevelType w:val="multilevel"/>
    <w:tmpl w:val="53D9670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9">
    <w:nsid w:val="548F28A3"/>
    <w:multiLevelType w:val="multilevel"/>
    <w:tmpl w:val="548F28A3"/>
    <w:lvl w:ilvl="0" w:tentative="0">
      <w:start w:val="1"/>
      <w:numFmt w:val="bullet"/>
      <w:lvlText w:val=""/>
      <w:lvlJc w:val="left"/>
      <w:pPr>
        <w:ind w:left="765"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0">
    <w:nsid w:val="54B271FB"/>
    <w:multiLevelType w:val="multilevel"/>
    <w:tmpl w:val="54B271FB"/>
    <w:lvl w:ilvl="0" w:tentative="0">
      <w:start w:val="0"/>
      <w:numFmt w:val="bullet"/>
      <w:lvlText w:val=""/>
      <w:lvlJc w:val="left"/>
      <w:pPr>
        <w:ind w:left="630" w:hanging="163"/>
      </w:pPr>
      <w:rPr>
        <w:rFonts w:hint="default" w:ascii="Symbol" w:hAnsi="Symbol" w:eastAsia="Symbol" w:cs="Symbol"/>
        <w:color w:val="231F20"/>
        <w:w w:val="100"/>
        <w:sz w:val="20"/>
        <w:szCs w:val="20"/>
        <w:lang w:val="ru-RU" w:eastAsia="en-US" w:bidi="ar-SA"/>
      </w:rPr>
    </w:lvl>
    <w:lvl w:ilvl="1" w:tentative="0">
      <w:start w:val="0"/>
      <w:numFmt w:val="bullet"/>
      <w:lvlText w:val="•"/>
      <w:lvlJc w:val="left"/>
      <w:pPr>
        <w:ind w:left="1390" w:hanging="163"/>
      </w:pPr>
      <w:rPr>
        <w:rFonts w:hint="default"/>
        <w:lang w:val="ru-RU" w:eastAsia="en-US" w:bidi="ar-SA"/>
      </w:rPr>
    </w:lvl>
    <w:lvl w:ilvl="2" w:tentative="0">
      <w:start w:val="0"/>
      <w:numFmt w:val="bullet"/>
      <w:lvlText w:val="•"/>
      <w:lvlJc w:val="left"/>
      <w:pPr>
        <w:ind w:left="2140" w:hanging="163"/>
      </w:pPr>
      <w:rPr>
        <w:rFonts w:hint="default"/>
        <w:lang w:val="ru-RU" w:eastAsia="en-US" w:bidi="ar-SA"/>
      </w:rPr>
    </w:lvl>
    <w:lvl w:ilvl="3" w:tentative="0">
      <w:start w:val="0"/>
      <w:numFmt w:val="bullet"/>
      <w:lvlText w:val="•"/>
      <w:lvlJc w:val="left"/>
      <w:pPr>
        <w:ind w:left="2890" w:hanging="163"/>
      </w:pPr>
      <w:rPr>
        <w:rFonts w:hint="default"/>
        <w:lang w:val="ru-RU" w:eastAsia="en-US" w:bidi="ar-SA"/>
      </w:rPr>
    </w:lvl>
    <w:lvl w:ilvl="4" w:tentative="0">
      <w:start w:val="0"/>
      <w:numFmt w:val="bullet"/>
      <w:lvlText w:val="•"/>
      <w:lvlJc w:val="left"/>
      <w:pPr>
        <w:ind w:left="3640" w:hanging="163"/>
      </w:pPr>
      <w:rPr>
        <w:rFonts w:hint="default"/>
        <w:lang w:val="ru-RU" w:eastAsia="en-US" w:bidi="ar-SA"/>
      </w:rPr>
    </w:lvl>
    <w:lvl w:ilvl="5" w:tentative="0">
      <w:start w:val="0"/>
      <w:numFmt w:val="bullet"/>
      <w:lvlText w:val="•"/>
      <w:lvlJc w:val="left"/>
      <w:pPr>
        <w:ind w:left="4390" w:hanging="163"/>
      </w:pPr>
      <w:rPr>
        <w:rFonts w:hint="default"/>
        <w:lang w:val="ru-RU" w:eastAsia="en-US" w:bidi="ar-SA"/>
      </w:rPr>
    </w:lvl>
    <w:lvl w:ilvl="6" w:tentative="0">
      <w:start w:val="0"/>
      <w:numFmt w:val="bullet"/>
      <w:lvlText w:val="•"/>
      <w:lvlJc w:val="left"/>
      <w:pPr>
        <w:ind w:left="5140" w:hanging="163"/>
      </w:pPr>
      <w:rPr>
        <w:rFonts w:hint="default"/>
        <w:lang w:val="ru-RU" w:eastAsia="en-US" w:bidi="ar-SA"/>
      </w:rPr>
    </w:lvl>
    <w:lvl w:ilvl="7" w:tentative="0">
      <w:start w:val="0"/>
      <w:numFmt w:val="bullet"/>
      <w:lvlText w:val="•"/>
      <w:lvlJc w:val="left"/>
      <w:pPr>
        <w:ind w:left="5890" w:hanging="163"/>
      </w:pPr>
      <w:rPr>
        <w:rFonts w:hint="default"/>
        <w:lang w:val="ru-RU" w:eastAsia="en-US" w:bidi="ar-SA"/>
      </w:rPr>
    </w:lvl>
    <w:lvl w:ilvl="8" w:tentative="0">
      <w:start w:val="0"/>
      <w:numFmt w:val="bullet"/>
      <w:lvlText w:val="•"/>
      <w:lvlJc w:val="left"/>
      <w:pPr>
        <w:ind w:left="6641" w:hanging="163"/>
      </w:pPr>
      <w:rPr>
        <w:rFonts w:hint="default"/>
        <w:lang w:val="ru-RU" w:eastAsia="en-US" w:bidi="ar-SA"/>
      </w:rPr>
    </w:lvl>
  </w:abstractNum>
  <w:abstractNum w:abstractNumId="151">
    <w:nsid w:val="558D4344"/>
    <w:multiLevelType w:val="multilevel"/>
    <w:tmpl w:val="558D434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2">
    <w:nsid w:val="56FF4724"/>
    <w:multiLevelType w:val="multilevel"/>
    <w:tmpl w:val="56FF4724"/>
    <w:lvl w:ilvl="0" w:tentative="0">
      <w:start w:val="2"/>
      <w:numFmt w:val="decimal"/>
      <w:lvlText w:val="%1."/>
      <w:lvlJc w:val="left"/>
      <w:pPr>
        <w:ind w:left="810" w:hanging="810"/>
      </w:pPr>
      <w:rPr>
        <w:rFonts w:hint="default"/>
      </w:rPr>
    </w:lvl>
    <w:lvl w:ilvl="1" w:tentative="0">
      <w:start w:val="3"/>
      <w:numFmt w:val="decimal"/>
      <w:lvlText w:val="%1.%2."/>
      <w:lvlJc w:val="left"/>
      <w:pPr>
        <w:ind w:left="810" w:hanging="810"/>
      </w:pPr>
      <w:rPr>
        <w:rFonts w:hint="default"/>
      </w:rPr>
    </w:lvl>
    <w:lvl w:ilvl="2" w:tentative="0">
      <w:start w:val="11"/>
      <w:numFmt w:val="decimal"/>
      <w:lvlText w:val="%1.%2.%3."/>
      <w:lvlJc w:val="left"/>
      <w:pPr>
        <w:ind w:left="810" w:hanging="81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53">
    <w:nsid w:val="578A1B09"/>
    <w:multiLevelType w:val="multilevel"/>
    <w:tmpl w:val="578A1B0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4">
    <w:nsid w:val="581439B9"/>
    <w:multiLevelType w:val="multilevel"/>
    <w:tmpl w:val="581439B9"/>
    <w:lvl w:ilvl="0" w:tentative="0">
      <w:start w:val="1"/>
      <w:numFmt w:val="bullet"/>
      <w:lvlText w:val=""/>
      <w:lvlJc w:val="left"/>
      <w:pPr>
        <w:ind w:left="2160" w:hanging="360"/>
      </w:pPr>
      <w:rPr>
        <w:rFonts w:hint="default" w:ascii="Symbol" w:hAnsi="Symbol"/>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155">
    <w:nsid w:val="588122EE"/>
    <w:multiLevelType w:val="multilevel"/>
    <w:tmpl w:val="588122EE"/>
    <w:lvl w:ilvl="0" w:tentative="0">
      <w:start w:val="0"/>
      <w:numFmt w:val="bullet"/>
      <w:lvlText w:val=""/>
      <w:lvlJc w:val="left"/>
      <w:pPr>
        <w:ind w:left="834" w:hanging="361"/>
      </w:pPr>
      <w:rPr>
        <w:rFonts w:hint="default" w:ascii="Wingdings" w:hAnsi="Wingdings" w:eastAsia="Wingdings" w:cs="Wingdings"/>
        <w:w w:val="99"/>
        <w:sz w:val="28"/>
        <w:szCs w:val="28"/>
        <w:lang w:val="ru-RU" w:eastAsia="en-US" w:bidi="ar-SA"/>
      </w:rPr>
    </w:lvl>
    <w:lvl w:ilvl="1" w:tentative="0">
      <w:start w:val="0"/>
      <w:numFmt w:val="bullet"/>
      <w:lvlText w:val=""/>
      <w:lvlJc w:val="left"/>
      <w:pPr>
        <w:ind w:left="1194" w:hanging="360"/>
      </w:pPr>
      <w:rPr>
        <w:rFonts w:hint="default" w:ascii="Symbol" w:hAnsi="Symbol" w:eastAsia="Symbol" w:cs="Symbol"/>
        <w:w w:val="99"/>
        <w:sz w:val="28"/>
        <w:szCs w:val="28"/>
        <w:lang w:val="ru-RU" w:eastAsia="en-US" w:bidi="ar-SA"/>
      </w:rPr>
    </w:lvl>
    <w:lvl w:ilvl="2" w:tentative="0">
      <w:start w:val="0"/>
      <w:numFmt w:val="bullet"/>
      <w:lvlText w:val="•"/>
      <w:lvlJc w:val="left"/>
      <w:pPr>
        <w:ind w:left="1900" w:hanging="360"/>
      </w:pPr>
      <w:rPr>
        <w:rFonts w:hint="default"/>
        <w:lang w:val="ru-RU" w:eastAsia="en-US" w:bidi="ar-SA"/>
      </w:rPr>
    </w:lvl>
    <w:lvl w:ilvl="3" w:tentative="0">
      <w:start w:val="0"/>
      <w:numFmt w:val="bullet"/>
      <w:lvlText w:val="•"/>
      <w:lvlJc w:val="left"/>
      <w:pPr>
        <w:ind w:left="3053" w:hanging="360"/>
      </w:pPr>
      <w:rPr>
        <w:rFonts w:hint="default"/>
        <w:lang w:val="ru-RU" w:eastAsia="en-US" w:bidi="ar-SA"/>
      </w:rPr>
    </w:lvl>
    <w:lvl w:ilvl="4" w:tentative="0">
      <w:start w:val="0"/>
      <w:numFmt w:val="bullet"/>
      <w:lvlText w:val="•"/>
      <w:lvlJc w:val="left"/>
      <w:pPr>
        <w:ind w:left="4206" w:hanging="360"/>
      </w:pPr>
      <w:rPr>
        <w:rFonts w:hint="default"/>
        <w:lang w:val="ru-RU" w:eastAsia="en-US" w:bidi="ar-SA"/>
      </w:rPr>
    </w:lvl>
    <w:lvl w:ilvl="5" w:tentative="0">
      <w:start w:val="0"/>
      <w:numFmt w:val="bullet"/>
      <w:lvlText w:val="•"/>
      <w:lvlJc w:val="left"/>
      <w:pPr>
        <w:ind w:left="5359" w:hanging="360"/>
      </w:pPr>
      <w:rPr>
        <w:rFonts w:hint="default"/>
        <w:lang w:val="ru-RU" w:eastAsia="en-US" w:bidi="ar-SA"/>
      </w:rPr>
    </w:lvl>
    <w:lvl w:ilvl="6" w:tentative="0">
      <w:start w:val="0"/>
      <w:numFmt w:val="bullet"/>
      <w:lvlText w:val="•"/>
      <w:lvlJc w:val="left"/>
      <w:pPr>
        <w:ind w:left="6513" w:hanging="360"/>
      </w:pPr>
      <w:rPr>
        <w:rFonts w:hint="default"/>
        <w:lang w:val="ru-RU" w:eastAsia="en-US" w:bidi="ar-SA"/>
      </w:rPr>
    </w:lvl>
    <w:lvl w:ilvl="7" w:tentative="0">
      <w:start w:val="0"/>
      <w:numFmt w:val="bullet"/>
      <w:lvlText w:val="•"/>
      <w:lvlJc w:val="left"/>
      <w:pPr>
        <w:ind w:left="7666" w:hanging="360"/>
      </w:pPr>
      <w:rPr>
        <w:rFonts w:hint="default"/>
        <w:lang w:val="ru-RU" w:eastAsia="en-US" w:bidi="ar-SA"/>
      </w:rPr>
    </w:lvl>
    <w:lvl w:ilvl="8" w:tentative="0">
      <w:start w:val="0"/>
      <w:numFmt w:val="bullet"/>
      <w:lvlText w:val="•"/>
      <w:lvlJc w:val="left"/>
      <w:pPr>
        <w:ind w:left="8819" w:hanging="360"/>
      </w:pPr>
      <w:rPr>
        <w:rFonts w:hint="default"/>
        <w:lang w:val="ru-RU" w:eastAsia="en-US" w:bidi="ar-SA"/>
      </w:rPr>
    </w:lvl>
  </w:abstractNum>
  <w:abstractNum w:abstractNumId="156">
    <w:nsid w:val="59776302"/>
    <w:multiLevelType w:val="multilevel"/>
    <w:tmpl w:val="59776302"/>
    <w:lvl w:ilvl="0" w:tentative="0">
      <w:start w:val="1"/>
      <w:numFmt w:val="bullet"/>
      <w:lvlText w:val=""/>
      <w:lvlJc w:val="left"/>
      <w:pPr>
        <w:ind w:left="473" w:hanging="303"/>
      </w:pPr>
      <w:rPr>
        <w:rFonts w:hint="default" w:ascii="Symbol" w:hAnsi="Symbol"/>
        <w:w w:val="100"/>
        <w:sz w:val="28"/>
        <w:szCs w:val="28"/>
        <w:lang w:val="ru-RU" w:eastAsia="en-US" w:bidi="ar-SA"/>
      </w:rPr>
    </w:lvl>
    <w:lvl w:ilvl="1" w:tentative="0">
      <w:start w:val="0"/>
      <w:numFmt w:val="bullet"/>
      <w:lvlText w:val=""/>
      <w:lvlJc w:val="left"/>
      <w:pPr>
        <w:ind w:left="1194" w:hanging="360"/>
      </w:pPr>
      <w:rPr>
        <w:rFonts w:hint="default" w:ascii="Wingdings" w:hAnsi="Wingdings" w:eastAsia="Wingdings" w:cs="Wingdings"/>
        <w:w w:val="99"/>
        <w:sz w:val="28"/>
        <w:szCs w:val="28"/>
        <w:lang w:val="ru-RU" w:eastAsia="en-US" w:bidi="ar-SA"/>
      </w:rPr>
    </w:lvl>
    <w:lvl w:ilvl="2" w:tentative="0">
      <w:start w:val="0"/>
      <w:numFmt w:val="bullet"/>
      <w:lvlText w:val="•"/>
      <w:lvlJc w:val="left"/>
      <w:pPr>
        <w:ind w:left="2302" w:hanging="360"/>
      </w:pPr>
      <w:rPr>
        <w:rFonts w:hint="default"/>
        <w:lang w:val="ru-RU" w:eastAsia="en-US" w:bidi="ar-SA"/>
      </w:rPr>
    </w:lvl>
    <w:lvl w:ilvl="3" w:tentative="0">
      <w:start w:val="0"/>
      <w:numFmt w:val="bullet"/>
      <w:lvlText w:val="•"/>
      <w:lvlJc w:val="left"/>
      <w:pPr>
        <w:ind w:left="3405" w:hanging="360"/>
      </w:pPr>
      <w:rPr>
        <w:rFonts w:hint="default"/>
        <w:lang w:val="ru-RU" w:eastAsia="en-US" w:bidi="ar-SA"/>
      </w:rPr>
    </w:lvl>
    <w:lvl w:ilvl="4" w:tentative="0">
      <w:start w:val="0"/>
      <w:numFmt w:val="bullet"/>
      <w:lvlText w:val="•"/>
      <w:lvlJc w:val="left"/>
      <w:pPr>
        <w:ind w:left="4508" w:hanging="360"/>
      </w:pPr>
      <w:rPr>
        <w:rFonts w:hint="default"/>
        <w:lang w:val="ru-RU" w:eastAsia="en-US" w:bidi="ar-SA"/>
      </w:rPr>
    </w:lvl>
    <w:lvl w:ilvl="5" w:tentative="0">
      <w:start w:val="0"/>
      <w:numFmt w:val="bullet"/>
      <w:lvlText w:val="•"/>
      <w:lvlJc w:val="left"/>
      <w:pPr>
        <w:ind w:left="5611" w:hanging="360"/>
      </w:pPr>
      <w:rPr>
        <w:rFonts w:hint="default"/>
        <w:lang w:val="ru-RU" w:eastAsia="en-US" w:bidi="ar-SA"/>
      </w:rPr>
    </w:lvl>
    <w:lvl w:ilvl="6" w:tentative="0">
      <w:start w:val="0"/>
      <w:numFmt w:val="bullet"/>
      <w:lvlText w:val="•"/>
      <w:lvlJc w:val="left"/>
      <w:pPr>
        <w:ind w:left="6714" w:hanging="360"/>
      </w:pPr>
      <w:rPr>
        <w:rFonts w:hint="default"/>
        <w:lang w:val="ru-RU" w:eastAsia="en-US" w:bidi="ar-SA"/>
      </w:rPr>
    </w:lvl>
    <w:lvl w:ilvl="7" w:tentative="0">
      <w:start w:val="0"/>
      <w:numFmt w:val="bullet"/>
      <w:lvlText w:val="•"/>
      <w:lvlJc w:val="left"/>
      <w:pPr>
        <w:ind w:left="7817" w:hanging="360"/>
      </w:pPr>
      <w:rPr>
        <w:rFonts w:hint="default"/>
        <w:lang w:val="ru-RU" w:eastAsia="en-US" w:bidi="ar-SA"/>
      </w:rPr>
    </w:lvl>
    <w:lvl w:ilvl="8" w:tentative="0">
      <w:start w:val="0"/>
      <w:numFmt w:val="bullet"/>
      <w:lvlText w:val="•"/>
      <w:lvlJc w:val="left"/>
      <w:pPr>
        <w:ind w:left="8920" w:hanging="360"/>
      </w:pPr>
      <w:rPr>
        <w:rFonts w:hint="default"/>
        <w:lang w:val="ru-RU" w:eastAsia="en-US" w:bidi="ar-SA"/>
      </w:rPr>
    </w:lvl>
  </w:abstractNum>
  <w:abstractNum w:abstractNumId="157">
    <w:nsid w:val="59777B4C"/>
    <w:multiLevelType w:val="multilevel"/>
    <w:tmpl w:val="59777B4C"/>
    <w:lvl w:ilvl="0" w:tentative="0">
      <w:start w:val="1"/>
      <w:numFmt w:val="bullet"/>
      <w:lvlText w:val=""/>
      <w:lvlJc w:val="left"/>
      <w:pPr>
        <w:ind w:left="765"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8">
    <w:nsid w:val="5A193919"/>
    <w:multiLevelType w:val="multilevel"/>
    <w:tmpl w:val="5A19391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9">
    <w:nsid w:val="5A717AB8"/>
    <w:multiLevelType w:val="multilevel"/>
    <w:tmpl w:val="5A717AB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0">
    <w:nsid w:val="5A8A1F69"/>
    <w:multiLevelType w:val="multilevel"/>
    <w:tmpl w:val="5A8A1F6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1">
    <w:nsid w:val="5BED6BA9"/>
    <w:multiLevelType w:val="multilevel"/>
    <w:tmpl w:val="5BED6BA9"/>
    <w:lvl w:ilvl="0" w:tentative="0">
      <w:start w:val="1"/>
      <w:numFmt w:val="bullet"/>
      <w:lvlText w:val=""/>
      <w:lvlJc w:val="left"/>
      <w:pPr>
        <w:tabs>
          <w:tab w:val="left" w:pos="720"/>
        </w:tabs>
        <w:ind w:left="72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2">
    <w:nsid w:val="5C60164A"/>
    <w:multiLevelType w:val="multilevel"/>
    <w:tmpl w:val="5C60164A"/>
    <w:lvl w:ilvl="0" w:tentative="0">
      <w:start w:val="1"/>
      <w:numFmt w:val="bullet"/>
      <w:lvlText w:val=""/>
      <w:lvlJc w:val="left"/>
      <w:pPr>
        <w:ind w:left="1258" w:hanging="360"/>
      </w:pPr>
      <w:rPr>
        <w:rFonts w:hint="default" w:ascii="Symbol" w:hAnsi="Symbol"/>
        <w:w w:val="99"/>
        <w:lang w:val="ru-RU" w:eastAsia="en-US" w:bidi="ar-SA"/>
      </w:rPr>
    </w:lvl>
    <w:lvl w:ilvl="1" w:tentative="0">
      <w:start w:val="0"/>
      <w:numFmt w:val="bullet"/>
      <w:lvlText w:val=""/>
      <w:lvlJc w:val="left"/>
      <w:pPr>
        <w:ind w:left="1618" w:hanging="360"/>
      </w:pPr>
      <w:rPr>
        <w:rFonts w:hint="default" w:ascii="Wingdings" w:hAnsi="Wingdings" w:eastAsia="Wingdings" w:cs="Wingdings"/>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163">
    <w:nsid w:val="5CC77B96"/>
    <w:multiLevelType w:val="multilevel"/>
    <w:tmpl w:val="5CC77B9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64">
    <w:nsid w:val="5CD40C7B"/>
    <w:multiLevelType w:val="multilevel"/>
    <w:tmpl w:val="5CD40C7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5">
    <w:nsid w:val="5D1F2DF5"/>
    <w:multiLevelType w:val="multilevel"/>
    <w:tmpl w:val="5D1F2DF5"/>
    <w:lvl w:ilvl="0" w:tentative="0">
      <w:start w:val="1"/>
      <w:numFmt w:val="bullet"/>
      <w:lvlText w:val=""/>
      <w:lvlJc w:val="left"/>
      <w:pPr>
        <w:ind w:left="1477" w:hanging="360"/>
      </w:pPr>
      <w:rPr>
        <w:rFonts w:hint="default" w:ascii="Symbol" w:hAnsi="Symbol"/>
      </w:rPr>
    </w:lvl>
    <w:lvl w:ilvl="1" w:tentative="0">
      <w:start w:val="1"/>
      <w:numFmt w:val="bullet"/>
      <w:lvlText w:val="o"/>
      <w:lvlJc w:val="left"/>
      <w:pPr>
        <w:ind w:left="2197" w:hanging="360"/>
      </w:pPr>
      <w:rPr>
        <w:rFonts w:hint="default" w:ascii="Courier New" w:hAnsi="Courier New" w:cs="Courier New"/>
      </w:rPr>
    </w:lvl>
    <w:lvl w:ilvl="2" w:tentative="0">
      <w:start w:val="1"/>
      <w:numFmt w:val="bullet"/>
      <w:lvlText w:val=""/>
      <w:lvlJc w:val="left"/>
      <w:pPr>
        <w:ind w:left="2917" w:hanging="360"/>
      </w:pPr>
      <w:rPr>
        <w:rFonts w:hint="default" w:ascii="Wingdings" w:hAnsi="Wingdings"/>
      </w:rPr>
    </w:lvl>
    <w:lvl w:ilvl="3" w:tentative="0">
      <w:start w:val="1"/>
      <w:numFmt w:val="bullet"/>
      <w:lvlText w:val=""/>
      <w:lvlJc w:val="left"/>
      <w:pPr>
        <w:ind w:left="3637" w:hanging="360"/>
      </w:pPr>
      <w:rPr>
        <w:rFonts w:hint="default" w:ascii="Symbol" w:hAnsi="Symbol"/>
      </w:rPr>
    </w:lvl>
    <w:lvl w:ilvl="4" w:tentative="0">
      <w:start w:val="1"/>
      <w:numFmt w:val="bullet"/>
      <w:lvlText w:val="o"/>
      <w:lvlJc w:val="left"/>
      <w:pPr>
        <w:ind w:left="4357" w:hanging="360"/>
      </w:pPr>
      <w:rPr>
        <w:rFonts w:hint="default" w:ascii="Courier New" w:hAnsi="Courier New" w:cs="Courier New"/>
      </w:rPr>
    </w:lvl>
    <w:lvl w:ilvl="5" w:tentative="0">
      <w:start w:val="1"/>
      <w:numFmt w:val="bullet"/>
      <w:lvlText w:val=""/>
      <w:lvlJc w:val="left"/>
      <w:pPr>
        <w:ind w:left="5077" w:hanging="360"/>
      </w:pPr>
      <w:rPr>
        <w:rFonts w:hint="default" w:ascii="Wingdings" w:hAnsi="Wingdings"/>
      </w:rPr>
    </w:lvl>
    <w:lvl w:ilvl="6" w:tentative="0">
      <w:start w:val="1"/>
      <w:numFmt w:val="bullet"/>
      <w:lvlText w:val=""/>
      <w:lvlJc w:val="left"/>
      <w:pPr>
        <w:ind w:left="5797" w:hanging="360"/>
      </w:pPr>
      <w:rPr>
        <w:rFonts w:hint="default" w:ascii="Symbol" w:hAnsi="Symbol"/>
      </w:rPr>
    </w:lvl>
    <w:lvl w:ilvl="7" w:tentative="0">
      <w:start w:val="1"/>
      <w:numFmt w:val="bullet"/>
      <w:lvlText w:val="o"/>
      <w:lvlJc w:val="left"/>
      <w:pPr>
        <w:ind w:left="6517" w:hanging="360"/>
      </w:pPr>
      <w:rPr>
        <w:rFonts w:hint="default" w:ascii="Courier New" w:hAnsi="Courier New" w:cs="Courier New"/>
      </w:rPr>
    </w:lvl>
    <w:lvl w:ilvl="8" w:tentative="0">
      <w:start w:val="1"/>
      <w:numFmt w:val="bullet"/>
      <w:lvlText w:val=""/>
      <w:lvlJc w:val="left"/>
      <w:pPr>
        <w:ind w:left="7237" w:hanging="360"/>
      </w:pPr>
      <w:rPr>
        <w:rFonts w:hint="default" w:ascii="Wingdings" w:hAnsi="Wingdings"/>
      </w:rPr>
    </w:lvl>
  </w:abstractNum>
  <w:abstractNum w:abstractNumId="166">
    <w:nsid w:val="5D223545"/>
    <w:multiLevelType w:val="multilevel"/>
    <w:tmpl w:val="5D22354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7">
    <w:nsid w:val="5D240A3B"/>
    <w:multiLevelType w:val="multilevel"/>
    <w:tmpl w:val="5D240A3B"/>
    <w:lvl w:ilvl="0" w:tentative="0">
      <w:start w:val="1"/>
      <w:numFmt w:val="bullet"/>
      <w:lvlText w:val="•"/>
      <w:lvlJc w:val="left"/>
      <w:pPr>
        <w:ind w:left="720" w:hanging="3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8">
    <w:nsid w:val="5D4866EA"/>
    <w:multiLevelType w:val="multilevel"/>
    <w:tmpl w:val="5D4866E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9">
    <w:nsid w:val="5D611DAB"/>
    <w:multiLevelType w:val="multilevel"/>
    <w:tmpl w:val="5D611DAB"/>
    <w:lvl w:ilvl="0" w:tentative="0">
      <w:start w:val="1"/>
      <w:numFmt w:val="decimal"/>
      <w:lvlText w:val="%1."/>
      <w:lvlJc w:val="left"/>
      <w:pPr>
        <w:ind w:left="675" w:hanging="67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70">
    <w:nsid w:val="5E0410EF"/>
    <w:multiLevelType w:val="multilevel"/>
    <w:tmpl w:val="5E0410E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1">
    <w:nsid w:val="5FCF51C3"/>
    <w:multiLevelType w:val="multilevel"/>
    <w:tmpl w:val="5FCF51C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2">
    <w:nsid w:val="608F0750"/>
    <w:multiLevelType w:val="multilevel"/>
    <w:tmpl w:val="608F075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3">
    <w:nsid w:val="60E50F44"/>
    <w:multiLevelType w:val="multilevel"/>
    <w:tmpl w:val="60E50F4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4">
    <w:nsid w:val="618D39EC"/>
    <w:multiLevelType w:val="multilevel"/>
    <w:tmpl w:val="618D39E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5">
    <w:nsid w:val="62657EED"/>
    <w:multiLevelType w:val="multilevel"/>
    <w:tmpl w:val="62657EE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6">
    <w:nsid w:val="63160071"/>
    <w:multiLevelType w:val="multilevel"/>
    <w:tmpl w:val="63160071"/>
    <w:lvl w:ilvl="0" w:tentative="0">
      <w:start w:val="1"/>
      <w:numFmt w:val="bullet"/>
      <w:lvlText w:val=""/>
      <w:lvlJc w:val="left"/>
      <w:pPr>
        <w:ind w:left="1902" w:hanging="360"/>
      </w:pPr>
      <w:rPr>
        <w:rFonts w:hint="default" w:ascii="Symbol" w:hAnsi="Symbol"/>
        <w:w w:val="99"/>
        <w:sz w:val="28"/>
        <w:szCs w:val="28"/>
        <w:lang w:val="ru-RU" w:eastAsia="en-US" w:bidi="ar-SA"/>
      </w:rPr>
    </w:lvl>
    <w:lvl w:ilvl="1" w:tentative="0">
      <w:start w:val="1"/>
      <w:numFmt w:val="bullet"/>
      <w:lvlText w:val="o"/>
      <w:lvlJc w:val="left"/>
      <w:pPr>
        <w:ind w:left="2622" w:hanging="360"/>
      </w:pPr>
      <w:rPr>
        <w:rFonts w:hint="default" w:ascii="Courier New" w:hAnsi="Courier New" w:cs="Courier New"/>
      </w:rPr>
    </w:lvl>
    <w:lvl w:ilvl="2" w:tentative="0">
      <w:start w:val="1"/>
      <w:numFmt w:val="bullet"/>
      <w:lvlText w:val=""/>
      <w:lvlJc w:val="left"/>
      <w:pPr>
        <w:ind w:left="3342" w:hanging="360"/>
      </w:pPr>
      <w:rPr>
        <w:rFonts w:hint="default" w:ascii="Wingdings" w:hAnsi="Wingdings"/>
      </w:rPr>
    </w:lvl>
    <w:lvl w:ilvl="3" w:tentative="0">
      <w:start w:val="1"/>
      <w:numFmt w:val="bullet"/>
      <w:lvlText w:val=""/>
      <w:lvlJc w:val="left"/>
      <w:pPr>
        <w:ind w:left="4062" w:hanging="360"/>
      </w:pPr>
      <w:rPr>
        <w:rFonts w:hint="default" w:ascii="Symbol" w:hAnsi="Symbol"/>
      </w:rPr>
    </w:lvl>
    <w:lvl w:ilvl="4" w:tentative="0">
      <w:start w:val="1"/>
      <w:numFmt w:val="bullet"/>
      <w:lvlText w:val="o"/>
      <w:lvlJc w:val="left"/>
      <w:pPr>
        <w:ind w:left="4782" w:hanging="360"/>
      </w:pPr>
      <w:rPr>
        <w:rFonts w:hint="default" w:ascii="Courier New" w:hAnsi="Courier New" w:cs="Courier New"/>
      </w:rPr>
    </w:lvl>
    <w:lvl w:ilvl="5" w:tentative="0">
      <w:start w:val="1"/>
      <w:numFmt w:val="bullet"/>
      <w:lvlText w:val=""/>
      <w:lvlJc w:val="left"/>
      <w:pPr>
        <w:ind w:left="5502" w:hanging="360"/>
      </w:pPr>
      <w:rPr>
        <w:rFonts w:hint="default" w:ascii="Wingdings" w:hAnsi="Wingdings"/>
      </w:rPr>
    </w:lvl>
    <w:lvl w:ilvl="6" w:tentative="0">
      <w:start w:val="1"/>
      <w:numFmt w:val="bullet"/>
      <w:lvlText w:val=""/>
      <w:lvlJc w:val="left"/>
      <w:pPr>
        <w:ind w:left="6222" w:hanging="360"/>
      </w:pPr>
      <w:rPr>
        <w:rFonts w:hint="default" w:ascii="Symbol" w:hAnsi="Symbol"/>
      </w:rPr>
    </w:lvl>
    <w:lvl w:ilvl="7" w:tentative="0">
      <w:start w:val="1"/>
      <w:numFmt w:val="bullet"/>
      <w:lvlText w:val="o"/>
      <w:lvlJc w:val="left"/>
      <w:pPr>
        <w:ind w:left="6942" w:hanging="360"/>
      </w:pPr>
      <w:rPr>
        <w:rFonts w:hint="default" w:ascii="Courier New" w:hAnsi="Courier New" w:cs="Courier New"/>
      </w:rPr>
    </w:lvl>
    <w:lvl w:ilvl="8" w:tentative="0">
      <w:start w:val="1"/>
      <w:numFmt w:val="bullet"/>
      <w:lvlText w:val=""/>
      <w:lvlJc w:val="left"/>
      <w:pPr>
        <w:ind w:left="7662" w:hanging="360"/>
      </w:pPr>
      <w:rPr>
        <w:rFonts w:hint="default" w:ascii="Wingdings" w:hAnsi="Wingdings"/>
      </w:rPr>
    </w:lvl>
  </w:abstractNum>
  <w:abstractNum w:abstractNumId="177">
    <w:nsid w:val="656F1FA8"/>
    <w:multiLevelType w:val="multilevel"/>
    <w:tmpl w:val="656F1FA8"/>
    <w:lvl w:ilvl="0" w:tentative="0">
      <w:start w:val="1"/>
      <w:numFmt w:val="decimal"/>
      <w:lvlText w:val="%1."/>
      <w:lvlJc w:val="left"/>
      <w:pPr>
        <w:ind w:left="1887" w:hanging="281"/>
      </w:pPr>
      <w:rPr>
        <w:rFonts w:ascii="Times New Roman" w:hAnsi="Times New Roman" w:eastAsia="Times New Roman" w:cs="Times New Roman"/>
        <w:w w:val="100"/>
        <w:sz w:val="28"/>
        <w:szCs w:val="28"/>
        <w:lang w:val="ru-RU" w:eastAsia="en-US" w:bidi="ar-SA"/>
      </w:rPr>
    </w:lvl>
    <w:lvl w:ilvl="1" w:tentative="0">
      <w:start w:val="0"/>
      <w:numFmt w:val="bullet"/>
      <w:lvlText w:val="•"/>
      <w:lvlJc w:val="left"/>
      <w:pPr>
        <w:ind w:left="2804" w:hanging="281"/>
      </w:pPr>
      <w:rPr>
        <w:rFonts w:hint="default"/>
        <w:lang w:val="ru-RU" w:eastAsia="en-US" w:bidi="ar-SA"/>
      </w:rPr>
    </w:lvl>
    <w:lvl w:ilvl="2" w:tentative="0">
      <w:start w:val="0"/>
      <w:numFmt w:val="bullet"/>
      <w:lvlText w:val="•"/>
      <w:lvlJc w:val="left"/>
      <w:pPr>
        <w:ind w:left="3729" w:hanging="281"/>
      </w:pPr>
      <w:rPr>
        <w:rFonts w:hint="default"/>
        <w:lang w:val="ru-RU" w:eastAsia="en-US" w:bidi="ar-SA"/>
      </w:rPr>
    </w:lvl>
    <w:lvl w:ilvl="3" w:tentative="0">
      <w:start w:val="0"/>
      <w:numFmt w:val="bullet"/>
      <w:lvlText w:val="•"/>
      <w:lvlJc w:val="left"/>
      <w:pPr>
        <w:ind w:left="4653" w:hanging="281"/>
      </w:pPr>
      <w:rPr>
        <w:rFonts w:hint="default"/>
        <w:lang w:val="ru-RU" w:eastAsia="en-US" w:bidi="ar-SA"/>
      </w:rPr>
    </w:lvl>
    <w:lvl w:ilvl="4" w:tentative="0">
      <w:start w:val="0"/>
      <w:numFmt w:val="bullet"/>
      <w:lvlText w:val="•"/>
      <w:lvlJc w:val="left"/>
      <w:pPr>
        <w:ind w:left="5578" w:hanging="281"/>
      </w:pPr>
      <w:rPr>
        <w:rFonts w:hint="default"/>
        <w:lang w:val="ru-RU" w:eastAsia="en-US" w:bidi="ar-SA"/>
      </w:rPr>
    </w:lvl>
    <w:lvl w:ilvl="5" w:tentative="0">
      <w:start w:val="0"/>
      <w:numFmt w:val="bullet"/>
      <w:lvlText w:val="•"/>
      <w:lvlJc w:val="left"/>
      <w:pPr>
        <w:ind w:left="6503" w:hanging="281"/>
      </w:pPr>
      <w:rPr>
        <w:rFonts w:hint="default"/>
        <w:lang w:val="ru-RU" w:eastAsia="en-US" w:bidi="ar-SA"/>
      </w:rPr>
    </w:lvl>
    <w:lvl w:ilvl="6" w:tentative="0">
      <w:start w:val="0"/>
      <w:numFmt w:val="bullet"/>
      <w:lvlText w:val="•"/>
      <w:lvlJc w:val="left"/>
      <w:pPr>
        <w:ind w:left="7427" w:hanging="281"/>
      </w:pPr>
      <w:rPr>
        <w:rFonts w:hint="default"/>
        <w:lang w:val="ru-RU" w:eastAsia="en-US" w:bidi="ar-SA"/>
      </w:rPr>
    </w:lvl>
    <w:lvl w:ilvl="7" w:tentative="0">
      <w:start w:val="0"/>
      <w:numFmt w:val="bullet"/>
      <w:lvlText w:val="•"/>
      <w:lvlJc w:val="left"/>
      <w:pPr>
        <w:ind w:left="8352" w:hanging="281"/>
      </w:pPr>
      <w:rPr>
        <w:rFonts w:hint="default"/>
        <w:lang w:val="ru-RU" w:eastAsia="en-US" w:bidi="ar-SA"/>
      </w:rPr>
    </w:lvl>
    <w:lvl w:ilvl="8" w:tentative="0">
      <w:start w:val="0"/>
      <w:numFmt w:val="bullet"/>
      <w:lvlText w:val="•"/>
      <w:lvlJc w:val="left"/>
      <w:pPr>
        <w:ind w:left="9277" w:hanging="281"/>
      </w:pPr>
      <w:rPr>
        <w:rFonts w:hint="default"/>
        <w:lang w:val="ru-RU" w:eastAsia="en-US" w:bidi="ar-SA"/>
      </w:rPr>
    </w:lvl>
  </w:abstractNum>
  <w:abstractNum w:abstractNumId="178">
    <w:nsid w:val="66FF070A"/>
    <w:multiLevelType w:val="multilevel"/>
    <w:tmpl w:val="66FF070A"/>
    <w:lvl w:ilvl="0" w:tentative="0">
      <w:start w:val="1"/>
      <w:numFmt w:val="bullet"/>
      <w:lvlText w:val=""/>
      <w:lvlJc w:val="left"/>
      <w:pPr>
        <w:tabs>
          <w:tab w:val="left" w:pos="1584"/>
        </w:tabs>
        <w:ind w:left="1584" w:hanging="360"/>
      </w:pPr>
      <w:rPr>
        <w:rFonts w:hint="default" w:ascii="Symbol" w:hAnsi="Symbol"/>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179">
    <w:nsid w:val="6706231F"/>
    <w:multiLevelType w:val="multilevel"/>
    <w:tmpl w:val="6706231F"/>
    <w:lvl w:ilvl="0" w:tentative="0">
      <w:start w:val="0"/>
      <w:numFmt w:val="bullet"/>
      <w:lvlText w:val="•"/>
      <w:lvlJc w:val="left"/>
      <w:pPr>
        <w:ind w:left="780" w:hanging="360"/>
      </w:pPr>
      <w:rPr>
        <w:rFonts w:hint="default" w:ascii="Times New Roman" w:hAnsi="Times New Roman" w:eastAsia="Times New Roman" w:cs="Times New Roman"/>
        <w:w w:val="99"/>
        <w:sz w:val="28"/>
        <w:szCs w:val="28"/>
        <w:lang w:val="ru-RU" w:eastAsia="en-US" w:bidi="ar-SA"/>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180">
    <w:nsid w:val="675E4F9D"/>
    <w:multiLevelType w:val="multilevel"/>
    <w:tmpl w:val="675E4F9D"/>
    <w:lvl w:ilvl="0" w:tentative="0">
      <w:start w:val="0"/>
      <w:numFmt w:val="bullet"/>
      <w:lvlText w:val=""/>
      <w:lvlJc w:val="left"/>
      <w:pPr>
        <w:ind w:left="1258" w:hanging="360"/>
      </w:pPr>
      <w:rPr>
        <w:rFonts w:hint="default"/>
        <w:w w:val="99"/>
        <w:lang w:val="ru-RU" w:eastAsia="en-US" w:bidi="ar-SA"/>
      </w:rPr>
    </w:lvl>
    <w:lvl w:ilvl="1" w:tentative="0">
      <w:start w:val="0"/>
      <w:numFmt w:val="bullet"/>
      <w:lvlText w:val="•"/>
      <w:lvlJc w:val="left"/>
      <w:pPr>
        <w:ind w:left="1618" w:hanging="360"/>
      </w:pPr>
      <w:rPr>
        <w:rFonts w:hint="default"/>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181">
    <w:nsid w:val="67BD170A"/>
    <w:multiLevelType w:val="multilevel"/>
    <w:tmpl w:val="67BD170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2">
    <w:nsid w:val="682B0329"/>
    <w:multiLevelType w:val="multilevel"/>
    <w:tmpl w:val="682B0329"/>
    <w:lvl w:ilvl="0" w:tentative="0">
      <w:start w:val="1"/>
      <w:numFmt w:val="bullet"/>
      <w:lvlText w:val=""/>
      <w:lvlJc w:val="left"/>
      <w:pPr>
        <w:tabs>
          <w:tab w:val="left" w:pos="720"/>
        </w:tabs>
        <w:ind w:left="72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3">
    <w:nsid w:val="68AF4C7A"/>
    <w:multiLevelType w:val="multilevel"/>
    <w:tmpl w:val="68AF4C7A"/>
    <w:lvl w:ilvl="0" w:tentative="0">
      <w:start w:val="1"/>
      <w:numFmt w:val="bullet"/>
      <w:lvlText w:val=""/>
      <w:lvlJc w:val="left"/>
      <w:pPr>
        <w:tabs>
          <w:tab w:val="left" w:pos="720"/>
        </w:tabs>
        <w:ind w:left="72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4">
    <w:nsid w:val="69CA45A2"/>
    <w:multiLevelType w:val="multilevel"/>
    <w:tmpl w:val="69CA45A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5">
    <w:nsid w:val="6A3701A3"/>
    <w:multiLevelType w:val="multilevel"/>
    <w:tmpl w:val="6A3701A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6">
    <w:nsid w:val="6A6045CE"/>
    <w:multiLevelType w:val="multilevel"/>
    <w:tmpl w:val="6A6045C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7">
    <w:nsid w:val="6AAD3F8A"/>
    <w:multiLevelType w:val="multilevel"/>
    <w:tmpl w:val="6AAD3F8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8">
    <w:nsid w:val="6AB26A4E"/>
    <w:multiLevelType w:val="multilevel"/>
    <w:tmpl w:val="6AB26A4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9">
    <w:nsid w:val="6AB275CF"/>
    <w:multiLevelType w:val="multilevel"/>
    <w:tmpl w:val="6AB275CF"/>
    <w:lvl w:ilvl="0" w:tentative="0">
      <w:start w:val="1"/>
      <w:numFmt w:val="bullet"/>
      <w:lvlText w:val=""/>
      <w:lvlJc w:val="left"/>
      <w:pPr>
        <w:ind w:left="1258" w:hanging="360"/>
      </w:pPr>
      <w:rPr>
        <w:rFonts w:hint="default" w:ascii="Symbol" w:hAnsi="Symbol"/>
        <w:w w:val="99"/>
        <w:lang w:val="ru-RU" w:eastAsia="en-US" w:bidi="ar-SA"/>
      </w:rPr>
    </w:lvl>
    <w:lvl w:ilvl="1" w:tentative="0">
      <w:start w:val="0"/>
      <w:numFmt w:val="bullet"/>
      <w:lvlText w:val=""/>
      <w:lvlJc w:val="left"/>
      <w:pPr>
        <w:ind w:left="1618" w:hanging="360"/>
      </w:pPr>
      <w:rPr>
        <w:rFonts w:hint="default" w:ascii="Wingdings" w:hAnsi="Wingdings" w:eastAsia="Wingdings" w:cs="Wingdings"/>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190">
    <w:nsid w:val="6B2941A4"/>
    <w:multiLevelType w:val="multilevel"/>
    <w:tmpl w:val="6B2941A4"/>
    <w:lvl w:ilvl="0" w:tentative="0">
      <w:start w:val="0"/>
      <w:numFmt w:val="bullet"/>
      <w:lvlText w:val=""/>
      <w:lvlJc w:val="left"/>
      <w:pPr>
        <w:ind w:left="1258" w:hanging="360"/>
      </w:pPr>
      <w:rPr>
        <w:rFonts w:hint="default"/>
        <w:w w:val="99"/>
        <w:lang w:val="ru-RU" w:eastAsia="en-US" w:bidi="ar-SA"/>
      </w:rPr>
    </w:lvl>
    <w:lvl w:ilvl="1" w:tentative="0">
      <w:start w:val="0"/>
      <w:numFmt w:val="bullet"/>
      <w:lvlText w:val="•"/>
      <w:lvlJc w:val="left"/>
      <w:pPr>
        <w:ind w:left="1618" w:hanging="360"/>
      </w:pPr>
      <w:rPr>
        <w:rFonts w:hint="default"/>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191">
    <w:nsid w:val="6B421488"/>
    <w:multiLevelType w:val="multilevel"/>
    <w:tmpl w:val="6B421488"/>
    <w:lvl w:ilvl="0" w:tentative="0">
      <w:start w:val="1"/>
      <w:numFmt w:val="bullet"/>
      <w:lvlText w:val=""/>
      <w:lvlJc w:val="left"/>
      <w:pPr>
        <w:ind w:left="825" w:hanging="360"/>
      </w:pPr>
      <w:rPr>
        <w:rFonts w:hint="default" w:ascii="Symbol" w:hAnsi="Symbol"/>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192">
    <w:nsid w:val="6BB3014B"/>
    <w:multiLevelType w:val="multilevel"/>
    <w:tmpl w:val="6BB3014B"/>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3">
    <w:nsid w:val="6BE040C1"/>
    <w:multiLevelType w:val="multilevel"/>
    <w:tmpl w:val="6BE040C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4">
    <w:nsid w:val="6BF1397D"/>
    <w:multiLevelType w:val="multilevel"/>
    <w:tmpl w:val="6BF1397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5">
    <w:nsid w:val="6C31735A"/>
    <w:multiLevelType w:val="multilevel"/>
    <w:tmpl w:val="6C31735A"/>
    <w:lvl w:ilvl="0" w:tentative="0">
      <w:start w:val="1"/>
      <w:numFmt w:val="bullet"/>
      <w:lvlText w:val="-"/>
      <w:lvlJc w:val="left"/>
      <w:pPr>
        <w:ind w:left="720" w:hanging="360"/>
      </w:pPr>
      <w:rPr>
        <w:rFonts w:hint="default" w:ascii="Vivaldi" w:hAnsi="Vival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6">
    <w:nsid w:val="6D006BB2"/>
    <w:multiLevelType w:val="multilevel"/>
    <w:tmpl w:val="6D006BB2"/>
    <w:lvl w:ilvl="0" w:tentative="0">
      <w:start w:val="0"/>
      <w:numFmt w:val="bullet"/>
      <w:lvlText w:val=""/>
      <w:lvlJc w:val="left"/>
      <w:pPr>
        <w:ind w:left="1258" w:hanging="360"/>
      </w:pPr>
      <w:rPr>
        <w:rFonts w:hint="default"/>
        <w:w w:val="99"/>
        <w:lang w:val="ru-RU" w:eastAsia="en-US" w:bidi="ar-SA"/>
      </w:rPr>
    </w:lvl>
    <w:lvl w:ilvl="1" w:tentative="0">
      <w:start w:val="1"/>
      <w:numFmt w:val="bullet"/>
      <w:lvlText w:val=""/>
      <w:lvlJc w:val="left"/>
      <w:pPr>
        <w:ind w:left="1618" w:hanging="360"/>
      </w:pPr>
      <w:rPr>
        <w:rFonts w:hint="default" w:ascii="Symbol" w:hAnsi="Symbol"/>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197">
    <w:nsid w:val="6EA031D3"/>
    <w:multiLevelType w:val="multilevel"/>
    <w:tmpl w:val="6EA031D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8">
    <w:nsid w:val="6EE469E3"/>
    <w:multiLevelType w:val="multilevel"/>
    <w:tmpl w:val="6EE469E3"/>
    <w:lvl w:ilvl="0" w:tentative="0">
      <w:start w:val="0"/>
      <w:numFmt w:val="bullet"/>
      <w:lvlText w:val=""/>
      <w:lvlJc w:val="left"/>
      <w:pPr>
        <w:ind w:left="1258" w:hanging="360"/>
      </w:pPr>
      <w:rPr>
        <w:rFonts w:hint="default"/>
        <w:w w:val="99"/>
        <w:lang w:val="ru-RU" w:eastAsia="en-US" w:bidi="ar-SA"/>
      </w:rPr>
    </w:lvl>
    <w:lvl w:ilvl="1" w:tentative="0">
      <w:start w:val="1"/>
      <w:numFmt w:val="bullet"/>
      <w:lvlText w:val=""/>
      <w:lvlJc w:val="left"/>
      <w:pPr>
        <w:ind w:left="1618" w:hanging="360"/>
      </w:pPr>
      <w:rPr>
        <w:rFonts w:hint="default" w:ascii="Symbol" w:hAnsi="Symbol"/>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199">
    <w:nsid w:val="6F24761A"/>
    <w:multiLevelType w:val="multilevel"/>
    <w:tmpl w:val="6F24761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0">
    <w:nsid w:val="6FF83F21"/>
    <w:multiLevelType w:val="multilevel"/>
    <w:tmpl w:val="6FF83F21"/>
    <w:lvl w:ilvl="0" w:tentative="0">
      <w:start w:val="1"/>
      <w:numFmt w:val="bullet"/>
      <w:lvlText w:val=""/>
      <w:lvlJc w:val="left"/>
      <w:pPr>
        <w:ind w:left="1117" w:hanging="360"/>
      </w:pPr>
      <w:rPr>
        <w:rFonts w:hint="default" w:ascii="Symbol" w:hAnsi="Symbol"/>
        <w:w w:val="99"/>
        <w:sz w:val="28"/>
        <w:szCs w:val="28"/>
        <w:lang w:val="ru-RU" w:eastAsia="en-US" w:bidi="ar-SA"/>
      </w:rPr>
    </w:lvl>
    <w:lvl w:ilvl="1" w:tentative="0">
      <w:start w:val="0"/>
      <w:numFmt w:val="bullet"/>
      <w:lvlText w:val=""/>
      <w:lvlJc w:val="left"/>
      <w:pPr>
        <w:ind w:left="1465" w:hanging="142"/>
      </w:pPr>
      <w:rPr>
        <w:rFonts w:hint="default" w:ascii="Symbol" w:hAnsi="Symbol" w:eastAsia="Symbol" w:cs="Symbol"/>
        <w:spacing w:val="12"/>
        <w:w w:val="97"/>
        <w:sz w:val="26"/>
        <w:szCs w:val="26"/>
        <w:lang w:val="ru-RU" w:eastAsia="en-US" w:bidi="ar-SA"/>
      </w:rPr>
    </w:lvl>
    <w:lvl w:ilvl="2" w:tentative="0">
      <w:start w:val="0"/>
      <w:numFmt w:val="bullet"/>
      <w:lvlText w:val=""/>
      <w:lvlJc w:val="left"/>
      <w:pPr>
        <w:ind w:left="757" w:hanging="490"/>
      </w:pPr>
      <w:rPr>
        <w:rFonts w:hint="default" w:ascii="Symbol" w:hAnsi="Symbol" w:eastAsia="Symbol" w:cs="Symbol"/>
        <w:w w:val="99"/>
        <w:sz w:val="28"/>
        <w:szCs w:val="28"/>
        <w:lang w:val="ru-RU" w:eastAsia="en-US" w:bidi="ar-SA"/>
      </w:rPr>
    </w:lvl>
    <w:lvl w:ilvl="3" w:tentative="0">
      <w:start w:val="0"/>
      <w:numFmt w:val="bullet"/>
      <w:lvlText w:val="•"/>
      <w:lvlJc w:val="left"/>
      <w:pPr>
        <w:ind w:left="1480" w:hanging="490"/>
      </w:pPr>
      <w:rPr>
        <w:rFonts w:hint="default"/>
        <w:lang w:val="ru-RU" w:eastAsia="en-US" w:bidi="ar-SA"/>
      </w:rPr>
    </w:lvl>
    <w:lvl w:ilvl="4" w:tentative="0">
      <w:start w:val="0"/>
      <w:numFmt w:val="bullet"/>
      <w:lvlText w:val="•"/>
      <w:lvlJc w:val="left"/>
      <w:pPr>
        <w:ind w:left="2858" w:hanging="490"/>
      </w:pPr>
      <w:rPr>
        <w:rFonts w:hint="default"/>
        <w:lang w:val="ru-RU" w:eastAsia="en-US" w:bidi="ar-SA"/>
      </w:rPr>
    </w:lvl>
    <w:lvl w:ilvl="5" w:tentative="0">
      <w:start w:val="0"/>
      <w:numFmt w:val="bullet"/>
      <w:lvlText w:val="•"/>
      <w:lvlJc w:val="left"/>
      <w:pPr>
        <w:ind w:left="4236" w:hanging="490"/>
      </w:pPr>
      <w:rPr>
        <w:rFonts w:hint="default"/>
        <w:lang w:val="ru-RU" w:eastAsia="en-US" w:bidi="ar-SA"/>
      </w:rPr>
    </w:lvl>
    <w:lvl w:ilvl="6" w:tentative="0">
      <w:start w:val="0"/>
      <w:numFmt w:val="bullet"/>
      <w:lvlText w:val="•"/>
      <w:lvlJc w:val="left"/>
      <w:pPr>
        <w:ind w:left="5614" w:hanging="490"/>
      </w:pPr>
      <w:rPr>
        <w:rFonts w:hint="default"/>
        <w:lang w:val="ru-RU" w:eastAsia="en-US" w:bidi="ar-SA"/>
      </w:rPr>
    </w:lvl>
    <w:lvl w:ilvl="7" w:tentative="0">
      <w:start w:val="0"/>
      <w:numFmt w:val="bullet"/>
      <w:lvlText w:val="•"/>
      <w:lvlJc w:val="left"/>
      <w:pPr>
        <w:ind w:left="6992" w:hanging="490"/>
      </w:pPr>
      <w:rPr>
        <w:rFonts w:hint="default"/>
        <w:lang w:val="ru-RU" w:eastAsia="en-US" w:bidi="ar-SA"/>
      </w:rPr>
    </w:lvl>
    <w:lvl w:ilvl="8" w:tentative="0">
      <w:start w:val="0"/>
      <w:numFmt w:val="bullet"/>
      <w:lvlText w:val="•"/>
      <w:lvlJc w:val="left"/>
      <w:pPr>
        <w:ind w:left="8370" w:hanging="490"/>
      </w:pPr>
      <w:rPr>
        <w:rFonts w:hint="default"/>
        <w:lang w:val="ru-RU" w:eastAsia="en-US" w:bidi="ar-SA"/>
      </w:rPr>
    </w:lvl>
  </w:abstractNum>
  <w:abstractNum w:abstractNumId="201">
    <w:nsid w:val="70216C44"/>
    <w:multiLevelType w:val="multilevel"/>
    <w:tmpl w:val="70216C44"/>
    <w:lvl w:ilvl="0" w:tentative="0">
      <w:start w:val="1"/>
      <w:numFmt w:val="bullet"/>
      <w:lvlText w:val=""/>
      <w:lvlJc w:val="left"/>
      <w:pPr>
        <w:tabs>
          <w:tab w:val="left" w:pos="720"/>
        </w:tabs>
        <w:ind w:left="72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2">
    <w:nsid w:val="70320861"/>
    <w:multiLevelType w:val="multilevel"/>
    <w:tmpl w:val="70320861"/>
    <w:lvl w:ilvl="0" w:tentative="0">
      <w:start w:val="0"/>
      <w:numFmt w:val="bullet"/>
      <w:lvlText w:val="•"/>
      <w:lvlJc w:val="left"/>
      <w:pPr>
        <w:ind w:left="720" w:hanging="360"/>
      </w:pPr>
      <w:rPr>
        <w:rFonts w:hint="default"/>
        <w:lang w:val="ru-RU"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0"/>
      <w:numFmt w:val="bullet"/>
      <w:lvlText w:val="•"/>
      <w:lvlJc w:val="left"/>
      <w:pPr>
        <w:ind w:left="2160" w:hanging="360"/>
      </w:pPr>
      <w:rPr>
        <w:rFonts w:hint="default"/>
        <w:lang w:val="ru-RU" w:eastAsia="en-US" w:bidi="ar-SA"/>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3">
    <w:nsid w:val="70CF05BE"/>
    <w:multiLevelType w:val="multilevel"/>
    <w:tmpl w:val="70CF05BE"/>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4">
    <w:nsid w:val="70E427C3"/>
    <w:multiLevelType w:val="multilevel"/>
    <w:tmpl w:val="70E427C3"/>
    <w:lvl w:ilvl="0" w:tentative="0">
      <w:start w:val="1"/>
      <w:numFmt w:val="bullet"/>
      <w:lvlText w:val=""/>
      <w:lvlJc w:val="left"/>
      <w:pPr>
        <w:ind w:left="720" w:hanging="360"/>
      </w:pPr>
      <w:rPr>
        <w:rFonts w:hint="default" w:ascii="Symbol" w:hAnsi="Symbol"/>
        <w:w w:val="99"/>
        <w:sz w:val="28"/>
        <w:szCs w:val="28"/>
        <w:lang w:val="ru-RU"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5">
    <w:nsid w:val="70E967EC"/>
    <w:multiLevelType w:val="multilevel"/>
    <w:tmpl w:val="70E967E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6">
    <w:nsid w:val="71824C94"/>
    <w:multiLevelType w:val="multilevel"/>
    <w:tmpl w:val="71824C94"/>
    <w:lvl w:ilvl="0" w:tentative="0">
      <w:start w:val="1"/>
      <w:numFmt w:val="decimal"/>
      <w:lvlText w:val="%1)"/>
      <w:lvlJc w:val="left"/>
      <w:pPr>
        <w:ind w:left="1062" w:hanging="305"/>
      </w:pPr>
      <w:rPr>
        <w:rFonts w:hint="default" w:ascii="Times New Roman" w:hAnsi="Times New Roman" w:eastAsia="Times New Roman" w:cs="Times New Roman"/>
        <w:w w:val="100"/>
        <w:sz w:val="28"/>
        <w:szCs w:val="28"/>
        <w:lang w:val="ru-RU" w:eastAsia="en-US" w:bidi="ar-SA"/>
      </w:rPr>
    </w:lvl>
    <w:lvl w:ilvl="1" w:tentative="0">
      <w:start w:val="0"/>
      <w:numFmt w:val="bullet"/>
      <w:lvlText w:val="•"/>
      <w:lvlJc w:val="left"/>
      <w:pPr>
        <w:ind w:left="2066" w:hanging="305"/>
      </w:pPr>
      <w:rPr>
        <w:rFonts w:hint="default"/>
        <w:lang w:val="ru-RU" w:eastAsia="en-US" w:bidi="ar-SA"/>
      </w:rPr>
    </w:lvl>
    <w:lvl w:ilvl="2" w:tentative="0">
      <w:start w:val="0"/>
      <w:numFmt w:val="bullet"/>
      <w:lvlText w:val="•"/>
      <w:lvlJc w:val="left"/>
      <w:pPr>
        <w:ind w:left="3073" w:hanging="305"/>
      </w:pPr>
      <w:rPr>
        <w:rFonts w:hint="default"/>
        <w:lang w:val="ru-RU" w:eastAsia="en-US" w:bidi="ar-SA"/>
      </w:rPr>
    </w:lvl>
    <w:lvl w:ilvl="3" w:tentative="0">
      <w:start w:val="0"/>
      <w:numFmt w:val="bullet"/>
      <w:lvlText w:val="•"/>
      <w:lvlJc w:val="left"/>
      <w:pPr>
        <w:ind w:left="4079" w:hanging="305"/>
      </w:pPr>
      <w:rPr>
        <w:rFonts w:hint="default"/>
        <w:lang w:val="ru-RU" w:eastAsia="en-US" w:bidi="ar-SA"/>
      </w:rPr>
    </w:lvl>
    <w:lvl w:ilvl="4" w:tentative="0">
      <w:start w:val="0"/>
      <w:numFmt w:val="bullet"/>
      <w:lvlText w:val="•"/>
      <w:lvlJc w:val="left"/>
      <w:pPr>
        <w:ind w:left="5086" w:hanging="305"/>
      </w:pPr>
      <w:rPr>
        <w:rFonts w:hint="default"/>
        <w:lang w:val="ru-RU" w:eastAsia="en-US" w:bidi="ar-SA"/>
      </w:rPr>
    </w:lvl>
    <w:lvl w:ilvl="5" w:tentative="0">
      <w:start w:val="0"/>
      <w:numFmt w:val="bullet"/>
      <w:lvlText w:val="•"/>
      <w:lvlJc w:val="left"/>
      <w:pPr>
        <w:ind w:left="6093" w:hanging="305"/>
      </w:pPr>
      <w:rPr>
        <w:rFonts w:hint="default"/>
        <w:lang w:val="ru-RU" w:eastAsia="en-US" w:bidi="ar-SA"/>
      </w:rPr>
    </w:lvl>
    <w:lvl w:ilvl="6" w:tentative="0">
      <w:start w:val="0"/>
      <w:numFmt w:val="bullet"/>
      <w:lvlText w:val="•"/>
      <w:lvlJc w:val="left"/>
      <w:pPr>
        <w:ind w:left="7099" w:hanging="305"/>
      </w:pPr>
      <w:rPr>
        <w:rFonts w:hint="default"/>
        <w:lang w:val="ru-RU" w:eastAsia="en-US" w:bidi="ar-SA"/>
      </w:rPr>
    </w:lvl>
    <w:lvl w:ilvl="7" w:tentative="0">
      <w:start w:val="0"/>
      <w:numFmt w:val="bullet"/>
      <w:lvlText w:val="•"/>
      <w:lvlJc w:val="left"/>
      <w:pPr>
        <w:ind w:left="8106" w:hanging="305"/>
      </w:pPr>
      <w:rPr>
        <w:rFonts w:hint="default"/>
        <w:lang w:val="ru-RU" w:eastAsia="en-US" w:bidi="ar-SA"/>
      </w:rPr>
    </w:lvl>
    <w:lvl w:ilvl="8" w:tentative="0">
      <w:start w:val="0"/>
      <w:numFmt w:val="bullet"/>
      <w:lvlText w:val="•"/>
      <w:lvlJc w:val="left"/>
      <w:pPr>
        <w:ind w:left="9113" w:hanging="305"/>
      </w:pPr>
      <w:rPr>
        <w:rFonts w:hint="default"/>
        <w:lang w:val="ru-RU" w:eastAsia="en-US" w:bidi="ar-SA"/>
      </w:rPr>
    </w:lvl>
  </w:abstractNum>
  <w:abstractNum w:abstractNumId="207">
    <w:nsid w:val="722E0CFD"/>
    <w:multiLevelType w:val="multilevel"/>
    <w:tmpl w:val="722E0CFD"/>
    <w:lvl w:ilvl="0" w:tentative="0">
      <w:start w:val="1"/>
      <w:numFmt w:val="bullet"/>
      <w:lvlText w:val="•"/>
      <w:lvlJc w:val="left"/>
      <w:pPr>
        <w:ind w:left="720" w:hanging="3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8">
    <w:nsid w:val="72587A51"/>
    <w:multiLevelType w:val="multilevel"/>
    <w:tmpl w:val="72587A51"/>
    <w:lvl w:ilvl="0" w:tentative="0">
      <w:start w:val="0"/>
      <w:numFmt w:val="bullet"/>
      <w:lvlText w:val="•"/>
      <w:lvlJc w:val="left"/>
      <w:pPr>
        <w:ind w:left="720" w:hanging="360"/>
      </w:pPr>
      <w:rPr>
        <w:rFonts w:hint="default" w:ascii="Times New Roman" w:hAnsi="Times New Roman" w:eastAsia="Times New Roman" w:cs="Times New Roman"/>
        <w:w w:val="99"/>
        <w:sz w:val="28"/>
        <w:szCs w:val="28"/>
        <w:lang w:val="ru-RU"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9">
    <w:nsid w:val="72782339"/>
    <w:multiLevelType w:val="multilevel"/>
    <w:tmpl w:val="72782339"/>
    <w:lvl w:ilvl="0" w:tentative="0">
      <w:start w:val="2"/>
      <w:numFmt w:val="decimal"/>
      <w:lvlText w:val="%1."/>
      <w:lvlJc w:val="left"/>
      <w:pPr>
        <w:ind w:left="675" w:hanging="675"/>
      </w:pPr>
      <w:rPr>
        <w:rFonts w:hint="default"/>
      </w:rPr>
    </w:lvl>
    <w:lvl w:ilvl="1" w:tentative="0">
      <w:start w:val="3"/>
      <w:numFmt w:val="decimal"/>
      <w:lvlText w:val="%1.%2."/>
      <w:lvlJc w:val="left"/>
      <w:pPr>
        <w:ind w:left="720" w:hanging="720"/>
      </w:pPr>
      <w:rPr>
        <w:rFonts w:hint="default"/>
      </w:rPr>
    </w:lvl>
    <w:lvl w:ilvl="2" w:tentative="0">
      <w:start w:val="6"/>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210">
    <w:nsid w:val="7332059D"/>
    <w:multiLevelType w:val="multilevel"/>
    <w:tmpl w:val="7332059D"/>
    <w:lvl w:ilvl="0" w:tentative="0">
      <w:start w:val="0"/>
      <w:numFmt w:val="bullet"/>
      <w:lvlText w:val=""/>
      <w:lvlJc w:val="left"/>
      <w:pPr>
        <w:ind w:left="1258" w:hanging="360"/>
      </w:pPr>
      <w:rPr>
        <w:rFonts w:hint="default"/>
        <w:w w:val="99"/>
        <w:lang w:val="ru-RU" w:eastAsia="en-US" w:bidi="ar-SA"/>
      </w:rPr>
    </w:lvl>
    <w:lvl w:ilvl="1" w:tentative="0">
      <w:start w:val="0"/>
      <w:numFmt w:val="bullet"/>
      <w:lvlText w:val="•"/>
      <w:lvlJc w:val="left"/>
      <w:pPr>
        <w:ind w:left="1618" w:hanging="360"/>
      </w:pPr>
      <w:rPr>
        <w:rFonts w:hint="default"/>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211">
    <w:nsid w:val="738F13C9"/>
    <w:multiLevelType w:val="multilevel"/>
    <w:tmpl w:val="738F13C9"/>
    <w:lvl w:ilvl="0" w:tentative="0">
      <w:start w:val="1"/>
      <w:numFmt w:val="bullet"/>
      <w:lvlText w:val=""/>
      <w:lvlJc w:val="left"/>
      <w:pPr>
        <w:ind w:left="1162" w:hanging="360"/>
      </w:pPr>
      <w:rPr>
        <w:rFonts w:hint="default" w:ascii="Symbol" w:hAnsi="Symbol"/>
      </w:rPr>
    </w:lvl>
    <w:lvl w:ilvl="1" w:tentative="0">
      <w:start w:val="1"/>
      <w:numFmt w:val="bullet"/>
      <w:lvlText w:val="o"/>
      <w:lvlJc w:val="left"/>
      <w:pPr>
        <w:ind w:left="1882" w:hanging="360"/>
      </w:pPr>
      <w:rPr>
        <w:rFonts w:hint="default" w:ascii="Courier New" w:hAnsi="Courier New" w:cs="Courier New"/>
      </w:rPr>
    </w:lvl>
    <w:lvl w:ilvl="2" w:tentative="0">
      <w:start w:val="1"/>
      <w:numFmt w:val="bullet"/>
      <w:lvlText w:val=""/>
      <w:lvlJc w:val="left"/>
      <w:pPr>
        <w:ind w:left="2602" w:hanging="360"/>
      </w:pPr>
      <w:rPr>
        <w:rFonts w:hint="default" w:ascii="Wingdings" w:hAnsi="Wingdings"/>
      </w:rPr>
    </w:lvl>
    <w:lvl w:ilvl="3" w:tentative="0">
      <w:start w:val="1"/>
      <w:numFmt w:val="bullet"/>
      <w:lvlText w:val=""/>
      <w:lvlJc w:val="left"/>
      <w:pPr>
        <w:ind w:left="3322" w:hanging="360"/>
      </w:pPr>
      <w:rPr>
        <w:rFonts w:hint="default" w:ascii="Symbol" w:hAnsi="Symbol"/>
      </w:rPr>
    </w:lvl>
    <w:lvl w:ilvl="4" w:tentative="0">
      <w:start w:val="1"/>
      <w:numFmt w:val="bullet"/>
      <w:lvlText w:val="o"/>
      <w:lvlJc w:val="left"/>
      <w:pPr>
        <w:ind w:left="4042" w:hanging="360"/>
      </w:pPr>
      <w:rPr>
        <w:rFonts w:hint="default" w:ascii="Courier New" w:hAnsi="Courier New" w:cs="Courier New"/>
      </w:rPr>
    </w:lvl>
    <w:lvl w:ilvl="5" w:tentative="0">
      <w:start w:val="1"/>
      <w:numFmt w:val="bullet"/>
      <w:lvlText w:val=""/>
      <w:lvlJc w:val="left"/>
      <w:pPr>
        <w:ind w:left="4762" w:hanging="360"/>
      </w:pPr>
      <w:rPr>
        <w:rFonts w:hint="default" w:ascii="Wingdings" w:hAnsi="Wingdings"/>
      </w:rPr>
    </w:lvl>
    <w:lvl w:ilvl="6" w:tentative="0">
      <w:start w:val="1"/>
      <w:numFmt w:val="bullet"/>
      <w:lvlText w:val=""/>
      <w:lvlJc w:val="left"/>
      <w:pPr>
        <w:ind w:left="5482" w:hanging="360"/>
      </w:pPr>
      <w:rPr>
        <w:rFonts w:hint="default" w:ascii="Symbol" w:hAnsi="Symbol"/>
      </w:rPr>
    </w:lvl>
    <w:lvl w:ilvl="7" w:tentative="0">
      <w:start w:val="1"/>
      <w:numFmt w:val="bullet"/>
      <w:lvlText w:val="o"/>
      <w:lvlJc w:val="left"/>
      <w:pPr>
        <w:ind w:left="6202" w:hanging="360"/>
      </w:pPr>
      <w:rPr>
        <w:rFonts w:hint="default" w:ascii="Courier New" w:hAnsi="Courier New" w:cs="Courier New"/>
      </w:rPr>
    </w:lvl>
    <w:lvl w:ilvl="8" w:tentative="0">
      <w:start w:val="1"/>
      <w:numFmt w:val="bullet"/>
      <w:lvlText w:val=""/>
      <w:lvlJc w:val="left"/>
      <w:pPr>
        <w:ind w:left="6922" w:hanging="360"/>
      </w:pPr>
      <w:rPr>
        <w:rFonts w:hint="default" w:ascii="Wingdings" w:hAnsi="Wingdings"/>
      </w:rPr>
    </w:lvl>
  </w:abstractNum>
  <w:abstractNum w:abstractNumId="212">
    <w:nsid w:val="74D605F2"/>
    <w:multiLevelType w:val="multilevel"/>
    <w:tmpl w:val="74D605F2"/>
    <w:lvl w:ilvl="0" w:tentative="0">
      <w:start w:val="0"/>
      <w:numFmt w:val="bullet"/>
      <w:lvlText w:val="•"/>
      <w:lvlJc w:val="left"/>
      <w:pPr>
        <w:ind w:left="1080" w:hanging="360"/>
      </w:pPr>
      <w:rPr>
        <w:rFonts w:hint="default" w:ascii="Times New Roman" w:hAnsi="Times New Roman" w:eastAsia="Times New Roman" w:cs="Times New Roman"/>
        <w:w w:val="99"/>
        <w:sz w:val="28"/>
        <w:szCs w:val="28"/>
        <w:lang w:val="ru-RU" w:eastAsia="en-US" w:bidi="ar-SA"/>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13">
    <w:nsid w:val="750B6C48"/>
    <w:multiLevelType w:val="multilevel"/>
    <w:tmpl w:val="750B6C48"/>
    <w:lvl w:ilvl="0" w:tentative="0">
      <w:start w:val="0"/>
      <w:numFmt w:val="bullet"/>
      <w:lvlText w:val=""/>
      <w:lvlJc w:val="left"/>
      <w:pPr>
        <w:ind w:left="1258" w:hanging="360"/>
      </w:pPr>
      <w:rPr>
        <w:rFonts w:hint="default"/>
        <w:w w:val="99"/>
        <w:lang w:val="ru-RU" w:eastAsia="en-US" w:bidi="ar-SA"/>
      </w:rPr>
    </w:lvl>
    <w:lvl w:ilvl="1" w:tentative="0">
      <w:start w:val="0"/>
      <w:numFmt w:val="bullet"/>
      <w:lvlText w:val=""/>
      <w:lvlJc w:val="left"/>
      <w:pPr>
        <w:ind w:left="1618" w:hanging="360"/>
      </w:pPr>
      <w:rPr>
        <w:rFonts w:hint="default" w:ascii="Wingdings" w:hAnsi="Wingdings" w:eastAsia="Wingdings" w:cs="Wingdings"/>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214">
    <w:nsid w:val="75C023E8"/>
    <w:multiLevelType w:val="multilevel"/>
    <w:tmpl w:val="75C023E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15">
    <w:nsid w:val="75C55C13"/>
    <w:multiLevelType w:val="multilevel"/>
    <w:tmpl w:val="75C55C13"/>
    <w:lvl w:ilvl="0" w:tentative="0">
      <w:start w:val="1"/>
      <w:numFmt w:val="bullet"/>
      <w:lvlText w:val=""/>
      <w:lvlJc w:val="left"/>
      <w:pPr>
        <w:ind w:left="765" w:hanging="360"/>
      </w:pPr>
      <w:rPr>
        <w:rFonts w:hint="default" w:ascii="Symbol" w:hAnsi="Symbol"/>
      </w:rPr>
    </w:lvl>
    <w:lvl w:ilvl="1" w:tentative="0">
      <w:start w:val="1"/>
      <w:numFmt w:val="bullet"/>
      <w:lvlText w:val="o"/>
      <w:lvlJc w:val="left"/>
      <w:pPr>
        <w:ind w:left="1485" w:hanging="360"/>
      </w:pPr>
      <w:rPr>
        <w:rFonts w:hint="default" w:ascii="Courier New" w:hAnsi="Courier New" w:cs="Courier New"/>
      </w:rPr>
    </w:lvl>
    <w:lvl w:ilvl="2" w:tentative="0">
      <w:start w:val="1"/>
      <w:numFmt w:val="bullet"/>
      <w:lvlText w:val=""/>
      <w:lvlJc w:val="left"/>
      <w:pPr>
        <w:ind w:left="2205" w:hanging="360"/>
      </w:pPr>
      <w:rPr>
        <w:rFonts w:hint="default" w:ascii="Wingdings" w:hAnsi="Wingdings"/>
      </w:rPr>
    </w:lvl>
    <w:lvl w:ilvl="3" w:tentative="0">
      <w:start w:val="1"/>
      <w:numFmt w:val="bullet"/>
      <w:lvlText w:val=""/>
      <w:lvlJc w:val="left"/>
      <w:pPr>
        <w:ind w:left="2925" w:hanging="360"/>
      </w:pPr>
      <w:rPr>
        <w:rFonts w:hint="default" w:ascii="Symbol" w:hAnsi="Symbol"/>
      </w:rPr>
    </w:lvl>
    <w:lvl w:ilvl="4" w:tentative="0">
      <w:start w:val="1"/>
      <w:numFmt w:val="bullet"/>
      <w:lvlText w:val="o"/>
      <w:lvlJc w:val="left"/>
      <w:pPr>
        <w:ind w:left="3645" w:hanging="360"/>
      </w:pPr>
      <w:rPr>
        <w:rFonts w:hint="default" w:ascii="Courier New" w:hAnsi="Courier New" w:cs="Courier New"/>
      </w:rPr>
    </w:lvl>
    <w:lvl w:ilvl="5" w:tentative="0">
      <w:start w:val="1"/>
      <w:numFmt w:val="bullet"/>
      <w:lvlText w:val=""/>
      <w:lvlJc w:val="left"/>
      <w:pPr>
        <w:ind w:left="4365" w:hanging="360"/>
      </w:pPr>
      <w:rPr>
        <w:rFonts w:hint="default" w:ascii="Wingdings" w:hAnsi="Wingdings"/>
      </w:rPr>
    </w:lvl>
    <w:lvl w:ilvl="6" w:tentative="0">
      <w:start w:val="1"/>
      <w:numFmt w:val="bullet"/>
      <w:lvlText w:val=""/>
      <w:lvlJc w:val="left"/>
      <w:pPr>
        <w:ind w:left="5085" w:hanging="360"/>
      </w:pPr>
      <w:rPr>
        <w:rFonts w:hint="default" w:ascii="Symbol" w:hAnsi="Symbol"/>
      </w:rPr>
    </w:lvl>
    <w:lvl w:ilvl="7" w:tentative="0">
      <w:start w:val="1"/>
      <w:numFmt w:val="bullet"/>
      <w:lvlText w:val="o"/>
      <w:lvlJc w:val="left"/>
      <w:pPr>
        <w:ind w:left="5805" w:hanging="360"/>
      </w:pPr>
      <w:rPr>
        <w:rFonts w:hint="default" w:ascii="Courier New" w:hAnsi="Courier New" w:cs="Courier New"/>
      </w:rPr>
    </w:lvl>
    <w:lvl w:ilvl="8" w:tentative="0">
      <w:start w:val="1"/>
      <w:numFmt w:val="bullet"/>
      <w:lvlText w:val=""/>
      <w:lvlJc w:val="left"/>
      <w:pPr>
        <w:ind w:left="6525" w:hanging="360"/>
      </w:pPr>
      <w:rPr>
        <w:rFonts w:hint="default" w:ascii="Wingdings" w:hAnsi="Wingdings"/>
      </w:rPr>
    </w:lvl>
  </w:abstractNum>
  <w:abstractNum w:abstractNumId="216">
    <w:nsid w:val="7776441A"/>
    <w:multiLevelType w:val="multilevel"/>
    <w:tmpl w:val="7776441A"/>
    <w:lvl w:ilvl="0" w:tentative="0">
      <w:start w:val="0"/>
      <w:numFmt w:val="bullet"/>
      <w:lvlText w:val=""/>
      <w:lvlJc w:val="left"/>
      <w:pPr>
        <w:ind w:left="1258" w:hanging="360"/>
      </w:pPr>
      <w:rPr>
        <w:rFonts w:hint="default"/>
        <w:w w:val="99"/>
        <w:lang w:val="ru-RU" w:eastAsia="en-US" w:bidi="ar-SA"/>
      </w:rPr>
    </w:lvl>
    <w:lvl w:ilvl="1" w:tentative="0">
      <w:start w:val="0"/>
      <w:numFmt w:val="bullet"/>
      <w:lvlText w:val=""/>
      <w:lvlJc w:val="left"/>
      <w:pPr>
        <w:ind w:left="1618" w:hanging="360"/>
      </w:pPr>
      <w:rPr>
        <w:rFonts w:hint="default" w:ascii="Wingdings" w:hAnsi="Wingdings" w:eastAsia="Wingdings" w:cs="Wingdings"/>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217">
    <w:nsid w:val="78634756"/>
    <w:multiLevelType w:val="multilevel"/>
    <w:tmpl w:val="78634756"/>
    <w:lvl w:ilvl="0" w:tentative="0">
      <w:start w:val="0"/>
      <w:numFmt w:val="bullet"/>
      <w:lvlText w:val=""/>
      <w:lvlJc w:val="left"/>
      <w:pPr>
        <w:ind w:left="1258" w:hanging="360"/>
      </w:pPr>
      <w:rPr>
        <w:rFonts w:hint="default"/>
        <w:w w:val="99"/>
        <w:lang w:val="ru-RU" w:eastAsia="en-US" w:bidi="ar-SA"/>
      </w:rPr>
    </w:lvl>
    <w:lvl w:ilvl="1" w:tentative="0">
      <w:start w:val="1"/>
      <w:numFmt w:val="bullet"/>
      <w:lvlText w:val=""/>
      <w:lvlJc w:val="left"/>
      <w:pPr>
        <w:ind w:left="1618" w:hanging="360"/>
      </w:pPr>
      <w:rPr>
        <w:rFonts w:hint="default" w:ascii="Symbol" w:hAnsi="Symbol"/>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218">
    <w:nsid w:val="7A1B341E"/>
    <w:multiLevelType w:val="multilevel"/>
    <w:tmpl w:val="7A1B341E"/>
    <w:lvl w:ilvl="0" w:tentative="0">
      <w:start w:val="1"/>
      <w:numFmt w:val="bullet"/>
      <w:lvlText w:val=""/>
      <w:lvlJc w:val="left"/>
      <w:pPr>
        <w:ind w:left="1427" w:hanging="360"/>
      </w:pPr>
      <w:rPr>
        <w:rFonts w:hint="default" w:ascii="Symbol" w:hAnsi="Symbol"/>
        <w:w w:val="100"/>
        <w:sz w:val="28"/>
        <w:szCs w:val="28"/>
        <w:lang w:val="ru-RU" w:eastAsia="en-US" w:bidi="ar-SA"/>
      </w:rPr>
    </w:lvl>
    <w:lvl w:ilvl="1" w:tentative="0">
      <w:start w:val="1"/>
      <w:numFmt w:val="lowerLetter"/>
      <w:lvlText w:val="%2."/>
      <w:lvlJc w:val="left"/>
      <w:pPr>
        <w:ind w:left="2147" w:hanging="360"/>
      </w:pPr>
    </w:lvl>
    <w:lvl w:ilvl="2" w:tentative="0">
      <w:start w:val="1"/>
      <w:numFmt w:val="lowerRoman"/>
      <w:lvlText w:val="%3."/>
      <w:lvlJc w:val="right"/>
      <w:pPr>
        <w:ind w:left="2867" w:hanging="180"/>
      </w:pPr>
    </w:lvl>
    <w:lvl w:ilvl="3" w:tentative="0">
      <w:start w:val="1"/>
      <w:numFmt w:val="decimal"/>
      <w:lvlText w:val="%4."/>
      <w:lvlJc w:val="left"/>
      <w:pPr>
        <w:ind w:left="3587" w:hanging="360"/>
      </w:pPr>
    </w:lvl>
    <w:lvl w:ilvl="4" w:tentative="0">
      <w:start w:val="1"/>
      <w:numFmt w:val="lowerLetter"/>
      <w:lvlText w:val="%5."/>
      <w:lvlJc w:val="left"/>
      <w:pPr>
        <w:ind w:left="4307" w:hanging="360"/>
      </w:pPr>
    </w:lvl>
    <w:lvl w:ilvl="5" w:tentative="0">
      <w:start w:val="1"/>
      <w:numFmt w:val="lowerRoman"/>
      <w:lvlText w:val="%6."/>
      <w:lvlJc w:val="right"/>
      <w:pPr>
        <w:ind w:left="5027" w:hanging="180"/>
      </w:pPr>
    </w:lvl>
    <w:lvl w:ilvl="6" w:tentative="0">
      <w:start w:val="1"/>
      <w:numFmt w:val="decimal"/>
      <w:lvlText w:val="%7."/>
      <w:lvlJc w:val="left"/>
      <w:pPr>
        <w:ind w:left="5747" w:hanging="360"/>
      </w:pPr>
    </w:lvl>
    <w:lvl w:ilvl="7" w:tentative="0">
      <w:start w:val="1"/>
      <w:numFmt w:val="lowerLetter"/>
      <w:lvlText w:val="%8."/>
      <w:lvlJc w:val="left"/>
      <w:pPr>
        <w:ind w:left="6467" w:hanging="360"/>
      </w:pPr>
    </w:lvl>
    <w:lvl w:ilvl="8" w:tentative="0">
      <w:start w:val="1"/>
      <w:numFmt w:val="lowerRoman"/>
      <w:lvlText w:val="%9."/>
      <w:lvlJc w:val="right"/>
      <w:pPr>
        <w:ind w:left="7187" w:hanging="180"/>
      </w:pPr>
    </w:lvl>
  </w:abstractNum>
  <w:abstractNum w:abstractNumId="219">
    <w:nsid w:val="7A8C294F"/>
    <w:multiLevelType w:val="multilevel"/>
    <w:tmpl w:val="7A8C294F"/>
    <w:lvl w:ilvl="0" w:tentative="0">
      <w:start w:val="0"/>
      <w:numFmt w:val="bullet"/>
      <w:lvlText w:val="•"/>
      <w:lvlJc w:val="left"/>
      <w:pPr>
        <w:ind w:left="720" w:hanging="360"/>
      </w:pPr>
      <w:rPr>
        <w:rFonts w:hint="default" w:ascii="Times New Roman" w:hAnsi="Times New Roman" w:eastAsia="Times New Roman" w:cs="Times New Roman"/>
        <w:w w:val="99"/>
        <w:sz w:val="28"/>
        <w:szCs w:val="28"/>
        <w:lang w:val="ru-RU"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0">
    <w:nsid w:val="7A9902B1"/>
    <w:multiLevelType w:val="multilevel"/>
    <w:tmpl w:val="7A9902B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1">
    <w:nsid w:val="7A9E51A9"/>
    <w:multiLevelType w:val="multilevel"/>
    <w:tmpl w:val="7A9E51A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22">
    <w:nsid w:val="7B97324A"/>
    <w:multiLevelType w:val="multilevel"/>
    <w:tmpl w:val="7B97324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3">
    <w:nsid w:val="7BAD6986"/>
    <w:multiLevelType w:val="multilevel"/>
    <w:tmpl w:val="7BAD6986"/>
    <w:lvl w:ilvl="0" w:tentative="0">
      <w:start w:val="1"/>
      <w:numFmt w:val="bullet"/>
      <w:lvlText w:val="•"/>
      <w:lvlJc w:val="left"/>
      <w:pPr>
        <w:ind w:left="720" w:hanging="3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4">
    <w:nsid w:val="7BD72DE8"/>
    <w:multiLevelType w:val="multilevel"/>
    <w:tmpl w:val="7BD72DE8"/>
    <w:lvl w:ilvl="0" w:tentative="0">
      <w:start w:val="1"/>
      <w:numFmt w:val="bullet"/>
      <w:lvlText w:val=""/>
      <w:lvlJc w:val="left"/>
      <w:pPr>
        <w:tabs>
          <w:tab w:val="left" w:pos="720"/>
        </w:tabs>
        <w:ind w:left="72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5">
    <w:nsid w:val="7CBA30B8"/>
    <w:multiLevelType w:val="multilevel"/>
    <w:tmpl w:val="7CBA30B8"/>
    <w:lvl w:ilvl="0" w:tentative="0">
      <w:start w:val="1"/>
      <w:numFmt w:val="bullet"/>
      <w:lvlText w:val="•"/>
      <w:lvlJc w:val="left"/>
      <w:pPr>
        <w:ind w:left="720" w:hanging="3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6">
    <w:nsid w:val="7CBD3FAA"/>
    <w:multiLevelType w:val="multilevel"/>
    <w:tmpl w:val="7CBD3FA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27">
    <w:nsid w:val="7D870878"/>
    <w:multiLevelType w:val="multilevel"/>
    <w:tmpl w:val="7D87087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8">
    <w:nsid w:val="7E0C61E7"/>
    <w:multiLevelType w:val="multilevel"/>
    <w:tmpl w:val="7E0C61E7"/>
    <w:lvl w:ilvl="0" w:tentative="0">
      <w:start w:val="0"/>
      <w:numFmt w:val="bullet"/>
      <w:lvlText w:val=""/>
      <w:lvlJc w:val="left"/>
      <w:pPr>
        <w:ind w:left="1258" w:hanging="360"/>
      </w:pPr>
      <w:rPr>
        <w:rFonts w:hint="default"/>
        <w:w w:val="99"/>
        <w:lang w:val="ru-RU" w:eastAsia="en-US" w:bidi="ar-SA"/>
      </w:rPr>
    </w:lvl>
    <w:lvl w:ilvl="1" w:tentative="0">
      <w:start w:val="0"/>
      <w:numFmt w:val="bullet"/>
      <w:lvlText w:val="•"/>
      <w:lvlJc w:val="left"/>
      <w:pPr>
        <w:ind w:left="1618" w:hanging="360"/>
      </w:pPr>
      <w:rPr>
        <w:rFonts w:hint="default"/>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229">
    <w:nsid w:val="7E0F5701"/>
    <w:multiLevelType w:val="multilevel"/>
    <w:tmpl w:val="7E0F5701"/>
    <w:lvl w:ilvl="0" w:tentative="0">
      <w:start w:val="1"/>
      <w:numFmt w:val="bullet"/>
      <w:lvlText w:val=""/>
      <w:lvlJc w:val="left"/>
      <w:pPr>
        <w:ind w:left="1618" w:hanging="360"/>
      </w:pPr>
      <w:rPr>
        <w:rFonts w:hint="default" w:ascii="Symbol" w:hAnsi="Symbol"/>
      </w:rPr>
    </w:lvl>
    <w:lvl w:ilvl="1" w:tentative="0">
      <w:start w:val="1"/>
      <w:numFmt w:val="bullet"/>
      <w:lvlText w:val=""/>
      <w:lvlJc w:val="left"/>
      <w:pPr>
        <w:ind w:left="2338" w:hanging="360"/>
      </w:pPr>
      <w:rPr>
        <w:rFonts w:hint="default" w:ascii="Symbol" w:hAnsi="Symbol"/>
      </w:rPr>
    </w:lvl>
    <w:lvl w:ilvl="2" w:tentative="0">
      <w:start w:val="1"/>
      <w:numFmt w:val="bullet"/>
      <w:lvlText w:val=""/>
      <w:lvlJc w:val="left"/>
      <w:pPr>
        <w:ind w:left="3058" w:hanging="360"/>
      </w:pPr>
      <w:rPr>
        <w:rFonts w:hint="default" w:ascii="Wingdings" w:hAnsi="Wingdings"/>
      </w:rPr>
    </w:lvl>
    <w:lvl w:ilvl="3" w:tentative="0">
      <w:start w:val="1"/>
      <w:numFmt w:val="bullet"/>
      <w:lvlText w:val=""/>
      <w:lvlJc w:val="left"/>
      <w:pPr>
        <w:ind w:left="3778" w:hanging="360"/>
      </w:pPr>
      <w:rPr>
        <w:rFonts w:hint="default" w:ascii="Symbol" w:hAnsi="Symbol"/>
      </w:rPr>
    </w:lvl>
    <w:lvl w:ilvl="4" w:tentative="0">
      <w:start w:val="1"/>
      <w:numFmt w:val="bullet"/>
      <w:lvlText w:val="o"/>
      <w:lvlJc w:val="left"/>
      <w:pPr>
        <w:ind w:left="4498" w:hanging="360"/>
      </w:pPr>
      <w:rPr>
        <w:rFonts w:hint="default" w:ascii="Courier New" w:hAnsi="Courier New" w:cs="Courier New"/>
      </w:rPr>
    </w:lvl>
    <w:lvl w:ilvl="5" w:tentative="0">
      <w:start w:val="1"/>
      <w:numFmt w:val="bullet"/>
      <w:lvlText w:val=""/>
      <w:lvlJc w:val="left"/>
      <w:pPr>
        <w:ind w:left="5218" w:hanging="360"/>
      </w:pPr>
      <w:rPr>
        <w:rFonts w:hint="default" w:ascii="Wingdings" w:hAnsi="Wingdings"/>
      </w:rPr>
    </w:lvl>
    <w:lvl w:ilvl="6" w:tentative="0">
      <w:start w:val="1"/>
      <w:numFmt w:val="bullet"/>
      <w:lvlText w:val=""/>
      <w:lvlJc w:val="left"/>
      <w:pPr>
        <w:ind w:left="5938" w:hanging="360"/>
      </w:pPr>
      <w:rPr>
        <w:rFonts w:hint="default" w:ascii="Symbol" w:hAnsi="Symbol"/>
      </w:rPr>
    </w:lvl>
    <w:lvl w:ilvl="7" w:tentative="0">
      <w:start w:val="1"/>
      <w:numFmt w:val="bullet"/>
      <w:lvlText w:val="o"/>
      <w:lvlJc w:val="left"/>
      <w:pPr>
        <w:ind w:left="6658" w:hanging="360"/>
      </w:pPr>
      <w:rPr>
        <w:rFonts w:hint="default" w:ascii="Courier New" w:hAnsi="Courier New" w:cs="Courier New"/>
      </w:rPr>
    </w:lvl>
    <w:lvl w:ilvl="8" w:tentative="0">
      <w:start w:val="1"/>
      <w:numFmt w:val="bullet"/>
      <w:lvlText w:val=""/>
      <w:lvlJc w:val="left"/>
      <w:pPr>
        <w:ind w:left="7378" w:hanging="360"/>
      </w:pPr>
      <w:rPr>
        <w:rFonts w:hint="default" w:ascii="Wingdings" w:hAnsi="Wingdings"/>
      </w:rPr>
    </w:lvl>
  </w:abstractNum>
  <w:abstractNum w:abstractNumId="230">
    <w:nsid w:val="7E235CB2"/>
    <w:multiLevelType w:val="multilevel"/>
    <w:tmpl w:val="7E235CB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1">
    <w:nsid w:val="7E294799"/>
    <w:multiLevelType w:val="multilevel"/>
    <w:tmpl w:val="7E29479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32">
    <w:nsid w:val="7E2C3584"/>
    <w:multiLevelType w:val="multilevel"/>
    <w:tmpl w:val="7E2C358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33">
    <w:nsid w:val="7F6773ED"/>
    <w:multiLevelType w:val="multilevel"/>
    <w:tmpl w:val="7F6773E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4">
    <w:nsid w:val="7F942F7B"/>
    <w:multiLevelType w:val="multilevel"/>
    <w:tmpl w:val="7F942F7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5">
    <w:nsid w:val="7FE72420"/>
    <w:multiLevelType w:val="multilevel"/>
    <w:tmpl w:val="7FE7242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40"/>
  </w:num>
  <w:num w:numId="3">
    <w:abstractNumId w:val="71"/>
  </w:num>
  <w:num w:numId="4">
    <w:abstractNumId w:val="193"/>
  </w:num>
  <w:num w:numId="5">
    <w:abstractNumId w:val="169"/>
  </w:num>
  <w:num w:numId="6">
    <w:abstractNumId w:val="132"/>
  </w:num>
  <w:num w:numId="7">
    <w:abstractNumId w:val="144"/>
  </w:num>
  <w:num w:numId="8">
    <w:abstractNumId w:val="106"/>
  </w:num>
  <w:num w:numId="9">
    <w:abstractNumId w:val="96"/>
  </w:num>
  <w:num w:numId="10">
    <w:abstractNumId w:val="211"/>
  </w:num>
  <w:num w:numId="11">
    <w:abstractNumId w:val="165"/>
  </w:num>
  <w:num w:numId="12">
    <w:abstractNumId w:val="80"/>
  </w:num>
  <w:num w:numId="13">
    <w:abstractNumId w:val="218"/>
  </w:num>
  <w:num w:numId="14">
    <w:abstractNumId w:val="27"/>
  </w:num>
  <w:num w:numId="15">
    <w:abstractNumId w:val="129"/>
  </w:num>
  <w:num w:numId="16">
    <w:abstractNumId w:val="215"/>
  </w:num>
  <w:num w:numId="17">
    <w:abstractNumId w:val="117"/>
  </w:num>
  <w:num w:numId="18">
    <w:abstractNumId w:val="187"/>
  </w:num>
  <w:num w:numId="19">
    <w:abstractNumId w:val="160"/>
  </w:num>
  <w:num w:numId="20">
    <w:abstractNumId w:val="87"/>
  </w:num>
  <w:num w:numId="21">
    <w:abstractNumId w:val="13"/>
  </w:num>
  <w:num w:numId="22">
    <w:abstractNumId w:val="78"/>
  </w:num>
  <w:num w:numId="23">
    <w:abstractNumId w:val="53"/>
  </w:num>
  <w:num w:numId="24">
    <w:abstractNumId w:val="19"/>
  </w:num>
  <w:num w:numId="25">
    <w:abstractNumId w:val="120"/>
  </w:num>
  <w:num w:numId="26">
    <w:abstractNumId w:val="58"/>
  </w:num>
  <w:num w:numId="27">
    <w:abstractNumId w:val="49"/>
  </w:num>
  <w:num w:numId="28">
    <w:abstractNumId w:val="54"/>
  </w:num>
  <w:num w:numId="29">
    <w:abstractNumId w:val="145"/>
  </w:num>
  <w:num w:numId="30">
    <w:abstractNumId w:val="208"/>
  </w:num>
  <w:num w:numId="31">
    <w:abstractNumId w:val="24"/>
  </w:num>
  <w:num w:numId="32">
    <w:abstractNumId w:val="149"/>
  </w:num>
  <w:num w:numId="33">
    <w:abstractNumId w:val="179"/>
  </w:num>
  <w:num w:numId="34">
    <w:abstractNumId w:val="159"/>
  </w:num>
  <w:num w:numId="35">
    <w:abstractNumId w:val="52"/>
  </w:num>
  <w:num w:numId="36">
    <w:abstractNumId w:val="12"/>
  </w:num>
  <w:num w:numId="37">
    <w:abstractNumId w:val="154"/>
  </w:num>
  <w:num w:numId="38">
    <w:abstractNumId w:val="127"/>
  </w:num>
  <w:num w:numId="39">
    <w:abstractNumId w:val="118"/>
  </w:num>
  <w:num w:numId="40">
    <w:abstractNumId w:val="32"/>
  </w:num>
  <w:num w:numId="41">
    <w:abstractNumId w:val="10"/>
  </w:num>
  <w:num w:numId="42">
    <w:abstractNumId w:val="157"/>
  </w:num>
  <w:num w:numId="43">
    <w:abstractNumId w:val="191"/>
  </w:num>
  <w:num w:numId="44">
    <w:abstractNumId w:val="97"/>
  </w:num>
  <w:num w:numId="45">
    <w:abstractNumId w:val="220"/>
  </w:num>
  <w:num w:numId="46">
    <w:abstractNumId w:val="163"/>
  </w:num>
  <w:num w:numId="47">
    <w:abstractNumId w:val="94"/>
  </w:num>
  <w:num w:numId="48">
    <w:abstractNumId w:val="56"/>
  </w:num>
  <w:num w:numId="49">
    <w:abstractNumId w:val="100"/>
  </w:num>
  <w:num w:numId="50">
    <w:abstractNumId w:val="46"/>
  </w:num>
  <w:num w:numId="51">
    <w:abstractNumId w:val="136"/>
  </w:num>
  <w:num w:numId="52">
    <w:abstractNumId w:val="88"/>
  </w:num>
  <w:num w:numId="53">
    <w:abstractNumId w:val="89"/>
  </w:num>
  <w:num w:numId="54">
    <w:abstractNumId w:val="109"/>
  </w:num>
  <w:num w:numId="55">
    <w:abstractNumId w:val="158"/>
  </w:num>
  <w:num w:numId="56">
    <w:abstractNumId w:val="181"/>
  </w:num>
  <w:num w:numId="57">
    <w:abstractNumId w:val="173"/>
  </w:num>
  <w:num w:numId="58">
    <w:abstractNumId w:val="235"/>
  </w:num>
  <w:num w:numId="59">
    <w:abstractNumId w:val="125"/>
  </w:num>
  <w:num w:numId="60">
    <w:abstractNumId w:val="137"/>
  </w:num>
  <w:num w:numId="61">
    <w:abstractNumId w:val="234"/>
  </w:num>
  <w:num w:numId="62">
    <w:abstractNumId w:val="28"/>
  </w:num>
  <w:num w:numId="63">
    <w:abstractNumId w:val="171"/>
  </w:num>
  <w:num w:numId="64">
    <w:abstractNumId w:val="153"/>
  </w:num>
  <w:num w:numId="65">
    <w:abstractNumId w:val="83"/>
  </w:num>
  <w:num w:numId="66">
    <w:abstractNumId w:val="81"/>
  </w:num>
  <w:num w:numId="67">
    <w:abstractNumId w:val="72"/>
  </w:num>
  <w:num w:numId="68">
    <w:abstractNumId w:val="116"/>
  </w:num>
  <w:num w:numId="69">
    <w:abstractNumId w:val="148"/>
  </w:num>
  <w:num w:numId="70">
    <w:abstractNumId w:val="30"/>
  </w:num>
  <w:num w:numId="71">
    <w:abstractNumId w:val="143"/>
  </w:num>
  <w:num w:numId="72">
    <w:abstractNumId w:val="233"/>
  </w:num>
  <w:num w:numId="73">
    <w:abstractNumId w:val="161"/>
  </w:num>
  <w:num w:numId="74">
    <w:abstractNumId w:val="168"/>
  </w:num>
  <w:num w:numId="75">
    <w:abstractNumId w:val="219"/>
  </w:num>
  <w:num w:numId="76">
    <w:abstractNumId w:val="112"/>
  </w:num>
  <w:num w:numId="77">
    <w:abstractNumId w:val="205"/>
  </w:num>
  <w:num w:numId="78">
    <w:abstractNumId w:val="8"/>
  </w:num>
  <w:num w:numId="79">
    <w:abstractNumId w:val="95"/>
  </w:num>
  <w:num w:numId="80">
    <w:abstractNumId w:val="103"/>
  </w:num>
  <w:num w:numId="81">
    <w:abstractNumId w:val="14"/>
  </w:num>
  <w:num w:numId="82">
    <w:abstractNumId w:val="70"/>
  </w:num>
  <w:num w:numId="83">
    <w:abstractNumId w:val="123"/>
  </w:num>
  <w:num w:numId="84">
    <w:abstractNumId w:val="226"/>
  </w:num>
  <w:num w:numId="85">
    <w:abstractNumId w:val="147"/>
  </w:num>
  <w:num w:numId="86">
    <w:abstractNumId w:val="227"/>
  </w:num>
  <w:num w:numId="87">
    <w:abstractNumId w:val="194"/>
  </w:num>
  <w:num w:numId="88">
    <w:abstractNumId w:val="33"/>
  </w:num>
  <w:num w:numId="89">
    <w:abstractNumId w:val="18"/>
  </w:num>
  <w:num w:numId="90">
    <w:abstractNumId w:val="108"/>
  </w:num>
  <w:num w:numId="91">
    <w:abstractNumId w:val="142"/>
  </w:num>
  <w:num w:numId="92">
    <w:abstractNumId w:val="175"/>
  </w:num>
  <w:num w:numId="93">
    <w:abstractNumId w:val="39"/>
  </w:num>
  <w:num w:numId="94">
    <w:abstractNumId w:val="20"/>
  </w:num>
  <w:num w:numId="95">
    <w:abstractNumId w:val="182"/>
  </w:num>
  <w:num w:numId="96">
    <w:abstractNumId w:val="183"/>
  </w:num>
  <w:num w:numId="97">
    <w:abstractNumId w:val="222"/>
  </w:num>
  <w:num w:numId="98">
    <w:abstractNumId w:val="73"/>
  </w:num>
  <w:num w:numId="99">
    <w:abstractNumId w:val="105"/>
  </w:num>
  <w:num w:numId="100">
    <w:abstractNumId w:val="201"/>
  </w:num>
  <w:num w:numId="101">
    <w:abstractNumId w:val="224"/>
  </w:num>
  <w:num w:numId="102">
    <w:abstractNumId w:val="232"/>
  </w:num>
  <w:num w:numId="103">
    <w:abstractNumId w:val="48"/>
  </w:num>
  <w:num w:numId="104">
    <w:abstractNumId w:val="197"/>
  </w:num>
  <w:num w:numId="105">
    <w:abstractNumId w:val="50"/>
  </w:num>
  <w:num w:numId="106">
    <w:abstractNumId w:val="3"/>
  </w:num>
  <w:num w:numId="107">
    <w:abstractNumId w:val="170"/>
  </w:num>
  <w:num w:numId="108">
    <w:abstractNumId w:val="110"/>
  </w:num>
  <w:num w:numId="109">
    <w:abstractNumId w:val="23"/>
  </w:num>
  <w:num w:numId="110">
    <w:abstractNumId w:val="45"/>
  </w:num>
  <w:num w:numId="111">
    <w:abstractNumId w:val="230"/>
  </w:num>
  <w:num w:numId="112">
    <w:abstractNumId w:val="185"/>
  </w:num>
  <w:num w:numId="113">
    <w:abstractNumId w:val="188"/>
  </w:num>
  <w:num w:numId="114">
    <w:abstractNumId w:val="186"/>
  </w:num>
  <w:num w:numId="115">
    <w:abstractNumId w:val="221"/>
  </w:num>
  <w:num w:numId="116">
    <w:abstractNumId w:val="164"/>
  </w:num>
  <w:num w:numId="117">
    <w:abstractNumId w:val="26"/>
  </w:num>
  <w:num w:numId="118">
    <w:abstractNumId w:val="174"/>
  </w:num>
  <w:num w:numId="119">
    <w:abstractNumId w:val="231"/>
  </w:num>
  <w:num w:numId="120">
    <w:abstractNumId w:val="85"/>
  </w:num>
  <w:num w:numId="121">
    <w:abstractNumId w:val="2"/>
  </w:num>
  <w:num w:numId="122">
    <w:abstractNumId w:val="214"/>
  </w:num>
  <w:num w:numId="123">
    <w:abstractNumId w:val="34"/>
  </w:num>
  <w:num w:numId="124">
    <w:abstractNumId w:val="51"/>
  </w:num>
  <w:num w:numId="125">
    <w:abstractNumId w:val="69"/>
  </w:num>
  <w:num w:numId="126">
    <w:abstractNumId w:val="167"/>
  </w:num>
  <w:num w:numId="127">
    <w:abstractNumId w:val="223"/>
  </w:num>
  <w:num w:numId="128">
    <w:abstractNumId w:val="207"/>
  </w:num>
  <w:num w:numId="129">
    <w:abstractNumId w:val="68"/>
  </w:num>
  <w:num w:numId="130">
    <w:abstractNumId w:val="225"/>
  </w:num>
  <w:num w:numId="131">
    <w:abstractNumId w:val="63"/>
  </w:num>
  <w:num w:numId="132">
    <w:abstractNumId w:val="199"/>
  </w:num>
  <w:num w:numId="133">
    <w:abstractNumId w:val="184"/>
  </w:num>
  <w:num w:numId="134">
    <w:abstractNumId w:val="59"/>
  </w:num>
  <w:num w:numId="135">
    <w:abstractNumId w:val="195"/>
  </w:num>
  <w:num w:numId="136">
    <w:abstractNumId w:val="67"/>
  </w:num>
  <w:num w:numId="137">
    <w:abstractNumId w:val="98"/>
  </w:num>
  <w:num w:numId="138">
    <w:abstractNumId w:val="216"/>
  </w:num>
  <w:num w:numId="139">
    <w:abstractNumId w:val="146"/>
  </w:num>
  <w:num w:numId="140">
    <w:abstractNumId w:val="61"/>
  </w:num>
  <w:num w:numId="141">
    <w:abstractNumId w:val="92"/>
  </w:num>
  <w:num w:numId="142">
    <w:abstractNumId w:val="17"/>
  </w:num>
  <w:num w:numId="143">
    <w:abstractNumId w:val="102"/>
  </w:num>
  <w:num w:numId="144">
    <w:abstractNumId w:val="25"/>
  </w:num>
  <w:num w:numId="145">
    <w:abstractNumId w:val="16"/>
  </w:num>
  <w:num w:numId="146">
    <w:abstractNumId w:val="130"/>
  </w:num>
  <w:num w:numId="147">
    <w:abstractNumId w:val="131"/>
  </w:num>
  <w:num w:numId="148">
    <w:abstractNumId w:val="133"/>
  </w:num>
  <w:num w:numId="149">
    <w:abstractNumId w:val="42"/>
  </w:num>
  <w:num w:numId="150">
    <w:abstractNumId w:val="1"/>
  </w:num>
  <w:num w:numId="151">
    <w:abstractNumId w:val="107"/>
  </w:num>
  <w:num w:numId="152">
    <w:abstractNumId w:val="150"/>
  </w:num>
  <w:num w:numId="153">
    <w:abstractNumId w:val="177"/>
  </w:num>
  <w:num w:numId="154">
    <w:abstractNumId w:val="35"/>
  </w:num>
  <w:num w:numId="155">
    <w:abstractNumId w:val="29"/>
  </w:num>
  <w:num w:numId="156">
    <w:abstractNumId w:val="212"/>
  </w:num>
  <w:num w:numId="157">
    <w:abstractNumId w:val="15"/>
  </w:num>
  <w:num w:numId="158">
    <w:abstractNumId w:val="82"/>
  </w:num>
  <w:num w:numId="159">
    <w:abstractNumId w:val="162"/>
  </w:num>
  <w:num w:numId="160">
    <w:abstractNumId w:val="37"/>
  </w:num>
  <w:num w:numId="161">
    <w:abstractNumId w:val="189"/>
  </w:num>
  <w:num w:numId="162">
    <w:abstractNumId w:val="38"/>
  </w:num>
  <w:num w:numId="163">
    <w:abstractNumId w:val="31"/>
  </w:num>
  <w:num w:numId="164">
    <w:abstractNumId w:val="134"/>
  </w:num>
  <w:num w:numId="165">
    <w:abstractNumId w:val="139"/>
  </w:num>
  <w:num w:numId="166">
    <w:abstractNumId w:val="74"/>
  </w:num>
  <w:num w:numId="167">
    <w:abstractNumId w:val="9"/>
  </w:num>
  <w:num w:numId="168">
    <w:abstractNumId w:val="21"/>
  </w:num>
  <w:num w:numId="169">
    <w:abstractNumId w:val="111"/>
  </w:num>
  <w:num w:numId="170">
    <w:abstractNumId w:val="65"/>
  </w:num>
  <w:num w:numId="171">
    <w:abstractNumId w:val="213"/>
  </w:num>
  <w:num w:numId="172">
    <w:abstractNumId w:val="229"/>
  </w:num>
  <w:num w:numId="173">
    <w:abstractNumId w:val="44"/>
  </w:num>
  <w:num w:numId="174">
    <w:abstractNumId w:val="204"/>
  </w:num>
  <w:num w:numId="175">
    <w:abstractNumId w:val="176"/>
  </w:num>
  <w:num w:numId="176">
    <w:abstractNumId w:val="114"/>
  </w:num>
  <w:num w:numId="177">
    <w:abstractNumId w:val="198"/>
  </w:num>
  <w:num w:numId="178">
    <w:abstractNumId w:val="79"/>
  </w:num>
  <w:num w:numId="179">
    <w:abstractNumId w:val="77"/>
  </w:num>
  <w:num w:numId="180">
    <w:abstractNumId w:val="209"/>
  </w:num>
  <w:num w:numId="181">
    <w:abstractNumId w:val="126"/>
  </w:num>
  <w:num w:numId="182">
    <w:abstractNumId w:val="196"/>
  </w:num>
  <w:num w:numId="183">
    <w:abstractNumId w:val="217"/>
  </w:num>
  <w:num w:numId="184">
    <w:abstractNumId w:val="124"/>
  </w:num>
  <w:num w:numId="185">
    <w:abstractNumId w:val="86"/>
  </w:num>
  <w:num w:numId="186">
    <w:abstractNumId w:val="138"/>
  </w:num>
  <w:num w:numId="187">
    <w:abstractNumId w:val="210"/>
  </w:num>
  <w:num w:numId="188">
    <w:abstractNumId w:val="43"/>
  </w:num>
  <w:num w:numId="189">
    <w:abstractNumId w:val="180"/>
  </w:num>
  <w:num w:numId="190">
    <w:abstractNumId w:val="128"/>
  </w:num>
  <w:num w:numId="191">
    <w:abstractNumId w:val="40"/>
  </w:num>
  <w:num w:numId="192">
    <w:abstractNumId w:val="152"/>
  </w:num>
  <w:num w:numId="193">
    <w:abstractNumId w:val="93"/>
  </w:num>
  <w:num w:numId="194">
    <w:abstractNumId w:val="228"/>
  </w:num>
  <w:num w:numId="195">
    <w:abstractNumId w:val="90"/>
  </w:num>
  <w:num w:numId="196">
    <w:abstractNumId w:val="202"/>
  </w:num>
  <w:num w:numId="197">
    <w:abstractNumId w:val="122"/>
  </w:num>
  <w:num w:numId="198">
    <w:abstractNumId w:val="190"/>
  </w:num>
  <w:num w:numId="199">
    <w:abstractNumId w:val="66"/>
  </w:num>
  <w:num w:numId="200">
    <w:abstractNumId w:val="6"/>
  </w:num>
  <w:num w:numId="201">
    <w:abstractNumId w:val="36"/>
  </w:num>
  <w:num w:numId="202">
    <w:abstractNumId w:val="4"/>
  </w:num>
  <w:num w:numId="203">
    <w:abstractNumId w:val="113"/>
  </w:num>
  <w:num w:numId="204">
    <w:abstractNumId w:val="60"/>
  </w:num>
  <w:num w:numId="205">
    <w:abstractNumId w:val="104"/>
  </w:num>
  <w:num w:numId="206">
    <w:abstractNumId w:val="75"/>
  </w:num>
  <w:num w:numId="207">
    <w:abstractNumId w:val="41"/>
  </w:num>
  <w:num w:numId="208">
    <w:abstractNumId w:val="206"/>
  </w:num>
  <w:num w:numId="209">
    <w:abstractNumId w:val="76"/>
  </w:num>
  <w:num w:numId="210">
    <w:abstractNumId w:val="47"/>
  </w:num>
  <w:num w:numId="211">
    <w:abstractNumId w:val="99"/>
  </w:num>
  <w:num w:numId="212">
    <w:abstractNumId w:val="172"/>
  </w:num>
  <w:num w:numId="213">
    <w:abstractNumId w:val="11"/>
  </w:num>
  <w:num w:numId="214">
    <w:abstractNumId w:val="119"/>
  </w:num>
  <w:num w:numId="215">
    <w:abstractNumId w:val="62"/>
  </w:num>
  <w:num w:numId="216">
    <w:abstractNumId w:val="57"/>
  </w:num>
  <w:num w:numId="217">
    <w:abstractNumId w:val="91"/>
  </w:num>
  <w:num w:numId="218">
    <w:abstractNumId w:val="84"/>
  </w:num>
  <w:num w:numId="219">
    <w:abstractNumId w:val="7"/>
  </w:num>
  <w:num w:numId="220">
    <w:abstractNumId w:val="151"/>
  </w:num>
  <w:num w:numId="221">
    <w:abstractNumId w:val="55"/>
  </w:num>
  <w:num w:numId="222">
    <w:abstractNumId w:val="156"/>
  </w:num>
  <w:num w:numId="223">
    <w:abstractNumId w:val="200"/>
  </w:num>
  <w:num w:numId="224">
    <w:abstractNumId w:val="101"/>
  </w:num>
  <w:num w:numId="225">
    <w:abstractNumId w:val="166"/>
  </w:num>
  <w:num w:numId="226">
    <w:abstractNumId w:val="192"/>
  </w:num>
  <w:num w:numId="227">
    <w:abstractNumId w:val="121"/>
  </w:num>
  <w:num w:numId="228">
    <w:abstractNumId w:val="115"/>
  </w:num>
  <w:num w:numId="229">
    <w:abstractNumId w:val="155"/>
  </w:num>
  <w:num w:numId="230">
    <w:abstractNumId w:val="135"/>
  </w:num>
  <w:num w:numId="231">
    <w:abstractNumId w:val="178"/>
  </w:num>
  <w:num w:numId="232">
    <w:abstractNumId w:val="5"/>
  </w:num>
  <w:num w:numId="233">
    <w:abstractNumId w:val="64"/>
  </w:num>
  <w:num w:numId="234">
    <w:abstractNumId w:val="203"/>
  </w:num>
  <w:num w:numId="235">
    <w:abstractNumId w:val="22"/>
  </w:num>
  <w:num w:numId="236">
    <w:abstractNumId w:val="1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510"/>
  <w:drawingGridHorizontalSpacing w:val="12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818"/>
    <w:rsid w:val="00001112"/>
    <w:rsid w:val="000037F3"/>
    <w:rsid w:val="0001718A"/>
    <w:rsid w:val="00017728"/>
    <w:rsid w:val="000244A8"/>
    <w:rsid w:val="00030246"/>
    <w:rsid w:val="000315EE"/>
    <w:rsid w:val="00031B71"/>
    <w:rsid w:val="00034BF0"/>
    <w:rsid w:val="00034CAD"/>
    <w:rsid w:val="00036FA3"/>
    <w:rsid w:val="00037B63"/>
    <w:rsid w:val="000409D8"/>
    <w:rsid w:val="00042F78"/>
    <w:rsid w:val="0004337A"/>
    <w:rsid w:val="0004352D"/>
    <w:rsid w:val="00044067"/>
    <w:rsid w:val="0004568B"/>
    <w:rsid w:val="00046817"/>
    <w:rsid w:val="00047BB3"/>
    <w:rsid w:val="00053707"/>
    <w:rsid w:val="0005584F"/>
    <w:rsid w:val="0005667F"/>
    <w:rsid w:val="00056DE1"/>
    <w:rsid w:val="0005726A"/>
    <w:rsid w:val="00057575"/>
    <w:rsid w:val="000579C3"/>
    <w:rsid w:val="00062E57"/>
    <w:rsid w:val="00062EB5"/>
    <w:rsid w:val="00065DC2"/>
    <w:rsid w:val="00067428"/>
    <w:rsid w:val="00071565"/>
    <w:rsid w:val="000722B3"/>
    <w:rsid w:val="00072969"/>
    <w:rsid w:val="00074069"/>
    <w:rsid w:val="00075153"/>
    <w:rsid w:val="00076930"/>
    <w:rsid w:val="00080420"/>
    <w:rsid w:val="00081B7D"/>
    <w:rsid w:val="00082387"/>
    <w:rsid w:val="00087088"/>
    <w:rsid w:val="00087F39"/>
    <w:rsid w:val="00090B7D"/>
    <w:rsid w:val="000915AD"/>
    <w:rsid w:val="00095024"/>
    <w:rsid w:val="000961AE"/>
    <w:rsid w:val="000A1AA6"/>
    <w:rsid w:val="000A555B"/>
    <w:rsid w:val="000A61B7"/>
    <w:rsid w:val="000A725B"/>
    <w:rsid w:val="000A7D46"/>
    <w:rsid w:val="000B1892"/>
    <w:rsid w:val="000B1DFF"/>
    <w:rsid w:val="000B1FC3"/>
    <w:rsid w:val="000B25E7"/>
    <w:rsid w:val="000B362D"/>
    <w:rsid w:val="000B40E0"/>
    <w:rsid w:val="000B412C"/>
    <w:rsid w:val="000B4299"/>
    <w:rsid w:val="000B477F"/>
    <w:rsid w:val="000B503C"/>
    <w:rsid w:val="000B603C"/>
    <w:rsid w:val="000C06A0"/>
    <w:rsid w:val="000C26AB"/>
    <w:rsid w:val="000C2961"/>
    <w:rsid w:val="000C35C7"/>
    <w:rsid w:val="000C3D78"/>
    <w:rsid w:val="000C4F21"/>
    <w:rsid w:val="000D10C0"/>
    <w:rsid w:val="000D16AE"/>
    <w:rsid w:val="000D2905"/>
    <w:rsid w:val="000D2D2F"/>
    <w:rsid w:val="000D6A89"/>
    <w:rsid w:val="000E0FF6"/>
    <w:rsid w:val="000E1935"/>
    <w:rsid w:val="000E2C82"/>
    <w:rsid w:val="000E36D5"/>
    <w:rsid w:val="000E4CB7"/>
    <w:rsid w:val="000E5B74"/>
    <w:rsid w:val="000E6C00"/>
    <w:rsid w:val="000E6CF9"/>
    <w:rsid w:val="000F65B5"/>
    <w:rsid w:val="00105607"/>
    <w:rsid w:val="0011046B"/>
    <w:rsid w:val="00111922"/>
    <w:rsid w:val="001119BB"/>
    <w:rsid w:val="00114F73"/>
    <w:rsid w:val="00115AB2"/>
    <w:rsid w:val="00117B70"/>
    <w:rsid w:val="0012030B"/>
    <w:rsid w:val="00120608"/>
    <w:rsid w:val="0012530F"/>
    <w:rsid w:val="001265FF"/>
    <w:rsid w:val="001322D7"/>
    <w:rsid w:val="00132313"/>
    <w:rsid w:val="001327E6"/>
    <w:rsid w:val="001330D2"/>
    <w:rsid w:val="001372E1"/>
    <w:rsid w:val="00142F23"/>
    <w:rsid w:val="00144807"/>
    <w:rsid w:val="00147A09"/>
    <w:rsid w:val="0015164E"/>
    <w:rsid w:val="00152364"/>
    <w:rsid w:val="00153842"/>
    <w:rsid w:val="00157579"/>
    <w:rsid w:val="00162CCE"/>
    <w:rsid w:val="0016446D"/>
    <w:rsid w:val="0016537D"/>
    <w:rsid w:val="0016568B"/>
    <w:rsid w:val="00166301"/>
    <w:rsid w:val="00166A66"/>
    <w:rsid w:val="00170DFD"/>
    <w:rsid w:val="00172938"/>
    <w:rsid w:val="00172EF9"/>
    <w:rsid w:val="0017713B"/>
    <w:rsid w:val="00180940"/>
    <w:rsid w:val="00180A3E"/>
    <w:rsid w:val="001824AB"/>
    <w:rsid w:val="00182571"/>
    <w:rsid w:val="001833B3"/>
    <w:rsid w:val="00183587"/>
    <w:rsid w:val="00184B34"/>
    <w:rsid w:val="001863E6"/>
    <w:rsid w:val="0018648C"/>
    <w:rsid w:val="0019198A"/>
    <w:rsid w:val="00192B37"/>
    <w:rsid w:val="00192D86"/>
    <w:rsid w:val="00194160"/>
    <w:rsid w:val="001977A2"/>
    <w:rsid w:val="00197B16"/>
    <w:rsid w:val="00197B84"/>
    <w:rsid w:val="001A0444"/>
    <w:rsid w:val="001A0855"/>
    <w:rsid w:val="001A0F93"/>
    <w:rsid w:val="001A1D71"/>
    <w:rsid w:val="001A5F28"/>
    <w:rsid w:val="001A65F3"/>
    <w:rsid w:val="001B0CA6"/>
    <w:rsid w:val="001B16EE"/>
    <w:rsid w:val="001B2661"/>
    <w:rsid w:val="001B3184"/>
    <w:rsid w:val="001B3455"/>
    <w:rsid w:val="001B68C2"/>
    <w:rsid w:val="001B68C6"/>
    <w:rsid w:val="001B7C56"/>
    <w:rsid w:val="001C2A5B"/>
    <w:rsid w:val="001C42F9"/>
    <w:rsid w:val="001C728E"/>
    <w:rsid w:val="001D34EB"/>
    <w:rsid w:val="001D3D63"/>
    <w:rsid w:val="001D5F4E"/>
    <w:rsid w:val="001E088A"/>
    <w:rsid w:val="001E0942"/>
    <w:rsid w:val="001E550E"/>
    <w:rsid w:val="001F0D20"/>
    <w:rsid w:val="001F0EDE"/>
    <w:rsid w:val="001F1D09"/>
    <w:rsid w:val="001F1E29"/>
    <w:rsid w:val="002002F1"/>
    <w:rsid w:val="00201441"/>
    <w:rsid w:val="00202648"/>
    <w:rsid w:val="0020342F"/>
    <w:rsid w:val="00210C50"/>
    <w:rsid w:val="002122F7"/>
    <w:rsid w:val="00212E9D"/>
    <w:rsid w:val="0021379A"/>
    <w:rsid w:val="002138AF"/>
    <w:rsid w:val="00214414"/>
    <w:rsid w:val="00215FCB"/>
    <w:rsid w:val="00220354"/>
    <w:rsid w:val="002203DE"/>
    <w:rsid w:val="00223449"/>
    <w:rsid w:val="00226A16"/>
    <w:rsid w:val="00230BEE"/>
    <w:rsid w:val="002360E1"/>
    <w:rsid w:val="00236E9C"/>
    <w:rsid w:val="00241813"/>
    <w:rsid w:val="00247ACF"/>
    <w:rsid w:val="00251D77"/>
    <w:rsid w:val="00252CF2"/>
    <w:rsid w:val="00252F97"/>
    <w:rsid w:val="00255927"/>
    <w:rsid w:val="00255B2E"/>
    <w:rsid w:val="002562DD"/>
    <w:rsid w:val="0025661E"/>
    <w:rsid w:val="002648DB"/>
    <w:rsid w:val="0026522F"/>
    <w:rsid w:val="00272317"/>
    <w:rsid w:val="00272C3F"/>
    <w:rsid w:val="0027514F"/>
    <w:rsid w:val="00275659"/>
    <w:rsid w:val="002776D5"/>
    <w:rsid w:val="00281FC6"/>
    <w:rsid w:val="002820A4"/>
    <w:rsid w:val="00283E62"/>
    <w:rsid w:val="002841DC"/>
    <w:rsid w:val="00284770"/>
    <w:rsid w:val="002858DB"/>
    <w:rsid w:val="00290753"/>
    <w:rsid w:val="00290F0D"/>
    <w:rsid w:val="00291018"/>
    <w:rsid w:val="00294122"/>
    <w:rsid w:val="00294810"/>
    <w:rsid w:val="00295F8E"/>
    <w:rsid w:val="0029677D"/>
    <w:rsid w:val="00296EFD"/>
    <w:rsid w:val="002A0C24"/>
    <w:rsid w:val="002A23F4"/>
    <w:rsid w:val="002A3042"/>
    <w:rsid w:val="002A38D3"/>
    <w:rsid w:val="002A3DAF"/>
    <w:rsid w:val="002A7363"/>
    <w:rsid w:val="002B12FC"/>
    <w:rsid w:val="002B2F03"/>
    <w:rsid w:val="002C0B89"/>
    <w:rsid w:val="002C223D"/>
    <w:rsid w:val="002C3B56"/>
    <w:rsid w:val="002C6F23"/>
    <w:rsid w:val="002C7C92"/>
    <w:rsid w:val="002D1463"/>
    <w:rsid w:val="002D14B6"/>
    <w:rsid w:val="002D27AE"/>
    <w:rsid w:val="002D3264"/>
    <w:rsid w:val="002D4DE0"/>
    <w:rsid w:val="002D5A36"/>
    <w:rsid w:val="002D6F9D"/>
    <w:rsid w:val="002E0533"/>
    <w:rsid w:val="002E407E"/>
    <w:rsid w:val="002E6CAD"/>
    <w:rsid w:val="002E72E2"/>
    <w:rsid w:val="002F2859"/>
    <w:rsid w:val="002F3E3D"/>
    <w:rsid w:val="002F459A"/>
    <w:rsid w:val="002F4900"/>
    <w:rsid w:val="003030A7"/>
    <w:rsid w:val="00305999"/>
    <w:rsid w:val="00307401"/>
    <w:rsid w:val="0031136C"/>
    <w:rsid w:val="003162FE"/>
    <w:rsid w:val="00325C3F"/>
    <w:rsid w:val="00327687"/>
    <w:rsid w:val="00331BB2"/>
    <w:rsid w:val="00334622"/>
    <w:rsid w:val="003347BF"/>
    <w:rsid w:val="00336E38"/>
    <w:rsid w:val="00337A78"/>
    <w:rsid w:val="00340168"/>
    <w:rsid w:val="00343C76"/>
    <w:rsid w:val="00343EE1"/>
    <w:rsid w:val="00343FAB"/>
    <w:rsid w:val="003448CA"/>
    <w:rsid w:val="00346AA5"/>
    <w:rsid w:val="003501BD"/>
    <w:rsid w:val="00352FF4"/>
    <w:rsid w:val="00353543"/>
    <w:rsid w:val="0035395F"/>
    <w:rsid w:val="00364AFF"/>
    <w:rsid w:val="00366924"/>
    <w:rsid w:val="00367968"/>
    <w:rsid w:val="00370D15"/>
    <w:rsid w:val="003750DD"/>
    <w:rsid w:val="00375534"/>
    <w:rsid w:val="00381951"/>
    <w:rsid w:val="00381B2E"/>
    <w:rsid w:val="0038220D"/>
    <w:rsid w:val="003864BA"/>
    <w:rsid w:val="00391EB4"/>
    <w:rsid w:val="00396DAD"/>
    <w:rsid w:val="003A0A70"/>
    <w:rsid w:val="003A129B"/>
    <w:rsid w:val="003B0E62"/>
    <w:rsid w:val="003C0348"/>
    <w:rsid w:val="003C3038"/>
    <w:rsid w:val="003C6D90"/>
    <w:rsid w:val="003D0572"/>
    <w:rsid w:val="003D065E"/>
    <w:rsid w:val="003D3A4D"/>
    <w:rsid w:val="003D3FC7"/>
    <w:rsid w:val="003D6875"/>
    <w:rsid w:val="003D7921"/>
    <w:rsid w:val="003E2205"/>
    <w:rsid w:val="003E2592"/>
    <w:rsid w:val="003E2E03"/>
    <w:rsid w:val="003E3245"/>
    <w:rsid w:val="003E6B88"/>
    <w:rsid w:val="003F45C8"/>
    <w:rsid w:val="003F4C74"/>
    <w:rsid w:val="003F4E2B"/>
    <w:rsid w:val="004003B8"/>
    <w:rsid w:val="00401076"/>
    <w:rsid w:val="00401A43"/>
    <w:rsid w:val="00403F47"/>
    <w:rsid w:val="00405B46"/>
    <w:rsid w:val="00410106"/>
    <w:rsid w:val="00411986"/>
    <w:rsid w:val="00413166"/>
    <w:rsid w:val="004137AB"/>
    <w:rsid w:val="00416840"/>
    <w:rsid w:val="0042049F"/>
    <w:rsid w:val="0042170A"/>
    <w:rsid w:val="0042569C"/>
    <w:rsid w:val="00427491"/>
    <w:rsid w:val="00427664"/>
    <w:rsid w:val="00431053"/>
    <w:rsid w:val="004317BD"/>
    <w:rsid w:val="00431FFD"/>
    <w:rsid w:val="00434705"/>
    <w:rsid w:val="00434A05"/>
    <w:rsid w:val="00435467"/>
    <w:rsid w:val="00435D98"/>
    <w:rsid w:val="00436D2F"/>
    <w:rsid w:val="00444B16"/>
    <w:rsid w:val="004512AB"/>
    <w:rsid w:val="004554B7"/>
    <w:rsid w:val="00456608"/>
    <w:rsid w:val="004642EE"/>
    <w:rsid w:val="00465023"/>
    <w:rsid w:val="004661E1"/>
    <w:rsid w:val="004739F4"/>
    <w:rsid w:val="0047756B"/>
    <w:rsid w:val="0048172C"/>
    <w:rsid w:val="004842A1"/>
    <w:rsid w:val="00484CF3"/>
    <w:rsid w:val="0048522B"/>
    <w:rsid w:val="004856AA"/>
    <w:rsid w:val="004859BC"/>
    <w:rsid w:val="0049223D"/>
    <w:rsid w:val="0049292C"/>
    <w:rsid w:val="004960F0"/>
    <w:rsid w:val="004A2CB0"/>
    <w:rsid w:val="004A38D8"/>
    <w:rsid w:val="004A508F"/>
    <w:rsid w:val="004A5B98"/>
    <w:rsid w:val="004A6BEE"/>
    <w:rsid w:val="004A6D58"/>
    <w:rsid w:val="004B0BA5"/>
    <w:rsid w:val="004B1E6B"/>
    <w:rsid w:val="004B53E2"/>
    <w:rsid w:val="004B6FE4"/>
    <w:rsid w:val="004C0B60"/>
    <w:rsid w:val="004C1016"/>
    <w:rsid w:val="004C1872"/>
    <w:rsid w:val="004C1979"/>
    <w:rsid w:val="004C248A"/>
    <w:rsid w:val="004C39CD"/>
    <w:rsid w:val="004C4372"/>
    <w:rsid w:val="004C438B"/>
    <w:rsid w:val="004C5268"/>
    <w:rsid w:val="004C6302"/>
    <w:rsid w:val="004C64EC"/>
    <w:rsid w:val="004D059B"/>
    <w:rsid w:val="004D1D99"/>
    <w:rsid w:val="004D2C1E"/>
    <w:rsid w:val="004D2D72"/>
    <w:rsid w:val="004D3264"/>
    <w:rsid w:val="004D3D93"/>
    <w:rsid w:val="004E1E74"/>
    <w:rsid w:val="004E3BD8"/>
    <w:rsid w:val="004E3CA5"/>
    <w:rsid w:val="004E435F"/>
    <w:rsid w:val="004E7A34"/>
    <w:rsid w:val="004F0ABA"/>
    <w:rsid w:val="004F1232"/>
    <w:rsid w:val="004F1A49"/>
    <w:rsid w:val="004F226D"/>
    <w:rsid w:val="0050021D"/>
    <w:rsid w:val="00500BDA"/>
    <w:rsid w:val="00505DAD"/>
    <w:rsid w:val="005061F7"/>
    <w:rsid w:val="005072A9"/>
    <w:rsid w:val="0051135A"/>
    <w:rsid w:val="0051284C"/>
    <w:rsid w:val="00514507"/>
    <w:rsid w:val="005152D1"/>
    <w:rsid w:val="00524D8F"/>
    <w:rsid w:val="00531644"/>
    <w:rsid w:val="00531ACF"/>
    <w:rsid w:val="00531B2D"/>
    <w:rsid w:val="005341AB"/>
    <w:rsid w:val="005358CD"/>
    <w:rsid w:val="0054186A"/>
    <w:rsid w:val="00544909"/>
    <w:rsid w:val="005472B7"/>
    <w:rsid w:val="005509E7"/>
    <w:rsid w:val="00552467"/>
    <w:rsid w:val="00552741"/>
    <w:rsid w:val="00552D56"/>
    <w:rsid w:val="0055307D"/>
    <w:rsid w:val="005576F5"/>
    <w:rsid w:val="00557E26"/>
    <w:rsid w:val="00561FAD"/>
    <w:rsid w:val="00563198"/>
    <w:rsid w:val="0056329E"/>
    <w:rsid w:val="00567C31"/>
    <w:rsid w:val="0057037D"/>
    <w:rsid w:val="00571098"/>
    <w:rsid w:val="0057115D"/>
    <w:rsid w:val="0057267E"/>
    <w:rsid w:val="00572FBE"/>
    <w:rsid w:val="00574066"/>
    <w:rsid w:val="00591DA3"/>
    <w:rsid w:val="0059468B"/>
    <w:rsid w:val="00595FD8"/>
    <w:rsid w:val="00597334"/>
    <w:rsid w:val="005A3C14"/>
    <w:rsid w:val="005A6C7D"/>
    <w:rsid w:val="005B128E"/>
    <w:rsid w:val="005B1AAC"/>
    <w:rsid w:val="005B30DD"/>
    <w:rsid w:val="005B4ECE"/>
    <w:rsid w:val="005B60CE"/>
    <w:rsid w:val="005B6DC6"/>
    <w:rsid w:val="005C0F7D"/>
    <w:rsid w:val="005C27EB"/>
    <w:rsid w:val="005C42CF"/>
    <w:rsid w:val="005C52C2"/>
    <w:rsid w:val="005C59FA"/>
    <w:rsid w:val="005C5F4F"/>
    <w:rsid w:val="005C7366"/>
    <w:rsid w:val="005D23A7"/>
    <w:rsid w:val="005D2C74"/>
    <w:rsid w:val="005D3014"/>
    <w:rsid w:val="005D3055"/>
    <w:rsid w:val="005D38F9"/>
    <w:rsid w:val="005D4183"/>
    <w:rsid w:val="005E0414"/>
    <w:rsid w:val="005E2612"/>
    <w:rsid w:val="005E3CA2"/>
    <w:rsid w:val="005E75F4"/>
    <w:rsid w:val="005F09D1"/>
    <w:rsid w:val="005F1593"/>
    <w:rsid w:val="005F1AD9"/>
    <w:rsid w:val="005F67A3"/>
    <w:rsid w:val="005F75F5"/>
    <w:rsid w:val="00604911"/>
    <w:rsid w:val="006061E9"/>
    <w:rsid w:val="006061FA"/>
    <w:rsid w:val="006070DA"/>
    <w:rsid w:val="0060782B"/>
    <w:rsid w:val="006119FD"/>
    <w:rsid w:val="00613331"/>
    <w:rsid w:val="00614D93"/>
    <w:rsid w:val="00614E79"/>
    <w:rsid w:val="00621D08"/>
    <w:rsid w:val="00624584"/>
    <w:rsid w:val="00631CD0"/>
    <w:rsid w:val="006343B5"/>
    <w:rsid w:val="00642AF2"/>
    <w:rsid w:val="006434BF"/>
    <w:rsid w:val="0065085A"/>
    <w:rsid w:val="00651157"/>
    <w:rsid w:val="00652B1A"/>
    <w:rsid w:val="00653ABF"/>
    <w:rsid w:val="00657A40"/>
    <w:rsid w:val="006622A0"/>
    <w:rsid w:val="00663911"/>
    <w:rsid w:val="00667F91"/>
    <w:rsid w:val="00671A7C"/>
    <w:rsid w:val="00673DA4"/>
    <w:rsid w:val="0067528C"/>
    <w:rsid w:val="0067528F"/>
    <w:rsid w:val="00675903"/>
    <w:rsid w:val="00676B5D"/>
    <w:rsid w:val="00677818"/>
    <w:rsid w:val="006813AD"/>
    <w:rsid w:val="00682539"/>
    <w:rsid w:val="00683383"/>
    <w:rsid w:val="0068575C"/>
    <w:rsid w:val="00686A35"/>
    <w:rsid w:val="00694016"/>
    <w:rsid w:val="00694C71"/>
    <w:rsid w:val="006958DE"/>
    <w:rsid w:val="00695E82"/>
    <w:rsid w:val="0069755F"/>
    <w:rsid w:val="006A286A"/>
    <w:rsid w:val="006A2934"/>
    <w:rsid w:val="006A3225"/>
    <w:rsid w:val="006A4844"/>
    <w:rsid w:val="006A63A4"/>
    <w:rsid w:val="006A6FF9"/>
    <w:rsid w:val="006B0967"/>
    <w:rsid w:val="006B3678"/>
    <w:rsid w:val="006B4192"/>
    <w:rsid w:val="006B687A"/>
    <w:rsid w:val="006B7246"/>
    <w:rsid w:val="006C07E5"/>
    <w:rsid w:val="006C1439"/>
    <w:rsid w:val="006C2EA9"/>
    <w:rsid w:val="006C33C3"/>
    <w:rsid w:val="006C3781"/>
    <w:rsid w:val="006C3DE5"/>
    <w:rsid w:val="006C4468"/>
    <w:rsid w:val="006C4F8A"/>
    <w:rsid w:val="006C5780"/>
    <w:rsid w:val="006C69B7"/>
    <w:rsid w:val="006C731D"/>
    <w:rsid w:val="006C7A3C"/>
    <w:rsid w:val="006D0317"/>
    <w:rsid w:val="006D0A4F"/>
    <w:rsid w:val="006D0B98"/>
    <w:rsid w:val="006D0C6F"/>
    <w:rsid w:val="006D6A99"/>
    <w:rsid w:val="006D6CAA"/>
    <w:rsid w:val="006E169B"/>
    <w:rsid w:val="006E79C5"/>
    <w:rsid w:val="006F163E"/>
    <w:rsid w:val="006F2878"/>
    <w:rsid w:val="006F3008"/>
    <w:rsid w:val="006F3A3E"/>
    <w:rsid w:val="006F65CF"/>
    <w:rsid w:val="00700B22"/>
    <w:rsid w:val="00701F5F"/>
    <w:rsid w:val="00702001"/>
    <w:rsid w:val="0070365F"/>
    <w:rsid w:val="00704AF1"/>
    <w:rsid w:val="00704D74"/>
    <w:rsid w:val="00705667"/>
    <w:rsid w:val="00706A1A"/>
    <w:rsid w:val="00707070"/>
    <w:rsid w:val="0070785B"/>
    <w:rsid w:val="007104BA"/>
    <w:rsid w:val="007105B6"/>
    <w:rsid w:val="00712B8E"/>
    <w:rsid w:val="00714BC0"/>
    <w:rsid w:val="007150C1"/>
    <w:rsid w:val="007155E6"/>
    <w:rsid w:val="00715AA6"/>
    <w:rsid w:val="0071797A"/>
    <w:rsid w:val="00722924"/>
    <w:rsid w:val="00722E70"/>
    <w:rsid w:val="0072355B"/>
    <w:rsid w:val="00727F85"/>
    <w:rsid w:val="0073080D"/>
    <w:rsid w:val="00731DAB"/>
    <w:rsid w:val="00733543"/>
    <w:rsid w:val="007338AD"/>
    <w:rsid w:val="00737933"/>
    <w:rsid w:val="00740678"/>
    <w:rsid w:val="00741EE3"/>
    <w:rsid w:val="0074231D"/>
    <w:rsid w:val="007445F5"/>
    <w:rsid w:val="00745F53"/>
    <w:rsid w:val="007464A6"/>
    <w:rsid w:val="0074704F"/>
    <w:rsid w:val="00750F60"/>
    <w:rsid w:val="00752985"/>
    <w:rsid w:val="00752D9F"/>
    <w:rsid w:val="0075332F"/>
    <w:rsid w:val="0075537F"/>
    <w:rsid w:val="007563D9"/>
    <w:rsid w:val="00762E54"/>
    <w:rsid w:val="0076483D"/>
    <w:rsid w:val="00773FD6"/>
    <w:rsid w:val="007743E9"/>
    <w:rsid w:val="0078181E"/>
    <w:rsid w:val="00781C1F"/>
    <w:rsid w:val="00783873"/>
    <w:rsid w:val="00783AC8"/>
    <w:rsid w:val="00783B08"/>
    <w:rsid w:val="00783D1F"/>
    <w:rsid w:val="007863BB"/>
    <w:rsid w:val="00786D7A"/>
    <w:rsid w:val="00795EBA"/>
    <w:rsid w:val="0079647C"/>
    <w:rsid w:val="007A18F2"/>
    <w:rsid w:val="007A381D"/>
    <w:rsid w:val="007A3A85"/>
    <w:rsid w:val="007A4CA5"/>
    <w:rsid w:val="007A5E94"/>
    <w:rsid w:val="007B0A48"/>
    <w:rsid w:val="007B214B"/>
    <w:rsid w:val="007B50F3"/>
    <w:rsid w:val="007B58D6"/>
    <w:rsid w:val="007B5B8D"/>
    <w:rsid w:val="007B722E"/>
    <w:rsid w:val="007B724E"/>
    <w:rsid w:val="007C2DA8"/>
    <w:rsid w:val="007C38F5"/>
    <w:rsid w:val="007C3E94"/>
    <w:rsid w:val="007C4648"/>
    <w:rsid w:val="007C7815"/>
    <w:rsid w:val="007D4FE4"/>
    <w:rsid w:val="007D53CB"/>
    <w:rsid w:val="007D63FC"/>
    <w:rsid w:val="007D7488"/>
    <w:rsid w:val="007E2807"/>
    <w:rsid w:val="007E45B5"/>
    <w:rsid w:val="007F0E19"/>
    <w:rsid w:val="007F2856"/>
    <w:rsid w:val="007F34FE"/>
    <w:rsid w:val="007F7F16"/>
    <w:rsid w:val="00801F92"/>
    <w:rsid w:val="00802558"/>
    <w:rsid w:val="00803B33"/>
    <w:rsid w:val="00804963"/>
    <w:rsid w:val="008064A0"/>
    <w:rsid w:val="00806AE9"/>
    <w:rsid w:val="00806BFE"/>
    <w:rsid w:val="00810C0C"/>
    <w:rsid w:val="00810F11"/>
    <w:rsid w:val="00811F16"/>
    <w:rsid w:val="00812F04"/>
    <w:rsid w:val="00816AB6"/>
    <w:rsid w:val="00823BC2"/>
    <w:rsid w:val="00825183"/>
    <w:rsid w:val="00827F0B"/>
    <w:rsid w:val="008301F3"/>
    <w:rsid w:val="00832E7E"/>
    <w:rsid w:val="00835EC6"/>
    <w:rsid w:val="008363D5"/>
    <w:rsid w:val="00837BF3"/>
    <w:rsid w:val="00840037"/>
    <w:rsid w:val="00841729"/>
    <w:rsid w:val="00843DCE"/>
    <w:rsid w:val="00844263"/>
    <w:rsid w:val="00845D78"/>
    <w:rsid w:val="00846520"/>
    <w:rsid w:val="00847160"/>
    <w:rsid w:val="008472C6"/>
    <w:rsid w:val="00850D29"/>
    <w:rsid w:val="00851102"/>
    <w:rsid w:val="00851CDD"/>
    <w:rsid w:val="00853BA5"/>
    <w:rsid w:val="0085565A"/>
    <w:rsid w:val="00857F00"/>
    <w:rsid w:val="008619AA"/>
    <w:rsid w:val="00861A3E"/>
    <w:rsid w:val="00863AD6"/>
    <w:rsid w:val="00864022"/>
    <w:rsid w:val="00865695"/>
    <w:rsid w:val="008656B7"/>
    <w:rsid w:val="008662D4"/>
    <w:rsid w:val="00867ACD"/>
    <w:rsid w:val="00867F3A"/>
    <w:rsid w:val="008700A0"/>
    <w:rsid w:val="00871B62"/>
    <w:rsid w:val="00874A68"/>
    <w:rsid w:val="008802BE"/>
    <w:rsid w:val="0088079F"/>
    <w:rsid w:val="00880AD0"/>
    <w:rsid w:val="00886FF0"/>
    <w:rsid w:val="0089019E"/>
    <w:rsid w:val="008A0825"/>
    <w:rsid w:val="008A4415"/>
    <w:rsid w:val="008A51FC"/>
    <w:rsid w:val="008A6947"/>
    <w:rsid w:val="008A741E"/>
    <w:rsid w:val="008B080C"/>
    <w:rsid w:val="008B3905"/>
    <w:rsid w:val="008B5074"/>
    <w:rsid w:val="008B6B04"/>
    <w:rsid w:val="008B7DC7"/>
    <w:rsid w:val="008C0BC6"/>
    <w:rsid w:val="008C1D8D"/>
    <w:rsid w:val="008C7241"/>
    <w:rsid w:val="008C79B2"/>
    <w:rsid w:val="008D020A"/>
    <w:rsid w:val="008D10C3"/>
    <w:rsid w:val="008D35D7"/>
    <w:rsid w:val="008D4108"/>
    <w:rsid w:val="008D474A"/>
    <w:rsid w:val="008D4AC0"/>
    <w:rsid w:val="008D4B0E"/>
    <w:rsid w:val="008E1BE0"/>
    <w:rsid w:val="008E3107"/>
    <w:rsid w:val="008E3B36"/>
    <w:rsid w:val="008E52F9"/>
    <w:rsid w:val="008E697B"/>
    <w:rsid w:val="008E7525"/>
    <w:rsid w:val="008F2309"/>
    <w:rsid w:val="008F4997"/>
    <w:rsid w:val="008F5458"/>
    <w:rsid w:val="009000ED"/>
    <w:rsid w:val="0090109A"/>
    <w:rsid w:val="00902F00"/>
    <w:rsid w:val="00906DB8"/>
    <w:rsid w:val="00912C17"/>
    <w:rsid w:val="0091374A"/>
    <w:rsid w:val="0091597B"/>
    <w:rsid w:val="00915E59"/>
    <w:rsid w:val="009220BE"/>
    <w:rsid w:val="00923EC8"/>
    <w:rsid w:val="0092407F"/>
    <w:rsid w:val="00924F87"/>
    <w:rsid w:val="009252BD"/>
    <w:rsid w:val="0092687B"/>
    <w:rsid w:val="009270A8"/>
    <w:rsid w:val="009358CD"/>
    <w:rsid w:val="00937D0B"/>
    <w:rsid w:val="00941647"/>
    <w:rsid w:val="00942C99"/>
    <w:rsid w:val="009435AF"/>
    <w:rsid w:val="0094387F"/>
    <w:rsid w:val="009460EA"/>
    <w:rsid w:val="009509A0"/>
    <w:rsid w:val="00952049"/>
    <w:rsid w:val="009545AC"/>
    <w:rsid w:val="00954AE7"/>
    <w:rsid w:val="00955C41"/>
    <w:rsid w:val="00956C51"/>
    <w:rsid w:val="00957117"/>
    <w:rsid w:val="009579C7"/>
    <w:rsid w:val="009606EE"/>
    <w:rsid w:val="009610B4"/>
    <w:rsid w:val="0096186A"/>
    <w:rsid w:val="00963394"/>
    <w:rsid w:val="0096367A"/>
    <w:rsid w:val="009643E9"/>
    <w:rsid w:val="009662FC"/>
    <w:rsid w:val="00966C20"/>
    <w:rsid w:val="00971F7B"/>
    <w:rsid w:val="00972372"/>
    <w:rsid w:val="00974C5B"/>
    <w:rsid w:val="0097554B"/>
    <w:rsid w:val="00975746"/>
    <w:rsid w:val="009812BB"/>
    <w:rsid w:val="009874FA"/>
    <w:rsid w:val="0098798F"/>
    <w:rsid w:val="009917B0"/>
    <w:rsid w:val="00991BCB"/>
    <w:rsid w:val="0099524B"/>
    <w:rsid w:val="00995CA2"/>
    <w:rsid w:val="00995F85"/>
    <w:rsid w:val="0099692D"/>
    <w:rsid w:val="009A2156"/>
    <w:rsid w:val="009A6E62"/>
    <w:rsid w:val="009B1AC0"/>
    <w:rsid w:val="009B5108"/>
    <w:rsid w:val="009B54F3"/>
    <w:rsid w:val="009B67B2"/>
    <w:rsid w:val="009C2824"/>
    <w:rsid w:val="009C4B6C"/>
    <w:rsid w:val="009C4B6F"/>
    <w:rsid w:val="009C5182"/>
    <w:rsid w:val="009C5299"/>
    <w:rsid w:val="009C6443"/>
    <w:rsid w:val="009C79B7"/>
    <w:rsid w:val="009D265C"/>
    <w:rsid w:val="009D2DBA"/>
    <w:rsid w:val="009D41BC"/>
    <w:rsid w:val="009D4CDD"/>
    <w:rsid w:val="009D4FC3"/>
    <w:rsid w:val="009D673B"/>
    <w:rsid w:val="009E1EAA"/>
    <w:rsid w:val="009E29D5"/>
    <w:rsid w:val="009E7405"/>
    <w:rsid w:val="009E7834"/>
    <w:rsid w:val="00A00B13"/>
    <w:rsid w:val="00A014C3"/>
    <w:rsid w:val="00A077B6"/>
    <w:rsid w:val="00A147A1"/>
    <w:rsid w:val="00A1578D"/>
    <w:rsid w:val="00A17284"/>
    <w:rsid w:val="00A17997"/>
    <w:rsid w:val="00A204CF"/>
    <w:rsid w:val="00A20F33"/>
    <w:rsid w:val="00A24FFE"/>
    <w:rsid w:val="00A261BB"/>
    <w:rsid w:val="00A261C0"/>
    <w:rsid w:val="00A26D6F"/>
    <w:rsid w:val="00A30D77"/>
    <w:rsid w:val="00A32709"/>
    <w:rsid w:val="00A335F9"/>
    <w:rsid w:val="00A360FA"/>
    <w:rsid w:val="00A36E63"/>
    <w:rsid w:val="00A37A41"/>
    <w:rsid w:val="00A404AB"/>
    <w:rsid w:val="00A4181B"/>
    <w:rsid w:val="00A45A90"/>
    <w:rsid w:val="00A52A90"/>
    <w:rsid w:val="00A53232"/>
    <w:rsid w:val="00A5409E"/>
    <w:rsid w:val="00A62737"/>
    <w:rsid w:val="00A6345F"/>
    <w:rsid w:val="00A634F7"/>
    <w:rsid w:val="00A639C0"/>
    <w:rsid w:val="00A67606"/>
    <w:rsid w:val="00A7033F"/>
    <w:rsid w:val="00A70D9E"/>
    <w:rsid w:val="00A72C0E"/>
    <w:rsid w:val="00A73222"/>
    <w:rsid w:val="00A74F50"/>
    <w:rsid w:val="00A76132"/>
    <w:rsid w:val="00A774A3"/>
    <w:rsid w:val="00A816F2"/>
    <w:rsid w:val="00A8172D"/>
    <w:rsid w:val="00A82041"/>
    <w:rsid w:val="00A83431"/>
    <w:rsid w:val="00A84255"/>
    <w:rsid w:val="00A8455E"/>
    <w:rsid w:val="00A86117"/>
    <w:rsid w:val="00A8724F"/>
    <w:rsid w:val="00A90022"/>
    <w:rsid w:val="00A9283F"/>
    <w:rsid w:val="00A94072"/>
    <w:rsid w:val="00A95179"/>
    <w:rsid w:val="00A96C5B"/>
    <w:rsid w:val="00AA2743"/>
    <w:rsid w:val="00AA3200"/>
    <w:rsid w:val="00AA5ABA"/>
    <w:rsid w:val="00AB074D"/>
    <w:rsid w:val="00AB2868"/>
    <w:rsid w:val="00AB3F3A"/>
    <w:rsid w:val="00AB45B4"/>
    <w:rsid w:val="00AB51F6"/>
    <w:rsid w:val="00AB5A29"/>
    <w:rsid w:val="00AB5D92"/>
    <w:rsid w:val="00AB64A5"/>
    <w:rsid w:val="00AC0531"/>
    <w:rsid w:val="00AC26FB"/>
    <w:rsid w:val="00AC3CE2"/>
    <w:rsid w:val="00AC4D33"/>
    <w:rsid w:val="00AC55EE"/>
    <w:rsid w:val="00AC5A13"/>
    <w:rsid w:val="00AC67F3"/>
    <w:rsid w:val="00AC6AE1"/>
    <w:rsid w:val="00AC73FD"/>
    <w:rsid w:val="00AD1409"/>
    <w:rsid w:val="00AD3E0E"/>
    <w:rsid w:val="00AD6531"/>
    <w:rsid w:val="00AE1BB9"/>
    <w:rsid w:val="00AE1FD0"/>
    <w:rsid w:val="00AE2391"/>
    <w:rsid w:val="00AE5D22"/>
    <w:rsid w:val="00AE7083"/>
    <w:rsid w:val="00AE7E98"/>
    <w:rsid w:val="00AF198D"/>
    <w:rsid w:val="00AF20F0"/>
    <w:rsid w:val="00AF33DB"/>
    <w:rsid w:val="00AF3ABA"/>
    <w:rsid w:val="00AF7465"/>
    <w:rsid w:val="00AF79D5"/>
    <w:rsid w:val="00AF7DE0"/>
    <w:rsid w:val="00B11430"/>
    <w:rsid w:val="00B11591"/>
    <w:rsid w:val="00B16159"/>
    <w:rsid w:val="00B21E21"/>
    <w:rsid w:val="00B231FE"/>
    <w:rsid w:val="00B243BF"/>
    <w:rsid w:val="00B24EEC"/>
    <w:rsid w:val="00B26765"/>
    <w:rsid w:val="00B30429"/>
    <w:rsid w:val="00B3265B"/>
    <w:rsid w:val="00B32959"/>
    <w:rsid w:val="00B35C13"/>
    <w:rsid w:val="00B37968"/>
    <w:rsid w:val="00B41CC8"/>
    <w:rsid w:val="00B515F7"/>
    <w:rsid w:val="00B559A5"/>
    <w:rsid w:val="00B566D7"/>
    <w:rsid w:val="00B57987"/>
    <w:rsid w:val="00B60B70"/>
    <w:rsid w:val="00B612AF"/>
    <w:rsid w:val="00B62781"/>
    <w:rsid w:val="00B64466"/>
    <w:rsid w:val="00B668A2"/>
    <w:rsid w:val="00B66E78"/>
    <w:rsid w:val="00B71B41"/>
    <w:rsid w:val="00B723B2"/>
    <w:rsid w:val="00B72BB3"/>
    <w:rsid w:val="00B73903"/>
    <w:rsid w:val="00B75903"/>
    <w:rsid w:val="00B83971"/>
    <w:rsid w:val="00B874DB"/>
    <w:rsid w:val="00B90F18"/>
    <w:rsid w:val="00B915D7"/>
    <w:rsid w:val="00B92B70"/>
    <w:rsid w:val="00B92C11"/>
    <w:rsid w:val="00B9728B"/>
    <w:rsid w:val="00BA57A4"/>
    <w:rsid w:val="00BA7FC0"/>
    <w:rsid w:val="00BB0C10"/>
    <w:rsid w:val="00BB2F39"/>
    <w:rsid w:val="00BB5FC4"/>
    <w:rsid w:val="00BC12AF"/>
    <w:rsid w:val="00BC1EBF"/>
    <w:rsid w:val="00BC2171"/>
    <w:rsid w:val="00BC60DD"/>
    <w:rsid w:val="00BC6AD8"/>
    <w:rsid w:val="00BD04B3"/>
    <w:rsid w:val="00BD0EC5"/>
    <w:rsid w:val="00BE5B23"/>
    <w:rsid w:val="00BF1402"/>
    <w:rsid w:val="00BF56B3"/>
    <w:rsid w:val="00C00572"/>
    <w:rsid w:val="00C02A74"/>
    <w:rsid w:val="00C0550D"/>
    <w:rsid w:val="00C057BD"/>
    <w:rsid w:val="00C06D78"/>
    <w:rsid w:val="00C07A8A"/>
    <w:rsid w:val="00C10004"/>
    <w:rsid w:val="00C11E3F"/>
    <w:rsid w:val="00C176FC"/>
    <w:rsid w:val="00C20367"/>
    <w:rsid w:val="00C263C4"/>
    <w:rsid w:val="00C268BB"/>
    <w:rsid w:val="00C27032"/>
    <w:rsid w:val="00C30294"/>
    <w:rsid w:val="00C43FE6"/>
    <w:rsid w:val="00C465D8"/>
    <w:rsid w:val="00C46D99"/>
    <w:rsid w:val="00C470BA"/>
    <w:rsid w:val="00C4779A"/>
    <w:rsid w:val="00C51A09"/>
    <w:rsid w:val="00C529DC"/>
    <w:rsid w:val="00C605EB"/>
    <w:rsid w:val="00C6238A"/>
    <w:rsid w:val="00C6328B"/>
    <w:rsid w:val="00C65D3A"/>
    <w:rsid w:val="00C72659"/>
    <w:rsid w:val="00C77E68"/>
    <w:rsid w:val="00C82BF2"/>
    <w:rsid w:val="00C845C3"/>
    <w:rsid w:val="00C87C1C"/>
    <w:rsid w:val="00C920FF"/>
    <w:rsid w:val="00C96904"/>
    <w:rsid w:val="00C973A6"/>
    <w:rsid w:val="00CA25CF"/>
    <w:rsid w:val="00CA284F"/>
    <w:rsid w:val="00CA30AE"/>
    <w:rsid w:val="00CA3C32"/>
    <w:rsid w:val="00CA6F44"/>
    <w:rsid w:val="00CA764E"/>
    <w:rsid w:val="00CA7926"/>
    <w:rsid w:val="00CB1C4A"/>
    <w:rsid w:val="00CB3A1D"/>
    <w:rsid w:val="00CB3C8A"/>
    <w:rsid w:val="00CB4397"/>
    <w:rsid w:val="00CB4400"/>
    <w:rsid w:val="00CB71D3"/>
    <w:rsid w:val="00CB723A"/>
    <w:rsid w:val="00CC1B2B"/>
    <w:rsid w:val="00CC1CED"/>
    <w:rsid w:val="00CC42B7"/>
    <w:rsid w:val="00CC440F"/>
    <w:rsid w:val="00CC6228"/>
    <w:rsid w:val="00CD2774"/>
    <w:rsid w:val="00CD5B3E"/>
    <w:rsid w:val="00CD60DF"/>
    <w:rsid w:val="00CE0B22"/>
    <w:rsid w:val="00CF0D17"/>
    <w:rsid w:val="00CF321A"/>
    <w:rsid w:val="00CF3B51"/>
    <w:rsid w:val="00CF679D"/>
    <w:rsid w:val="00D02583"/>
    <w:rsid w:val="00D05CE0"/>
    <w:rsid w:val="00D05D03"/>
    <w:rsid w:val="00D0627F"/>
    <w:rsid w:val="00D07ED9"/>
    <w:rsid w:val="00D2343D"/>
    <w:rsid w:val="00D250F2"/>
    <w:rsid w:val="00D2598B"/>
    <w:rsid w:val="00D279DB"/>
    <w:rsid w:val="00D315E7"/>
    <w:rsid w:val="00D3298A"/>
    <w:rsid w:val="00D37519"/>
    <w:rsid w:val="00D37839"/>
    <w:rsid w:val="00D41CE7"/>
    <w:rsid w:val="00D50344"/>
    <w:rsid w:val="00D52605"/>
    <w:rsid w:val="00D53884"/>
    <w:rsid w:val="00D55254"/>
    <w:rsid w:val="00D55C04"/>
    <w:rsid w:val="00D60F9F"/>
    <w:rsid w:val="00D61E58"/>
    <w:rsid w:val="00D63D6C"/>
    <w:rsid w:val="00D647F0"/>
    <w:rsid w:val="00D6729D"/>
    <w:rsid w:val="00D70167"/>
    <w:rsid w:val="00D70A14"/>
    <w:rsid w:val="00D71E74"/>
    <w:rsid w:val="00D765AD"/>
    <w:rsid w:val="00D76B5E"/>
    <w:rsid w:val="00D81923"/>
    <w:rsid w:val="00D82B86"/>
    <w:rsid w:val="00D82CB5"/>
    <w:rsid w:val="00D82F61"/>
    <w:rsid w:val="00D8457F"/>
    <w:rsid w:val="00D85CE0"/>
    <w:rsid w:val="00D9123D"/>
    <w:rsid w:val="00D91C3F"/>
    <w:rsid w:val="00D93C6C"/>
    <w:rsid w:val="00D95C62"/>
    <w:rsid w:val="00D9714C"/>
    <w:rsid w:val="00D979DB"/>
    <w:rsid w:val="00DA10A0"/>
    <w:rsid w:val="00DA1874"/>
    <w:rsid w:val="00DA2504"/>
    <w:rsid w:val="00DB12AF"/>
    <w:rsid w:val="00DB3940"/>
    <w:rsid w:val="00DC3571"/>
    <w:rsid w:val="00DC4FF9"/>
    <w:rsid w:val="00DC5B06"/>
    <w:rsid w:val="00DC70C1"/>
    <w:rsid w:val="00DC7C88"/>
    <w:rsid w:val="00DD074C"/>
    <w:rsid w:val="00DD0D13"/>
    <w:rsid w:val="00DD7803"/>
    <w:rsid w:val="00DE0175"/>
    <w:rsid w:val="00DE1897"/>
    <w:rsid w:val="00DE2EEF"/>
    <w:rsid w:val="00DE3F54"/>
    <w:rsid w:val="00DE52C6"/>
    <w:rsid w:val="00DE58FB"/>
    <w:rsid w:val="00DE6FEE"/>
    <w:rsid w:val="00DF130B"/>
    <w:rsid w:val="00DF2737"/>
    <w:rsid w:val="00DF3D27"/>
    <w:rsid w:val="00DF515C"/>
    <w:rsid w:val="00DF72B4"/>
    <w:rsid w:val="00E0323E"/>
    <w:rsid w:val="00E05851"/>
    <w:rsid w:val="00E07141"/>
    <w:rsid w:val="00E074B6"/>
    <w:rsid w:val="00E07A1B"/>
    <w:rsid w:val="00E10C52"/>
    <w:rsid w:val="00E14069"/>
    <w:rsid w:val="00E161F1"/>
    <w:rsid w:val="00E33EA2"/>
    <w:rsid w:val="00E33EA3"/>
    <w:rsid w:val="00E355D4"/>
    <w:rsid w:val="00E408A9"/>
    <w:rsid w:val="00E41B3F"/>
    <w:rsid w:val="00E42203"/>
    <w:rsid w:val="00E449A3"/>
    <w:rsid w:val="00E460F0"/>
    <w:rsid w:val="00E5074F"/>
    <w:rsid w:val="00E53149"/>
    <w:rsid w:val="00E53CFF"/>
    <w:rsid w:val="00E54E88"/>
    <w:rsid w:val="00E566FB"/>
    <w:rsid w:val="00E640BE"/>
    <w:rsid w:val="00E647B6"/>
    <w:rsid w:val="00E66A73"/>
    <w:rsid w:val="00E67D63"/>
    <w:rsid w:val="00E73719"/>
    <w:rsid w:val="00E739A3"/>
    <w:rsid w:val="00E73B49"/>
    <w:rsid w:val="00E75F0B"/>
    <w:rsid w:val="00E76667"/>
    <w:rsid w:val="00E77BE6"/>
    <w:rsid w:val="00E80508"/>
    <w:rsid w:val="00E81B03"/>
    <w:rsid w:val="00E8570C"/>
    <w:rsid w:val="00E86C61"/>
    <w:rsid w:val="00E872D1"/>
    <w:rsid w:val="00E90692"/>
    <w:rsid w:val="00E953F0"/>
    <w:rsid w:val="00E96460"/>
    <w:rsid w:val="00E96DE5"/>
    <w:rsid w:val="00E97633"/>
    <w:rsid w:val="00EA3194"/>
    <w:rsid w:val="00EA72CF"/>
    <w:rsid w:val="00EB35D6"/>
    <w:rsid w:val="00EB57A4"/>
    <w:rsid w:val="00EB703F"/>
    <w:rsid w:val="00EB705F"/>
    <w:rsid w:val="00EC03EF"/>
    <w:rsid w:val="00EC2783"/>
    <w:rsid w:val="00EC384D"/>
    <w:rsid w:val="00EC6BF0"/>
    <w:rsid w:val="00EC73A3"/>
    <w:rsid w:val="00ED13FA"/>
    <w:rsid w:val="00ED2BC1"/>
    <w:rsid w:val="00ED49BA"/>
    <w:rsid w:val="00ED4AF9"/>
    <w:rsid w:val="00ED722C"/>
    <w:rsid w:val="00EE7D1A"/>
    <w:rsid w:val="00EF0DBE"/>
    <w:rsid w:val="00EF17FF"/>
    <w:rsid w:val="00EF6EEB"/>
    <w:rsid w:val="00EF785C"/>
    <w:rsid w:val="00F0008C"/>
    <w:rsid w:val="00F001B8"/>
    <w:rsid w:val="00F0127D"/>
    <w:rsid w:val="00F037D0"/>
    <w:rsid w:val="00F0501C"/>
    <w:rsid w:val="00F060D6"/>
    <w:rsid w:val="00F113ED"/>
    <w:rsid w:val="00F13262"/>
    <w:rsid w:val="00F1596A"/>
    <w:rsid w:val="00F15AFD"/>
    <w:rsid w:val="00F20812"/>
    <w:rsid w:val="00F22141"/>
    <w:rsid w:val="00F2294D"/>
    <w:rsid w:val="00F22BEF"/>
    <w:rsid w:val="00F22E21"/>
    <w:rsid w:val="00F233B9"/>
    <w:rsid w:val="00F26789"/>
    <w:rsid w:val="00F273BD"/>
    <w:rsid w:val="00F30F13"/>
    <w:rsid w:val="00F33C16"/>
    <w:rsid w:val="00F33C6D"/>
    <w:rsid w:val="00F33E35"/>
    <w:rsid w:val="00F33FCC"/>
    <w:rsid w:val="00F36F96"/>
    <w:rsid w:val="00F41ACB"/>
    <w:rsid w:val="00F42195"/>
    <w:rsid w:val="00F429E0"/>
    <w:rsid w:val="00F4441F"/>
    <w:rsid w:val="00F45C8B"/>
    <w:rsid w:val="00F509D8"/>
    <w:rsid w:val="00F50B87"/>
    <w:rsid w:val="00F513FD"/>
    <w:rsid w:val="00F5394D"/>
    <w:rsid w:val="00F54CD3"/>
    <w:rsid w:val="00F626FE"/>
    <w:rsid w:val="00F64A88"/>
    <w:rsid w:val="00F66E9B"/>
    <w:rsid w:val="00F71738"/>
    <w:rsid w:val="00F7263F"/>
    <w:rsid w:val="00F730B5"/>
    <w:rsid w:val="00F73271"/>
    <w:rsid w:val="00F7609B"/>
    <w:rsid w:val="00F77444"/>
    <w:rsid w:val="00F8784E"/>
    <w:rsid w:val="00F8797E"/>
    <w:rsid w:val="00F9100A"/>
    <w:rsid w:val="00F914A3"/>
    <w:rsid w:val="00F921C3"/>
    <w:rsid w:val="00F96302"/>
    <w:rsid w:val="00FA1592"/>
    <w:rsid w:val="00FA28CD"/>
    <w:rsid w:val="00FA3412"/>
    <w:rsid w:val="00FA3B88"/>
    <w:rsid w:val="00FB05FD"/>
    <w:rsid w:val="00FB1E44"/>
    <w:rsid w:val="00FB24D2"/>
    <w:rsid w:val="00FB38EB"/>
    <w:rsid w:val="00FB4DB3"/>
    <w:rsid w:val="00FC1047"/>
    <w:rsid w:val="00FC172C"/>
    <w:rsid w:val="00FC3ED3"/>
    <w:rsid w:val="00FC46DC"/>
    <w:rsid w:val="00FC50B8"/>
    <w:rsid w:val="00FC69C0"/>
    <w:rsid w:val="00FC7878"/>
    <w:rsid w:val="00FC7AB6"/>
    <w:rsid w:val="00FD028E"/>
    <w:rsid w:val="00FD1BE1"/>
    <w:rsid w:val="00FD1CFA"/>
    <w:rsid w:val="00FD1E82"/>
    <w:rsid w:val="00FD72E6"/>
    <w:rsid w:val="00FE1D1A"/>
    <w:rsid w:val="00FE5B75"/>
    <w:rsid w:val="00FE68AE"/>
    <w:rsid w:val="00FF0177"/>
    <w:rsid w:val="00FF0660"/>
    <w:rsid w:val="00FF0DDB"/>
    <w:rsid w:val="00FF3748"/>
    <w:rsid w:val="00FF558F"/>
    <w:rsid w:val="619907A9"/>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semiHidden="0" w:name="toc 1"/>
    <w:lsdException w:uiPriority="99" w:semiHidden="0" w:name="toc 2"/>
    <w:lsdException w:uiPriority="99" w:semiHidden="0" w:name="toc 3"/>
    <w:lsdException w:uiPriority="99" w:semiHidden="0" w:name="toc 4"/>
    <w:lsdException w:uiPriority="99" w:semiHidden="0" w:name="toc 5"/>
    <w:lsdException w:uiPriority="99" w:semiHidden="0" w:name="toc 6"/>
    <w:lsdException w:uiPriority="99" w:semiHidden="0" w:name="toc 7"/>
    <w:lsdException w:uiPriority="99" w:semiHidden="0" w:name="toc 8"/>
    <w:lsdException w:uiPriority="99" w:semiHidden="0" w:name="toc 9"/>
    <w:lsdException w:uiPriority="99" w:name="Normal Indent"/>
    <w:lsdException w:qFormat="1" w:uiPriority="0" w:semiHidden="0" w:name="footnote text"/>
    <w:lsdException w:qFormat="1" w:unhideWhenUsed="0" w:uiPriority="99" w:semiHidden="0" w:name="annotation text"/>
    <w:lsdException w:unhideWhenUsed="0" w:uiPriority="99" w:semiHidden="0" w:name="header"/>
    <w:lsdException w:qFormat="1"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nhideWhenUsed="0" w:uiPriority="0" w:semiHidden="0" w:name="footnote reference"/>
    <w:lsdException w:qFormat="1" w:unhideWhenUsed="0" w:uiPriority="0" w:semiHidden="0" w:name="annotation reference"/>
    <w:lsdException w:qFormat="1"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99"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nhideWhenUsed="0" w:uiPriority="99" w:semiHidden="0" w:name="Body Text 3"/>
    <w:lsdException w:qFormat="1" w:unhideWhenUsed="0" w:uiPriority="99" w:semiHidden="0" w:name="Body Text Indent 2"/>
    <w:lsdException w:qFormat="1" w:unhideWhenUsed="0" w:uiPriority="99" w:semiHidden="0" w:name="Body Text Indent 3"/>
    <w:lsdException w:unhideWhenUsed="0" w:uiPriority="99"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39" w:semiHidden="0" w:name="Table Grid"/>
    <w:lsdException w:uiPriority="99" w:name="Table Theme"/>
    <w:lsdException w:qFormat="1" w:unhideWhenUsed="0" w:uiPriority="1" w:semiHidden="0" w:name="No Spacing"/>
    <w:lsdException w:qFormat="1" w:unhideWhenUsed="0" w:uiPriority="1" w:semiHidden="0" w:name="List Paragraph"/>
    <w:lsdException w:qFormat="1" w:unhideWhenUsed="0" w:uiPriority="99" w:semiHidden="0" w:name="Quote"/>
    <w:lsdException w:qFormat="1" w:unhideWhenUsed="0" w:uiPriority="99" w:semiHidden="0" w:name="Intense Quote"/>
  </w:latentStyles>
  <w:style w:type="paragraph" w:default="1" w:styleId="1">
    <w:name w:val="Normal"/>
    <w:qFormat/>
    <w:uiPriority w:val="0"/>
    <w:pPr>
      <w:widowControl w:val="0"/>
      <w:autoSpaceDE w:val="0"/>
      <w:autoSpaceDN w:val="0"/>
      <w:adjustRightInd w:val="0"/>
      <w:spacing w:after="0" w:line="240" w:lineRule="auto"/>
    </w:pPr>
    <w:rPr>
      <w:rFonts w:ascii="Times New Roman" w:hAnsi="Times New Roman" w:eastAsia="Calibri" w:cs="Times New Roman"/>
      <w:sz w:val="24"/>
      <w:szCs w:val="24"/>
      <w:lang w:val="en-US" w:eastAsia="ru-RU" w:bidi="ar-SA"/>
    </w:rPr>
  </w:style>
  <w:style w:type="paragraph" w:styleId="2">
    <w:name w:val="heading 1"/>
    <w:basedOn w:val="1"/>
    <w:next w:val="1"/>
    <w:link w:val="62"/>
    <w:qFormat/>
    <w:uiPriority w:val="0"/>
    <w:pPr>
      <w:keepNext/>
      <w:widowControl/>
      <w:autoSpaceDE/>
      <w:autoSpaceDN/>
      <w:adjustRightInd/>
      <w:spacing w:before="240" w:after="60"/>
      <w:outlineLvl w:val="0"/>
    </w:pPr>
    <w:rPr>
      <w:rFonts w:ascii="Arial" w:hAnsi="Arial" w:eastAsia="Times New Roman"/>
      <w:b/>
      <w:bCs/>
      <w:kern w:val="32"/>
      <w:sz w:val="32"/>
      <w:szCs w:val="32"/>
      <w:lang w:val="de-DE"/>
    </w:rPr>
  </w:style>
  <w:style w:type="paragraph" w:styleId="3">
    <w:name w:val="heading 2"/>
    <w:basedOn w:val="1"/>
    <w:next w:val="1"/>
    <w:link w:val="63"/>
    <w:qFormat/>
    <w:uiPriority w:val="9"/>
    <w:pPr>
      <w:keepNext/>
      <w:keepLines/>
      <w:autoSpaceDE/>
      <w:autoSpaceDN/>
      <w:adjustRightInd/>
      <w:spacing w:before="200"/>
      <w:ind w:firstLine="400"/>
      <w:jc w:val="both"/>
      <w:outlineLvl w:val="1"/>
    </w:pPr>
    <w:rPr>
      <w:rFonts w:ascii="Cambria" w:hAnsi="Cambria" w:eastAsia="Times New Roman"/>
      <w:b/>
      <w:color w:val="4F81BD"/>
      <w:sz w:val="26"/>
      <w:szCs w:val="26"/>
    </w:rPr>
  </w:style>
  <w:style w:type="paragraph" w:styleId="4">
    <w:name w:val="heading 3"/>
    <w:basedOn w:val="1"/>
    <w:next w:val="1"/>
    <w:link w:val="64"/>
    <w:qFormat/>
    <w:uiPriority w:val="0"/>
    <w:pPr>
      <w:keepNext/>
      <w:widowControl/>
      <w:autoSpaceDE/>
      <w:autoSpaceDN/>
      <w:adjustRightInd/>
      <w:spacing w:before="240" w:after="60"/>
      <w:outlineLvl w:val="2"/>
    </w:pPr>
    <w:rPr>
      <w:rFonts w:ascii="Arial" w:hAnsi="Arial" w:eastAsia="Times New Roman"/>
      <w:b/>
      <w:bCs/>
      <w:sz w:val="26"/>
      <w:szCs w:val="26"/>
    </w:rPr>
  </w:style>
  <w:style w:type="paragraph" w:styleId="5">
    <w:name w:val="heading 4"/>
    <w:basedOn w:val="1"/>
    <w:next w:val="1"/>
    <w:link w:val="56"/>
    <w:qFormat/>
    <w:uiPriority w:val="0"/>
    <w:pPr>
      <w:keepNext/>
      <w:widowControl/>
      <w:autoSpaceDE/>
      <w:autoSpaceDN/>
      <w:adjustRightInd/>
      <w:spacing w:before="240" w:after="60"/>
      <w:outlineLvl w:val="3"/>
    </w:pPr>
    <w:rPr>
      <w:rFonts w:eastAsia="Times New Roman"/>
      <w:b/>
      <w:bCs/>
      <w:sz w:val="28"/>
      <w:szCs w:val="28"/>
      <w:lang w:val="de-DE"/>
    </w:rPr>
  </w:style>
  <w:style w:type="paragraph" w:styleId="6">
    <w:name w:val="heading 5"/>
    <w:basedOn w:val="1"/>
    <w:next w:val="1"/>
    <w:link w:val="57"/>
    <w:qFormat/>
    <w:uiPriority w:val="0"/>
    <w:pPr>
      <w:widowControl/>
      <w:autoSpaceDE/>
      <w:autoSpaceDN/>
      <w:adjustRightInd/>
      <w:spacing w:before="240" w:after="60"/>
      <w:ind w:firstLine="709"/>
      <w:jc w:val="both"/>
      <w:outlineLvl w:val="4"/>
    </w:pPr>
    <w:rPr>
      <w:rFonts w:eastAsia="Times New Roman"/>
      <w:b/>
      <w:bCs/>
      <w:i/>
      <w:iCs/>
      <w:sz w:val="26"/>
      <w:szCs w:val="26"/>
      <w:lang w:bidi="en-US"/>
    </w:rPr>
  </w:style>
  <w:style w:type="paragraph" w:styleId="7">
    <w:name w:val="heading 6"/>
    <w:basedOn w:val="1"/>
    <w:next w:val="1"/>
    <w:link w:val="58"/>
    <w:qFormat/>
    <w:uiPriority w:val="0"/>
    <w:pPr>
      <w:widowControl/>
      <w:autoSpaceDE/>
      <w:autoSpaceDN/>
      <w:adjustRightInd/>
      <w:spacing w:before="240" w:after="60"/>
      <w:ind w:firstLine="709"/>
      <w:jc w:val="both"/>
      <w:outlineLvl w:val="5"/>
    </w:pPr>
    <w:rPr>
      <w:rFonts w:eastAsia="Times New Roman"/>
      <w:b/>
      <w:bCs/>
      <w:sz w:val="20"/>
      <w:szCs w:val="20"/>
      <w:lang w:bidi="en-US"/>
    </w:rPr>
  </w:style>
  <w:style w:type="paragraph" w:styleId="8">
    <w:name w:val="heading 7"/>
    <w:basedOn w:val="1"/>
    <w:next w:val="1"/>
    <w:link w:val="59"/>
    <w:qFormat/>
    <w:uiPriority w:val="99"/>
    <w:pPr>
      <w:widowControl/>
      <w:autoSpaceDE/>
      <w:autoSpaceDN/>
      <w:adjustRightInd/>
      <w:spacing w:before="240" w:after="60"/>
      <w:ind w:firstLine="709"/>
      <w:jc w:val="both"/>
      <w:outlineLvl w:val="6"/>
    </w:pPr>
    <w:rPr>
      <w:rFonts w:eastAsia="Times New Roman"/>
      <w:lang w:bidi="en-US"/>
    </w:rPr>
  </w:style>
  <w:style w:type="paragraph" w:styleId="9">
    <w:name w:val="heading 8"/>
    <w:basedOn w:val="1"/>
    <w:next w:val="1"/>
    <w:link w:val="60"/>
    <w:qFormat/>
    <w:uiPriority w:val="99"/>
    <w:pPr>
      <w:widowControl/>
      <w:autoSpaceDE/>
      <w:autoSpaceDN/>
      <w:adjustRightInd/>
      <w:spacing w:before="240" w:after="60"/>
      <w:ind w:firstLine="709"/>
      <w:jc w:val="both"/>
      <w:outlineLvl w:val="7"/>
    </w:pPr>
    <w:rPr>
      <w:rFonts w:eastAsia="Times New Roman"/>
      <w:i/>
      <w:iCs/>
      <w:lang w:bidi="en-US"/>
    </w:rPr>
  </w:style>
  <w:style w:type="paragraph" w:styleId="10">
    <w:name w:val="heading 9"/>
    <w:basedOn w:val="1"/>
    <w:next w:val="1"/>
    <w:link w:val="61"/>
    <w:qFormat/>
    <w:uiPriority w:val="99"/>
    <w:pPr>
      <w:widowControl/>
      <w:autoSpaceDE/>
      <w:autoSpaceDN/>
      <w:adjustRightInd/>
      <w:spacing w:before="240" w:after="60"/>
      <w:ind w:firstLine="709"/>
      <w:jc w:val="both"/>
      <w:outlineLvl w:val="8"/>
    </w:pPr>
    <w:rPr>
      <w:rFonts w:ascii="Arial" w:hAnsi="Arial" w:eastAsia="Times New Roman"/>
      <w:sz w:val="20"/>
      <w:szCs w:val="20"/>
      <w:lang w:bidi="en-US"/>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FollowedHyperlink"/>
    <w:basedOn w:val="11"/>
    <w:semiHidden/>
    <w:unhideWhenUsed/>
    <w:uiPriority w:val="99"/>
    <w:rPr>
      <w:color w:val="800080" w:themeColor="followedHyperlink"/>
      <w:u w:val="single"/>
      <w14:textFill>
        <w14:solidFill>
          <w14:schemeClr w14:val="folHlink"/>
        </w14:solidFill>
      </w14:textFill>
    </w:rPr>
  </w:style>
  <w:style w:type="character" w:styleId="14">
    <w:name w:val="footnote reference"/>
    <w:basedOn w:val="11"/>
    <w:uiPriority w:val="0"/>
  </w:style>
  <w:style w:type="character" w:styleId="15">
    <w:name w:val="annotation reference"/>
    <w:qFormat/>
    <w:uiPriority w:val="0"/>
    <w:rPr>
      <w:sz w:val="16"/>
      <w:szCs w:val="16"/>
    </w:rPr>
  </w:style>
  <w:style w:type="character" w:styleId="16">
    <w:name w:val="Emphasis"/>
    <w:qFormat/>
    <w:uiPriority w:val="0"/>
    <w:rPr>
      <w:i/>
      <w:iCs/>
    </w:rPr>
  </w:style>
  <w:style w:type="character" w:styleId="17">
    <w:name w:val="Hyperlink"/>
    <w:qFormat/>
    <w:uiPriority w:val="99"/>
    <w:rPr>
      <w:color w:val="0000FF"/>
      <w:u w:val="single"/>
    </w:rPr>
  </w:style>
  <w:style w:type="character" w:styleId="18">
    <w:name w:val="page number"/>
    <w:basedOn w:val="11"/>
    <w:uiPriority w:val="0"/>
  </w:style>
  <w:style w:type="character" w:styleId="19">
    <w:name w:val="line number"/>
    <w:basedOn w:val="11"/>
    <w:semiHidden/>
    <w:unhideWhenUsed/>
    <w:qFormat/>
    <w:uiPriority w:val="99"/>
  </w:style>
  <w:style w:type="character" w:styleId="20">
    <w:name w:val="Strong"/>
    <w:qFormat/>
    <w:uiPriority w:val="0"/>
    <w:rPr>
      <w:b/>
      <w:bCs/>
    </w:rPr>
  </w:style>
  <w:style w:type="paragraph" w:styleId="21">
    <w:name w:val="Balloon Text"/>
    <w:basedOn w:val="1"/>
    <w:link w:val="153"/>
    <w:unhideWhenUsed/>
    <w:uiPriority w:val="99"/>
    <w:pPr>
      <w:widowControl/>
      <w:autoSpaceDE/>
      <w:autoSpaceDN/>
      <w:adjustRightInd/>
      <w:ind w:firstLine="709"/>
      <w:jc w:val="both"/>
    </w:pPr>
    <w:rPr>
      <w:rFonts w:ascii="Tahoma" w:hAnsi="Tahoma" w:eastAsia="Times New Roman" w:cs="Tahoma"/>
      <w:sz w:val="16"/>
      <w:szCs w:val="16"/>
      <w:lang w:bidi="en-US"/>
    </w:rPr>
  </w:style>
  <w:style w:type="paragraph" w:styleId="22">
    <w:name w:val="Body Text 2"/>
    <w:basedOn w:val="1"/>
    <w:link w:val="83"/>
    <w:qFormat/>
    <w:uiPriority w:val="99"/>
    <w:pPr>
      <w:widowControl/>
      <w:autoSpaceDE/>
      <w:autoSpaceDN/>
      <w:adjustRightInd/>
      <w:spacing w:after="120" w:line="480" w:lineRule="auto"/>
    </w:pPr>
    <w:rPr>
      <w:rFonts w:eastAsia="Times New Roman"/>
    </w:rPr>
  </w:style>
  <w:style w:type="paragraph" w:styleId="23">
    <w:name w:val="Plain Text"/>
    <w:basedOn w:val="1"/>
    <w:link w:val="141"/>
    <w:qFormat/>
    <w:uiPriority w:val="99"/>
    <w:pPr>
      <w:widowControl/>
      <w:autoSpaceDE/>
      <w:autoSpaceDN/>
      <w:adjustRightInd/>
    </w:pPr>
    <w:rPr>
      <w:rFonts w:ascii="Courier New" w:hAnsi="Courier New" w:eastAsia="Times New Roman"/>
      <w:sz w:val="20"/>
      <w:szCs w:val="20"/>
    </w:rPr>
  </w:style>
  <w:style w:type="paragraph" w:styleId="24">
    <w:name w:val="Body Text Indent 3"/>
    <w:basedOn w:val="1"/>
    <w:link w:val="89"/>
    <w:qFormat/>
    <w:uiPriority w:val="99"/>
    <w:pPr>
      <w:widowControl/>
      <w:autoSpaceDE/>
      <w:autoSpaceDN/>
      <w:adjustRightInd/>
      <w:spacing w:after="120"/>
      <w:ind w:left="283"/>
    </w:pPr>
    <w:rPr>
      <w:rFonts w:eastAsia="Times New Roman"/>
      <w:sz w:val="16"/>
      <w:szCs w:val="16"/>
    </w:rPr>
  </w:style>
  <w:style w:type="paragraph" w:styleId="25">
    <w:name w:val="caption"/>
    <w:basedOn w:val="1"/>
    <w:next w:val="1"/>
    <w:qFormat/>
    <w:uiPriority w:val="99"/>
    <w:pPr>
      <w:shd w:val="clear" w:color="auto" w:fill="FFFFFF"/>
      <w:autoSpaceDE/>
      <w:autoSpaceDN/>
      <w:adjustRightInd/>
      <w:spacing w:after="120" w:line="360" w:lineRule="auto"/>
      <w:ind w:right="398"/>
      <w:jc w:val="center"/>
    </w:pPr>
    <w:rPr>
      <w:rFonts w:eastAsia="Times New Roman"/>
      <w:b/>
      <w:color w:val="000000"/>
      <w:lang w:val="ru-RU" w:eastAsia="zh-CN"/>
    </w:rPr>
  </w:style>
  <w:style w:type="paragraph" w:styleId="26">
    <w:name w:val="annotation text"/>
    <w:basedOn w:val="1"/>
    <w:link w:val="207"/>
    <w:qFormat/>
    <w:uiPriority w:val="99"/>
    <w:pPr>
      <w:widowControl/>
      <w:autoSpaceDE/>
      <w:autoSpaceDN/>
      <w:adjustRightInd/>
    </w:pPr>
    <w:rPr>
      <w:rFonts w:eastAsia="Times New Roman"/>
      <w:sz w:val="20"/>
      <w:szCs w:val="20"/>
    </w:rPr>
  </w:style>
  <w:style w:type="paragraph" w:styleId="27">
    <w:name w:val="annotation subject"/>
    <w:basedOn w:val="26"/>
    <w:next w:val="26"/>
    <w:link w:val="254"/>
    <w:qFormat/>
    <w:uiPriority w:val="99"/>
    <w:rPr>
      <w:b/>
      <w:bCs/>
      <w:lang w:val="ru-RU"/>
    </w:rPr>
  </w:style>
  <w:style w:type="paragraph" w:styleId="28">
    <w:name w:val="Document Map"/>
    <w:basedOn w:val="1"/>
    <w:link w:val="146"/>
    <w:semiHidden/>
    <w:unhideWhenUsed/>
    <w:uiPriority w:val="99"/>
    <w:pPr>
      <w:widowControl/>
      <w:autoSpaceDE/>
      <w:autoSpaceDN/>
      <w:adjustRightInd/>
      <w:ind w:firstLine="709"/>
      <w:jc w:val="both"/>
    </w:pPr>
    <w:rPr>
      <w:rFonts w:ascii="Arial" w:hAnsi="Arial" w:eastAsiaTheme="minorHAnsi" w:cstheme="minorBidi"/>
      <w:b/>
      <w:bCs/>
      <w:sz w:val="28"/>
      <w:szCs w:val="26"/>
      <w:lang w:val="ru-RU" w:eastAsia="en-US"/>
    </w:rPr>
  </w:style>
  <w:style w:type="paragraph" w:styleId="29">
    <w:name w:val="footnote text"/>
    <w:basedOn w:val="1"/>
    <w:link w:val="85"/>
    <w:unhideWhenUsed/>
    <w:qFormat/>
    <w:uiPriority w:val="0"/>
    <w:pPr>
      <w:autoSpaceDE/>
      <w:autoSpaceDN/>
      <w:adjustRightInd/>
      <w:ind w:firstLine="400"/>
      <w:jc w:val="both"/>
    </w:pPr>
    <w:rPr>
      <w:rFonts w:eastAsia="Times New Roman"/>
    </w:rPr>
  </w:style>
  <w:style w:type="paragraph" w:styleId="30">
    <w:name w:val="toc 8"/>
    <w:basedOn w:val="1"/>
    <w:next w:val="1"/>
    <w:unhideWhenUsed/>
    <w:uiPriority w:val="99"/>
    <w:pPr>
      <w:widowControl/>
      <w:autoSpaceDE/>
      <w:autoSpaceDN/>
      <w:adjustRightInd/>
      <w:spacing w:after="100" w:line="276" w:lineRule="auto"/>
      <w:ind w:left="1540"/>
    </w:pPr>
    <w:rPr>
      <w:rFonts w:eastAsia="Times New Roman"/>
      <w:sz w:val="22"/>
      <w:szCs w:val="22"/>
      <w:lang w:val="ru-RU"/>
    </w:rPr>
  </w:style>
  <w:style w:type="paragraph" w:styleId="31">
    <w:name w:val="header"/>
    <w:basedOn w:val="1"/>
    <w:link w:val="75"/>
    <w:uiPriority w:val="99"/>
    <w:pPr>
      <w:tabs>
        <w:tab w:val="center" w:pos="4677"/>
        <w:tab w:val="right" w:pos="9355"/>
      </w:tabs>
    </w:pPr>
  </w:style>
  <w:style w:type="paragraph" w:styleId="32">
    <w:name w:val="toc 9"/>
    <w:basedOn w:val="1"/>
    <w:next w:val="1"/>
    <w:unhideWhenUsed/>
    <w:uiPriority w:val="99"/>
    <w:pPr>
      <w:widowControl/>
      <w:autoSpaceDE/>
      <w:autoSpaceDN/>
      <w:adjustRightInd/>
      <w:spacing w:after="100" w:line="276" w:lineRule="auto"/>
      <w:ind w:left="1760"/>
    </w:pPr>
    <w:rPr>
      <w:rFonts w:eastAsia="Times New Roman"/>
      <w:sz w:val="22"/>
      <w:szCs w:val="22"/>
      <w:lang w:val="ru-RU"/>
    </w:rPr>
  </w:style>
  <w:style w:type="paragraph" w:styleId="33">
    <w:name w:val="toc 7"/>
    <w:basedOn w:val="1"/>
    <w:next w:val="1"/>
    <w:unhideWhenUsed/>
    <w:uiPriority w:val="99"/>
    <w:pPr>
      <w:widowControl/>
      <w:autoSpaceDE/>
      <w:autoSpaceDN/>
      <w:adjustRightInd/>
      <w:spacing w:after="100" w:line="276" w:lineRule="auto"/>
      <w:ind w:left="1320"/>
    </w:pPr>
    <w:rPr>
      <w:rFonts w:eastAsia="Times New Roman"/>
      <w:sz w:val="22"/>
      <w:szCs w:val="22"/>
      <w:lang w:val="ru-RU"/>
    </w:rPr>
  </w:style>
  <w:style w:type="paragraph" w:styleId="34">
    <w:name w:val="Body Text"/>
    <w:basedOn w:val="1"/>
    <w:link w:val="94"/>
    <w:qFormat/>
    <w:uiPriority w:val="99"/>
    <w:pPr>
      <w:widowControl/>
      <w:autoSpaceDE/>
      <w:autoSpaceDN/>
      <w:adjustRightInd/>
      <w:spacing w:after="120"/>
    </w:pPr>
    <w:rPr>
      <w:rFonts w:eastAsia="Times New Roman"/>
    </w:rPr>
  </w:style>
  <w:style w:type="paragraph" w:styleId="35">
    <w:name w:val="toc 1"/>
    <w:basedOn w:val="1"/>
    <w:next w:val="1"/>
    <w:unhideWhenUsed/>
    <w:uiPriority w:val="99"/>
    <w:pPr>
      <w:widowControl/>
      <w:tabs>
        <w:tab w:val="right" w:leader="dot" w:pos="9345"/>
      </w:tabs>
      <w:autoSpaceDE/>
      <w:autoSpaceDN/>
      <w:adjustRightInd/>
      <w:spacing w:before="120"/>
    </w:pPr>
    <w:rPr>
      <w:rFonts w:ascii="Arial" w:hAnsi="Arial" w:eastAsia="Times New Roman"/>
      <w:b/>
      <w:caps/>
      <w:sz w:val="28"/>
      <w:lang w:val="ru-RU" w:eastAsia="en-US" w:bidi="en-US"/>
    </w:rPr>
  </w:style>
  <w:style w:type="paragraph" w:styleId="36">
    <w:name w:val="toc 6"/>
    <w:basedOn w:val="1"/>
    <w:next w:val="1"/>
    <w:unhideWhenUsed/>
    <w:uiPriority w:val="99"/>
    <w:pPr>
      <w:widowControl/>
      <w:autoSpaceDE/>
      <w:autoSpaceDN/>
      <w:adjustRightInd/>
      <w:spacing w:after="100" w:line="276" w:lineRule="auto"/>
      <w:ind w:left="1100"/>
    </w:pPr>
    <w:rPr>
      <w:rFonts w:eastAsia="Times New Roman"/>
      <w:sz w:val="22"/>
      <w:szCs w:val="22"/>
      <w:lang w:val="ru-RU"/>
    </w:rPr>
  </w:style>
  <w:style w:type="paragraph" w:styleId="37">
    <w:name w:val="toc 3"/>
    <w:basedOn w:val="1"/>
    <w:next w:val="1"/>
    <w:unhideWhenUsed/>
    <w:uiPriority w:val="99"/>
    <w:pPr>
      <w:widowControl/>
      <w:tabs>
        <w:tab w:val="right" w:leader="dot" w:pos="9345"/>
      </w:tabs>
      <w:autoSpaceDE/>
      <w:autoSpaceDN/>
      <w:adjustRightInd/>
      <w:spacing w:after="100"/>
      <w:ind w:left="482"/>
      <w:contextualSpacing/>
    </w:pPr>
    <w:rPr>
      <w:rFonts w:eastAsia="Times New Roman"/>
      <w:sz w:val="28"/>
      <w:lang w:val="ru-RU" w:eastAsia="en-US" w:bidi="en-US"/>
    </w:rPr>
  </w:style>
  <w:style w:type="paragraph" w:styleId="38">
    <w:name w:val="toc 2"/>
    <w:basedOn w:val="1"/>
    <w:next w:val="1"/>
    <w:unhideWhenUsed/>
    <w:uiPriority w:val="99"/>
    <w:pPr>
      <w:widowControl/>
      <w:tabs>
        <w:tab w:val="right" w:leader="dot" w:pos="9345"/>
      </w:tabs>
      <w:autoSpaceDE/>
      <w:autoSpaceDN/>
      <w:adjustRightInd/>
      <w:spacing w:before="120"/>
      <w:ind w:left="238"/>
    </w:pPr>
    <w:rPr>
      <w:rFonts w:eastAsia="Times New Roman"/>
      <w:smallCaps/>
      <w:sz w:val="28"/>
      <w:lang w:val="ru-RU" w:eastAsia="en-US" w:bidi="en-US"/>
    </w:rPr>
  </w:style>
  <w:style w:type="paragraph" w:styleId="39">
    <w:name w:val="toc 4"/>
    <w:basedOn w:val="1"/>
    <w:next w:val="1"/>
    <w:unhideWhenUsed/>
    <w:uiPriority w:val="99"/>
    <w:pPr>
      <w:widowControl/>
      <w:autoSpaceDE/>
      <w:autoSpaceDN/>
      <w:adjustRightInd/>
      <w:spacing w:after="100" w:line="276" w:lineRule="auto"/>
      <w:ind w:left="660"/>
    </w:pPr>
    <w:rPr>
      <w:rFonts w:eastAsia="Times New Roman"/>
      <w:sz w:val="22"/>
      <w:szCs w:val="22"/>
      <w:lang w:val="ru-RU"/>
    </w:rPr>
  </w:style>
  <w:style w:type="paragraph" w:styleId="40">
    <w:name w:val="toc 5"/>
    <w:basedOn w:val="1"/>
    <w:next w:val="1"/>
    <w:unhideWhenUsed/>
    <w:uiPriority w:val="99"/>
    <w:pPr>
      <w:widowControl/>
      <w:autoSpaceDE/>
      <w:autoSpaceDN/>
      <w:adjustRightInd/>
      <w:spacing w:after="100" w:line="276" w:lineRule="auto"/>
      <w:ind w:left="880"/>
    </w:pPr>
    <w:rPr>
      <w:rFonts w:eastAsia="Times New Roman"/>
      <w:sz w:val="22"/>
      <w:szCs w:val="22"/>
      <w:lang w:val="ru-RU"/>
    </w:rPr>
  </w:style>
  <w:style w:type="paragraph" w:styleId="41">
    <w:name w:val="Body Text Indent"/>
    <w:basedOn w:val="1"/>
    <w:link w:val="82"/>
    <w:qFormat/>
    <w:uiPriority w:val="99"/>
    <w:pPr>
      <w:widowControl/>
      <w:autoSpaceDE/>
      <w:autoSpaceDN/>
      <w:adjustRightInd/>
      <w:spacing w:after="120"/>
      <w:ind w:left="283"/>
    </w:pPr>
    <w:rPr>
      <w:rFonts w:eastAsia="Times New Roman"/>
    </w:rPr>
  </w:style>
  <w:style w:type="paragraph" w:styleId="42">
    <w:name w:val="List Bullet 2"/>
    <w:basedOn w:val="1"/>
    <w:qFormat/>
    <w:uiPriority w:val="99"/>
    <w:pPr>
      <w:widowControl/>
      <w:autoSpaceDE/>
      <w:autoSpaceDN/>
      <w:adjustRightInd/>
      <w:spacing w:before="60" w:after="60"/>
      <w:ind w:firstLine="720"/>
      <w:jc w:val="both"/>
    </w:pPr>
    <w:rPr>
      <w:rFonts w:eastAsia="Times New Roman"/>
      <w:lang w:val="ru-RU"/>
    </w:rPr>
  </w:style>
  <w:style w:type="paragraph" w:styleId="43">
    <w:name w:val="Title"/>
    <w:basedOn w:val="1"/>
    <w:link w:val="150"/>
    <w:qFormat/>
    <w:uiPriority w:val="99"/>
    <w:pPr>
      <w:widowControl/>
      <w:autoSpaceDE/>
      <w:autoSpaceDN/>
      <w:adjustRightInd/>
      <w:ind w:left="-993" w:right="-285"/>
      <w:jc w:val="center"/>
    </w:pPr>
    <w:rPr>
      <w:rFonts w:eastAsia="Times New Roman"/>
      <w:b/>
      <w:szCs w:val="20"/>
    </w:rPr>
  </w:style>
  <w:style w:type="paragraph" w:styleId="44">
    <w:name w:val="footer"/>
    <w:basedOn w:val="1"/>
    <w:link w:val="77"/>
    <w:qFormat/>
    <w:uiPriority w:val="99"/>
    <w:pPr>
      <w:tabs>
        <w:tab w:val="center" w:pos="4677"/>
        <w:tab w:val="right" w:pos="9355"/>
      </w:tabs>
    </w:pPr>
  </w:style>
  <w:style w:type="paragraph" w:styleId="45">
    <w:name w:val="List"/>
    <w:basedOn w:val="34"/>
    <w:semiHidden/>
    <w:qFormat/>
    <w:uiPriority w:val="99"/>
    <w:pPr>
      <w:suppressAutoHyphens/>
    </w:pPr>
    <w:rPr>
      <w:rFonts w:cs="Tahoma"/>
      <w:lang w:eastAsia="ar-SA"/>
    </w:rPr>
  </w:style>
  <w:style w:type="paragraph" w:styleId="46">
    <w:name w:val="Normal (Web)"/>
    <w:basedOn w:val="1"/>
    <w:unhideWhenUsed/>
    <w:qFormat/>
    <w:uiPriority w:val="99"/>
    <w:pPr>
      <w:widowControl/>
      <w:autoSpaceDE/>
      <w:autoSpaceDN/>
      <w:adjustRightInd/>
      <w:spacing w:before="100" w:beforeAutospacing="1" w:after="100" w:afterAutospacing="1"/>
    </w:pPr>
    <w:rPr>
      <w:rFonts w:eastAsia="Times New Roman"/>
      <w:lang w:val="ru-RU"/>
    </w:rPr>
  </w:style>
  <w:style w:type="paragraph" w:styleId="47">
    <w:name w:val="Body Text 3"/>
    <w:basedOn w:val="1"/>
    <w:link w:val="116"/>
    <w:uiPriority w:val="99"/>
    <w:pPr>
      <w:widowControl/>
      <w:autoSpaceDE/>
      <w:autoSpaceDN/>
      <w:adjustRightInd/>
      <w:spacing w:after="120"/>
    </w:pPr>
    <w:rPr>
      <w:rFonts w:eastAsia="Times New Roman"/>
      <w:sz w:val="16"/>
      <w:szCs w:val="16"/>
      <w:lang w:val="de-DE"/>
    </w:rPr>
  </w:style>
  <w:style w:type="paragraph" w:styleId="48">
    <w:name w:val="Body Text Indent 2"/>
    <w:basedOn w:val="1"/>
    <w:link w:val="88"/>
    <w:qFormat/>
    <w:uiPriority w:val="99"/>
    <w:pPr>
      <w:widowControl/>
      <w:autoSpaceDE/>
      <w:autoSpaceDN/>
      <w:adjustRightInd/>
      <w:spacing w:after="120" w:line="480" w:lineRule="auto"/>
      <w:ind w:left="283"/>
    </w:pPr>
    <w:rPr>
      <w:rFonts w:eastAsia="Times New Roman"/>
    </w:rPr>
  </w:style>
  <w:style w:type="paragraph" w:styleId="49">
    <w:name w:val="Subtitle"/>
    <w:basedOn w:val="1"/>
    <w:next w:val="1"/>
    <w:link w:val="151"/>
    <w:qFormat/>
    <w:uiPriority w:val="99"/>
    <w:pPr>
      <w:widowControl/>
      <w:autoSpaceDE/>
      <w:autoSpaceDN/>
      <w:adjustRightInd/>
      <w:spacing w:after="60"/>
      <w:ind w:firstLine="709"/>
      <w:jc w:val="center"/>
      <w:outlineLvl w:val="1"/>
    </w:pPr>
    <w:rPr>
      <w:rFonts w:ascii="Arial" w:hAnsi="Arial" w:eastAsia="Times New Roman"/>
      <w:lang w:bidi="en-US"/>
    </w:rPr>
  </w:style>
  <w:style w:type="paragraph" w:styleId="50">
    <w:name w:val="HTML Preformatted"/>
    <w:basedOn w:val="1"/>
    <w:link w:val="16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eastAsia="Times New Roman"/>
      <w:sz w:val="20"/>
      <w:szCs w:val="20"/>
    </w:rPr>
  </w:style>
  <w:style w:type="paragraph" w:styleId="51">
    <w:name w:val="Block Text"/>
    <w:basedOn w:val="1"/>
    <w:uiPriority w:val="99"/>
    <w:pPr>
      <w:widowControl/>
      <w:autoSpaceDE/>
      <w:autoSpaceDN/>
      <w:adjustRightInd/>
      <w:ind w:left="57" w:right="57" w:firstLine="720"/>
      <w:jc w:val="both"/>
    </w:pPr>
    <w:rPr>
      <w:rFonts w:eastAsia="Times New Roman"/>
      <w:szCs w:val="20"/>
      <w:lang w:val="ru-RU"/>
    </w:rPr>
  </w:style>
  <w:style w:type="table" w:styleId="52">
    <w:name w:val="Table Grid"/>
    <w:basedOn w:val="12"/>
    <w:uiPriority w:val="3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3">
    <w:name w:val="Заголовок 1 Знак"/>
    <w:basedOn w:val="11"/>
    <w:uiPriority w:val="0"/>
    <w:rPr>
      <w:rFonts w:asciiTheme="majorHAnsi" w:hAnsiTheme="majorHAnsi" w:eastAsiaTheme="majorEastAsia" w:cstheme="majorBidi"/>
      <w:b/>
      <w:bCs/>
      <w:color w:val="376092" w:themeColor="accent1" w:themeShade="BF"/>
      <w:sz w:val="28"/>
      <w:szCs w:val="28"/>
      <w:lang w:val="en-US" w:eastAsia="ru-RU"/>
    </w:rPr>
  </w:style>
  <w:style w:type="character" w:customStyle="1" w:styleId="54">
    <w:name w:val="Заголовок 2 Знак"/>
    <w:basedOn w:val="11"/>
    <w:uiPriority w:val="9"/>
    <w:rPr>
      <w:rFonts w:asciiTheme="majorHAnsi" w:hAnsiTheme="majorHAnsi" w:eastAsiaTheme="majorEastAsia" w:cstheme="majorBidi"/>
      <w:b/>
      <w:bCs/>
      <w:color w:val="4F81BD" w:themeColor="accent1"/>
      <w:sz w:val="26"/>
      <w:szCs w:val="26"/>
      <w:lang w:val="en-US" w:eastAsia="ru-RU"/>
      <w14:textFill>
        <w14:solidFill>
          <w14:schemeClr w14:val="accent1"/>
        </w14:solidFill>
      </w14:textFill>
    </w:rPr>
  </w:style>
  <w:style w:type="character" w:customStyle="1" w:styleId="55">
    <w:name w:val="Заголовок 3 Знак"/>
    <w:basedOn w:val="11"/>
    <w:uiPriority w:val="0"/>
    <w:rPr>
      <w:rFonts w:asciiTheme="majorHAnsi" w:hAnsiTheme="majorHAnsi" w:eastAsiaTheme="majorEastAsia" w:cstheme="majorBidi"/>
      <w:b/>
      <w:bCs/>
      <w:color w:val="4F81BD" w:themeColor="accent1"/>
      <w:sz w:val="24"/>
      <w:szCs w:val="24"/>
      <w:lang w:val="en-US" w:eastAsia="ru-RU"/>
      <w14:textFill>
        <w14:solidFill>
          <w14:schemeClr w14:val="accent1"/>
        </w14:solidFill>
      </w14:textFill>
    </w:rPr>
  </w:style>
  <w:style w:type="character" w:customStyle="1" w:styleId="56">
    <w:name w:val="Заголовок 4 Знак"/>
    <w:basedOn w:val="11"/>
    <w:link w:val="5"/>
    <w:uiPriority w:val="0"/>
    <w:rPr>
      <w:rFonts w:ascii="Times New Roman" w:hAnsi="Times New Roman" w:eastAsia="Times New Roman" w:cs="Times New Roman"/>
      <w:b/>
      <w:bCs/>
      <w:sz w:val="28"/>
      <w:szCs w:val="28"/>
      <w:lang w:val="de-DE" w:eastAsia="ru-RU"/>
    </w:rPr>
  </w:style>
  <w:style w:type="character" w:customStyle="1" w:styleId="57">
    <w:name w:val="Заголовок 5 Знак"/>
    <w:basedOn w:val="11"/>
    <w:link w:val="6"/>
    <w:qFormat/>
    <w:uiPriority w:val="0"/>
    <w:rPr>
      <w:rFonts w:ascii="Times New Roman" w:hAnsi="Times New Roman" w:eastAsia="Times New Roman" w:cs="Times New Roman"/>
      <w:b/>
      <w:bCs/>
      <w:i/>
      <w:iCs/>
      <w:sz w:val="26"/>
      <w:szCs w:val="26"/>
      <w:lang w:bidi="en-US"/>
    </w:rPr>
  </w:style>
  <w:style w:type="character" w:customStyle="1" w:styleId="58">
    <w:name w:val="Заголовок 6 Знак"/>
    <w:basedOn w:val="11"/>
    <w:link w:val="7"/>
    <w:uiPriority w:val="0"/>
    <w:rPr>
      <w:rFonts w:ascii="Times New Roman" w:hAnsi="Times New Roman" w:eastAsia="Times New Roman" w:cs="Times New Roman"/>
      <w:b/>
      <w:bCs/>
      <w:sz w:val="20"/>
      <w:szCs w:val="20"/>
      <w:lang w:bidi="en-US"/>
    </w:rPr>
  </w:style>
  <w:style w:type="character" w:customStyle="1" w:styleId="59">
    <w:name w:val="Заголовок 7 Знак"/>
    <w:basedOn w:val="11"/>
    <w:link w:val="8"/>
    <w:uiPriority w:val="99"/>
    <w:rPr>
      <w:rFonts w:ascii="Times New Roman" w:hAnsi="Times New Roman" w:eastAsia="Times New Roman" w:cs="Times New Roman"/>
      <w:sz w:val="24"/>
      <w:szCs w:val="24"/>
      <w:lang w:bidi="en-US"/>
    </w:rPr>
  </w:style>
  <w:style w:type="character" w:customStyle="1" w:styleId="60">
    <w:name w:val="Заголовок 8 Знак"/>
    <w:basedOn w:val="11"/>
    <w:link w:val="9"/>
    <w:uiPriority w:val="99"/>
    <w:rPr>
      <w:rFonts w:ascii="Times New Roman" w:hAnsi="Times New Roman" w:eastAsia="Times New Roman" w:cs="Times New Roman"/>
      <w:i/>
      <w:iCs/>
      <w:sz w:val="24"/>
      <w:szCs w:val="24"/>
      <w:lang w:bidi="en-US"/>
    </w:rPr>
  </w:style>
  <w:style w:type="character" w:customStyle="1" w:styleId="61">
    <w:name w:val="Заголовок 9 Знак"/>
    <w:basedOn w:val="11"/>
    <w:link w:val="10"/>
    <w:uiPriority w:val="99"/>
    <w:rPr>
      <w:rFonts w:ascii="Arial" w:hAnsi="Arial" w:eastAsia="Times New Roman" w:cs="Times New Roman"/>
      <w:sz w:val="20"/>
      <w:szCs w:val="20"/>
      <w:lang w:bidi="en-US"/>
    </w:rPr>
  </w:style>
  <w:style w:type="character" w:customStyle="1" w:styleId="62">
    <w:name w:val="Заголовок 1 Знак1"/>
    <w:link w:val="2"/>
    <w:uiPriority w:val="0"/>
    <w:rPr>
      <w:rFonts w:ascii="Arial" w:hAnsi="Arial" w:eastAsia="Times New Roman" w:cs="Times New Roman"/>
      <w:b/>
      <w:bCs/>
      <w:kern w:val="32"/>
      <w:sz w:val="32"/>
      <w:szCs w:val="32"/>
      <w:lang w:val="de-DE" w:eastAsia="ru-RU"/>
    </w:rPr>
  </w:style>
  <w:style w:type="character" w:customStyle="1" w:styleId="63">
    <w:name w:val="Заголовок 2 Знак1"/>
    <w:link w:val="3"/>
    <w:uiPriority w:val="9"/>
    <w:rPr>
      <w:rFonts w:ascii="Cambria" w:hAnsi="Cambria" w:eastAsia="Times New Roman" w:cs="Times New Roman"/>
      <w:b/>
      <w:color w:val="4F81BD"/>
      <w:sz w:val="26"/>
      <w:szCs w:val="26"/>
      <w:lang w:eastAsia="ru-RU"/>
    </w:rPr>
  </w:style>
  <w:style w:type="character" w:customStyle="1" w:styleId="64">
    <w:name w:val="Заголовок 3 Знак1"/>
    <w:link w:val="4"/>
    <w:uiPriority w:val="0"/>
    <w:rPr>
      <w:rFonts w:ascii="Arial" w:hAnsi="Arial" w:eastAsia="Times New Roman" w:cs="Times New Roman"/>
      <w:b/>
      <w:bCs/>
      <w:sz w:val="26"/>
      <w:szCs w:val="26"/>
      <w:lang w:eastAsia="ru-RU"/>
    </w:rPr>
  </w:style>
  <w:style w:type="paragraph" w:customStyle="1" w:styleId="65">
    <w:name w:val="Zag_1"/>
    <w:basedOn w:val="1"/>
    <w:uiPriority w:val="99"/>
    <w:pPr>
      <w:spacing w:after="337" w:line="302" w:lineRule="exact"/>
      <w:jc w:val="center"/>
    </w:pPr>
    <w:rPr>
      <w:b/>
      <w:bCs/>
      <w:color w:val="000000"/>
    </w:rPr>
  </w:style>
  <w:style w:type="character" w:customStyle="1" w:styleId="66">
    <w:name w:val="Zag_11"/>
    <w:uiPriority w:val="0"/>
  </w:style>
  <w:style w:type="paragraph" w:customStyle="1" w:styleId="67">
    <w:name w:val="Osnova"/>
    <w:basedOn w:val="1"/>
    <w:uiPriority w:val="99"/>
    <w:pPr>
      <w:spacing w:line="213" w:lineRule="exact"/>
      <w:ind w:firstLine="339"/>
      <w:jc w:val="both"/>
    </w:pPr>
    <w:rPr>
      <w:rFonts w:ascii="NewtonCSanPin" w:hAnsi="NewtonCSanPin" w:cs="NewtonCSanPin"/>
      <w:color w:val="000000"/>
      <w:sz w:val="21"/>
      <w:szCs w:val="21"/>
    </w:rPr>
  </w:style>
  <w:style w:type="character" w:customStyle="1" w:styleId="68">
    <w:name w:val="Osnova1"/>
    <w:uiPriority w:val="0"/>
  </w:style>
  <w:style w:type="paragraph" w:customStyle="1" w:styleId="69">
    <w:name w:val="Zag_2"/>
    <w:basedOn w:val="1"/>
    <w:uiPriority w:val="99"/>
    <w:pPr>
      <w:spacing w:after="129" w:line="291" w:lineRule="exact"/>
      <w:jc w:val="center"/>
    </w:pPr>
    <w:rPr>
      <w:b/>
      <w:bCs/>
      <w:color w:val="000000"/>
    </w:rPr>
  </w:style>
  <w:style w:type="character" w:customStyle="1" w:styleId="70">
    <w:name w:val="Zag_21"/>
    <w:uiPriority w:val="0"/>
  </w:style>
  <w:style w:type="paragraph" w:customStyle="1" w:styleId="71">
    <w:name w:val="Zag_3"/>
    <w:basedOn w:val="1"/>
    <w:uiPriority w:val="99"/>
    <w:pPr>
      <w:spacing w:after="68" w:line="282" w:lineRule="exact"/>
      <w:jc w:val="center"/>
    </w:pPr>
    <w:rPr>
      <w:i/>
      <w:iCs/>
      <w:color w:val="000000"/>
    </w:rPr>
  </w:style>
  <w:style w:type="character" w:customStyle="1" w:styleId="72">
    <w:name w:val="Zag_31"/>
    <w:uiPriority w:val="0"/>
  </w:style>
  <w:style w:type="paragraph" w:customStyle="1" w:styleId="73">
    <w:name w:val="Ξαϋχνϋι"/>
    <w:basedOn w:val="1"/>
    <w:uiPriority w:val="99"/>
    <w:rPr>
      <w:color w:val="000000"/>
    </w:rPr>
  </w:style>
  <w:style w:type="paragraph" w:customStyle="1" w:styleId="74">
    <w:name w:val="Νξβϋι"/>
    <w:basedOn w:val="1"/>
    <w:uiPriority w:val="99"/>
    <w:rPr>
      <w:color w:val="000000"/>
    </w:rPr>
  </w:style>
  <w:style w:type="character" w:customStyle="1" w:styleId="75">
    <w:name w:val="Верхний колонтитул Знак"/>
    <w:basedOn w:val="11"/>
    <w:link w:val="31"/>
    <w:uiPriority w:val="99"/>
    <w:rPr>
      <w:rFonts w:ascii="Times New Roman" w:hAnsi="Times New Roman" w:eastAsia="Calibri" w:cs="Times New Roman"/>
      <w:sz w:val="24"/>
      <w:szCs w:val="24"/>
      <w:lang w:val="en-US" w:eastAsia="ru-RU"/>
    </w:rPr>
  </w:style>
  <w:style w:type="character" w:customStyle="1" w:styleId="76">
    <w:name w:val="Нижний колонтитул Знак"/>
    <w:basedOn w:val="11"/>
    <w:qFormat/>
    <w:uiPriority w:val="99"/>
    <w:rPr>
      <w:rFonts w:ascii="Times New Roman" w:hAnsi="Times New Roman" w:eastAsia="Calibri" w:cs="Times New Roman"/>
      <w:sz w:val="24"/>
      <w:szCs w:val="24"/>
      <w:lang w:val="en-US" w:eastAsia="ru-RU"/>
    </w:rPr>
  </w:style>
  <w:style w:type="character" w:customStyle="1" w:styleId="77">
    <w:name w:val="Нижний колонтитул Знак1"/>
    <w:link w:val="44"/>
    <w:qFormat/>
    <w:locked/>
    <w:uiPriority w:val="99"/>
    <w:rPr>
      <w:rFonts w:ascii="Times New Roman" w:hAnsi="Times New Roman" w:eastAsia="Calibri" w:cs="Times New Roman"/>
      <w:sz w:val="24"/>
      <w:szCs w:val="24"/>
      <w:lang w:val="en-US" w:eastAsia="ru-RU"/>
    </w:rPr>
  </w:style>
  <w:style w:type="paragraph" w:customStyle="1" w:styleId="78">
    <w:name w:val="zag_4"/>
    <w:basedOn w:val="1"/>
    <w:qFormat/>
    <w:uiPriority w:val="99"/>
    <w:pPr>
      <w:spacing w:line="213" w:lineRule="exact"/>
      <w:jc w:val="center"/>
    </w:pPr>
    <w:rPr>
      <w:rFonts w:ascii="NewtonCSanPin" w:hAnsi="NewtonCSanPin" w:cs="NewtonCSanPin"/>
      <w:b/>
      <w:bCs/>
      <w:i/>
      <w:iCs/>
      <w:color w:val="000000"/>
      <w:sz w:val="21"/>
      <w:szCs w:val="21"/>
    </w:rPr>
  </w:style>
  <w:style w:type="paragraph" w:customStyle="1" w:styleId="79">
    <w:name w:val="Normal PP"/>
    <w:basedOn w:val="1"/>
    <w:qFormat/>
    <w:uiPriority w:val="99"/>
    <w:rPr>
      <w:rFonts w:ascii="Arial" w:hAnsi="Arial" w:cs="Arial"/>
      <w:color w:val="000000"/>
    </w:rPr>
  </w:style>
  <w:style w:type="paragraph" w:customStyle="1" w:styleId="80">
    <w:name w:val="text2"/>
    <w:basedOn w:val="1"/>
    <w:qFormat/>
    <w:uiPriority w:val="99"/>
    <w:pPr>
      <w:ind w:left="566" w:right="793"/>
      <w:jc w:val="both"/>
    </w:pPr>
    <w:rPr>
      <w:color w:val="000000"/>
    </w:rPr>
  </w:style>
  <w:style w:type="character" w:customStyle="1" w:styleId="81">
    <w:name w:val="Основной текст с отступом Знак"/>
    <w:basedOn w:val="11"/>
    <w:qFormat/>
    <w:uiPriority w:val="0"/>
    <w:rPr>
      <w:rFonts w:ascii="Times New Roman" w:hAnsi="Times New Roman" w:eastAsia="Calibri" w:cs="Times New Roman"/>
      <w:sz w:val="24"/>
      <w:szCs w:val="24"/>
      <w:lang w:val="en-US" w:eastAsia="ru-RU"/>
    </w:rPr>
  </w:style>
  <w:style w:type="character" w:customStyle="1" w:styleId="82">
    <w:name w:val="Основной текст с отступом Знак1"/>
    <w:link w:val="41"/>
    <w:qFormat/>
    <w:uiPriority w:val="99"/>
    <w:rPr>
      <w:rFonts w:ascii="Times New Roman" w:hAnsi="Times New Roman" w:eastAsia="Times New Roman" w:cs="Times New Roman"/>
      <w:sz w:val="24"/>
      <w:szCs w:val="24"/>
      <w:lang w:eastAsia="ru-RU"/>
    </w:rPr>
  </w:style>
  <w:style w:type="character" w:customStyle="1" w:styleId="83">
    <w:name w:val="Основной текст 2 Знак"/>
    <w:basedOn w:val="11"/>
    <w:link w:val="22"/>
    <w:qFormat/>
    <w:uiPriority w:val="99"/>
    <w:rPr>
      <w:rFonts w:ascii="Times New Roman" w:hAnsi="Times New Roman" w:eastAsia="Times New Roman" w:cs="Times New Roman"/>
      <w:sz w:val="24"/>
      <w:szCs w:val="24"/>
      <w:lang w:eastAsia="ru-RU"/>
    </w:rPr>
  </w:style>
  <w:style w:type="character" w:customStyle="1" w:styleId="84">
    <w:name w:val="Текст сноски Знак"/>
    <w:basedOn w:val="11"/>
    <w:semiHidden/>
    <w:qFormat/>
    <w:uiPriority w:val="99"/>
    <w:rPr>
      <w:rFonts w:ascii="Times New Roman" w:hAnsi="Times New Roman" w:eastAsia="Calibri" w:cs="Times New Roman"/>
      <w:sz w:val="20"/>
      <w:szCs w:val="20"/>
      <w:lang w:val="en-US" w:eastAsia="ru-RU"/>
    </w:rPr>
  </w:style>
  <w:style w:type="character" w:customStyle="1" w:styleId="85">
    <w:name w:val="Текст сноски Знак1"/>
    <w:link w:val="29"/>
    <w:qFormat/>
    <w:uiPriority w:val="0"/>
    <w:rPr>
      <w:rFonts w:ascii="Times New Roman" w:hAnsi="Times New Roman" w:eastAsia="Times New Roman" w:cs="Times New Roman"/>
      <w:sz w:val="24"/>
      <w:szCs w:val="24"/>
      <w:lang w:eastAsia="ru-RU"/>
    </w:rPr>
  </w:style>
  <w:style w:type="paragraph" w:customStyle="1" w:styleId="86">
    <w:name w:val="Знак Знак1 Знак Знак Знак"/>
    <w:basedOn w:val="1"/>
    <w:qFormat/>
    <w:uiPriority w:val="99"/>
    <w:pPr>
      <w:widowControl/>
      <w:autoSpaceDE/>
      <w:autoSpaceDN/>
      <w:adjustRightInd/>
      <w:spacing w:after="160" w:line="240" w:lineRule="exact"/>
    </w:pPr>
    <w:rPr>
      <w:rFonts w:ascii="Verdana" w:hAnsi="Verdana" w:eastAsia="Times New Roman"/>
      <w:sz w:val="20"/>
      <w:szCs w:val="20"/>
      <w:lang w:eastAsia="en-US"/>
    </w:rPr>
  </w:style>
  <w:style w:type="paragraph" w:customStyle="1" w:styleId="87">
    <w:name w:val="Знак Знак Знак Знак Знак"/>
    <w:basedOn w:val="1"/>
    <w:qFormat/>
    <w:uiPriority w:val="99"/>
    <w:pPr>
      <w:widowControl/>
      <w:autoSpaceDE/>
      <w:autoSpaceDN/>
      <w:adjustRightInd/>
      <w:spacing w:after="160" w:line="240" w:lineRule="exact"/>
    </w:pPr>
    <w:rPr>
      <w:rFonts w:ascii="Verdana" w:hAnsi="Verdana" w:eastAsia="Times New Roman"/>
      <w:sz w:val="20"/>
      <w:szCs w:val="20"/>
      <w:lang w:eastAsia="en-US"/>
    </w:rPr>
  </w:style>
  <w:style w:type="character" w:customStyle="1" w:styleId="88">
    <w:name w:val="Основной текст с отступом 2 Знак"/>
    <w:basedOn w:val="11"/>
    <w:link w:val="48"/>
    <w:qFormat/>
    <w:uiPriority w:val="99"/>
    <w:rPr>
      <w:rFonts w:ascii="Times New Roman" w:hAnsi="Times New Roman" w:eastAsia="Times New Roman" w:cs="Times New Roman"/>
      <w:sz w:val="24"/>
      <w:szCs w:val="24"/>
      <w:lang w:eastAsia="ru-RU"/>
    </w:rPr>
  </w:style>
  <w:style w:type="character" w:customStyle="1" w:styleId="89">
    <w:name w:val="Основной текст с отступом 3 Знак"/>
    <w:basedOn w:val="11"/>
    <w:link w:val="24"/>
    <w:qFormat/>
    <w:uiPriority w:val="99"/>
    <w:rPr>
      <w:rFonts w:ascii="Times New Roman" w:hAnsi="Times New Roman" w:eastAsia="Times New Roman" w:cs="Times New Roman"/>
      <w:sz w:val="16"/>
      <w:szCs w:val="16"/>
      <w:lang w:eastAsia="ru-RU"/>
    </w:rPr>
  </w:style>
  <w:style w:type="character" w:customStyle="1" w:styleId="90">
    <w:name w:val="Название Знак"/>
    <w:basedOn w:val="11"/>
    <w:qFormat/>
    <w:uiPriority w:val="0"/>
    <w:rPr>
      <w:rFonts w:asciiTheme="majorHAnsi" w:hAnsiTheme="majorHAnsi" w:eastAsiaTheme="majorEastAsia" w:cstheme="majorBidi"/>
      <w:color w:val="17375E" w:themeColor="text2" w:themeShade="BF"/>
      <w:spacing w:val="5"/>
      <w:kern w:val="28"/>
      <w:sz w:val="52"/>
      <w:szCs w:val="52"/>
      <w:lang w:val="en-US" w:eastAsia="ru-RU"/>
    </w:rPr>
  </w:style>
  <w:style w:type="paragraph" w:customStyle="1" w:styleId="91">
    <w:name w:val="Char Char Car Char Car Char Car Char Car Char Char Char Car Char Char Char"/>
    <w:basedOn w:val="1"/>
    <w:qFormat/>
    <w:uiPriority w:val="99"/>
    <w:pPr>
      <w:widowControl/>
      <w:adjustRightInd/>
      <w:spacing w:after="160" w:line="240" w:lineRule="exact"/>
    </w:pPr>
    <w:rPr>
      <w:rFonts w:ascii="Arial" w:hAnsi="Arial" w:eastAsia="Times New Roman" w:cs="Arial"/>
      <w:sz w:val="20"/>
      <w:szCs w:val="20"/>
      <w:lang w:eastAsia="en-US"/>
    </w:rPr>
  </w:style>
  <w:style w:type="paragraph" w:customStyle="1" w:styleId="92">
    <w:name w:val="Знак Знак"/>
    <w:basedOn w:val="1"/>
    <w:qFormat/>
    <w:uiPriority w:val="0"/>
    <w:pPr>
      <w:widowControl/>
      <w:autoSpaceDE/>
      <w:autoSpaceDN/>
      <w:adjustRightInd/>
      <w:spacing w:after="160" w:line="240" w:lineRule="exact"/>
    </w:pPr>
    <w:rPr>
      <w:rFonts w:ascii="Verdana" w:hAnsi="Verdana" w:eastAsia="Times New Roman"/>
      <w:sz w:val="20"/>
      <w:szCs w:val="20"/>
      <w:lang w:eastAsia="en-US"/>
    </w:rPr>
  </w:style>
  <w:style w:type="paragraph" w:customStyle="1" w:styleId="93">
    <w:name w:val="Обычный1"/>
    <w:qFormat/>
    <w:uiPriority w:val="0"/>
    <w:pPr>
      <w:widowControl w:val="0"/>
      <w:spacing w:after="0" w:line="240" w:lineRule="auto"/>
      <w:jc w:val="both"/>
    </w:pPr>
    <w:rPr>
      <w:rFonts w:ascii="Times New Roman" w:hAnsi="Times New Roman" w:eastAsia="Times New Roman" w:cs="Times New Roman"/>
      <w:sz w:val="20"/>
      <w:szCs w:val="20"/>
      <w:lang w:val="ru-RU" w:eastAsia="ru-RU" w:bidi="ar-SA"/>
    </w:rPr>
  </w:style>
  <w:style w:type="character" w:customStyle="1" w:styleId="94">
    <w:name w:val="Основной текст Знак"/>
    <w:basedOn w:val="11"/>
    <w:link w:val="34"/>
    <w:qFormat/>
    <w:uiPriority w:val="99"/>
    <w:rPr>
      <w:rFonts w:ascii="Times New Roman" w:hAnsi="Times New Roman" w:eastAsia="Times New Roman" w:cs="Times New Roman"/>
      <w:sz w:val="24"/>
      <w:szCs w:val="24"/>
      <w:lang w:eastAsia="ru-RU"/>
    </w:rPr>
  </w:style>
  <w:style w:type="character" w:customStyle="1" w:styleId="95">
    <w:name w:val="spelle"/>
    <w:basedOn w:val="11"/>
    <w:uiPriority w:val="0"/>
  </w:style>
  <w:style w:type="character" w:customStyle="1" w:styleId="96">
    <w:name w:val="grame"/>
    <w:basedOn w:val="11"/>
    <w:uiPriority w:val="0"/>
  </w:style>
  <w:style w:type="paragraph" w:customStyle="1" w:styleId="97">
    <w:name w:val="a"/>
    <w:basedOn w:val="1"/>
    <w:uiPriority w:val="99"/>
    <w:pPr>
      <w:widowControl/>
      <w:autoSpaceDE/>
      <w:autoSpaceDN/>
      <w:adjustRightInd/>
      <w:spacing w:before="100" w:beforeAutospacing="1" w:after="100" w:afterAutospacing="1"/>
    </w:pPr>
    <w:rPr>
      <w:rFonts w:eastAsia="Times New Roman"/>
      <w:lang w:val="ru-RU"/>
    </w:rPr>
  </w:style>
  <w:style w:type="paragraph" w:customStyle="1" w:styleId="98">
    <w:name w:val="Iau.iue"/>
    <w:basedOn w:val="1"/>
    <w:next w:val="1"/>
    <w:uiPriority w:val="99"/>
    <w:pPr>
      <w:widowControl/>
    </w:pPr>
    <w:rPr>
      <w:rFonts w:eastAsia="Times New Roman"/>
      <w:lang w:val="ru-RU"/>
    </w:rPr>
  </w:style>
  <w:style w:type="paragraph" w:customStyle="1" w:styleId="99">
    <w:name w:val="Знак Знак Знак"/>
    <w:basedOn w:val="1"/>
    <w:uiPriority w:val="99"/>
    <w:pPr>
      <w:widowControl/>
      <w:autoSpaceDE/>
      <w:autoSpaceDN/>
      <w:adjustRightInd/>
      <w:spacing w:after="160" w:line="240" w:lineRule="exact"/>
    </w:pPr>
    <w:rPr>
      <w:rFonts w:ascii="Verdana" w:hAnsi="Verdana" w:eastAsia="Times New Roman"/>
      <w:sz w:val="20"/>
      <w:szCs w:val="20"/>
      <w:lang w:eastAsia="en-US"/>
    </w:rPr>
  </w:style>
  <w:style w:type="character" w:customStyle="1" w:styleId="100">
    <w:name w:val="Знак6 Знак Знак1"/>
    <w:semiHidden/>
    <w:locked/>
    <w:uiPriority w:val="0"/>
    <w:rPr>
      <w:lang w:val="ru-RU" w:eastAsia="ru-RU" w:bidi="ar-SA"/>
    </w:rPr>
  </w:style>
  <w:style w:type="character" w:customStyle="1" w:styleId="101">
    <w:name w:val="normal__char1"/>
    <w:uiPriority w:val="0"/>
    <w:rPr>
      <w:rFonts w:hint="default" w:ascii="Calibri" w:hAnsi="Calibri"/>
      <w:sz w:val="22"/>
      <w:szCs w:val="22"/>
    </w:rPr>
  </w:style>
  <w:style w:type="paragraph" w:styleId="102">
    <w:name w:val="List Paragraph"/>
    <w:basedOn w:val="1"/>
    <w:link w:val="250"/>
    <w:qFormat/>
    <w:uiPriority w:val="1"/>
    <w:pPr>
      <w:widowControl/>
      <w:autoSpaceDE/>
      <w:autoSpaceDN/>
      <w:adjustRightInd/>
      <w:ind w:left="720"/>
      <w:contextualSpacing/>
    </w:pPr>
    <w:rPr>
      <w:rFonts w:eastAsia="Times New Roman"/>
      <w:lang w:val="ru-RU"/>
    </w:rPr>
  </w:style>
  <w:style w:type="paragraph" w:customStyle="1" w:styleId="103">
    <w:name w:val="Обычный11"/>
    <w:uiPriority w:val="99"/>
    <w:pPr>
      <w:widowControl w:val="0"/>
      <w:spacing w:after="0" w:line="240" w:lineRule="auto"/>
      <w:jc w:val="both"/>
    </w:pPr>
    <w:rPr>
      <w:rFonts w:ascii="Times New Roman" w:hAnsi="Times New Roman" w:eastAsia="Times New Roman" w:cs="Times New Roman"/>
      <w:sz w:val="20"/>
      <w:szCs w:val="20"/>
      <w:lang w:val="ru-RU" w:eastAsia="ru-RU" w:bidi="ar-SA"/>
    </w:rPr>
  </w:style>
  <w:style w:type="paragraph" w:customStyle="1" w:styleId="104">
    <w:name w:val="Абзац списка1"/>
    <w:basedOn w:val="1"/>
    <w:uiPriority w:val="99"/>
    <w:pPr>
      <w:widowControl/>
      <w:autoSpaceDE/>
      <w:autoSpaceDN/>
      <w:adjustRightInd/>
      <w:ind w:left="720"/>
      <w:contextualSpacing/>
    </w:pPr>
    <w:rPr>
      <w:lang w:val="ru-RU"/>
    </w:rPr>
  </w:style>
  <w:style w:type="paragraph" w:customStyle="1" w:styleId="105">
    <w:name w:val="Знак Знак Знак Знак"/>
    <w:basedOn w:val="1"/>
    <w:uiPriority w:val="99"/>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106">
    <w:name w:val="Номер 1"/>
    <w:basedOn w:val="2"/>
    <w:qFormat/>
    <w:uiPriority w:val="99"/>
    <w:pPr>
      <w:suppressAutoHyphens/>
      <w:autoSpaceDE w:val="0"/>
      <w:autoSpaceDN w:val="0"/>
      <w:adjustRightInd w:val="0"/>
      <w:spacing w:before="360" w:after="240" w:line="360" w:lineRule="auto"/>
      <w:jc w:val="center"/>
    </w:pPr>
    <w:rPr>
      <w:rFonts w:ascii="Times New Roman" w:hAnsi="Times New Roman"/>
      <w:bCs w:val="0"/>
      <w:kern w:val="0"/>
      <w:sz w:val="28"/>
      <w:szCs w:val="20"/>
      <w:lang w:val="ru-RU"/>
    </w:rPr>
  </w:style>
  <w:style w:type="paragraph" w:customStyle="1" w:styleId="107">
    <w:name w:val="Iau?iue"/>
    <w:uiPriority w:val="99"/>
    <w:pPr>
      <w:overflowPunct w:val="0"/>
      <w:autoSpaceDE w:val="0"/>
      <w:autoSpaceDN w:val="0"/>
      <w:adjustRightInd w:val="0"/>
      <w:spacing w:after="0" w:line="240" w:lineRule="auto"/>
      <w:textAlignment w:val="baseline"/>
    </w:pPr>
    <w:rPr>
      <w:rFonts w:ascii="Times New Roman" w:hAnsi="Times New Roman" w:eastAsia="Times New Roman" w:cs="Times New Roman"/>
      <w:sz w:val="24"/>
      <w:szCs w:val="20"/>
      <w:lang w:val="ru-RU" w:eastAsia="de-DE" w:bidi="ar-SA"/>
    </w:rPr>
  </w:style>
  <w:style w:type="paragraph" w:customStyle="1" w:styleId="108">
    <w:name w:val="Номер 2"/>
    <w:basedOn w:val="4"/>
    <w:qFormat/>
    <w:uiPriority w:val="99"/>
    <w:pPr>
      <w:spacing w:before="120" w:after="120" w:line="360" w:lineRule="auto"/>
      <w:jc w:val="center"/>
    </w:pPr>
    <w:rPr>
      <w:rFonts w:ascii="Times New Roman" w:hAnsi="Times New Roman"/>
      <w:sz w:val="28"/>
      <w:szCs w:val="28"/>
    </w:rPr>
  </w:style>
  <w:style w:type="paragraph" w:customStyle="1" w:styleId="109">
    <w:name w:val="Основной текст 21"/>
    <w:basedOn w:val="1"/>
    <w:uiPriority w:val="99"/>
    <w:pPr>
      <w:widowControl/>
      <w:overflowPunct w:val="0"/>
      <w:spacing w:line="360" w:lineRule="auto"/>
      <w:ind w:firstLine="709"/>
      <w:jc w:val="both"/>
      <w:textAlignment w:val="baseline"/>
    </w:pPr>
    <w:rPr>
      <w:rFonts w:eastAsia="Times New Roman"/>
      <w:sz w:val="28"/>
      <w:szCs w:val="20"/>
      <w:lang w:val="ru-RU" w:eastAsia="de-DE"/>
    </w:rPr>
  </w:style>
  <w:style w:type="paragraph" w:customStyle="1" w:styleId="110">
    <w:name w:val="Основной текст 22"/>
    <w:basedOn w:val="1"/>
    <w:uiPriority w:val="99"/>
    <w:pPr>
      <w:widowControl/>
      <w:autoSpaceDE/>
      <w:autoSpaceDN/>
      <w:adjustRightInd/>
      <w:ind w:firstLine="709"/>
      <w:jc w:val="both"/>
    </w:pPr>
    <w:rPr>
      <w:rFonts w:eastAsia="Times New Roman"/>
      <w:lang w:val="ru-RU"/>
    </w:rPr>
  </w:style>
  <w:style w:type="paragraph" w:customStyle="1" w:styleId="111">
    <w:name w:val="Основной текст с отступом 21"/>
    <w:basedOn w:val="1"/>
    <w:qFormat/>
    <w:uiPriority w:val="99"/>
    <w:pPr>
      <w:widowControl/>
      <w:autoSpaceDE/>
      <w:autoSpaceDN/>
      <w:adjustRightInd/>
      <w:ind w:firstLine="709"/>
      <w:jc w:val="both"/>
    </w:pPr>
    <w:rPr>
      <w:rFonts w:eastAsia="Times New Roman"/>
      <w:sz w:val="22"/>
      <w:szCs w:val="20"/>
      <w:lang w:val="ru-RU"/>
    </w:rPr>
  </w:style>
  <w:style w:type="character" w:customStyle="1" w:styleId="112">
    <w:name w:val="Font Style37"/>
    <w:uiPriority w:val="0"/>
    <w:rPr>
      <w:rFonts w:ascii="Times New Roman" w:hAnsi="Times New Roman" w:cs="Times New Roman"/>
      <w:sz w:val="20"/>
      <w:szCs w:val="20"/>
    </w:rPr>
  </w:style>
  <w:style w:type="paragraph" w:customStyle="1" w:styleId="113">
    <w:name w:val="Style3"/>
    <w:basedOn w:val="1"/>
    <w:uiPriority w:val="99"/>
    <w:pPr>
      <w:spacing w:line="293" w:lineRule="exact"/>
      <w:ind w:firstLine="504"/>
      <w:jc w:val="both"/>
    </w:pPr>
    <w:rPr>
      <w:rFonts w:eastAsia="Times New Roman"/>
      <w:lang w:val="ru-RU"/>
    </w:rPr>
  </w:style>
  <w:style w:type="paragraph" w:customStyle="1" w:styleId="114">
    <w:name w:val="Style1"/>
    <w:basedOn w:val="1"/>
    <w:uiPriority w:val="99"/>
    <w:pPr>
      <w:spacing w:line="298" w:lineRule="exact"/>
      <w:ind w:firstLine="514"/>
      <w:jc w:val="both"/>
    </w:pPr>
    <w:rPr>
      <w:rFonts w:eastAsia="Times New Roman"/>
      <w:lang w:val="ru-RU"/>
    </w:rPr>
  </w:style>
  <w:style w:type="paragraph" w:customStyle="1" w:styleId="115">
    <w:name w:val="Body Text 21"/>
    <w:basedOn w:val="1"/>
    <w:uiPriority w:val="99"/>
    <w:pPr>
      <w:widowControl/>
      <w:autoSpaceDE/>
      <w:autoSpaceDN/>
      <w:adjustRightInd/>
      <w:ind w:firstLine="709"/>
      <w:jc w:val="both"/>
    </w:pPr>
    <w:rPr>
      <w:rFonts w:eastAsia="Times New Roman"/>
      <w:lang w:val="ru-RU"/>
    </w:rPr>
  </w:style>
  <w:style w:type="character" w:customStyle="1" w:styleId="116">
    <w:name w:val="Основной текст 3 Знак"/>
    <w:basedOn w:val="11"/>
    <w:link w:val="47"/>
    <w:uiPriority w:val="99"/>
    <w:rPr>
      <w:rFonts w:ascii="Times New Roman" w:hAnsi="Times New Roman" w:eastAsia="Times New Roman" w:cs="Times New Roman"/>
      <w:sz w:val="16"/>
      <w:szCs w:val="16"/>
      <w:lang w:val="de-DE" w:eastAsia="ru-RU"/>
    </w:rPr>
  </w:style>
  <w:style w:type="paragraph" w:customStyle="1" w:styleId="117">
    <w:name w:val="Стиль"/>
    <w:qFormat/>
    <w:uiPriority w:val="99"/>
    <w:pPr>
      <w:widowControl w:val="0"/>
      <w:autoSpaceDE w:val="0"/>
      <w:autoSpaceDN w:val="0"/>
      <w:adjustRightInd w:val="0"/>
      <w:spacing w:after="0" w:line="240" w:lineRule="auto"/>
    </w:pPr>
    <w:rPr>
      <w:rFonts w:ascii="Times New Roman" w:hAnsi="Times New Roman" w:eastAsia="Times New Roman" w:cs="Times New Roman"/>
      <w:sz w:val="24"/>
      <w:szCs w:val="24"/>
      <w:lang w:val="ru-RU" w:eastAsia="ru-RU" w:bidi="ar-SA"/>
    </w:rPr>
  </w:style>
  <w:style w:type="paragraph" w:customStyle="1" w:styleId="118">
    <w:name w:val="Iniiaiie oaeno 21"/>
    <w:basedOn w:val="1"/>
    <w:qFormat/>
    <w:uiPriority w:val="99"/>
    <w:pPr>
      <w:adjustRightInd/>
      <w:spacing w:line="360" w:lineRule="auto"/>
      <w:jc w:val="both"/>
    </w:pPr>
    <w:rPr>
      <w:rFonts w:eastAsia="SimSun"/>
      <w:lang w:val="ru-RU" w:eastAsia="zh-CN"/>
    </w:rPr>
  </w:style>
  <w:style w:type="paragraph" w:customStyle="1" w:styleId="119">
    <w:name w:val="Знак"/>
    <w:basedOn w:val="1"/>
    <w:qFormat/>
    <w:uiPriority w:val="99"/>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120">
    <w:name w:val="Знак Знак Знак Знак Знак Знак Знак Знак Знак Знак Знак Знак Знак Знак Знак Знак"/>
    <w:basedOn w:val="1"/>
    <w:qFormat/>
    <w:uiPriority w:val="99"/>
    <w:pPr>
      <w:widowControl/>
      <w:autoSpaceDE/>
      <w:autoSpaceDN/>
      <w:adjustRightInd/>
      <w:spacing w:after="160" w:line="240" w:lineRule="exact"/>
    </w:pPr>
    <w:rPr>
      <w:rFonts w:ascii="Verdana" w:hAnsi="Verdana" w:eastAsia="Times New Roman"/>
      <w:sz w:val="20"/>
      <w:szCs w:val="20"/>
      <w:lang w:eastAsia="en-US"/>
    </w:rPr>
  </w:style>
  <w:style w:type="paragraph" w:customStyle="1" w:styleId="121">
    <w:name w:val="Новый"/>
    <w:basedOn w:val="1"/>
    <w:qFormat/>
    <w:uiPriority w:val="99"/>
    <w:pPr>
      <w:widowControl/>
      <w:autoSpaceDE/>
      <w:autoSpaceDN/>
      <w:adjustRightInd/>
      <w:spacing w:line="360" w:lineRule="auto"/>
      <w:ind w:firstLine="454"/>
      <w:jc w:val="both"/>
    </w:pPr>
    <w:rPr>
      <w:rFonts w:eastAsia="Times New Roman"/>
      <w:sz w:val="28"/>
      <w:lang w:val="ru-RU" w:eastAsia="en-US" w:bidi="en-US"/>
    </w:rPr>
  </w:style>
  <w:style w:type="character" w:customStyle="1" w:styleId="122">
    <w:name w:val="Подзаголовок Знак"/>
    <w:basedOn w:val="11"/>
    <w:qFormat/>
    <w:uiPriority w:val="0"/>
    <w:rPr>
      <w:rFonts w:asciiTheme="majorHAnsi" w:hAnsiTheme="majorHAnsi" w:eastAsiaTheme="majorEastAsia" w:cstheme="majorBidi"/>
      <w:i/>
      <w:iCs/>
      <w:color w:val="4F81BD" w:themeColor="accent1"/>
      <w:spacing w:val="15"/>
      <w:sz w:val="24"/>
      <w:szCs w:val="24"/>
      <w:lang w:val="en-US" w:eastAsia="ru-RU"/>
      <w14:textFill>
        <w14:solidFill>
          <w14:schemeClr w14:val="accent1"/>
        </w14:solidFill>
      </w14:textFill>
    </w:rPr>
  </w:style>
  <w:style w:type="paragraph" w:styleId="123">
    <w:name w:val="No Spacing"/>
    <w:basedOn w:val="1"/>
    <w:qFormat/>
    <w:uiPriority w:val="1"/>
    <w:pPr>
      <w:widowControl/>
      <w:autoSpaceDE/>
      <w:autoSpaceDN/>
      <w:adjustRightInd/>
      <w:ind w:firstLine="709"/>
      <w:jc w:val="both"/>
    </w:pPr>
    <w:rPr>
      <w:rFonts w:eastAsia="Times New Roman"/>
      <w:szCs w:val="32"/>
      <w:lang w:val="ru-RU" w:eastAsia="en-US" w:bidi="en-US"/>
    </w:rPr>
  </w:style>
  <w:style w:type="character" w:customStyle="1" w:styleId="124">
    <w:name w:val="Без интервала Знак"/>
    <w:qFormat/>
    <w:uiPriority w:val="1"/>
    <w:rPr>
      <w:sz w:val="24"/>
      <w:szCs w:val="32"/>
    </w:rPr>
  </w:style>
  <w:style w:type="paragraph" w:styleId="125">
    <w:name w:val="Quote"/>
    <w:basedOn w:val="1"/>
    <w:next w:val="1"/>
    <w:link w:val="126"/>
    <w:qFormat/>
    <w:uiPriority w:val="99"/>
    <w:pPr>
      <w:widowControl/>
      <w:autoSpaceDE/>
      <w:autoSpaceDN/>
      <w:adjustRightInd/>
      <w:ind w:firstLine="709"/>
      <w:jc w:val="both"/>
    </w:pPr>
    <w:rPr>
      <w:rFonts w:eastAsia="Times New Roman"/>
      <w:i/>
      <w:lang w:bidi="en-US"/>
    </w:rPr>
  </w:style>
  <w:style w:type="character" w:customStyle="1" w:styleId="126">
    <w:name w:val="Цитата 2 Знак"/>
    <w:basedOn w:val="11"/>
    <w:link w:val="125"/>
    <w:qFormat/>
    <w:uiPriority w:val="99"/>
    <w:rPr>
      <w:rFonts w:ascii="Times New Roman" w:hAnsi="Times New Roman" w:eastAsia="Times New Roman" w:cs="Times New Roman"/>
      <w:i/>
      <w:sz w:val="24"/>
      <w:szCs w:val="24"/>
      <w:lang w:bidi="en-US"/>
    </w:rPr>
  </w:style>
  <w:style w:type="paragraph" w:styleId="127">
    <w:name w:val="Intense Quote"/>
    <w:basedOn w:val="1"/>
    <w:next w:val="1"/>
    <w:link w:val="128"/>
    <w:qFormat/>
    <w:uiPriority w:val="99"/>
    <w:pPr>
      <w:widowControl/>
      <w:autoSpaceDE/>
      <w:autoSpaceDN/>
      <w:adjustRightInd/>
      <w:ind w:left="720" w:right="720" w:firstLine="709"/>
      <w:jc w:val="both"/>
    </w:pPr>
    <w:rPr>
      <w:rFonts w:eastAsia="Times New Roman"/>
      <w:b/>
      <w:i/>
      <w:szCs w:val="20"/>
      <w:lang w:bidi="en-US"/>
    </w:rPr>
  </w:style>
  <w:style w:type="character" w:customStyle="1" w:styleId="128">
    <w:name w:val="Выделенная цитата Знак"/>
    <w:basedOn w:val="11"/>
    <w:link w:val="127"/>
    <w:qFormat/>
    <w:uiPriority w:val="99"/>
    <w:rPr>
      <w:rFonts w:ascii="Times New Roman" w:hAnsi="Times New Roman" w:eastAsia="Times New Roman" w:cs="Times New Roman"/>
      <w:b/>
      <w:i/>
      <w:sz w:val="24"/>
      <w:szCs w:val="20"/>
      <w:lang w:bidi="en-US"/>
    </w:rPr>
  </w:style>
  <w:style w:type="character" w:customStyle="1" w:styleId="129">
    <w:name w:val="Subtle Emphasis"/>
    <w:qFormat/>
    <w:uiPriority w:val="0"/>
    <w:rPr>
      <w:i/>
      <w:color w:val="5A5A5A"/>
    </w:rPr>
  </w:style>
  <w:style w:type="character" w:customStyle="1" w:styleId="130">
    <w:name w:val="Intense Emphasis"/>
    <w:qFormat/>
    <w:uiPriority w:val="0"/>
    <w:rPr>
      <w:b/>
      <w:i/>
      <w:sz w:val="24"/>
      <w:szCs w:val="24"/>
      <w:u w:val="single"/>
    </w:rPr>
  </w:style>
  <w:style w:type="character" w:customStyle="1" w:styleId="131">
    <w:name w:val="Subtle Reference"/>
    <w:qFormat/>
    <w:uiPriority w:val="0"/>
    <w:rPr>
      <w:sz w:val="24"/>
      <w:szCs w:val="24"/>
      <w:u w:val="single"/>
    </w:rPr>
  </w:style>
  <w:style w:type="character" w:customStyle="1" w:styleId="132">
    <w:name w:val="Intense Reference"/>
    <w:qFormat/>
    <w:uiPriority w:val="0"/>
    <w:rPr>
      <w:b/>
      <w:sz w:val="24"/>
      <w:u w:val="single"/>
    </w:rPr>
  </w:style>
  <w:style w:type="character" w:customStyle="1" w:styleId="133">
    <w:name w:val="Book Title"/>
    <w:qFormat/>
    <w:uiPriority w:val="0"/>
    <w:rPr>
      <w:rFonts w:ascii="Arial" w:hAnsi="Arial" w:eastAsia="Times New Roman"/>
      <w:b/>
      <w:i/>
      <w:sz w:val="24"/>
      <w:szCs w:val="24"/>
    </w:rPr>
  </w:style>
  <w:style w:type="paragraph" w:customStyle="1" w:styleId="134">
    <w:name w:val="TOC Heading"/>
    <w:basedOn w:val="2"/>
    <w:next w:val="1"/>
    <w:qFormat/>
    <w:uiPriority w:val="99"/>
    <w:pPr>
      <w:jc w:val="center"/>
      <w:outlineLvl w:val="9"/>
    </w:pPr>
    <w:rPr>
      <w:lang w:val="ru-RU" w:eastAsia="en-US" w:bidi="en-US"/>
    </w:rPr>
  </w:style>
  <w:style w:type="character" w:customStyle="1" w:styleId="135">
    <w:name w:val="apple-style-span"/>
    <w:basedOn w:val="11"/>
    <w:qFormat/>
    <w:uiPriority w:val="0"/>
  </w:style>
  <w:style w:type="paragraph" w:customStyle="1" w:styleId="136">
    <w:name w:val="Company Name"/>
    <w:basedOn w:val="123"/>
    <w:qFormat/>
    <w:uiPriority w:val="99"/>
    <w:pPr>
      <w:ind w:left="634" w:firstLine="0"/>
      <w:jc w:val="left"/>
    </w:pPr>
    <w:rPr>
      <w:rFonts w:ascii="Cambria" w:hAnsi="Cambria" w:cs="Cambria"/>
      <w:caps/>
      <w:spacing w:val="20"/>
      <w:sz w:val="18"/>
      <w:szCs w:val="22"/>
      <w:lang w:eastAsia="zh-TW" w:bidi="ar-SA"/>
    </w:rPr>
  </w:style>
  <w:style w:type="paragraph" w:customStyle="1" w:styleId="137">
    <w:name w:val="Author's Name"/>
    <w:basedOn w:val="123"/>
    <w:qFormat/>
    <w:uiPriority w:val="99"/>
    <w:pPr>
      <w:ind w:left="634" w:firstLine="0"/>
      <w:jc w:val="left"/>
    </w:pPr>
    <w:rPr>
      <w:rFonts w:ascii="Cambria" w:hAnsi="Cambria" w:cs="Cambria"/>
      <w:sz w:val="18"/>
      <w:szCs w:val="22"/>
      <w:lang w:eastAsia="zh-TW" w:bidi="ar-SA"/>
    </w:rPr>
  </w:style>
  <w:style w:type="paragraph" w:customStyle="1" w:styleId="138">
    <w:name w:val="Document Date"/>
    <w:basedOn w:val="123"/>
    <w:qFormat/>
    <w:uiPriority w:val="99"/>
    <w:pPr>
      <w:ind w:left="634" w:firstLine="0"/>
      <w:jc w:val="left"/>
    </w:pPr>
    <w:rPr>
      <w:rFonts w:ascii="Cambria" w:hAnsi="Cambria" w:cs="Cambria"/>
      <w:caps/>
      <w:color w:val="7F7F7F"/>
      <w:sz w:val="16"/>
      <w:szCs w:val="22"/>
      <w:lang w:eastAsia="zh-TW" w:bidi="ar-SA"/>
    </w:rPr>
  </w:style>
  <w:style w:type="paragraph" w:customStyle="1" w:styleId="139">
    <w:name w:val="Abstract"/>
    <w:basedOn w:val="1"/>
    <w:link w:val="214"/>
    <w:qFormat/>
    <w:uiPriority w:val="0"/>
    <w:pPr>
      <w:spacing w:line="360" w:lineRule="auto"/>
      <w:ind w:firstLine="454"/>
      <w:jc w:val="both"/>
    </w:pPr>
    <w:rPr>
      <w:rFonts w:eastAsia="@Arial Unicode MS"/>
      <w:sz w:val="28"/>
      <w:szCs w:val="28"/>
    </w:rPr>
  </w:style>
  <w:style w:type="paragraph" w:customStyle="1" w:styleId="140">
    <w:name w:val="Аннотации"/>
    <w:basedOn w:val="1"/>
    <w:qFormat/>
    <w:uiPriority w:val="99"/>
    <w:pPr>
      <w:widowControl/>
      <w:autoSpaceDE/>
      <w:autoSpaceDN/>
      <w:adjustRightInd/>
      <w:ind w:firstLine="284"/>
      <w:jc w:val="both"/>
    </w:pPr>
    <w:rPr>
      <w:rFonts w:eastAsia="Times New Roman"/>
      <w:sz w:val="22"/>
      <w:szCs w:val="20"/>
      <w:lang w:val="ru-RU"/>
    </w:rPr>
  </w:style>
  <w:style w:type="character" w:customStyle="1" w:styleId="141">
    <w:name w:val="Текст Знак"/>
    <w:basedOn w:val="11"/>
    <w:link w:val="23"/>
    <w:qFormat/>
    <w:uiPriority w:val="99"/>
    <w:rPr>
      <w:rFonts w:ascii="Courier New" w:hAnsi="Courier New" w:eastAsia="Times New Roman" w:cs="Times New Roman"/>
      <w:sz w:val="20"/>
      <w:szCs w:val="20"/>
      <w:lang w:eastAsia="ru-RU"/>
    </w:rPr>
  </w:style>
  <w:style w:type="paragraph" w:customStyle="1" w:styleId="142">
    <w:name w:val="Содержимое таблицы"/>
    <w:basedOn w:val="1"/>
    <w:qFormat/>
    <w:uiPriority w:val="99"/>
    <w:pPr>
      <w:suppressLineNumbers/>
      <w:suppressAutoHyphens/>
      <w:autoSpaceDE/>
      <w:autoSpaceDN/>
      <w:adjustRightInd/>
    </w:pPr>
    <w:rPr>
      <w:rFonts w:eastAsia="Lucida Sans Unicode"/>
      <w:kern w:val="1"/>
      <w:lang w:val="ru-RU"/>
    </w:rPr>
  </w:style>
  <w:style w:type="paragraph" w:customStyle="1" w:styleId="143">
    <w:name w:val="Стиль1"/>
    <w:uiPriority w:val="99"/>
    <w:pPr>
      <w:spacing w:after="0" w:line="360" w:lineRule="auto"/>
      <w:ind w:firstLine="720"/>
      <w:jc w:val="both"/>
    </w:pPr>
    <w:rPr>
      <w:rFonts w:ascii="Times New Roman" w:hAnsi="Times New Roman" w:eastAsia="Times New Roman" w:cs="Times New Roman"/>
      <w:sz w:val="24"/>
      <w:szCs w:val="20"/>
      <w:lang w:val="ru-RU" w:eastAsia="ru-RU" w:bidi="ar-SA"/>
    </w:rPr>
  </w:style>
  <w:style w:type="character" w:customStyle="1" w:styleId="144">
    <w:name w:val="Методика подзаголовок"/>
    <w:uiPriority w:val="0"/>
    <w:rPr>
      <w:rFonts w:ascii="Times New Roman" w:hAnsi="Times New Roman"/>
      <w:b/>
      <w:bCs/>
      <w:spacing w:val="30"/>
    </w:rPr>
  </w:style>
  <w:style w:type="paragraph" w:customStyle="1" w:styleId="145">
    <w:name w:val="текст сноски"/>
    <w:basedOn w:val="1"/>
    <w:uiPriority w:val="99"/>
    <w:pPr>
      <w:autoSpaceDE/>
      <w:autoSpaceDN/>
      <w:adjustRightInd/>
    </w:pPr>
    <w:rPr>
      <w:rFonts w:ascii="Gelvetsky 12pt" w:hAnsi="Gelvetsky 12pt" w:eastAsia="Times New Roman" w:cs="Gelvetsky 12pt"/>
    </w:rPr>
  </w:style>
  <w:style w:type="character" w:customStyle="1" w:styleId="146">
    <w:name w:val="Схема документа Знак"/>
    <w:link w:val="28"/>
    <w:semiHidden/>
    <w:uiPriority w:val="99"/>
    <w:rPr>
      <w:rFonts w:ascii="Arial" w:hAnsi="Arial"/>
      <w:b/>
      <w:bCs/>
      <w:sz w:val="28"/>
      <w:szCs w:val="26"/>
    </w:rPr>
  </w:style>
  <w:style w:type="character" w:customStyle="1" w:styleId="147">
    <w:name w:val="Знак Знак18"/>
    <w:uiPriority w:val="0"/>
    <w:rPr>
      <w:rFonts w:ascii="Arial" w:hAnsi="Arial" w:eastAsia="Times New Roman" w:cs="Times New Roman"/>
      <w:b/>
      <w:bCs/>
      <w:kern w:val="32"/>
      <w:sz w:val="32"/>
      <w:szCs w:val="32"/>
    </w:rPr>
  </w:style>
  <w:style w:type="character" w:customStyle="1" w:styleId="148">
    <w:name w:val="Знак Знак17"/>
    <w:uiPriority w:val="0"/>
    <w:rPr>
      <w:rFonts w:ascii="Arial" w:hAnsi="Arial" w:eastAsia="Times New Roman" w:cs="Times New Roman"/>
      <w:b/>
      <w:bCs/>
      <w:iCs/>
      <w:sz w:val="28"/>
      <w:szCs w:val="28"/>
    </w:rPr>
  </w:style>
  <w:style w:type="character" w:customStyle="1" w:styleId="149">
    <w:name w:val="Знак Знак16"/>
    <w:uiPriority w:val="0"/>
    <w:rPr>
      <w:rFonts w:ascii="Arial" w:hAnsi="Arial" w:eastAsia="Times New Roman" w:cs="Times New Roman"/>
      <w:b/>
      <w:bCs/>
      <w:sz w:val="24"/>
      <w:szCs w:val="26"/>
    </w:rPr>
  </w:style>
  <w:style w:type="character" w:customStyle="1" w:styleId="150">
    <w:name w:val="Заголовок Знак"/>
    <w:link w:val="43"/>
    <w:uiPriority w:val="99"/>
    <w:rPr>
      <w:rFonts w:ascii="Times New Roman" w:hAnsi="Times New Roman" w:eastAsia="Times New Roman" w:cs="Times New Roman"/>
      <w:b/>
      <w:sz w:val="24"/>
      <w:szCs w:val="20"/>
      <w:lang w:eastAsia="ru-RU"/>
    </w:rPr>
  </w:style>
  <w:style w:type="character" w:customStyle="1" w:styleId="151">
    <w:name w:val="Подзаголовок Знак1"/>
    <w:link w:val="49"/>
    <w:uiPriority w:val="99"/>
    <w:rPr>
      <w:rFonts w:ascii="Arial" w:hAnsi="Arial" w:eastAsia="Times New Roman" w:cs="Times New Roman"/>
      <w:sz w:val="24"/>
      <w:szCs w:val="24"/>
      <w:lang w:bidi="en-US"/>
    </w:rPr>
  </w:style>
  <w:style w:type="character" w:customStyle="1" w:styleId="152">
    <w:name w:val="Схема документа Знак1"/>
    <w:basedOn w:val="11"/>
    <w:semiHidden/>
    <w:uiPriority w:val="99"/>
    <w:rPr>
      <w:rFonts w:ascii="Tahoma" w:hAnsi="Tahoma" w:eastAsia="Calibri" w:cs="Tahoma"/>
      <w:sz w:val="16"/>
      <w:szCs w:val="16"/>
      <w:lang w:val="en-US" w:eastAsia="ru-RU"/>
    </w:rPr>
  </w:style>
  <w:style w:type="character" w:customStyle="1" w:styleId="153">
    <w:name w:val="Текст выноски Знак"/>
    <w:basedOn w:val="11"/>
    <w:link w:val="21"/>
    <w:uiPriority w:val="99"/>
    <w:rPr>
      <w:rFonts w:ascii="Tahoma" w:hAnsi="Tahoma" w:eastAsia="Times New Roman" w:cs="Tahoma"/>
      <w:sz w:val="16"/>
      <w:szCs w:val="16"/>
      <w:lang w:bidi="en-US"/>
    </w:rPr>
  </w:style>
  <w:style w:type="table" w:customStyle="1" w:styleId="154">
    <w:name w:val="B2 Colorful Shading Accent 2"/>
    <w:basedOn w:val="12"/>
    <w:uiPriority w:val="0"/>
    <w:pPr>
      <w:spacing w:after="0" w:line="240" w:lineRule="auto"/>
    </w:pPr>
    <w:rPr>
      <w:rFonts w:ascii="Times New Roman" w:hAnsi="Times New Roman" w:eastAsia="Times New Roman" w:cs="Calibri"/>
      <w:color w:val="000000"/>
      <w:sz w:val="20"/>
      <w:szCs w:val="20"/>
      <w:lang w:eastAsia="ja-JP"/>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Pr>
    <w:tcPr>
      <w:shd w:val="clear" w:color="auto" w:fill="F8EDED"/>
    </w:tcPr>
    <w:tblStylePr w:type="firstRow">
      <w:rPr>
        <w:b/>
        <w:bCs/>
      </w:rPr>
      <w:tcPr>
        <w:tcBorders>
          <w:top w:val="nil"/>
          <w:left w:val="nil"/>
          <w:bottom w:val="single" w:color="C0504D"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772C2A"/>
      </w:tcPr>
    </w:tblStylePr>
    <w:tblStylePr w:type="firstCol">
      <w:rPr>
        <w:color w:val="FFFFFF"/>
      </w:rPr>
      <w:tcPr>
        <w:tcBorders>
          <w:top w:val="nil"/>
          <w:left w:val="nil"/>
          <w:bottom w:val="nil"/>
          <w:right w:val="nil"/>
          <w:insideH w:val="single" w:sz="4" w:space="0"/>
          <w:insideV w:val="nil"/>
        </w:tcBorders>
        <w:shd w:val="clear" w:color="auto" w:fill="772C2A"/>
      </w:tcPr>
    </w:tblStylePr>
    <w:tblStylePr w:type="lastCol">
      <w:rPr>
        <w:color w:val="FFFFFF"/>
      </w:rPr>
      <w:tcPr>
        <w:tcBorders>
          <w:top w:val="nil"/>
          <w:left w:val="nil"/>
          <w:bottom w:val="nil"/>
          <w:right w:val="nil"/>
          <w:insideH w:val="nil"/>
          <w:insideV w:val="nil"/>
        </w:tcBorders>
        <w:shd w:val="clear" w:color="auto" w:fill="772C2A"/>
      </w:tcPr>
    </w:tblStylePr>
    <w:tblStylePr w:type="band1Vert">
      <w:tcPr>
        <w:shd w:val="clear" w:color="auto" w:fill="E5B8B7"/>
      </w:tcPr>
    </w:tblStylePr>
    <w:tblStylePr w:type="band1Horz">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55">
    <w:name w:val="Сетка таблицы1"/>
    <w:basedOn w:val="12"/>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
    <w:name w:val="Сетка таблицы2"/>
    <w:basedOn w:val="12"/>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
    <w:name w:val="Сетка таблицы3"/>
    <w:basedOn w:val="12"/>
    <w:uiPriority w:val="0"/>
    <w:pPr>
      <w:spacing w:after="0" w:line="240" w:lineRule="auto"/>
    </w:pPr>
    <w:rPr>
      <w:rFonts w:ascii="Calibri" w:hAnsi="Calibri" w:eastAsia="Calibri"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58">
    <w:name w:val="B2 Colorful Shading Accent 21"/>
    <w:basedOn w:val="12"/>
    <w:qFormat/>
    <w:uiPriority w:val="0"/>
    <w:pPr>
      <w:spacing w:after="0" w:line="240" w:lineRule="auto"/>
    </w:pPr>
    <w:rPr>
      <w:rFonts w:ascii="Times New Roman" w:hAnsi="Times New Roman" w:eastAsia="Times New Roman" w:cs="Calibri"/>
      <w:color w:val="000000"/>
      <w:sz w:val="20"/>
      <w:szCs w:val="20"/>
      <w:lang w:eastAsia="ja-JP"/>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Pr>
    <w:tcPr>
      <w:shd w:val="clear" w:color="auto" w:fill="F8EDED"/>
    </w:tcPr>
    <w:tblStylePr w:type="firstRow">
      <w:rPr>
        <w:b/>
        <w:bCs/>
      </w:rPr>
      <w:tcPr>
        <w:tcBorders>
          <w:top w:val="nil"/>
          <w:left w:val="nil"/>
          <w:bottom w:val="single" w:color="C0504D"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772C2A"/>
      </w:tcPr>
    </w:tblStylePr>
    <w:tblStylePr w:type="firstCol">
      <w:rPr>
        <w:color w:val="FFFFFF"/>
      </w:rPr>
      <w:tcPr>
        <w:tcBorders>
          <w:top w:val="nil"/>
          <w:left w:val="nil"/>
          <w:bottom w:val="nil"/>
          <w:right w:val="nil"/>
          <w:insideH w:val="single" w:sz="4" w:space="0"/>
          <w:insideV w:val="nil"/>
        </w:tcBorders>
        <w:shd w:val="clear" w:color="auto" w:fill="772C2A"/>
      </w:tcPr>
    </w:tblStylePr>
    <w:tblStylePr w:type="lastCol">
      <w:rPr>
        <w:color w:val="FFFFFF"/>
      </w:rPr>
      <w:tcPr>
        <w:tcBorders>
          <w:top w:val="nil"/>
          <w:left w:val="nil"/>
          <w:bottom w:val="nil"/>
          <w:right w:val="nil"/>
          <w:insideH w:val="nil"/>
          <w:insideV w:val="nil"/>
        </w:tcBorders>
        <w:shd w:val="clear" w:color="auto" w:fill="772C2A"/>
      </w:tcPr>
    </w:tblStylePr>
    <w:tblStylePr w:type="band1Vert">
      <w:tcPr>
        <w:shd w:val="clear" w:color="auto" w:fill="E5B8B7"/>
      </w:tcPr>
    </w:tblStylePr>
    <w:tblStylePr w:type="band1Horz">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59">
    <w:name w:val="Сетка таблицы11"/>
    <w:basedOn w:val="12"/>
    <w:qFormat/>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
    <w:name w:val="Сетка таблицы21"/>
    <w:basedOn w:val="12"/>
    <w:qFormat/>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1">
    <w:name w:val="Стандартный HTML Знак"/>
    <w:basedOn w:val="11"/>
    <w:link w:val="50"/>
    <w:qFormat/>
    <w:uiPriority w:val="99"/>
    <w:rPr>
      <w:rFonts w:ascii="Courier New" w:hAnsi="Courier New" w:eastAsia="Times New Roman" w:cs="Times New Roman"/>
      <w:sz w:val="20"/>
      <w:szCs w:val="20"/>
      <w:lang w:eastAsia="ru-RU"/>
    </w:rPr>
  </w:style>
  <w:style w:type="paragraph" w:customStyle="1" w:styleId="162">
    <w:name w:val="description"/>
    <w:basedOn w:val="1"/>
    <w:qFormat/>
    <w:uiPriority w:val="99"/>
    <w:pPr>
      <w:widowControl/>
      <w:autoSpaceDE/>
      <w:autoSpaceDN/>
      <w:adjustRightInd/>
      <w:spacing w:before="100" w:beforeAutospacing="1" w:after="100" w:afterAutospacing="1"/>
    </w:pPr>
    <w:rPr>
      <w:rFonts w:eastAsia="Times New Roman"/>
      <w:lang w:val="ru-RU"/>
    </w:rPr>
  </w:style>
  <w:style w:type="character" w:customStyle="1" w:styleId="163">
    <w:name w:val="post-author vcard"/>
    <w:basedOn w:val="11"/>
    <w:qFormat/>
    <w:uiPriority w:val="0"/>
  </w:style>
  <w:style w:type="character" w:customStyle="1" w:styleId="164">
    <w:name w:val="fn"/>
    <w:basedOn w:val="11"/>
    <w:qFormat/>
    <w:uiPriority w:val="0"/>
  </w:style>
  <w:style w:type="character" w:customStyle="1" w:styleId="165">
    <w:name w:val="post-timestamp2"/>
    <w:qFormat/>
    <w:uiPriority w:val="0"/>
    <w:rPr>
      <w:color w:val="999966"/>
    </w:rPr>
  </w:style>
  <w:style w:type="character" w:customStyle="1" w:styleId="166">
    <w:name w:val="post-comment-link"/>
    <w:basedOn w:val="11"/>
    <w:qFormat/>
    <w:uiPriority w:val="0"/>
  </w:style>
  <w:style w:type="character" w:customStyle="1" w:styleId="167">
    <w:name w:val="item-control blog-admin pid-1744177254"/>
    <w:basedOn w:val="11"/>
    <w:qFormat/>
    <w:uiPriority w:val="0"/>
  </w:style>
  <w:style w:type="character" w:customStyle="1" w:styleId="168">
    <w:name w:val="zippy toggle-open"/>
    <w:basedOn w:val="11"/>
    <w:qFormat/>
    <w:uiPriority w:val="0"/>
  </w:style>
  <w:style w:type="character" w:customStyle="1" w:styleId="169">
    <w:name w:val="post-count"/>
    <w:basedOn w:val="11"/>
    <w:qFormat/>
    <w:uiPriority w:val="0"/>
  </w:style>
  <w:style w:type="character" w:customStyle="1" w:styleId="170">
    <w:name w:val="zippy"/>
    <w:basedOn w:val="11"/>
    <w:qFormat/>
    <w:uiPriority w:val="0"/>
  </w:style>
  <w:style w:type="character" w:customStyle="1" w:styleId="171">
    <w:name w:val="item-control blog-admin"/>
    <w:basedOn w:val="11"/>
    <w:qFormat/>
    <w:uiPriority w:val="0"/>
  </w:style>
  <w:style w:type="paragraph" w:customStyle="1" w:styleId="172">
    <w:name w:val="msonormalcxspmiddle"/>
    <w:basedOn w:val="1"/>
    <w:qFormat/>
    <w:uiPriority w:val="99"/>
    <w:pPr>
      <w:suppressAutoHyphens/>
      <w:autoSpaceDE/>
      <w:autoSpaceDN/>
      <w:adjustRightInd/>
      <w:spacing w:before="280" w:after="280"/>
    </w:pPr>
    <w:rPr>
      <w:rFonts w:eastAsia="Arial Unicode MS" w:cs="Tahoma"/>
      <w:color w:val="000000"/>
      <w:lang w:eastAsia="ar-SA"/>
    </w:rPr>
  </w:style>
  <w:style w:type="paragraph" w:customStyle="1" w:styleId="173">
    <w:name w:val="Знак1"/>
    <w:basedOn w:val="1"/>
    <w:qFormat/>
    <w:uiPriority w:val="99"/>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174">
    <w:name w:val="msonormalcxspmiddlecxspmiddle"/>
    <w:basedOn w:val="1"/>
    <w:qFormat/>
    <w:uiPriority w:val="99"/>
    <w:pPr>
      <w:suppressAutoHyphens/>
      <w:autoSpaceDE/>
      <w:autoSpaceDN/>
      <w:adjustRightInd/>
      <w:spacing w:before="280" w:after="280"/>
    </w:pPr>
    <w:rPr>
      <w:rFonts w:eastAsia="Arial Unicode MS" w:cs="Tahoma"/>
      <w:color w:val="000000"/>
      <w:lang w:eastAsia="ar-SA"/>
    </w:rPr>
  </w:style>
  <w:style w:type="character" w:customStyle="1" w:styleId="175">
    <w:name w:val="Body Text Char"/>
    <w:semiHidden/>
    <w:qFormat/>
    <w:locked/>
    <w:uiPriority w:val="0"/>
    <w:rPr>
      <w:sz w:val="24"/>
      <w:szCs w:val="24"/>
      <w:lang w:val="ru-RU" w:eastAsia="ru-RU" w:bidi="ar-SA"/>
    </w:rPr>
  </w:style>
  <w:style w:type="paragraph" w:customStyle="1" w:styleId="176">
    <w:name w:val="acknowledgment"/>
    <w:basedOn w:val="1"/>
    <w:next w:val="1"/>
    <w:qFormat/>
    <w:uiPriority w:val="99"/>
    <w:pPr>
      <w:autoSpaceDE/>
      <w:autoSpaceDN/>
      <w:adjustRightInd/>
      <w:spacing w:before="480"/>
    </w:pPr>
    <w:rPr>
      <w:rFonts w:ascii="Arial" w:hAnsi="Arial" w:eastAsia="Times New Roman"/>
      <w:vanish/>
      <w:sz w:val="18"/>
      <w:szCs w:val="20"/>
      <w:lang w:val="en-GB" w:eastAsia="en-US"/>
    </w:rPr>
  </w:style>
  <w:style w:type="character" w:customStyle="1" w:styleId="177">
    <w:name w:val="Знак Знак1"/>
    <w:qFormat/>
    <w:locked/>
    <w:uiPriority w:val="0"/>
    <w:rPr>
      <w:rFonts w:ascii="Arial" w:hAnsi="Arial" w:cs="Arial"/>
      <w:b/>
      <w:bCs/>
      <w:sz w:val="26"/>
      <w:szCs w:val="26"/>
      <w:lang w:val="ru-RU" w:eastAsia="ru-RU" w:bidi="ar-SA"/>
    </w:rPr>
  </w:style>
  <w:style w:type="character" w:customStyle="1" w:styleId="178">
    <w:name w:val="Знак Знак2"/>
    <w:semiHidden/>
    <w:qFormat/>
    <w:locked/>
    <w:uiPriority w:val="0"/>
    <w:rPr>
      <w:lang w:val="ru-RU" w:eastAsia="en-US" w:bidi="en-US"/>
    </w:rPr>
  </w:style>
  <w:style w:type="paragraph" w:customStyle="1" w:styleId="179">
    <w:name w:val="western"/>
    <w:basedOn w:val="1"/>
    <w:qFormat/>
    <w:uiPriority w:val="99"/>
    <w:pPr>
      <w:widowControl/>
      <w:autoSpaceDE/>
      <w:autoSpaceDN/>
      <w:adjustRightInd/>
      <w:spacing w:before="100" w:beforeAutospacing="1" w:after="115"/>
      <w:ind w:firstLine="706"/>
      <w:jc w:val="both"/>
    </w:pPr>
    <w:rPr>
      <w:rFonts w:eastAsia="Times New Roman"/>
      <w:color w:val="000000"/>
      <w:lang w:val="ru-RU"/>
    </w:rPr>
  </w:style>
  <w:style w:type="paragraph" w:customStyle="1" w:styleId="180">
    <w:name w:val="NR"/>
    <w:basedOn w:val="1"/>
    <w:qFormat/>
    <w:uiPriority w:val="99"/>
    <w:pPr>
      <w:widowControl/>
      <w:autoSpaceDE/>
      <w:autoSpaceDN/>
      <w:adjustRightInd/>
    </w:pPr>
    <w:rPr>
      <w:rFonts w:eastAsia="Times New Roman"/>
      <w:szCs w:val="20"/>
      <w:lang w:val="ru-RU" w:eastAsia="en-US"/>
    </w:rPr>
  </w:style>
  <w:style w:type="character" w:customStyle="1" w:styleId="181">
    <w:name w:val="Знак6 Знак Знак"/>
    <w:semiHidden/>
    <w:qFormat/>
    <w:locked/>
    <w:uiPriority w:val="0"/>
    <w:rPr>
      <w:lang w:val="ru-RU" w:eastAsia="ru-RU" w:bidi="ar-SA"/>
    </w:rPr>
  </w:style>
  <w:style w:type="paragraph" w:customStyle="1" w:styleId="182">
    <w:name w:val="Знак Знак2 Знак"/>
    <w:basedOn w:val="1"/>
    <w:qFormat/>
    <w:uiPriority w:val="99"/>
    <w:pPr>
      <w:widowControl/>
      <w:autoSpaceDE/>
      <w:autoSpaceDN/>
      <w:adjustRightInd/>
      <w:spacing w:after="160" w:line="240" w:lineRule="exact"/>
    </w:pPr>
    <w:rPr>
      <w:rFonts w:ascii="Verdana" w:hAnsi="Verdana" w:eastAsia="Times New Roman"/>
      <w:sz w:val="20"/>
      <w:szCs w:val="20"/>
      <w:lang w:eastAsia="en-US"/>
    </w:rPr>
  </w:style>
  <w:style w:type="character" w:customStyle="1" w:styleId="183">
    <w:name w:val="Heading 3 Char"/>
    <w:qFormat/>
    <w:locked/>
    <w:uiPriority w:val="0"/>
    <w:rPr>
      <w:rFonts w:ascii="Arial" w:hAnsi="Arial" w:cs="Arial"/>
      <w:b/>
      <w:bCs/>
      <w:sz w:val="26"/>
      <w:szCs w:val="26"/>
      <w:lang w:eastAsia="ru-RU"/>
    </w:rPr>
  </w:style>
  <w:style w:type="character" w:customStyle="1" w:styleId="184">
    <w:name w:val="list_0020paragraph__char1"/>
    <w:qFormat/>
    <w:uiPriority w:val="0"/>
    <w:rPr>
      <w:rFonts w:ascii="Times New Roman" w:hAnsi="Times New Roman" w:cs="Times New Roman"/>
      <w:sz w:val="24"/>
      <w:szCs w:val="24"/>
    </w:rPr>
  </w:style>
  <w:style w:type="character" w:customStyle="1" w:styleId="185">
    <w:name w:val="Основной шрифт абзаца1"/>
    <w:qFormat/>
    <w:uiPriority w:val="0"/>
  </w:style>
  <w:style w:type="paragraph" w:customStyle="1" w:styleId="186">
    <w:name w:val="Заголовок1"/>
    <w:basedOn w:val="1"/>
    <w:next w:val="34"/>
    <w:qFormat/>
    <w:uiPriority w:val="99"/>
    <w:pPr>
      <w:keepNext/>
      <w:widowControl/>
      <w:suppressAutoHyphens/>
      <w:autoSpaceDE/>
      <w:autoSpaceDN/>
      <w:adjustRightInd/>
      <w:spacing w:before="240" w:after="120"/>
    </w:pPr>
    <w:rPr>
      <w:rFonts w:ascii="Arial" w:hAnsi="Arial" w:eastAsia="MS Mincho" w:cs="Tahoma"/>
      <w:sz w:val="28"/>
      <w:szCs w:val="28"/>
      <w:lang w:val="ru-RU" w:eastAsia="ar-SA"/>
    </w:rPr>
  </w:style>
  <w:style w:type="paragraph" w:customStyle="1" w:styleId="187">
    <w:name w:val="Название1"/>
    <w:basedOn w:val="1"/>
    <w:qFormat/>
    <w:uiPriority w:val="99"/>
    <w:pPr>
      <w:widowControl/>
      <w:suppressLineNumbers/>
      <w:suppressAutoHyphens/>
      <w:autoSpaceDE/>
      <w:autoSpaceDN/>
      <w:adjustRightInd/>
      <w:spacing w:before="120" w:after="120"/>
    </w:pPr>
    <w:rPr>
      <w:rFonts w:eastAsia="Times New Roman" w:cs="Tahoma"/>
      <w:i/>
      <w:iCs/>
      <w:lang w:val="ru-RU" w:eastAsia="ar-SA"/>
    </w:rPr>
  </w:style>
  <w:style w:type="paragraph" w:customStyle="1" w:styleId="188">
    <w:name w:val="Указатель1"/>
    <w:basedOn w:val="1"/>
    <w:qFormat/>
    <w:uiPriority w:val="99"/>
    <w:pPr>
      <w:widowControl/>
      <w:suppressLineNumbers/>
      <w:suppressAutoHyphens/>
      <w:autoSpaceDE/>
      <w:autoSpaceDN/>
      <w:adjustRightInd/>
    </w:pPr>
    <w:rPr>
      <w:rFonts w:eastAsia="Times New Roman" w:cs="Tahoma"/>
      <w:lang w:val="ru-RU" w:eastAsia="ar-SA"/>
    </w:rPr>
  </w:style>
  <w:style w:type="character" w:customStyle="1" w:styleId="189">
    <w:name w:val="Символ сноски"/>
    <w:qFormat/>
    <w:uiPriority w:val="0"/>
    <w:rPr>
      <w:vertAlign w:val="superscript"/>
    </w:rPr>
  </w:style>
  <w:style w:type="character" w:customStyle="1" w:styleId="190">
    <w:name w:val="dash0417_043d_0430_043a_0020_0441_043d_043e_0441_043a_0438__char"/>
    <w:basedOn w:val="11"/>
    <w:qFormat/>
    <w:uiPriority w:val="0"/>
  </w:style>
  <w:style w:type="character" w:customStyle="1" w:styleId="191">
    <w:name w:val="dash0410_005f0431_005f0437_005f0430_005f0446_005f0020_005f0441_005f043f_005f0438_005f0441_005f043a_005f0430_005f_005fchar1__char1"/>
    <w:qFormat/>
    <w:uiPriority w:val="0"/>
    <w:rPr>
      <w:rFonts w:hint="default" w:ascii="Times New Roman" w:hAnsi="Times New Roman" w:cs="Times New Roman"/>
      <w:sz w:val="24"/>
      <w:szCs w:val="24"/>
      <w:u w:val="none"/>
    </w:rPr>
  </w:style>
  <w:style w:type="paragraph" w:customStyle="1" w:styleId="192">
    <w:name w:val="dash0410_005f0431_005f0437_005f0430_005f0446_005f0020_005f0441_005f043f_005f0438_005f0441_005f043a_005f0430"/>
    <w:basedOn w:val="1"/>
    <w:qFormat/>
    <w:uiPriority w:val="99"/>
    <w:pPr>
      <w:widowControl/>
      <w:autoSpaceDE/>
      <w:autoSpaceDN/>
      <w:adjustRightInd/>
      <w:ind w:left="720" w:firstLine="700"/>
      <w:jc w:val="both"/>
    </w:pPr>
    <w:rPr>
      <w:rFonts w:eastAsia="Times New Roman"/>
      <w:lang w:val="ru-RU"/>
    </w:rPr>
  </w:style>
  <w:style w:type="character" w:customStyle="1" w:styleId="193">
    <w:name w:val="dash0410_005f0431_005f0437_005f0430_005f0446_005f0020_005f0441_005f043f_005f0438_005f0441_005f043a_005f0430__char1"/>
    <w:qFormat/>
    <w:uiPriority w:val="0"/>
    <w:rPr>
      <w:rFonts w:hint="default" w:ascii="Times New Roman" w:hAnsi="Times New Roman" w:cs="Times New Roman"/>
      <w:sz w:val="24"/>
      <w:szCs w:val="24"/>
      <w:u w:val="none"/>
    </w:rPr>
  </w:style>
  <w:style w:type="character" w:customStyle="1" w:styleId="194">
    <w:name w:val="normal_005f005f_005f005fchar1_005f_005fchar1__char1"/>
    <w:qFormat/>
    <w:uiPriority w:val="0"/>
    <w:rPr>
      <w:rFonts w:hint="default" w:ascii="Arial" w:hAnsi="Arial" w:cs="Arial"/>
      <w:sz w:val="22"/>
      <w:szCs w:val="22"/>
    </w:rPr>
  </w:style>
  <w:style w:type="paragraph" w:customStyle="1" w:styleId="195">
    <w:name w:val="dash0422_005f0435_005f043a_005f0441_005f0442_005f0020_005f0441_005f043d_005f043e_005f0441_005f043a_005f0438_005f002c_005f0417_005f043d_005f0430_005f043a6"/>
    <w:basedOn w:val="1"/>
    <w:qFormat/>
    <w:uiPriority w:val="99"/>
    <w:pPr>
      <w:widowControl/>
      <w:autoSpaceDE/>
      <w:autoSpaceDN/>
      <w:adjustRightInd/>
    </w:pPr>
    <w:rPr>
      <w:rFonts w:eastAsia="Times New Roman"/>
      <w:lang w:val="ru-RU"/>
    </w:rPr>
  </w:style>
  <w:style w:type="character" w:customStyle="1" w:styleId="196">
    <w:name w:val="dash041e_005f0431_005f044b_005f0447_005f043d_005f044b_005f0439_005f_005fchar1__char1"/>
    <w:qFormat/>
    <w:uiPriority w:val="0"/>
    <w:rPr>
      <w:rFonts w:hint="default" w:ascii="Times New Roman" w:hAnsi="Times New Roman" w:cs="Times New Roman"/>
      <w:sz w:val="24"/>
      <w:szCs w:val="24"/>
      <w:u w:val="none"/>
    </w:rPr>
  </w:style>
  <w:style w:type="paragraph" w:customStyle="1" w:styleId="197">
    <w:name w:val="dash041e_005f0431_005f044b_005f0447_005f043d_005f044b_005f0439"/>
    <w:basedOn w:val="1"/>
    <w:qFormat/>
    <w:uiPriority w:val="99"/>
    <w:pPr>
      <w:widowControl/>
      <w:autoSpaceDE/>
      <w:autoSpaceDN/>
      <w:adjustRightInd/>
    </w:pPr>
    <w:rPr>
      <w:rFonts w:eastAsia="Times New Roman"/>
      <w:lang w:val="ru-RU"/>
    </w:rPr>
  </w:style>
  <w:style w:type="paragraph" w:customStyle="1" w:styleId="198">
    <w:name w:val="#Текст_мой"/>
    <w:qFormat/>
    <w:uiPriority w:val="99"/>
    <w:pPr>
      <w:autoSpaceDE w:val="0"/>
      <w:autoSpaceDN w:val="0"/>
      <w:adjustRightInd w:val="0"/>
      <w:spacing w:after="0" w:line="240" w:lineRule="atLeast"/>
      <w:ind w:firstLine="283"/>
      <w:jc w:val="both"/>
    </w:pPr>
    <w:rPr>
      <w:rFonts w:ascii="SchoolBookC" w:hAnsi="SchoolBookC" w:eastAsia="Times New Roman" w:cs="SchoolBookC"/>
      <w:sz w:val="21"/>
      <w:szCs w:val="21"/>
      <w:lang w:val="ru-RU" w:eastAsia="ru-RU" w:bidi="ar-SA"/>
    </w:rPr>
  </w:style>
  <w:style w:type="paragraph" w:customStyle="1" w:styleId="199">
    <w:name w:val="Знак Знак Знак Знак Знак Знак Знак Знак Знак"/>
    <w:basedOn w:val="1"/>
    <w:qFormat/>
    <w:uiPriority w:val="99"/>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200">
    <w:name w:val="dash041e_005f0441_005f043d_005f043e_005f0432_005f043d_005f043e_005f0439_005f0020_005f0442_005f0435_005f043a_005f0441_005f0442_005f0020_005f0441_005f0020_005f043e_005f0442_005f0441_005f0442_005f0443_005f043f_005f043e_005f043__char1"/>
    <w:qFormat/>
    <w:uiPriority w:val="0"/>
    <w:rPr>
      <w:rFonts w:hint="default" w:ascii="Times New Roman" w:hAnsi="Times New Roman" w:cs="Times New Roman"/>
      <w:sz w:val="24"/>
      <w:szCs w:val="24"/>
      <w:u w:val="none"/>
    </w:rPr>
  </w:style>
  <w:style w:type="paragraph" w:customStyle="1" w:styleId="201">
    <w:name w:val="Цветной список - Акцент 12"/>
    <w:basedOn w:val="1"/>
    <w:qFormat/>
    <w:uiPriority w:val="99"/>
    <w:pPr>
      <w:widowControl/>
      <w:autoSpaceDE/>
      <w:autoSpaceDN/>
      <w:adjustRightInd/>
      <w:spacing w:after="200"/>
      <w:ind w:left="720"/>
      <w:contextualSpacing/>
    </w:pPr>
    <w:rPr>
      <w:rFonts w:ascii="Cambria" w:hAnsi="Cambria" w:eastAsia="Cambria"/>
      <w:lang w:val="ru-RU" w:eastAsia="en-US"/>
    </w:rPr>
  </w:style>
  <w:style w:type="character" w:customStyle="1" w:styleId="202">
    <w:name w:val="dash041e_005f0431_005f044b_005f0447_005f043d_005f044b_005f0439__char1"/>
    <w:qFormat/>
    <w:uiPriority w:val="0"/>
    <w:rPr>
      <w:rFonts w:hint="default" w:ascii="Times New Roman" w:hAnsi="Times New Roman" w:cs="Times New Roman"/>
      <w:sz w:val="24"/>
      <w:szCs w:val="24"/>
      <w:u w:val="none"/>
    </w:rPr>
  </w:style>
  <w:style w:type="character" w:customStyle="1" w:styleId="203">
    <w:name w:val="dash041e_0431_044b_0447_043d_044b_0439__char1"/>
    <w:qFormat/>
    <w:uiPriority w:val="0"/>
    <w:rPr>
      <w:rFonts w:hint="default" w:ascii="Times New Roman" w:hAnsi="Times New Roman" w:cs="Times New Roman"/>
      <w:sz w:val="24"/>
      <w:szCs w:val="24"/>
      <w:u w:val="none"/>
    </w:rPr>
  </w:style>
  <w:style w:type="paragraph" w:customStyle="1" w:styleId="204">
    <w:name w:val="dash041e_0431_044b_0447_043d_044b_0439"/>
    <w:basedOn w:val="1"/>
    <w:qFormat/>
    <w:uiPriority w:val="99"/>
    <w:pPr>
      <w:widowControl/>
      <w:autoSpaceDE/>
      <w:autoSpaceDN/>
      <w:adjustRightInd/>
    </w:pPr>
    <w:rPr>
      <w:rFonts w:eastAsia="Times New Roman"/>
      <w:lang w:val="ru-RU"/>
    </w:rPr>
  </w:style>
  <w:style w:type="paragraph" w:customStyle="1" w:styleId="205">
    <w:name w:val="А_основной"/>
    <w:basedOn w:val="1"/>
    <w:link w:val="206"/>
    <w:qFormat/>
    <w:uiPriority w:val="0"/>
    <w:pPr>
      <w:widowControl/>
      <w:autoSpaceDE/>
      <w:autoSpaceDN/>
      <w:adjustRightInd/>
      <w:spacing w:line="360" w:lineRule="auto"/>
      <w:ind w:firstLine="454"/>
      <w:jc w:val="both"/>
    </w:pPr>
    <w:rPr>
      <w:sz w:val="28"/>
      <w:szCs w:val="28"/>
    </w:rPr>
  </w:style>
  <w:style w:type="character" w:customStyle="1" w:styleId="206">
    <w:name w:val="А_основной Знак"/>
    <w:link w:val="205"/>
    <w:qFormat/>
    <w:uiPriority w:val="0"/>
    <w:rPr>
      <w:rFonts w:ascii="Times New Roman" w:hAnsi="Times New Roman" w:eastAsia="Calibri" w:cs="Times New Roman"/>
      <w:sz w:val="28"/>
      <w:szCs w:val="28"/>
    </w:rPr>
  </w:style>
  <w:style w:type="character" w:customStyle="1" w:styleId="207">
    <w:name w:val="Текст примечания Знак"/>
    <w:basedOn w:val="11"/>
    <w:link w:val="26"/>
    <w:qFormat/>
    <w:uiPriority w:val="99"/>
    <w:rPr>
      <w:rFonts w:ascii="Times New Roman" w:hAnsi="Times New Roman" w:eastAsia="Times New Roman" w:cs="Times New Roman"/>
      <w:sz w:val="20"/>
      <w:szCs w:val="20"/>
      <w:lang w:eastAsia="ru-RU"/>
    </w:rPr>
  </w:style>
  <w:style w:type="character" w:customStyle="1" w:styleId="208">
    <w:name w:val="maintext1"/>
    <w:qFormat/>
    <w:uiPriority w:val="0"/>
    <w:rPr>
      <w:sz w:val="24"/>
      <w:szCs w:val="24"/>
    </w:rPr>
  </w:style>
  <w:style w:type="paragraph" w:customStyle="1" w:styleId="209">
    <w:name w:val="default"/>
    <w:basedOn w:val="1"/>
    <w:qFormat/>
    <w:uiPriority w:val="99"/>
    <w:pPr>
      <w:widowControl/>
      <w:autoSpaceDE/>
      <w:autoSpaceDN/>
      <w:adjustRightInd/>
    </w:pPr>
    <w:rPr>
      <w:rFonts w:eastAsia="Times New Roman"/>
      <w:lang w:val="ru-RU"/>
    </w:rPr>
  </w:style>
  <w:style w:type="character" w:customStyle="1" w:styleId="210">
    <w:name w:val="default_005f_005fchar1__char1"/>
    <w:qFormat/>
    <w:uiPriority w:val="0"/>
    <w:rPr>
      <w:rFonts w:hint="default" w:ascii="Times New Roman" w:hAnsi="Times New Roman" w:cs="Times New Roman"/>
      <w:sz w:val="24"/>
      <w:szCs w:val="24"/>
      <w:u w:val="none"/>
    </w:rPr>
  </w:style>
  <w:style w:type="paragraph" w:customStyle="1" w:styleId="211">
    <w:name w:val="Default"/>
    <w:qFormat/>
    <w:uiPriority w:val="99"/>
    <w:pPr>
      <w:autoSpaceDE w:val="0"/>
      <w:autoSpaceDN w:val="0"/>
      <w:adjustRightInd w:val="0"/>
      <w:spacing w:after="0" w:line="240" w:lineRule="auto"/>
    </w:pPr>
    <w:rPr>
      <w:rFonts w:ascii="Times New Roman" w:hAnsi="Times New Roman" w:eastAsia="Times New Roman" w:cs="Times New Roman"/>
      <w:color w:val="000000"/>
      <w:sz w:val="24"/>
      <w:szCs w:val="24"/>
      <w:lang w:val="ru-RU" w:eastAsia="ru-RU" w:bidi="ar-SA"/>
    </w:rPr>
  </w:style>
  <w:style w:type="paragraph" w:customStyle="1" w:styleId="212">
    <w:name w:val="ConsPlusNormal"/>
    <w:qFormat/>
    <w:uiPriority w:val="99"/>
    <w:pPr>
      <w:widowControl w:val="0"/>
      <w:autoSpaceDE w:val="0"/>
      <w:autoSpaceDN w:val="0"/>
      <w:adjustRightInd w:val="0"/>
      <w:spacing w:after="0" w:line="240" w:lineRule="auto"/>
      <w:ind w:firstLine="720"/>
    </w:pPr>
    <w:rPr>
      <w:rFonts w:ascii="Arial" w:hAnsi="Arial" w:eastAsia="Times New Roman" w:cs="Arial"/>
      <w:sz w:val="20"/>
      <w:szCs w:val="20"/>
      <w:lang w:val="ru-RU" w:eastAsia="ru-RU" w:bidi="ar-SA"/>
    </w:rPr>
  </w:style>
  <w:style w:type="paragraph" w:customStyle="1" w:styleId="213">
    <w:name w:val="А_осн"/>
    <w:basedOn w:val="139"/>
    <w:link w:val="215"/>
    <w:qFormat/>
    <w:uiPriority w:val="0"/>
  </w:style>
  <w:style w:type="character" w:customStyle="1" w:styleId="214">
    <w:name w:val="Abstract Знак"/>
    <w:link w:val="139"/>
    <w:qFormat/>
    <w:uiPriority w:val="0"/>
    <w:rPr>
      <w:rFonts w:ascii="Times New Roman" w:hAnsi="Times New Roman" w:eastAsia="@Arial Unicode MS" w:cs="Times New Roman"/>
      <w:sz w:val="28"/>
      <w:szCs w:val="28"/>
      <w:lang w:eastAsia="ru-RU"/>
    </w:rPr>
  </w:style>
  <w:style w:type="character" w:customStyle="1" w:styleId="215">
    <w:name w:val="А_осн Знак"/>
    <w:basedOn w:val="214"/>
    <w:link w:val="213"/>
    <w:qFormat/>
    <w:uiPriority w:val="0"/>
    <w:rPr>
      <w:rFonts w:ascii="Times New Roman" w:hAnsi="Times New Roman" w:eastAsia="@Arial Unicode MS" w:cs="Times New Roman"/>
      <w:sz w:val="28"/>
      <w:szCs w:val="28"/>
      <w:lang w:eastAsia="ru-RU"/>
    </w:rPr>
  </w:style>
  <w:style w:type="paragraph" w:customStyle="1" w:styleId="216">
    <w:name w:val="А_сноска"/>
    <w:basedOn w:val="29"/>
    <w:link w:val="217"/>
    <w:qFormat/>
    <w:uiPriority w:val="0"/>
  </w:style>
  <w:style w:type="character" w:customStyle="1" w:styleId="217">
    <w:name w:val="А_сноска Знак"/>
    <w:basedOn w:val="85"/>
    <w:link w:val="216"/>
    <w:qFormat/>
    <w:uiPriority w:val="0"/>
    <w:rPr>
      <w:rFonts w:ascii="Times New Roman" w:hAnsi="Times New Roman" w:eastAsia="Times New Roman" w:cs="Times New Roman"/>
      <w:sz w:val="24"/>
      <w:szCs w:val="24"/>
      <w:lang w:eastAsia="ru-RU"/>
    </w:rPr>
  </w:style>
  <w:style w:type="paragraph" w:customStyle="1" w:styleId="218">
    <w:name w:val="ConsCell"/>
    <w:qFormat/>
    <w:uiPriority w:val="99"/>
    <w:pPr>
      <w:widowControl w:val="0"/>
      <w:spacing w:after="0" w:line="240" w:lineRule="auto"/>
    </w:pPr>
    <w:rPr>
      <w:rFonts w:ascii="Arial" w:hAnsi="Arial" w:eastAsia="Times New Roman" w:cs="Times New Roman"/>
      <w:sz w:val="20"/>
      <w:szCs w:val="20"/>
      <w:lang w:val="ru-RU" w:eastAsia="ru-RU" w:bidi="ar-SA"/>
    </w:rPr>
  </w:style>
  <w:style w:type="table" w:customStyle="1" w:styleId="219">
    <w:name w:val="Цветная сетка - Акцент 51"/>
    <w:qFormat/>
    <w:uiPriority w:val="0"/>
    <w:pPr>
      <w:spacing w:after="0" w:line="240" w:lineRule="auto"/>
    </w:pPr>
    <w:rPr>
      <w:rFonts w:ascii="Calibri" w:hAnsi="Calibri" w:eastAsia="Times New Roman" w:cs="Times New Roman"/>
      <w:color w:val="000000"/>
      <w:lang w:eastAsia="ru-RU"/>
    </w:rPr>
    <w:tblPr>
      <w:tblBorders>
        <w:insideH w:val="single" w:color="FFFFFF" w:sz="4" w:space="0"/>
      </w:tblBorders>
      <w:tblCellMar>
        <w:top w:w="0" w:type="dxa"/>
        <w:left w:w="108" w:type="dxa"/>
        <w:bottom w:w="0" w:type="dxa"/>
        <w:right w:w="108" w:type="dxa"/>
      </w:tblCellMar>
    </w:tblPr>
    <w:tcPr>
      <w:shd w:val="clear" w:color="auto" w:fill="DAEEF3"/>
    </w:tcPr>
  </w:style>
  <w:style w:type="character" w:customStyle="1" w:styleId="220">
    <w:name w:val="Подпись к таблице_"/>
    <w:link w:val="221"/>
    <w:qFormat/>
    <w:uiPriority w:val="0"/>
    <w:rPr>
      <w:b/>
      <w:bCs/>
      <w:shd w:val="clear" w:color="auto" w:fill="FFFFFF"/>
    </w:rPr>
  </w:style>
  <w:style w:type="paragraph" w:customStyle="1" w:styleId="221">
    <w:name w:val="Подпись к таблице1"/>
    <w:basedOn w:val="1"/>
    <w:link w:val="220"/>
    <w:qFormat/>
    <w:uiPriority w:val="0"/>
    <w:pPr>
      <w:widowControl/>
      <w:shd w:val="clear" w:color="auto" w:fill="FFFFFF"/>
      <w:autoSpaceDE/>
      <w:autoSpaceDN/>
      <w:adjustRightInd/>
      <w:spacing w:line="240" w:lineRule="atLeast"/>
    </w:pPr>
    <w:rPr>
      <w:rFonts w:asciiTheme="minorHAnsi" w:hAnsiTheme="minorHAnsi" w:eastAsiaTheme="minorHAnsi" w:cstheme="minorBidi"/>
      <w:b/>
      <w:bCs/>
      <w:sz w:val="22"/>
      <w:szCs w:val="22"/>
      <w:lang w:val="ru-RU" w:eastAsia="en-US"/>
    </w:rPr>
  </w:style>
  <w:style w:type="character" w:customStyle="1" w:styleId="222">
    <w:name w:val="Подпись к таблице4"/>
    <w:qFormat/>
    <w:uiPriority w:val="0"/>
    <w:rPr>
      <w:rFonts w:ascii="Times New Roman" w:hAnsi="Times New Roman" w:cs="Times New Roman"/>
      <w:spacing w:val="0"/>
      <w:sz w:val="20"/>
      <w:szCs w:val="20"/>
      <w:shd w:val="clear" w:color="auto" w:fill="FFFFFF"/>
    </w:rPr>
  </w:style>
  <w:style w:type="character" w:customStyle="1" w:styleId="223">
    <w:name w:val="Основной текст (19)_"/>
    <w:link w:val="224"/>
    <w:qFormat/>
    <w:uiPriority w:val="0"/>
    <w:rPr>
      <w:b/>
      <w:bCs/>
      <w:shd w:val="clear" w:color="auto" w:fill="FFFFFF"/>
    </w:rPr>
  </w:style>
  <w:style w:type="paragraph" w:customStyle="1" w:styleId="224">
    <w:name w:val="Основной текст (19)1"/>
    <w:basedOn w:val="1"/>
    <w:link w:val="223"/>
    <w:qFormat/>
    <w:uiPriority w:val="0"/>
    <w:pPr>
      <w:widowControl/>
      <w:shd w:val="clear" w:color="auto" w:fill="FFFFFF"/>
      <w:autoSpaceDE/>
      <w:autoSpaceDN/>
      <w:adjustRightInd/>
      <w:spacing w:line="240" w:lineRule="atLeast"/>
    </w:pPr>
    <w:rPr>
      <w:rFonts w:asciiTheme="minorHAnsi" w:hAnsiTheme="minorHAnsi" w:eastAsiaTheme="minorHAnsi" w:cstheme="minorBidi"/>
      <w:b/>
      <w:bCs/>
      <w:sz w:val="22"/>
      <w:szCs w:val="22"/>
      <w:lang w:val="ru-RU" w:eastAsia="en-US"/>
    </w:rPr>
  </w:style>
  <w:style w:type="character" w:customStyle="1" w:styleId="225">
    <w:name w:val="Основной текст (19)15"/>
    <w:qFormat/>
    <w:uiPriority w:val="0"/>
    <w:rPr>
      <w:rFonts w:ascii="Times New Roman" w:hAnsi="Times New Roman" w:cs="Times New Roman"/>
      <w:spacing w:val="0"/>
      <w:sz w:val="20"/>
      <w:szCs w:val="20"/>
      <w:shd w:val="clear" w:color="auto" w:fill="FFFFFF"/>
    </w:rPr>
  </w:style>
  <w:style w:type="character" w:customStyle="1" w:styleId="226">
    <w:name w:val="Основной текст (19)14"/>
    <w:qFormat/>
    <w:uiPriority w:val="0"/>
    <w:rPr>
      <w:rFonts w:ascii="Times New Roman" w:hAnsi="Times New Roman" w:cs="Times New Roman"/>
      <w:spacing w:val="0"/>
      <w:sz w:val="20"/>
      <w:szCs w:val="20"/>
      <w:shd w:val="clear" w:color="auto" w:fill="FFFFFF"/>
    </w:rPr>
  </w:style>
  <w:style w:type="character" w:customStyle="1" w:styleId="227">
    <w:name w:val="Основной текст (12)16"/>
    <w:qFormat/>
    <w:uiPriority w:val="0"/>
    <w:rPr>
      <w:rFonts w:ascii="Times New Roman" w:hAnsi="Times New Roman" w:cs="Times New Roman"/>
      <w:spacing w:val="0"/>
      <w:sz w:val="19"/>
      <w:szCs w:val="19"/>
      <w:lang w:bidi="ar-SA"/>
    </w:rPr>
  </w:style>
  <w:style w:type="character" w:customStyle="1" w:styleId="228">
    <w:name w:val="Основной текст (12)15"/>
    <w:qFormat/>
    <w:uiPriority w:val="0"/>
    <w:rPr>
      <w:rFonts w:ascii="Times New Roman" w:hAnsi="Times New Roman" w:cs="Times New Roman"/>
      <w:spacing w:val="0"/>
      <w:sz w:val="19"/>
      <w:szCs w:val="19"/>
      <w:lang w:bidi="ar-SA"/>
    </w:rPr>
  </w:style>
  <w:style w:type="character" w:customStyle="1" w:styleId="229">
    <w:name w:val="Основной текст (12)_"/>
    <w:link w:val="230"/>
    <w:qFormat/>
    <w:uiPriority w:val="0"/>
    <w:rPr>
      <w:sz w:val="19"/>
      <w:szCs w:val="19"/>
      <w:shd w:val="clear" w:color="auto" w:fill="FFFFFF"/>
    </w:rPr>
  </w:style>
  <w:style w:type="paragraph" w:customStyle="1" w:styleId="230">
    <w:name w:val="Основной текст (12)1"/>
    <w:basedOn w:val="1"/>
    <w:link w:val="229"/>
    <w:qFormat/>
    <w:uiPriority w:val="0"/>
    <w:pPr>
      <w:widowControl/>
      <w:shd w:val="clear" w:color="auto" w:fill="FFFFFF"/>
      <w:autoSpaceDE/>
      <w:autoSpaceDN/>
      <w:adjustRightInd/>
      <w:spacing w:before="240" w:line="192" w:lineRule="exact"/>
    </w:pPr>
    <w:rPr>
      <w:rFonts w:asciiTheme="minorHAnsi" w:hAnsiTheme="minorHAnsi" w:eastAsiaTheme="minorHAnsi" w:cstheme="minorBidi"/>
      <w:sz w:val="19"/>
      <w:szCs w:val="19"/>
      <w:lang w:val="ru-RU" w:eastAsia="en-US"/>
    </w:rPr>
  </w:style>
  <w:style w:type="character" w:customStyle="1" w:styleId="231">
    <w:name w:val="Основной текст (19)13"/>
    <w:qFormat/>
    <w:uiPriority w:val="0"/>
    <w:rPr>
      <w:rFonts w:ascii="Times New Roman" w:hAnsi="Times New Roman" w:cs="Times New Roman"/>
      <w:spacing w:val="0"/>
      <w:sz w:val="20"/>
      <w:szCs w:val="20"/>
      <w:shd w:val="clear" w:color="auto" w:fill="FFFFFF"/>
      <w:lang w:bidi="ar-SA"/>
    </w:rPr>
  </w:style>
  <w:style w:type="character" w:customStyle="1" w:styleId="232">
    <w:name w:val="Основной текст (19)12"/>
    <w:qFormat/>
    <w:uiPriority w:val="0"/>
    <w:rPr>
      <w:rFonts w:ascii="Times New Roman" w:hAnsi="Times New Roman" w:cs="Times New Roman"/>
      <w:spacing w:val="0"/>
      <w:sz w:val="20"/>
      <w:szCs w:val="20"/>
      <w:shd w:val="clear" w:color="auto" w:fill="FFFFFF"/>
      <w:lang w:bidi="ar-SA"/>
    </w:rPr>
  </w:style>
  <w:style w:type="character" w:customStyle="1" w:styleId="233">
    <w:name w:val="Основной текст (12)14"/>
    <w:qFormat/>
    <w:uiPriority w:val="0"/>
    <w:rPr>
      <w:rFonts w:ascii="Times New Roman" w:hAnsi="Times New Roman" w:cs="Times New Roman"/>
      <w:spacing w:val="0"/>
      <w:sz w:val="19"/>
      <w:szCs w:val="19"/>
      <w:shd w:val="clear" w:color="auto" w:fill="FFFFFF"/>
    </w:rPr>
  </w:style>
  <w:style w:type="character" w:customStyle="1" w:styleId="234">
    <w:name w:val="Основной текст (12)13"/>
    <w:qFormat/>
    <w:uiPriority w:val="0"/>
    <w:rPr>
      <w:rFonts w:ascii="Times New Roman" w:hAnsi="Times New Roman" w:cs="Times New Roman"/>
      <w:spacing w:val="0"/>
      <w:sz w:val="19"/>
      <w:szCs w:val="19"/>
      <w:shd w:val="clear" w:color="auto" w:fill="FFFFFF"/>
    </w:rPr>
  </w:style>
  <w:style w:type="character" w:customStyle="1" w:styleId="235">
    <w:name w:val="Основной текст (12)12"/>
    <w:qFormat/>
    <w:uiPriority w:val="0"/>
    <w:rPr>
      <w:rFonts w:ascii="Times New Roman" w:hAnsi="Times New Roman" w:cs="Times New Roman"/>
      <w:spacing w:val="0"/>
      <w:sz w:val="19"/>
      <w:szCs w:val="19"/>
      <w:shd w:val="clear" w:color="auto" w:fill="FFFFFF"/>
    </w:rPr>
  </w:style>
  <w:style w:type="character" w:customStyle="1" w:styleId="236">
    <w:name w:val="Основной текст (12)11"/>
    <w:qFormat/>
    <w:uiPriority w:val="0"/>
    <w:rPr>
      <w:rFonts w:ascii="Times New Roman" w:hAnsi="Times New Roman" w:cs="Times New Roman"/>
      <w:spacing w:val="0"/>
      <w:sz w:val="19"/>
      <w:szCs w:val="19"/>
      <w:shd w:val="clear" w:color="auto" w:fill="FFFFFF"/>
    </w:rPr>
  </w:style>
  <w:style w:type="character" w:customStyle="1" w:styleId="237">
    <w:name w:val="Основной текст (12)10"/>
    <w:qFormat/>
    <w:uiPriority w:val="0"/>
    <w:rPr>
      <w:rFonts w:ascii="Times New Roman" w:hAnsi="Times New Roman" w:cs="Times New Roman"/>
      <w:spacing w:val="0"/>
      <w:sz w:val="19"/>
      <w:szCs w:val="19"/>
      <w:shd w:val="clear" w:color="auto" w:fill="FFFFFF"/>
    </w:rPr>
  </w:style>
  <w:style w:type="character" w:customStyle="1" w:styleId="238">
    <w:name w:val="Основной текст (12)9"/>
    <w:qFormat/>
    <w:uiPriority w:val="0"/>
    <w:rPr>
      <w:rFonts w:ascii="Times New Roman" w:hAnsi="Times New Roman" w:cs="Times New Roman"/>
      <w:spacing w:val="0"/>
      <w:sz w:val="19"/>
      <w:szCs w:val="19"/>
      <w:shd w:val="clear" w:color="auto" w:fill="FFFFFF"/>
    </w:rPr>
  </w:style>
  <w:style w:type="character" w:customStyle="1" w:styleId="239">
    <w:name w:val="Основной текст (12)8"/>
    <w:qFormat/>
    <w:uiPriority w:val="0"/>
    <w:rPr>
      <w:rFonts w:ascii="Times New Roman" w:hAnsi="Times New Roman" w:cs="Times New Roman"/>
      <w:spacing w:val="0"/>
      <w:sz w:val="19"/>
      <w:szCs w:val="19"/>
      <w:shd w:val="clear" w:color="auto" w:fill="FFFFFF"/>
    </w:rPr>
  </w:style>
  <w:style w:type="character" w:customStyle="1" w:styleId="240">
    <w:name w:val="Основной текст (12)7"/>
    <w:qFormat/>
    <w:uiPriority w:val="0"/>
    <w:rPr>
      <w:rFonts w:ascii="Times New Roman" w:hAnsi="Times New Roman" w:cs="Times New Roman"/>
      <w:spacing w:val="0"/>
      <w:sz w:val="19"/>
      <w:szCs w:val="19"/>
      <w:shd w:val="clear" w:color="auto" w:fill="FFFFFF"/>
    </w:rPr>
  </w:style>
  <w:style w:type="character" w:customStyle="1" w:styleId="241">
    <w:name w:val="Основной текст (12)6"/>
    <w:qFormat/>
    <w:uiPriority w:val="0"/>
    <w:rPr>
      <w:rFonts w:ascii="Times New Roman" w:hAnsi="Times New Roman" w:cs="Times New Roman"/>
      <w:spacing w:val="0"/>
      <w:sz w:val="19"/>
      <w:szCs w:val="19"/>
      <w:shd w:val="clear" w:color="auto" w:fill="FFFFFF"/>
    </w:rPr>
  </w:style>
  <w:style w:type="character" w:customStyle="1" w:styleId="242">
    <w:name w:val="Основной текст (12)5"/>
    <w:qFormat/>
    <w:uiPriority w:val="0"/>
    <w:rPr>
      <w:rFonts w:ascii="Times New Roman" w:hAnsi="Times New Roman" w:cs="Times New Roman"/>
      <w:spacing w:val="0"/>
      <w:sz w:val="19"/>
      <w:szCs w:val="19"/>
      <w:shd w:val="clear" w:color="auto" w:fill="FFFFFF"/>
    </w:rPr>
  </w:style>
  <w:style w:type="paragraph" w:customStyle="1" w:styleId="243">
    <w:name w:val="FR1"/>
    <w:qFormat/>
    <w:uiPriority w:val="99"/>
    <w:pPr>
      <w:widowControl w:val="0"/>
      <w:suppressAutoHyphens/>
      <w:spacing w:before="60" w:after="0" w:line="240" w:lineRule="auto"/>
      <w:ind w:left="80" w:firstLine="120"/>
    </w:pPr>
    <w:rPr>
      <w:rFonts w:ascii="Times New Roman" w:hAnsi="Times New Roman" w:eastAsia="Times New Roman" w:cs="Times New Roman"/>
      <w:sz w:val="24"/>
      <w:szCs w:val="24"/>
      <w:lang w:val="ru-RU" w:eastAsia="ar-SA" w:bidi="ar-SA"/>
    </w:rPr>
  </w:style>
  <w:style w:type="paragraph" w:customStyle="1" w:styleId="244">
    <w:name w:val="Text body"/>
    <w:basedOn w:val="1"/>
    <w:qFormat/>
    <w:uiPriority w:val="99"/>
    <w:pPr>
      <w:widowControl/>
      <w:autoSpaceDE/>
      <w:adjustRightInd/>
      <w:jc w:val="both"/>
      <w:textAlignment w:val="baseline"/>
    </w:pPr>
    <w:rPr>
      <w:rFonts w:eastAsia="Times New Roman"/>
      <w:kern w:val="3"/>
      <w:lang w:val="ru-RU"/>
    </w:rPr>
  </w:style>
  <w:style w:type="table" w:customStyle="1" w:styleId="245">
    <w:name w:val="Сетка таблицы4"/>
    <w:basedOn w:val="12"/>
    <w:qFormat/>
    <w:uiPriority w:val="0"/>
    <w:pPr>
      <w:spacing w:after="0" w:line="240" w:lineRule="auto"/>
    </w:pPr>
    <w:rPr>
      <w:rFonts w:eastAsiaTheme="minorEastAsia"/>
      <w:lang w:eastAsia="ru-RU"/>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customStyle="1" w:styleId="246">
    <w:name w:val="Сетка таблицы5"/>
    <w:basedOn w:val="12"/>
    <w:qFormat/>
    <w:uiPriority w:val="0"/>
    <w:pPr>
      <w:spacing w:after="0" w:line="240" w:lineRule="auto"/>
    </w:pPr>
    <w:rPr>
      <w:rFonts w:eastAsiaTheme="minorEastAsia"/>
      <w:lang w:eastAsia="ru-RU"/>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247">
    <w:name w:val="Основной"/>
    <w:basedOn w:val="1"/>
    <w:link w:val="248"/>
    <w:qFormat/>
    <w:uiPriority w:val="0"/>
    <w:pPr>
      <w:widowControl/>
      <w:spacing w:line="214" w:lineRule="atLeast"/>
      <w:ind w:firstLine="283"/>
      <w:jc w:val="both"/>
      <w:textAlignment w:val="center"/>
    </w:pPr>
    <w:rPr>
      <w:rFonts w:ascii="NewtonCSanPin" w:hAnsi="NewtonCSanPin" w:eastAsia="Times New Roman"/>
      <w:color w:val="000000"/>
      <w:sz w:val="21"/>
      <w:szCs w:val="21"/>
      <w:lang w:val="ru-RU" w:eastAsia="en-US"/>
    </w:rPr>
  </w:style>
  <w:style w:type="character" w:customStyle="1" w:styleId="248">
    <w:name w:val="Основной Знак"/>
    <w:link w:val="247"/>
    <w:qFormat/>
    <w:uiPriority w:val="0"/>
    <w:rPr>
      <w:rFonts w:ascii="NewtonCSanPin" w:hAnsi="NewtonCSanPin" w:eastAsia="Times New Roman" w:cs="Times New Roman"/>
      <w:color w:val="000000"/>
      <w:sz w:val="21"/>
      <w:szCs w:val="21"/>
    </w:rPr>
  </w:style>
  <w:style w:type="paragraph" w:customStyle="1" w:styleId="249">
    <w:name w:val="Средняя сетка 21"/>
    <w:basedOn w:val="1"/>
    <w:qFormat/>
    <w:uiPriority w:val="1"/>
    <w:pPr>
      <w:widowControl/>
      <w:numPr>
        <w:ilvl w:val="0"/>
        <w:numId w:val="1"/>
      </w:numPr>
      <w:autoSpaceDE/>
      <w:autoSpaceDN/>
      <w:adjustRightInd/>
      <w:spacing w:line="360" w:lineRule="auto"/>
      <w:contextualSpacing/>
      <w:jc w:val="both"/>
      <w:outlineLvl w:val="1"/>
    </w:pPr>
    <w:rPr>
      <w:rFonts w:eastAsia="Times New Roman"/>
      <w:sz w:val="28"/>
      <w:lang w:val="ru-RU"/>
    </w:rPr>
  </w:style>
  <w:style w:type="character" w:customStyle="1" w:styleId="250">
    <w:name w:val="Абзац списка Знак"/>
    <w:link w:val="102"/>
    <w:qFormat/>
    <w:locked/>
    <w:uiPriority w:val="1"/>
    <w:rPr>
      <w:rFonts w:ascii="Times New Roman" w:hAnsi="Times New Roman" w:eastAsia="Times New Roman" w:cs="Times New Roman"/>
      <w:sz w:val="24"/>
      <w:szCs w:val="24"/>
      <w:lang w:eastAsia="ru-RU"/>
    </w:rPr>
  </w:style>
  <w:style w:type="paragraph" w:customStyle="1" w:styleId="251">
    <w:name w:val="А_заголовок"/>
    <w:basedOn w:val="205"/>
    <w:qFormat/>
    <w:uiPriority w:val="99"/>
    <w:pPr>
      <w:widowControl w:val="0"/>
      <w:suppressAutoHyphens/>
      <w:autoSpaceDE w:val="0"/>
      <w:spacing w:after="200" w:line="276" w:lineRule="auto"/>
      <w:ind w:firstLine="0"/>
      <w:jc w:val="center"/>
    </w:pPr>
    <w:rPr>
      <w:rFonts w:ascii="Calibri" w:hAnsi="Calibri" w:eastAsia="Times New Roman" w:cs="Arial"/>
      <w:i/>
      <w:sz w:val="22"/>
      <w:szCs w:val="20"/>
      <w:lang w:val="ru-RU" w:eastAsia="ar-SA"/>
    </w:rPr>
  </w:style>
  <w:style w:type="character" w:customStyle="1" w:styleId="252">
    <w:name w:val="apple-converted-space"/>
    <w:basedOn w:val="11"/>
    <w:qFormat/>
    <w:uiPriority w:val="0"/>
  </w:style>
  <w:style w:type="paragraph" w:customStyle="1" w:styleId="253">
    <w:name w:val="Основной 1 см"/>
    <w:basedOn w:val="1"/>
    <w:qFormat/>
    <w:uiPriority w:val="99"/>
    <w:pPr>
      <w:widowControl/>
      <w:autoSpaceDE/>
      <w:autoSpaceDN/>
      <w:adjustRightInd/>
      <w:ind w:firstLine="567"/>
      <w:jc w:val="both"/>
    </w:pPr>
    <w:rPr>
      <w:rFonts w:eastAsia="Times New Roman"/>
      <w:sz w:val="28"/>
      <w:szCs w:val="20"/>
      <w:lang w:val="ru-RU"/>
    </w:rPr>
  </w:style>
  <w:style w:type="character" w:customStyle="1" w:styleId="254">
    <w:name w:val="Тема примечания Знак"/>
    <w:basedOn w:val="207"/>
    <w:link w:val="27"/>
    <w:qFormat/>
    <w:uiPriority w:val="99"/>
    <w:rPr>
      <w:rFonts w:ascii="Times New Roman" w:hAnsi="Times New Roman" w:eastAsia="Times New Roman" w:cs="Times New Roman"/>
      <w:b/>
      <w:bCs/>
      <w:sz w:val="20"/>
      <w:szCs w:val="20"/>
      <w:lang w:eastAsia="ru-RU"/>
    </w:rPr>
  </w:style>
  <w:style w:type="paragraph" w:customStyle="1" w:styleId="255">
    <w:name w:val="Revision"/>
    <w:hidden/>
    <w:semiHidden/>
    <w:qFormat/>
    <w:uiPriority w:val="99"/>
    <w:pPr>
      <w:spacing w:after="0" w:line="240" w:lineRule="auto"/>
    </w:pPr>
    <w:rPr>
      <w:rFonts w:ascii="Times New Roman" w:hAnsi="Times New Roman" w:eastAsia="Times New Roman" w:cs="Times New Roman"/>
      <w:sz w:val="20"/>
      <w:szCs w:val="20"/>
      <w:lang w:val="ru-RU" w:eastAsia="ru-RU" w:bidi="ar-SA"/>
    </w:rPr>
  </w:style>
  <w:style w:type="paragraph" w:customStyle="1" w:styleId="256">
    <w:name w:val="Название2"/>
    <w:basedOn w:val="1"/>
    <w:qFormat/>
    <w:uiPriority w:val="99"/>
    <w:pPr>
      <w:widowControl/>
      <w:autoSpaceDE/>
      <w:autoSpaceDN/>
      <w:adjustRightInd/>
      <w:jc w:val="center"/>
    </w:pPr>
    <w:rPr>
      <w:rFonts w:eastAsia="Times New Roman"/>
      <w:sz w:val="32"/>
      <w:szCs w:val="20"/>
      <w:lang w:val="ru-RU"/>
    </w:rPr>
  </w:style>
  <w:style w:type="paragraph" w:customStyle="1" w:styleId="257">
    <w:name w:val="Название3"/>
    <w:basedOn w:val="1"/>
    <w:qFormat/>
    <w:uiPriority w:val="99"/>
    <w:pPr>
      <w:widowControl/>
      <w:autoSpaceDE/>
      <w:autoSpaceDN/>
      <w:adjustRightInd/>
      <w:jc w:val="center"/>
    </w:pPr>
    <w:rPr>
      <w:rFonts w:eastAsia="Times New Roman"/>
      <w:sz w:val="32"/>
      <w:szCs w:val="20"/>
      <w:lang w:val="ru-RU"/>
    </w:rPr>
  </w:style>
  <w:style w:type="paragraph" w:customStyle="1" w:styleId="258">
    <w:name w:val="c22"/>
    <w:basedOn w:val="1"/>
    <w:qFormat/>
    <w:uiPriority w:val="99"/>
    <w:pPr>
      <w:widowControl/>
      <w:autoSpaceDE/>
      <w:autoSpaceDN/>
      <w:adjustRightInd/>
      <w:spacing w:before="100" w:beforeAutospacing="1" w:after="100" w:afterAutospacing="1"/>
    </w:pPr>
    <w:rPr>
      <w:rFonts w:eastAsia="Times New Roman"/>
      <w:lang w:val="ru-RU"/>
    </w:rPr>
  </w:style>
  <w:style w:type="character" w:customStyle="1" w:styleId="259">
    <w:name w:val="c9"/>
    <w:basedOn w:val="11"/>
    <w:qFormat/>
    <w:uiPriority w:val="0"/>
  </w:style>
  <w:style w:type="paragraph" w:customStyle="1" w:styleId="260">
    <w:name w:val="c1"/>
    <w:basedOn w:val="1"/>
    <w:qFormat/>
    <w:uiPriority w:val="99"/>
    <w:pPr>
      <w:widowControl/>
      <w:autoSpaceDE/>
      <w:autoSpaceDN/>
      <w:adjustRightInd/>
      <w:spacing w:before="100" w:beforeAutospacing="1" w:after="100" w:afterAutospacing="1"/>
    </w:pPr>
    <w:rPr>
      <w:rFonts w:eastAsia="Times New Roman"/>
      <w:lang w:val="ru-RU"/>
    </w:rPr>
  </w:style>
  <w:style w:type="paragraph" w:customStyle="1" w:styleId="261">
    <w:name w:val="c32"/>
    <w:basedOn w:val="1"/>
    <w:qFormat/>
    <w:uiPriority w:val="99"/>
    <w:pPr>
      <w:widowControl/>
      <w:autoSpaceDE/>
      <w:autoSpaceDN/>
      <w:adjustRightInd/>
      <w:spacing w:before="100" w:beforeAutospacing="1" w:after="100" w:afterAutospacing="1"/>
    </w:pPr>
    <w:rPr>
      <w:rFonts w:eastAsia="Times New Roman"/>
      <w:lang w:val="ru-RU"/>
    </w:rPr>
  </w:style>
  <w:style w:type="character" w:customStyle="1" w:styleId="262">
    <w:name w:val="c15"/>
    <w:basedOn w:val="11"/>
    <w:qFormat/>
    <w:uiPriority w:val="0"/>
  </w:style>
  <w:style w:type="paragraph" w:customStyle="1" w:styleId="263">
    <w:name w:val="c21"/>
    <w:basedOn w:val="1"/>
    <w:qFormat/>
    <w:uiPriority w:val="99"/>
    <w:pPr>
      <w:widowControl/>
      <w:autoSpaceDE/>
      <w:autoSpaceDN/>
      <w:adjustRightInd/>
      <w:spacing w:before="100" w:beforeAutospacing="1" w:after="100" w:afterAutospacing="1"/>
    </w:pPr>
    <w:rPr>
      <w:rFonts w:eastAsia="Times New Roman"/>
      <w:lang w:val="ru-RU"/>
    </w:rPr>
  </w:style>
  <w:style w:type="paragraph" w:customStyle="1" w:styleId="264">
    <w:name w:val="c6"/>
    <w:basedOn w:val="1"/>
    <w:qFormat/>
    <w:uiPriority w:val="99"/>
    <w:pPr>
      <w:widowControl/>
      <w:autoSpaceDE/>
      <w:autoSpaceDN/>
      <w:adjustRightInd/>
      <w:spacing w:before="100" w:beforeAutospacing="1" w:after="100" w:afterAutospacing="1"/>
    </w:pPr>
    <w:rPr>
      <w:rFonts w:eastAsia="Times New Roman"/>
      <w:lang w:val="ru-RU"/>
    </w:rPr>
  </w:style>
  <w:style w:type="paragraph" w:customStyle="1" w:styleId="265">
    <w:name w:val="c3"/>
    <w:basedOn w:val="1"/>
    <w:qFormat/>
    <w:uiPriority w:val="99"/>
    <w:pPr>
      <w:widowControl/>
      <w:autoSpaceDE/>
      <w:autoSpaceDN/>
      <w:adjustRightInd/>
      <w:spacing w:before="100" w:beforeAutospacing="1" w:after="100" w:afterAutospacing="1"/>
    </w:pPr>
    <w:rPr>
      <w:rFonts w:eastAsia="Times New Roman"/>
      <w:lang w:val="ru-RU"/>
    </w:rPr>
  </w:style>
  <w:style w:type="character" w:customStyle="1" w:styleId="266">
    <w:name w:val="Font Style69"/>
    <w:qFormat/>
    <w:uiPriority w:val="99"/>
    <w:rPr>
      <w:rFonts w:ascii="Times New Roman" w:hAnsi="Times New Roman" w:cs="Times New Roman"/>
      <w:sz w:val="22"/>
      <w:szCs w:val="22"/>
    </w:rPr>
  </w:style>
  <w:style w:type="character" w:customStyle="1" w:styleId="267">
    <w:name w:val="Font Style61"/>
    <w:qFormat/>
    <w:uiPriority w:val="99"/>
    <w:rPr>
      <w:rFonts w:ascii="Times New Roman" w:hAnsi="Times New Roman" w:cs="Times New Roman"/>
      <w:b/>
      <w:bCs/>
      <w:sz w:val="20"/>
      <w:szCs w:val="20"/>
    </w:rPr>
  </w:style>
  <w:style w:type="table" w:customStyle="1" w:styleId="268">
    <w:name w:val="Сетка таблицы6"/>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69">
    <w:name w:val="Сетка таблицы7"/>
    <w:basedOn w:val="12"/>
    <w:qFormat/>
    <w:uiPriority w:val="0"/>
    <w:pPr>
      <w:spacing w:after="0" w:line="240" w:lineRule="auto"/>
    </w:pPr>
    <w:rPr>
      <w:rFonts w:ascii="Times New Roman" w:hAnsi="Times New Roman" w:eastAsia="Times New Roman"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70">
    <w:name w:val="Сетка таблицы8"/>
    <w:basedOn w:val="12"/>
    <w:uiPriority w:val="0"/>
    <w:pPr>
      <w:spacing w:after="0" w:line="240" w:lineRule="auto"/>
    </w:pPr>
    <w:rPr>
      <w:rFonts w:ascii="Times New Roman" w:hAnsi="Times New Roman" w:eastAsia="Times New Roman"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271">
    <w:name w:val="c18"/>
    <w:basedOn w:val="1"/>
    <w:qFormat/>
    <w:uiPriority w:val="99"/>
    <w:pPr>
      <w:widowControl/>
      <w:autoSpaceDE/>
      <w:autoSpaceDN/>
      <w:adjustRightInd/>
      <w:spacing w:before="100" w:beforeAutospacing="1" w:after="100" w:afterAutospacing="1"/>
    </w:pPr>
    <w:rPr>
      <w:rFonts w:eastAsia="Times New Roman"/>
      <w:lang w:val="ru-RU"/>
    </w:rPr>
  </w:style>
  <w:style w:type="character" w:customStyle="1" w:styleId="272">
    <w:name w:val="c14"/>
    <w:basedOn w:val="11"/>
    <w:qFormat/>
    <w:uiPriority w:val="0"/>
  </w:style>
  <w:style w:type="character" w:customStyle="1" w:styleId="273">
    <w:name w:val="c8"/>
    <w:basedOn w:val="11"/>
    <w:uiPriority w:val="0"/>
  </w:style>
  <w:style w:type="table" w:customStyle="1" w:styleId="274">
    <w:name w:val="Сетка таблицы9"/>
    <w:basedOn w:val="12"/>
    <w:uiPriority w:val="59"/>
    <w:pPr>
      <w:spacing w:after="0" w:line="240" w:lineRule="auto"/>
    </w:pPr>
    <w:rPr>
      <w:rFonts w:ascii="Times New Roman" w:hAnsi="Times New Roman" w:eastAsia="MS Mincho"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5">
    <w:name w:val="c7"/>
    <w:basedOn w:val="1"/>
    <w:uiPriority w:val="99"/>
    <w:pPr>
      <w:widowControl/>
      <w:autoSpaceDE/>
      <w:autoSpaceDN/>
      <w:adjustRightInd/>
      <w:spacing w:before="100" w:beforeAutospacing="1" w:after="100" w:afterAutospacing="1"/>
    </w:pPr>
    <w:rPr>
      <w:rFonts w:eastAsia="Times New Roman"/>
      <w:lang w:val="ru-RU"/>
    </w:rPr>
  </w:style>
  <w:style w:type="character" w:customStyle="1" w:styleId="276">
    <w:name w:val="c0"/>
    <w:basedOn w:val="11"/>
    <w:uiPriority w:val="0"/>
  </w:style>
  <w:style w:type="table" w:customStyle="1" w:styleId="277">
    <w:name w:val="Table Normal"/>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278">
    <w:name w:val="Table Paragraph"/>
    <w:basedOn w:val="1"/>
    <w:qFormat/>
    <w:uiPriority w:val="1"/>
    <w:pPr>
      <w:adjustRightInd/>
      <w:ind w:left="107"/>
    </w:pPr>
    <w:rPr>
      <w:rFonts w:eastAsia="Times New Roman"/>
      <w:sz w:val="22"/>
      <w:szCs w:val="22"/>
      <w:lang w:val="ru-RU" w:eastAsia="en-US"/>
    </w:rPr>
  </w:style>
  <w:style w:type="paragraph" w:customStyle="1" w:styleId="279">
    <w:name w:val="без интервала"/>
    <w:basedOn w:val="123"/>
    <w:link w:val="280"/>
    <w:qFormat/>
    <w:uiPriority w:val="0"/>
    <w:pPr>
      <w:ind w:firstLine="0"/>
      <w:jc w:val="left"/>
    </w:pPr>
    <w:rPr>
      <w:rFonts w:asciiTheme="minorHAnsi" w:hAnsiTheme="minorHAnsi" w:eastAsiaTheme="minorHAnsi" w:cstheme="minorBidi"/>
      <w:sz w:val="22"/>
      <w:szCs w:val="22"/>
      <w:lang w:bidi="ar-SA"/>
    </w:rPr>
  </w:style>
  <w:style w:type="character" w:customStyle="1" w:styleId="280">
    <w:name w:val="без интервала Знак"/>
    <w:basedOn w:val="11"/>
    <w:link w:val="279"/>
    <w:uiPriority w:val="0"/>
  </w:style>
  <w:style w:type="table" w:customStyle="1" w:styleId="281">
    <w:name w:val="Table Normal1"/>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282">
    <w:name w:val="Table Normal2"/>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283">
    <w:name w:val="Table Normal3"/>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284">
    <w:name w:val="pt-a1-000004"/>
    <w:basedOn w:val="11"/>
    <w:uiPriority w:val="0"/>
  </w:style>
  <w:style w:type="character" w:customStyle="1" w:styleId="285">
    <w:name w:val="pt-a1-000108"/>
    <w:basedOn w:val="11"/>
    <w:uiPriority w:val="0"/>
  </w:style>
  <w:style w:type="paragraph" w:customStyle="1" w:styleId="286">
    <w:name w:val="pt-000186"/>
    <w:basedOn w:val="1"/>
    <w:uiPriority w:val="0"/>
    <w:pPr>
      <w:widowControl/>
      <w:autoSpaceDE/>
      <w:autoSpaceDN/>
      <w:adjustRightInd/>
      <w:spacing w:before="100" w:beforeAutospacing="1" w:after="100" w:afterAutospacing="1"/>
    </w:pPr>
    <w:rPr>
      <w:rFonts w:eastAsia="Times New Roman"/>
      <w:lang w:val="ru-RU"/>
    </w:rPr>
  </w:style>
  <w:style w:type="paragraph" w:customStyle="1" w:styleId="287">
    <w:name w:val="pt-000188"/>
    <w:basedOn w:val="1"/>
    <w:uiPriority w:val="0"/>
    <w:pPr>
      <w:widowControl/>
      <w:autoSpaceDE/>
      <w:autoSpaceDN/>
      <w:adjustRightInd/>
      <w:spacing w:before="100" w:beforeAutospacing="1" w:after="100" w:afterAutospacing="1"/>
    </w:pPr>
    <w:rPr>
      <w:rFonts w:eastAsia="Times New Roman"/>
      <w:lang w:val="ru-RU"/>
    </w:rPr>
  </w:style>
  <w:style w:type="paragraph" w:customStyle="1" w:styleId="288">
    <w:name w:val="маркер"/>
    <w:basedOn w:val="1"/>
    <w:link w:val="289"/>
    <w:qFormat/>
    <w:uiPriority w:val="0"/>
    <w:pPr>
      <w:widowControl/>
      <w:numPr>
        <w:ilvl w:val="0"/>
        <w:numId w:val="2"/>
      </w:numPr>
      <w:pBdr>
        <w:top w:val="none" w:color="auto" w:sz="0" w:space="0"/>
        <w:left w:val="none" w:color="auto" w:sz="0" w:space="0"/>
        <w:bottom w:val="none" w:color="auto" w:sz="0" w:space="0"/>
        <w:right w:val="none" w:color="auto" w:sz="0" w:space="0"/>
        <w:between w:val="none" w:color="auto" w:sz="0" w:space="0"/>
      </w:pBdr>
      <w:autoSpaceDE/>
      <w:autoSpaceDN/>
      <w:adjustRightInd/>
      <w:ind w:left="0" w:firstLine="709"/>
      <w:jc w:val="both"/>
    </w:pPr>
    <w:rPr>
      <w:rFonts w:eastAsia="Times New Roman"/>
      <w:lang w:val="ru-RU"/>
    </w:rPr>
  </w:style>
  <w:style w:type="character" w:customStyle="1" w:styleId="289">
    <w:name w:val="маркер Знак"/>
    <w:basedOn w:val="11"/>
    <w:link w:val="288"/>
    <w:uiPriority w:val="0"/>
    <w:rPr>
      <w:rFonts w:ascii="Times New Roman" w:hAnsi="Times New Roman" w:eastAsia="Times New Roman" w:cs="Times New Roman"/>
      <w:sz w:val="24"/>
      <w:szCs w:val="24"/>
      <w:lang w:eastAsia="ru-RU"/>
    </w:rPr>
  </w:style>
  <w:style w:type="paragraph" w:customStyle="1" w:styleId="290">
    <w:name w:val="Абзац списка2"/>
    <w:basedOn w:val="1"/>
    <w:uiPriority w:val="0"/>
    <w:pPr>
      <w:widowControl/>
      <w:autoSpaceDE/>
      <w:autoSpaceDN/>
      <w:adjustRightInd/>
      <w:spacing w:after="200" w:line="276" w:lineRule="auto"/>
      <w:ind w:left="720"/>
    </w:pPr>
    <w:rPr>
      <w:rFonts w:ascii="Calibri" w:hAnsi="Calibri" w:eastAsia="Times New Roman"/>
      <w:sz w:val="22"/>
      <w:szCs w:val="22"/>
      <w:lang w:val="ru-RU" w:eastAsia="en-US"/>
    </w:rPr>
  </w:style>
  <w:style w:type="paragraph" w:customStyle="1" w:styleId="291">
    <w:name w:val="Перечень"/>
    <w:basedOn w:val="1"/>
    <w:next w:val="1"/>
    <w:link w:val="292"/>
    <w:qFormat/>
    <w:uiPriority w:val="0"/>
    <w:pPr>
      <w:widowControl/>
      <w:numPr>
        <w:ilvl w:val="0"/>
        <w:numId w:val="3"/>
      </w:numPr>
      <w:suppressAutoHyphens/>
      <w:autoSpaceDE/>
      <w:autoSpaceDN/>
      <w:adjustRightInd/>
      <w:spacing w:line="360" w:lineRule="auto"/>
      <w:ind w:left="0" w:firstLine="284"/>
      <w:jc w:val="both"/>
    </w:pPr>
    <w:rPr>
      <w:sz w:val="28"/>
      <w:szCs w:val="22"/>
      <w:u w:color="000000"/>
      <w:lang w:val="ru-RU"/>
    </w:rPr>
  </w:style>
  <w:style w:type="character" w:customStyle="1" w:styleId="292">
    <w:name w:val="Перечень Знак"/>
    <w:link w:val="291"/>
    <w:qFormat/>
    <w:uiPriority w:val="0"/>
    <w:rPr>
      <w:rFonts w:ascii="Times New Roman" w:hAnsi="Times New Roman" w:eastAsia="Calibri" w:cs="Times New Roman"/>
      <w:sz w:val="28"/>
      <w:u w:color="000000"/>
      <w:lang w:eastAsia="ru-RU"/>
    </w:rPr>
  </w:style>
  <w:style w:type="table" w:customStyle="1" w:styleId="293">
    <w:name w:val="Сетка таблицы10"/>
    <w:basedOn w:val="12"/>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94">
    <w:name w:val="msonormal"/>
    <w:basedOn w:val="1"/>
    <w:uiPriority w:val="99"/>
    <w:pPr>
      <w:widowControl/>
      <w:autoSpaceDE/>
      <w:autoSpaceDN/>
      <w:adjustRightInd/>
      <w:spacing w:before="100" w:beforeAutospacing="1" w:after="100" w:afterAutospacing="1"/>
    </w:pPr>
    <w:rPr>
      <w:rFonts w:eastAsia="Times New Roman"/>
      <w:lang w:val="ru-RU"/>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microsoft.com/office/2007/relationships/diagramDrawing" Target="diagrams/drawing1.xml"/><Relationship Id="rId16" Type="http://schemas.openxmlformats.org/officeDocument/2006/relationships/diagramColors" Target="diagrams/colors1.xml"/><Relationship Id="rId15" Type="http://schemas.openxmlformats.org/officeDocument/2006/relationships/diagramQuickStyle" Target="diagrams/quickStyle1.xml"/><Relationship Id="rId14" Type="http://schemas.openxmlformats.org/officeDocument/2006/relationships/diagramLayout" Target="diagrams/layout1.xml"/><Relationship Id="rId13" Type="http://schemas.openxmlformats.org/officeDocument/2006/relationships/diagramData" Target="diagrams/data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F4E98091-03F8-4E5F-8FFE-995E413E12B3}" type="doc">
      <dgm:prSet loTypeId="urn:microsoft.com/office/officeart/2005/8/layout/hierarchy1" loCatId="hierarchy" qsTypeId="urn:microsoft.com/office/officeart/2005/8/quickstyle/simple2" qsCatId="simple" csTypeId="urn:microsoft.com/office/officeart/2005/8/colors/accent2_2" csCatId="accent2" phldr="1"/>
      <dgm:spPr/>
      <dgm:t>
        <a:bodyPr/>
        <a:p>
          <a:endParaRPr lang="ru-RU"/>
        </a:p>
      </dgm:t>
    </dgm:pt>
    <dgm:pt modelId="{3C28A6E2-9F30-439D-9E60-08A095B784E3}">
      <dgm:prSet phldrT="[Текст]"/>
      <dgm:spPr/>
      <dgm:t>
        <a:bodyPr/>
        <a:p>
          <a:pPr algn="ctr"/>
          <a:r>
            <a:rPr lang="ru-RU" b="1">
              <a:latin typeface="Times New Roman" panose="02020603050405020304" charset="0"/>
              <a:cs typeface="Times New Roman" panose="02020603050405020304" charset="0"/>
            </a:rPr>
            <a:t>Комплексный подход </a:t>
          </a:r>
          <a:r>
            <a:rPr lang="ru-RU">
              <a:latin typeface="Times New Roman" panose="02020603050405020304" charset="0"/>
              <a:cs typeface="Times New Roman" panose="02020603050405020304" charset="0"/>
            </a:rPr>
            <a:t>к оценке результатов образования</a:t>
          </a:r>
        </a:p>
      </dgm:t>
    </dgm:pt>
    <dgm:pt modelId="{A7B6520F-A4C9-498F-AB43-3F236CF54066}" cxnId="{8979E4B1-E8FB-4842-B453-6A275057BC92}" type="parTrans">
      <dgm:prSet/>
      <dgm:spPr/>
      <dgm:t>
        <a:bodyPr/>
        <a:p>
          <a:pPr algn="ctr"/>
          <a:endParaRPr lang="ru-RU">
            <a:latin typeface="Times New Roman" panose="02020603050405020304" charset="0"/>
            <a:cs typeface="Times New Roman" panose="02020603050405020304" charset="0"/>
          </a:endParaRPr>
        </a:p>
      </dgm:t>
    </dgm:pt>
    <dgm:pt modelId="{6DE09CBE-C98D-4906-A388-97C67FC742A1}" cxnId="{8979E4B1-E8FB-4842-B453-6A275057BC92}" type="sibTrans">
      <dgm:prSet/>
      <dgm:spPr/>
      <dgm:t>
        <a:bodyPr/>
        <a:p>
          <a:pPr algn="ctr"/>
          <a:endParaRPr lang="ru-RU">
            <a:latin typeface="Times New Roman" panose="02020603050405020304" charset="0"/>
            <a:cs typeface="Times New Roman" panose="02020603050405020304" charset="0"/>
          </a:endParaRPr>
        </a:p>
      </dgm:t>
    </dgm:pt>
    <dgm:pt modelId="{03173075-7419-4391-BCD0-3C0E383B011D}">
      <dgm:prSet phldrT="[Текст]"/>
      <dgm:spPr/>
      <dgm:t>
        <a:bodyPr/>
        <a:p>
          <a:pPr algn="ctr"/>
          <a:r>
            <a:rPr lang="ru-RU">
              <a:latin typeface="Times New Roman" panose="02020603050405020304" charset="0"/>
              <a:cs typeface="Times New Roman" panose="02020603050405020304" charset="0"/>
            </a:rPr>
            <a:t>личностные результаты</a:t>
          </a:r>
        </a:p>
      </dgm:t>
    </dgm:pt>
    <dgm:pt modelId="{0B37A0D8-914C-4E54-893B-0335F95D6A7D}" cxnId="{ECF0783A-5B36-4B19-BD59-7480C2AD462D}" type="parTrans">
      <dgm:prSet/>
      <dgm:spPr/>
      <dgm:t>
        <a:bodyPr/>
        <a:p>
          <a:pPr algn="ctr"/>
          <a:endParaRPr lang="ru-RU">
            <a:latin typeface="Times New Roman" panose="02020603050405020304" charset="0"/>
            <a:cs typeface="Times New Roman" panose="02020603050405020304" charset="0"/>
          </a:endParaRPr>
        </a:p>
      </dgm:t>
    </dgm:pt>
    <dgm:pt modelId="{D6085F7F-D1B4-4131-96D3-386452500CB1}" cxnId="{ECF0783A-5B36-4B19-BD59-7480C2AD462D}" type="sibTrans">
      <dgm:prSet/>
      <dgm:spPr/>
      <dgm:t>
        <a:bodyPr/>
        <a:p>
          <a:pPr algn="ctr"/>
          <a:endParaRPr lang="ru-RU">
            <a:latin typeface="Times New Roman" panose="02020603050405020304" charset="0"/>
            <a:cs typeface="Times New Roman" panose="02020603050405020304" charset="0"/>
          </a:endParaRPr>
        </a:p>
      </dgm:t>
    </dgm:pt>
    <dgm:pt modelId="{EA2DD20D-5DC6-4937-A5C4-40D99C4E164A}">
      <dgm:prSet/>
      <dgm:spPr/>
      <dgm:t>
        <a:bodyPr/>
        <a:p>
          <a:pPr algn="ctr"/>
          <a:r>
            <a:rPr lang="ru-RU">
              <a:latin typeface="Times New Roman" panose="02020603050405020304" charset="0"/>
              <a:cs typeface="Times New Roman" panose="02020603050405020304" charset="0"/>
            </a:rPr>
            <a:t>метапредметные результаты</a:t>
          </a:r>
        </a:p>
      </dgm:t>
    </dgm:pt>
    <dgm:pt modelId="{4C116615-D73D-4C66-BDB2-1597350BF9FB}" cxnId="{57D82E26-720B-4764-9D3D-9ADB681FFA64}" type="parTrans">
      <dgm:prSet/>
      <dgm:spPr/>
      <dgm:t>
        <a:bodyPr/>
        <a:p>
          <a:pPr algn="ctr"/>
          <a:endParaRPr lang="ru-RU">
            <a:latin typeface="Times New Roman" panose="02020603050405020304" charset="0"/>
            <a:cs typeface="Times New Roman" panose="02020603050405020304" charset="0"/>
          </a:endParaRPr>
        </a:p>
      </dgm:t>
    </dgm:pt>
    <dgm:pt modelId="{5520F063-E5BD-4DDE-B7B6-E07A75E5AE79}" cxnId="{57D82E26-720B-4764-9D3D-9ADB681FFA64}" type="sibTrans">
      <dgm:prSet/>
      <dgm:spPr/>
      <dgm:t>
        <a:bodyPr/>
        <a:p>
          <a:pPr algn="ctr"/>
          <a:endParaRPr lang="ru-RU">
            <a:latin typeface="Times New Roman" panose="02020603050405020304" charset="0"/>
            <a:cs typeface="Times New Roman" panose="02020603050405020304" charset="0"/>
          </a:endParaRPr>
        </a:p>
      </dgm:t>
    </dgm:pt>
    <dgm:pt modelId="{2F184537-2D4E-4A01-9930-A71D82D14A6C}">
      <dgm:prSet/>
      <dgm:spPr/>
      <dgm:t>
        <a:bodyPr/>
        <a:p>
          <a:pPr algn="ctr"/>
          <a:r>
            <a:rPr lang="ru-RU">
              <a:latin typeface="Times New Roman" panose="02020603050405020304" charset="0"/>
              <a:cs typeface="Times New Roman" panose="02020603050405020304" charset="0"/>
            </a:rPr>
            <a:t>предметные результаты</a:t>
          </a:r>
        </a:p>
      </dgm:t>
    </dgm:pt>
    <dgm:pt modelId="{92363252-4140-439F-8670-D6CC4FF17383}" cxnId="{43E729E7-C526-49DC-8D15-8782E11F3AAF}" type="parTrans">
      <dgm:prSet/>
      <dgm:spPr/>
      <dgm:t>
        <a:bodyPr/>
        <a:p>
          <a:pPr algn="ctr"/>
          <a:endParaRPr lang="ru-RU">
            <a:latin typeface="Times New Roman" panose="02020603050405020304" charset="0"/>
            <a:cs typeface="Times New Roman" panose="02020603050405020304" charset="0"/>
          </a:endParaRPr>
        </a:p>
      </dgm:t>
    </dgm:pt>
    <dgm:pt modelId="{88249C79-C0F4-4BE1-9FA1-11C48F631A2A}" cxnId="{43E729E7-C526-49DC-8D15-8782E11F3AAF}" type="sibTrans">
      <dgm:prSet/>
      <dgm:spPr/>
      <dgm:t>
        <a:bodyPr/>
        <a:p>
          <a:pPr algn="ctr"/>
          <a:endParaRPr lang="ru-RU">
            <a:latin typeface="Times New Roman" panose="02020603050405020304" charset="0"/>
            <a:cs typeface="Times New Roman" panose="02020603050405020304" charset="0"/>
          </a:endParaRPr>
        </a:p>
      </dgm:t>
    </dgm:pt>
    <dgm:pt modelId="{B6E06F6F-A474-40A4-95ED-6B1B6CC1E854}" type="pres">
      <dgm:prSet presAssocID="{F4E98091-03F8-4E5F-8FFE-995E413E12B3}" presName="hierChild1" presStyleCnt="0">
        <dgm:presLayoutVars>
          <dgm:chPref val="1"/>
          <dgm:dir/>
          <dgm:animOne val="branch"/>
          <dgm:animLvl val="lvl"/>
          <dgm:resizeHandles/>
        </dgm:presLayoutVars>
      </dgm:prSet>
      <dgm:spPr/>
      <dgm:t>
        <a:bodyPr/>
        <a:p>
          <a:endParaRPr lang="ru-RU"/>
        </a:p>
      </dgm:t>
    </dgm:pt>
    <dgm:pt modelId="{D62B6236-63EA-472C-BB37-6E19237020B3}" type="pres">
      <dgm:prSet presAssocID="{3C28A6E2-9F30-439D-9E60-08A095B784E3}" presName="hierRoot1" presStyleCnt="0"/>
      <dgm:spPr/>
      <dgm:t>
        <a:bodyPr/>
        <a:p>
          <a:endParaRPr lang="ru-RU"/>
        </a:p>
      </dgm:t>
    </dgm:pt>
    <dgm:pt modelId="{11D96CB6-F086-4489-806C-B0F101233F0D}" type="pres">
      <dgm:prSet presAssocID="{3C28A6E2-9F30-439D-9E60-08A095B784E3}" presName="composite" presStyleCnt="0"/>
      <dgm:spPr/>
      <dgm:t>
        <a:bodyPr/>
        <a:p>
          <a:endParaRPr lang="ru-RU"/>
        </a:p>
      </dgm:t>
    </dgm:pt>
    <dgm:pt modelId="{9C358077-FDCD-4C12-A56A-98011D5FE7C9}" type="pres">
      <dgm:prSet presAssocID="{3C28A6E2-9F30-439D-9E60-08A095B784E3}" presName="background" presStyleLbl="node0" presStyleIdx="0" presStyleCnt="1"/>
      <dgm:spPr/>
      <dgm:t>
        <a:bodyPr/>
        <a:p>
          <a:endParaRPr lang="ru-RU"/>
        </a:p>
      </dgm:t>
    </dgm:pt>
    <dgm:pt modelId="{1B63E1EB-7D9C-4E19-85D1-C2F222B832FE}" type="pres">
      <dgm:prSet presAssocID="{3C28A6E2-9F30-439D-9E60-08A095B784E3}" presName="text" presStyleLbl="fgAcc0" presStyleIdx="0" presStyleCnt="1" custScaleX="241975">
        <dgm:presLayoutVars>
          <dgm:chPref val="3"/>
        </dgm:presLayoutVars>
      </dgm:prSet>
      <dgm:spPr/>
      <dgm:t>
        <a:bodyPr/>
        <a:p>
          <a:endParaRPr lang="ru-RU"/>
        </a:p>
      </dgm:t>
    </dgm:pt>
    <dgm:pt modelId="{88E7A8DD-D444-48F0-B840-36E31CC1FF2A}" type="pres">
      <dgm:prSet presAssocID="{3C28A6E2-9F30-439D-9E60-08A095B784E3}" presName="hierChild2" presStyleCnt="0"/>
      <dgm:spPr/>
      <dgm:t>
        <a:bodyPr/>
        <a:p>
          <a:endParaRPr lang="ru-RU"/>
        </a:p>
      </dgm:t>
    </dgm:pt>
    <dgm:pt modelId="{2879B9A2-ED38-4A00-915E-BCFE791224CA}" type="pres">
      <dgm:prSet presAssocID="{0B37A0D8-914C-4E54-893B-0335F95D6A7D}" presName="Name10" presStyleLbl="parChTrans1D2" presStyleIdx="0" presStyleCnt="3"/>
      <dgm:spPr/>
      <dgm:t>
        <a:bodyPr/>
        <a:p>
          <a:endParaRPr lang="ru-RU"/>
        </a:p>
      </dgm:t>
    </dgm:pt>
    <dgm:pt modelId="{3E0A91EE-5E23-4970-823F-4A39DF180DDF}" type="pres">
      <dgm:prSet presAssocID="{03173075-7419-4391-BCD0-3C0E383B011D}" presName="hierRoot2" presStyleCnt="0"/>
      <dgm:spPr/>
      <dgm:t>
        <a:bodyPr/>
        <a:p>
          <a:endParaRPr lang="ru-RU"/>
        </a:p>
      </dgm:t>
    </dgm:pt>
    <dgm:pt modelId="{D38B478F-CD62-432A-9267-2571C1FF67E7}" type="pres">
      <dgm:prSet presAssocID="{03173075-7419-4391-BCD0-3C0E383B011D}" presName="composite2" presStyleCnt="0"/>
      <dgm:spPr/>
      <dgm:t>
        <a:bodyPr/>
        <a:p>
          <a:endParaRPr lang="ru-RU"/>
        </a:p>
      </dgm:t>
    </dgm:pt>
    <dgm:pt modelId="{D765FC96-FEC7-4324-B006-1A3AD627240D}" type="pres">
      <dgm:prSet presAssocID="{03173075-7419-4391-BCD0-3C0E383B011D}" presName="background2" presStyleLbl="node2" presStyleIdx="0" presStyleCnt="3"/>
      <dgm:spPr/>
      <dgm:t>
        <a:bodyPr/>
        <a:p>
          <a:endParaRPr lang="ru-RU"/>
        </a:p>
      </dgm:t>
    </dgm:pt>
    <dgm:pt modelId="{4A19A6E6-EAD4-45E4-92C0-1B81F227F420}" type="pres">
      <dgm:prSet presAssocID="{03173075-7419-4391-BCD0-3C0E383B011D}" presName="text2" presStyleLbl="fgAcc2" presStyleIdx="0" presStyleCnt="3">
        <dgm:presLayoutVars>
          <dgm:chPref val="3"/>
        </dgm:presLayoutVars>
      </dgm:prSet>
      <dgm:spPr/>
      <dgm:t>
        <a:bodyPr/>
        <a:p>
          <a:endParaRPr lang="ru-RU"/>
        </a:p>
      </dgm:t>
    </dgm:pt>
    <dgm:pt modelId="{91926578-6629-4010-A707-E5727A6430B0}" type="pres">
      <dgm:prSet presAssocID="{03173075-7419-4391-BCD0-3C0E383B011D}" presName="hierChild3" presStyleCnt="0"/>
      <dgm:spPr/>
      <dgm:t>
        <a:bodyPr/>
        <a:p>
          <a:endParaRPr lang="ru-RU"/>
        </a:p>
      </dgm:t>
    </dgm:pt>
    <dgm:pt modelId="{83E1C7A7-6B2F-4C40-A628-A4A385964589}" type="pres">
      <dgm:prSet presAssocID="{4C116615-D73D-4C66-BDB2-1597350BF9FB}" presName="Name10" presStyleLbl="parChTrans1D2" presStyleIdx="1" presStyleCnt="3"/>
      <dgm:spPr/>
      <dgm:t>
        <a:bodyPr/>
        <a:p>
          <a:endParaRPr lang="ru-RU"/>
        </a:p>
      </dgm:t>
    </dgm:pt>
    <dgm:pt modelId="{1128F7CF-116F-4681-9122-F0BCC0668493}" type="pres">
      <dgm:prSet presAssocID="{EA2DD20D-5DC6-4937-A5C4-40D99C4E164A}" presName="hierRoot2" presStyleCnt="0"/>
      <dgm:spPr/>
      <dgm:t>
        <a:bodyPr/>
        <a:p>
          <a:endParaRPr lang="ru-RU"/>
        </a:p>
      </dgm:t>
    </dgm:pt>
    <dgm:pt modelId="{4D66B989-E395-4950-87E1-CA1DF8F2F6DA}" type="pres">
      <dgm:prSet presAssocID="{EA2DD20D-5DC6-4937-A5C4-40D99C4E164A}" presName="composite2" presStyleCnt="0"/>
      <dgm:spPr/>
      <dgm:t>
        <a:bodyPr/>
        <a:p>
          <a:endParaRPr lang="ru-RU"/>
        </a:p>
      </dgm:t>
    </dgm:pt>
    <dgm:pt modelId="{8D63F9B6-784A-411C-A2CD-BF3B6C8F2187}" type="pres">
      <dgm:prSet presAssocID="{EA2DD20D-5DC6-4937-A5C4-40D99C4E164A}" presName="background2" presStyleLbl="node2" presStyleIdx="1" presStyleCnt="3"/>
      <dgm:spPr/>
      <dgm:t>
        <a:bodyPr/>
        <a:p>
          <a:endParaRPr lang="ru-RU"/>
        </a:p>
      </dgm:t>
    </dgm:pt>
    <dgm:pt modelId="{7D585AA5-F7C9-47FD-9E38-D3469FEFDADC}" type="pres">
      <dgm:prSet presAssocID="{EA2DD20D-5DC6-4937-A5C4-40D99C4E164A}" presName="text2" presStyleLbl="fgAcc2" presStyleIdx="1" presStyleCnt="3">
        <dgm:presLayoutVars>
          <dgm:chPref val="3"/>
        </dgm:presLayoutVars>
      </dgm:prSet>
      <dgm:spPr/>
      <dgm:t>
        <a:bodyPr/>
        <a:p>
          <a:endParaRPr lang="ru-RU"/>
        </a:p>
      </dgm:t>
    </dgm:pt>
    <dgm:pt modelId="{102BCCAA-1FBA-4698-8E3D-D73680C37ADE}" type="pres">
      <dgm:prSet presAssocID="{EA2DD20D-5DC6-4937-A5C4-40D99C4E164A}" presName="hierChild3" presStyleCnt="0"/>
      <dgm:spPr/>
      <dgm:t>
        <a:bodyPr/>
        <a:p>
          <a:endParaRPr lang="ru-RU"/>
        </a:p>
      </dgm:t>
    </dgm:pt>
    <dgm:pt modelId="{E76E7B22-8692-42DF-A484-A65E563C6BA9}" type="pres">
      <dgm:prSet presAssocID="{92363252-4140-439F-8670-D6CC4FF17383}" presName="Name10" presStyleLbl="parChTrans1D2" presStyleIdx="2" presStyleCnt="3"/>
      <dgm:spPr/>
      <dgm:t>
        <a:bodyPr/>
        <a:p>
          <a:endParaRPr lang="ru-RU"/>
        </a:p>
      </dgm:t>
    </dgm:pt>
    <dgm:pt modelId="{3E64DD6B-4EF8-474D-B011-5A8A54F59859}" type="pres">
      <dgm:prSet presAssocID="{2F184537-2D4E-4A01-9930-A71D82D14A6C}" presName="hierRoot2" presStyleCnt="0"/>
      <dgm:spPr/>
      <dgm:t>
        <a:bodyPr/>
        <a:p>
          <a:endParaRPr lang="ru-RU"/>
        </a:p>
      </dgm:t>
    </dgm:pt>
    <dgm:pt modelId="{E236DAB5-FF34-4872-AC51-6C55955A7BA3}" type="pres">
      <dgm:prSet presAssocID="{2F184537-2D4E-4A01-9930-A71D82D14A6C}" presName="composite2" presStyleCnt="0"/>
      <dgm:spPr/>
      <dgm:t>
        <a:bodyPr/>
        <a:p>
          <a:endParaRPr lang="ru-RU"/>
        </a:p>
      </dgm:t>
    </dgm:pt>
    <dgm:pt modelId="{68B8274F-ABA5-4998-86EA-623933B8AC82}" type="pres">
      <dgm:prSet presAssocID="{2F184537-2D4E-4A01-9930-A71D82D14A6C}" presName="background2" presStyleLbl="node2" presStyleIdx="2" presStyleCnt="3"/>
      <dgm:spPr/>
      <dgm:t>
        <a:bodyPr/>
        <a:p>
          <a:endParaRPr lang="ru-RU"/>
        </a:p>
      </dgm:t>
    </dgm:pt>
    <dgm:pt modelId="{62C2ECE0-FEC5-48DB-A690-33E2B8D86178}" type="pres">
      <dgm:prSet presAssocID="{2F184537-2D4E-4A01-9930-A71D82D14A6C}" presName="text2" presStyleLbl="fgAcc2" presStyleIdx="2" presStyleCnt="3">
        <dgm:presLayoutVars>
          <dgm:chPref val="3"/>
        </dgm:presLayoutVars>
      </dgm:prSet>
      <dgm:spPr/>
      <dgm:t>
        <a:bodyPr/>
        <a:p>
          <a:endParaRPr lang="ru-RU"/>
        </a:p>
      </dgm:t>
    </dgm:pt>
    <dgm:pt modelId="{9E30194A-3960-48D9-AF46-32975BAC35AB}" type="pres">
      <dgm:prSet presAssocID="{2F184537-2D4E-4A01-9930-A71D82D14A6C}" presName="hierChild3" presStyleCnt="0"/>
      <dgm:spPr/>
      <dgm:t>
        <a:bodyPr/>
        <a:p>
          <a:endParaRPr lang="ru-RU"/>
        </a:p>
      </dgm:t>
    </dgm:pt>
  </dgm:ptLst>
  <dgm:cxnLst>
    <dgm:cxn modelId="{8AB5FD49-046C-4348-95AF-8B331EDDC829}" type="presOf" srcId="{3C28A6E2-9F30-439D-9E60-08A095B784E3}" destId="{1B63E1EB-7D9C-4E19-85D1-C2F222B832FE}" srcOrd="0" destOrd="0" presId="urn:microsoft.com/office/officeart/2005/8/layout/hierarchy1"/>
    <dgm:cxn modelId="{FC470418-AEDC-445E-A2A2-DDD8D96A066C}" type="presOf" srcId="{03173075-7419-4391-BCD0-3C0E383B011D}" destId="{4A19A6E6-EAD4-45E4-92C0-1B81F227F420}" srcOrd="0" destOrd="0" presId="urn:microsoft.com/office/officeart/2005/8/layout/hierarchy1"/>
    <dgm:cxn modelId="{ECF0783A-5B36-4B19-BD59-7480C2AD462D}" srcId="{3C28A6E2-9F30-439D-9E60-08A095B784E3}" destId="{03173075-7419-4391-BCD0-3C0E383B011D}" srcOrd="0" destOrd="0" parTransId="{0B37A0D8-914C-4E54-893B-0335F95D6A7D}" sibTransId="{D6085F7F-D1B4-4131-96D3-386452500CB1}"/>
    <dgm:cxn modelId="{8979E4B1-E8FB-4842-B453-6A275057BC92}" srcId="{F4E98091-03F8-4E5F-8FFE-995E413E12B3}" destId="{3C28A6E2-9F30-439D-9E60-08A095B784E3}" srcOrd="0" destOrd="0" parTransId="{A7B6520F-A4C9-498F-AB43-3F236CF54066}" sibTransId="{6DE09CBE-C98D-4906-A388-97C67FC742A1}"/>
    <dgm:cxn modelId="{43E729E7-C526-49DC-8D15-8782E11F3AAF}" srcId="{3C28A6E2-9F30-439D-9E60-08A095B784E3}" destId="{2F184537-2D4E-4A01-9930-A71D82D14A6C}" srcOrd="2" destOrd="0" parTransId="{92363252-4140-439F-8670-D6CC4FF17383}" sibTransId="{88249C79-C0F4-4BE1-9FA1-11C48F631A2A}"/>
    <dgm:cxn modelId="{57D82E26-720B-4764-9D3D-9ADB681FFA64}" srcId="{3C28A6E2-9F30-439D-9E60-08A095B784E3}" destId="{EA2DD20D-5DC6-4937-A5C4-40D99C4E164A}" srcOrd="1" destOrd="0" parTransId="{4C116615-D73D-4C66-BDB2-1597350BF9FB}" sibTransId="{5520F063-E5BD-4DDE-B7B6-E07A75E5AE79}"/>
    <dgm:cxn modelId="{9F60ADEA-429F-4065-8297-67DC194D9D8A}" type="presOf" srcId="{4C116615-D73D-4C66-BDB2-1597350BF9FB}" destId="{83E1C7A7-6B2F-4C40-A628-A4A385964589}" srcOrd="0" destOrd="0" presId="urn:microsoft.com/office/officeart/2005/8/layout/hierarchy1"/>
    <dgm:cxn modelId="{C69AB850-4580-4F1E-9E3A-537A8BC7912C}" type="presOf" srcId="{0B37A0D8-914C-4E54-893B-0335F95D6A7D}" destId="{2879B9A2-ED38-4A00-915E-BCFE791224CA}" srcOrd="0" destOrd="0" presId="urn:microsoft.com/office/officeart/2005/8/layout/hierarchy1"/>
    <dgm:cxn modelId="{06FC1699-E54D-4043-AEE0-7819B0F84144}" type="presOf" srcId="{F4E98091-03F8-4E5F-8FFE-995E413E12B3}" destId="{B6E06F6F-A474-40A4-95ED-6B1B6CC1E854}" srcOrd="0" destOrd="0" presId="urn:microsoft.com/office/officeart/2005/8/layout/hierarchy1"/>
    <dgm:cxn modelId="{059D5E6F-AEC2-408D-9B63-85DF6C4D3E1E}" type="presOf" srcId="{92363252-4140-439F-8670-D6CC4FF17383}" destId="{E76E7B22-8692-42DF-A484-A65E563C6BA9}" srcOrd="0" destOrd="0" presId="urn:microsoft.com/office/officeart/2005/8/layout/hierarchy1"/>
    <dgm:cxn modelId="{FA2DBDDB-9A89-4F7D-B877-9F9002E7ECEF}" type="presOf" srcId="{EA2DD20D-5DC6-4937-A5C4-40D99C4E164A}" destId="{7D585AA5-F7C9-47FD-9E38-D3469FEFDADC}" srcOrd="0" destOrd="0" presId="urn:microsoft.com/office/officeart/2005/8/layout/hierarchy1"/>
    <dgm:cxn modelId="{92DCB52F-0DAE-4FEC-B8D6-90239891BD83}" type="presOf" srcId="{2F184537-2D4E-4A01-9930-A71D82D14A6C}" destId="{62C2ECE0-FEC5-48DB-A690-33E2B8D86178}" srcOrd="0" destOrd="0" presId="urn:microsoft.com/office/officeart/2005/8/layout/hierarchy1"/>
    <dgm:cxn modelId="{096AE732-7DF6-4CFB-A06A-420E97F0EC79}" type="presParOf" srcId="{B6E06F6F-A474-40A4-95ED-6B1B6CC1E854}" destId="{D62B6236-63EA-472C-BB37-6E19237020B3}" srcOrd="0" destOrd="0" presId="urn:microsoft.com/office/officeart/2005/8/layout/hierarchy1"/>
    <dgm:cxn modelId="{EBCAB03E-0AC6-446F-9B18-F6A8A20D9E9E}" type="presParOf" srcId="{D62B6236-63EA-472C-BB37-6E19237020B3}" destId="{11D96CB6-F086-4489-806C-B0F101233F0D}" srcOrd="0" destOrd="0" presId="urn:microsoft.com/office/officeart/2005/8/layout/hierarchy1"/>
    <dgm:cxn modelId="{C3B2057C-F435-49A8-9A1E-FA5319733101}" type="presParOf" srcId="{11D96CB6-F086-4489-806C-B0F101233F0D}" destId="{9C358077-FDCD-4C12-A56A-98011D5FE7C9}" srcOrd="0" destOrd="0" presId="urn:microsoft.com/office/officeart/2005/8/layout/hierarchy1"/>
    <dgm:cxn modelId="{58B7C303-741F-4F28-9129-27992745F76F}" type="presParOf" srcId="{11D96CB6-F086-4489-806C-B0F101233F0D}" destId="{1B63E1EB-7D9C-4E19-85D1-C2F222B832FE}" srcOrd="1" destOrd="0" presId="urn:microsoft.com/office/officeart/2005/8/layout/hierarchy1"/>
    <dgm:cxn modelId="{E9EAD7FF-7B02-461E-A70D-BEE82C9BCE3C}" type="presParOf" srcId="{D62B6236-63EA-472C-BB37-6E19237020B3}" destId="{88E7A8DD-D444-48F0-B840-36E31CC1FF2A}" srcOrd="1" destOrd="0" presId="urn:microsoft.com/office/officeart/2005/8/layout/hierarchy1"/>
    <dgm:cxn modelId="{5CD28E1D-FF86-411F-BEFF-D3373CFD4B69}" type="presParOf" srcId="{88E7A8DD-D444-48F0-B840-36E31CC1FF2A}" destId="{2879B9A2-ED38-4A00-915E-BCFE791224CA}" srcOrd="0" destOrd="0" presId="urn:microsoft.com/office/officeart/2005/8/layout/hierarchy1"/>
    <dgm:cxn modelId="{41CB3C46-A759-4299-BC9C-4266109805AC}" type="presParOf" srcId="{88E7A8DD-D444-48F0-B840-36E31CC1FF2A}" destId="{3E0A91EE-5E23-4970-823F-4A39DF180DDF}" srcOrd="1" destOrd="0" presId="urn:microsoft.com/office/officeart/2005/8/layout/hierarchy1"/>
    <dgm:cxn modelId="{00D27ED2-A788-45B0-82D6-5F3942A7BCAE}" type="presParOf" srcId="{3E0A91EE-5E23-4970-823F-4A39DF180DDF}" destId="{D38B478F-CD62-432A-9267-2571C1FF67E7}" srcOrd="0" destOrd="0" presId="urn:microsoft.com/office/officeart/2005/8/layout/hierarchy1"/>
    <dgm:cxn modelId="{860B61A2-C9EB-4557-8400-CC3AC2BC02CA}" type="presParOf" srcId="{D38B478F-CD62-432A-9267-2571C1FF67E7}" destId="{D765FC96-FEC7-4324-B006-1A3AD627240D}" srcOrd="0" destOrd="0" presId="urn:microsoft.com/office/officeart/2005/8/layout/hierarchy1"/>
    <dgm:cxn modelId="{0D4EC305-1867-466B-85A7-FE890EE82C1F}" type="presParOf" srcId="{D38B478F-CD62-432A-9267-2571C1FF67E7}" destId="{4A19A6E6-EAD4-45E4-92C0-1B81F227F420}" srcOrd="1" destOrd="0" presId="urn:microsoft.com/office/officeart/2005/8/layout/hierarchy1"/>
    <dgm:cxn modelId="{1FC4FD55-1FB1-4B2F-9538-79D3F6343E61}" type="presParOf" srcId="{3E0A91EE-5E23-4970-823F-4A39DF180DDF}" destId="{91926578-6629-4010-A707-E5727A6430B0}" srcOrd="1" destOrd="0" presId="urn:microsoft.com/office/officeart/2005/8/layout/hierarchy1"/>
    <dgm:cxn modelId="{6821A805-4992-4A6D-B791-02982C3E2A81}" type="presParOf" srcId="{88E7A8DD-D444-48F0-B840-36E31CC1FF2A}" destId="{83E1C7A7-6B2F-4C40-A628-A4A385964589}" srcOrd="2" destOrd="0" presId="urn:microsoft.com/office/officeart/2005/8/layout/hierarchy1"/>
    <dgm:cxn modelId="{9722A31D-E62E-4836-A00F-50E86F961F2D}" type="presParOf" srcId="{88E7A8DD-D444-48F0-B840-36E31CC1FF2A}" destId="{1128F7CF-116F-4681-9122-F0BCC0668493}" srcOrd="3" destOrd="0" presId="urn:microsoft.com/office/officeart/2005/8/layout/hierarchy1"/>
    <dgm:cxn modelId="{26A1DC74-80D4-4C72-B901-07B103783F36}" type="presParOf" srcId="{1128F7CF-116F-4681-9122-F0BCC0668493}" destId="{4D66B989-E395-4950-87E1-CA1DF8F2F6DA}" srcOrd="0" destOrd="0" presId="urn:microsoft.com/office/officeart/2005/8/layout/hierarchy1"/>
    <dgm:cxn modelId="{377FC720-5425-4F59-B552-E5DF38470FDB}" type="presParOf" srcId="{4D66B989-E395-4950-87E1-CA1DF8F2F6DA}" destId="{8D63F9B6-784A-411C-A2CD-BF3B6C8F2187}" srcOrd="0" destOrd="0" presId="urn:microsoft.com/office/officeart/2005/8/layout/hierarchy1"/>
    <dgm:cxn modelId="{BC632978-B2E6-436D-8867-380A007E84E0}" type="presParOf" srcId="{4D66B989-E395-4950-87E1-CA1DF8F2F6DA}" destId="{7D585AA5-F7C9-47FD-9E38-D3469FEFDADC}" srcOrd="1" destOrd="0" presId="urn:microsoft.com/office/officeart/2005/8/layout/hierarchy1"/>
    <dgm:cxn modelId="{9F155B38-0F12-4E23-A002-E642F16365EB}" type="presParOf" srcId="{1128F7CF-116F-4681-9122-F0BCC0668493}" destId="{102BCCAA-1FBA-4698-8E3D-D73680C37ADE}" srcOrd="1" destOrd="0" presId="urn:microsoft.com/office/officeart/2005/8/layout/hierarchy1"/>
    <dgm:cxn modelId="{17BEA68A-CFEE-426C-A8E4-7B690D6A5498}" type="presParOf" srcId="{88E7A8DD-D444-48F0-B840-36E31CC1FF2A}" destId="{E76E7B22-8692-42DF-A484-A65E563C6BA9}" srcOrd="4" destOrd="0" presId="urn:microsoft.com/office/officeart/2005/8/layout/hierarchy1"/>
    <dgm:cxn modelId="{EA1AE908-0A1D-4310-983A-BA5D216F75BD}" type="presParOf" srcId="{88E7A8DD-D444-48F0-B840-36E31CC1FF2A}" destId="{3E64DD6B-4EF8-474D-B011-5A8A54F59859}" srcOrd="5" destOrd="0" presId="urn:microsoft.com/office/officeart/2005/8/layout/hierarchy1"/>
    <dgm:cxn modelId="{A85427CB-B3D9-422B-9FFD-747F190339E0}" type="presParOf" srcId="{3E64DD6B-4EF8-474D-B011-5A8A54F59859}" destId="{E236DAB5-FF34-4872-AC51-6C55955A7BA3}" srcOrd="0" destOrd="0" presId="urn:microsoft.com/office/officeart/2005/8/layout/hierarchy1"/>
    <dgm:cxn modelId="{DA41D021-1491-4986-9B2D-0E645D8EED0A}" type="presParOf" srcId="{E236DAB5-FF34-4872-AC51-6C55955A7BA3}" destId="{68B8274F-ABA5-4998-86EA-623933B8AC82}" srcOrd="0" destOrd="0" presId="urn:microsoft.com/office/officeart/2005/8/layout/hierarchy1"/>
    <dgm:cxn modelId="{84533A61-FA82-4545-AF78-9B52E20A8CF1}" type="presParOf" srcId="{E236DAB5-FF34-4872-AC51-6C55955A7BA3}" destId="{62C2ECE0-FEC5-48DB-A690-33E2B8D86178}" srcOrd="1" destOrd="0" presId="urn:microsoft.com/office/officeart/2005/8/layout/hierarchy1"/>
    <dgm:cxn modelId="{814C9B35-5B89-4CF4-AB8B-69FB941C62D5}" type="presParOf" srcId="{3E64DD6B-4EF8-474D-B011-5A8A54F59859}" destId="{9E30194A-3960-48D9-AF46-32975BAC35AB}"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Группа 1"/>
      <dsp:cNvGrpSpPr/>
    </dsp:nvGrpSpPr>
    <dsp:grpSpPr>
      <a:xfrm>
        <a:off x="0" y="0"/>
        <a:ext cx="5572125" cy="1666875"/>
        <a:chOff x="0" y="0"/>
        <a:chExt cx="5572125" cy="1666875"/>
      </a:xfrm>
    </dsp:grpSpPr>
    <dsp:sp modelId="{2879B9A2-ED38-4A00-915E-BCFE791224CA}">
      <dsp:nvSpPr>
        <dsp:cNvPr id="5" name="Полилиния 4"/>
        <dsp:cNvSpPr/>
      </dsp:nvSpPr>
      <dsp:spPr bwMode="white">
        <a:xfrm>
          <a:off x="1508338" y="634974"/>
          <a:ext cx="1222171" cy="291099"/>
        </a:xfrm>
        <a:custGeom>
          <a:avLst/>
          <a:gdLst/>
          <a:ahLst/>
          <a:cxnLst/>
          <a:pathLst>
            <a:path w="1925" h="458">
              <a:moveTo>
                <a:pt x="1925" y="0"/>
              </a:moveTo>
              <a:lnTo>
                <a:pt x="1925" y="259"/>
              </a:lnTo>
              <a:lnTo>
                <a:pt x="0" y="259"/>
              </a:lnTo>
              <a:lnTo>
                <a:pt x="0" y="458"/>
              </a:lnTo>
            </a:path>
          </a:pathLst>
        </a:custGeom>
      </dsp:spPr>
      <dsp:style>
        <a:lnRef idx="2">
          <a:schemeClr val="accent2">
            <a:shade val="60000"/>
          </a:schemeClr>
        </a:lnRef>
        <a:fillRef idx="0">
          <a:schemeClr val="accent2"/>
        </a:fillRef>
        <a:effectRef idx="0">
          <a:scrgbClr r="0" g="0" b="0"/>
        </a:effectRef>
        <a:fontRef idx="minor"/>
      </dsp:style>
      <dsp:txXfrm>
        <a:off x="1508338" y="634974"/>
        <a:ext cx="1222171" cy="291099"/>
      </dsp:txXfrm>
    </dsp:sp>
    <dsp:sp modelId="{83E1C7A7-6B2F-4C40-A628-A4A385964589}">
      <dsp:nvSpPr>
        <dsp:cNvPr id="8" name="Полилиния 7"/>
        <dsp:cNvSpPr/>
      </dsp:nvSpPr>
      <dsp:spPr bwMode="white">
        <a:xfrm>
          <a:off x="2730509" y="634974"/>
          <a:ext cx="0" cy="291099"/>
        </a:xfrm>
        <a:custGeom>
          <a:avLst/>
          <a:gdLst/>
          <a:ahLst/>
          <a:cxnLst/>
          <a:pathLst>
            <a:path h="458">
              <a:moveTo>
                <a:pt x="0" y="0"/>
              </a:moveTo>
              <a:lnTo>
                <a:pt x="0" y="458"/>
              </a:lnTo>
            </a:path>
          </a:pathLst>
        </a:custGeom>
      </dsp:spPr>
      <dsp:style>
        <a:lnRef idx="2">
          <a:schemeClr val="accent2">
            <a:shade val="60000"/>
          </a:schemeClr>
        </a:lnRef>
        <a:fillRef idx="0">
          <a:schemeClr val="accent2"/>
        </a:fillRef>
        <a:effectRef idx="0">
          <a:scrgbClr r="0" g="0" b="0"/>
        </a:effectRef>
        <a:fontRef idx="minor"/>
      </dsp:style>
      <dsp:txXfrm>
        <a:off x="2730509" y="634974"/>
        <a:ext cx="0" cy="291099"/>
      </dsp:txXfrm>
    </dsp:sp>
    <dsp:sp modelId="{E76E7B22-8692-42DF-A484-A65E563C6BA9}">
      <dsp:nvSpPr>
        <dsp:cNvPr id="11" name="Полилиния 10"/>
        <dsp:cNvSpPr/>
      </dsp:nvSpPr>
      <dsp:spPr bwMode="white">
        <a:xfrm>
          <a:off x="2730509" y="634974"/>
          <a:ext cx="1222171" cy="291099"/>
        </a:xfrm>
        <a:custGeom>
          <a:avLst/>
          <a:gdLst/>
          <a:ahLst/>
          <a:cxnLst/>
          <a:pathLst>
            <a:path w="1925" h="458">
              <a:moveTo>
                <a:pt x="0" y="0"/>
              </a:moveTo>
              <a:lnTo>
                <a:pt x="0" y="259"/>
              </a:lnTo>
              <a:lnTo>
                <a:pt x="1925" y="259"/>
              </a:lnTo>
              <a:lnTo>
                <a:pt x="1925" y="458"/>
              </a:lnTo>
            </a:path>
          </a:pathLst>
        </a:custGeom>
      </dsp:spPr>
      <dsp:style>
        <a:lnRef idx="2">
          <a:schemeClr val="accent2">
            <a:shade val="60000"/>
          </a:schemeClr>
        </a:lnRef>
        <a:fillRef idx="0">
          <a:schemeClr val="accent2"/>
        </a:fillRef>
        <a:effectRef idx="0">
          <a:scrgbClr r="0" g="0" b="0"/>
        </a:effectRef>
        <a:fontRef idx="minor"/>
      </dsp:style>
      <dsp:txXfrm>
        <a:off x="2730509" y="634974"/>
        <a:ext cx="1222171" cy="291099"/>
      </dsp:txXfrm>
    </dsp:sp>
    <dsp:sp modelId="{9C358077-FDCD-4C12-A56A-98011D5FE7C9}">
      <dsp:nvSpPr>
        <dsp:cNvPr id="3" name="Скругленный прямоугольник 2"/>
        <dsp:cNvSpPr/>
      </dsp:nvSpPr>
      <dsp:spPr bwMode="white">
        <a:xfrm>
          <a:off x="1520685" y="0"/>
          <a:ext cx="2419649" cy="634974"/>
        </a:xfrm>
        <a:prstGeom prst="roundRect">
          <a:avLst>
            <a:gd name="adj" fmla="val 10000"/>
          </a:avLst>
        </a:prstGeom>
      </dsp:spPr>
      <dsp:style>
        <a:lnRef idx="3">
          <a:schemeClr val="lt1"/>
        </a:lnRef>
        <a:fillRef idx="1">
          <a:schemeClr val="accent2"/>
        </a:fillRef>
        <a:effectRef idx="1">
          <a:scrgbClr r="0" g="0" b="0"/>
        </a:effectRef>
        <a:fontRef idx="minor">
          <a:schemeClr val="lt1"/>
        </a:fontRef>
      </dsp:style>
      <dsp:txXfrm>
        <a:off x="1520685" y="0"/>
        <a:ext cx="2419649" cy="634974"/>
      </dsp:txXfrm>
    </dsp:sp>
    <dsp:sp modelId="{1B63E1EB-7D9C-4E19-85D1-C2F222B832FE}">
      <dsp:nvSpPr>
        <dsp:cNvPr id="4" name="Скругленный прямоугольник 3"/>
        <dsp:cNvSpPr/>
      </dsp:nvSpPr>
      <dsp:spPr bwMode="white">
        <a:xfrm>
          <a:off x="1631791" y="105551"/>
          <a:ext cx="2419649" cy="634974"/>
        </a:xfrm>
        <a:prstGeom prst="roundRect">
          <a:avLst>
            <a:gd name="adj" fmla="val 10000"/>
          </a:avLst>
        </a:prstGeom>
      </dsp:spPr>
      <dsp:style>
        <a:lnRef idx="2">
          <a:schemeClr val="accent2"/>
        </a:lnRef>
        <a:fillRef idx="1">
          <a:schemeClr val="lt1">
            <a:alpha val="90000"/>
          </a:schemeClr>
        </a:fillRef>
        <a:effectRef idx="0">
          <a:scrgbClr r="0" g="0" b="0"/>
        </a:effectRef>
        <a:fontRef idx="minor"/>
      </dsp:style>
      <dsp:txBody>
        <a:bodyPr lIns="34290" tIns="34290" rIns="34290" bIns="3429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00000"/>
            </a:lnSpc>
            <a:spcBef>
              <a:spcPct val="0"/>
            </a:spcBef>
            <a:spcAft>
              <a:spcPct val="35000"/>
            </a:spcAft>
          </a:pPr>
          <a:r>
            <a:rPr lang="ru-RU" b="1">
              <a:solidFill>
                <a:schemeClr val="dk1"/>
              </a:solidFill>
              <a:latin typeface="Times New Roman" panose="02020603050405020304" charset="0"/>
              <a:cs typeface="Times New Roman" panose="02020603050405020304" charset="0"/>
            </a:rPr>
            <a:t>Комплексный подход </a:t>
          </a:r>
          <a:r>
            <a:rPr lang="ru-RU">
              <a:solidFill>
                <a:schemeClr val="dk1"/>
              </a:solidFill>
              <a:latin typeface="Times New Roman" panose="02020603050405020304" charset="0"/>
              <a:cs typeface="Times New Roman" panose="02020603050405020304" charset="0"/>
            </a:rPr>
            <a:t>к оценке результатов образования</a:t>
          </a:r>
          <a:endParaRPr>
            <a:solidFill>
              <a:schemeClr val="dk1"/>
            </a:solidFill>
          </a:endParaRPr>
        </a:p>
      </dsp:txBody>
      <dsp:txXfrm>
        <a:off x="1631791" y="105551"/>
        <a:ext cx="2419649" cy="634974"/>
      </dsp:txXfrm>
    </dsp:sp>
    <dsp:sp modelId="{D765FC96-FEC7-4324-B006-1A3AD627240D}">
      <dsp:nvSpPr>
        <dsp:cNvPr id="6" name="Скругленный прямоугольник 5"/>
        <dsp:cNvSpPr/>
      </dsp:nvSpPr>
      <dsp:spPr bwMode="white">
        <a:xfrm>
          <a:off x="1008359" y="926073"/>
          <a:ext cx="999958" cy="634974"/>
        </a:xfrm>
        <a:prstGeom prst="roundRect">
          <a:avLst>
            <a:gd name="adj" fmla="val 10000"/>
          </a:avLst>
        </a:prstGeom>
      </dsp:spPr>
      <dsp:style>
        <a:lnRef idx="3">
          <a:schemeClr val="lt1"/>
        </a:lnRef>
        <a:fillRef idx="1">
          <a:schemeClr val="accent2"/>
        </a:fillRef>
        <a:effectRef idx="1">
          <a:scrgbClr r="0" g="0" b="0"/>
        </a:effectRef>
        <a:fontRef idx="minor">
          <a:schemeClr val="lt1"/>
        </a:fontRef>
      </dsp:style>
      <dsp:txXfrm>
        <a:off x="1008359" y="926073"/>
        <a:ext cx="999958" cy="634974"/>
      </dsp:txXfrm>
    </dsp:sp>
    <dsp:sp modelId="{4A19A6E6-EAD4-45E4-92C0-1B81F227F420}">
      <dsp:nvSpPr>
        <dsp:cNvPr id="7" name="Скругленный прямоугольник 6"/>
        <dsp:cNvSpPr/>
      </dsp:nvSpPr>
      <dsp:spPr bwMode="white">
        <a:xfrm>
          <a:off x="1119465" y="1031624"/>
          <a:ext cx="999958" cy="634974"/>
        </a:xfrm>
        <a:prstGeom prst="roundRect">
          <a:avLst>
            <a:gd name="adj" fmla="val 10000"/>
          </a:avLst>
        </a:prstGeom>
      </dsp:spPr>
      <dsp:style>
        <a:lnRef idx="2">
          <a:schemeClr val="accent2"/>
        </a:lnRef>
        <a:fillRef idx="1">
          <a:schemeClr val="lt1">
            <a:alpha val="90000"/>
          </a:schemeClr>
        </a:fillRef>
        <a:effectRef idx="0">
          <a:scrgbClr r="0" g="0" b="0"/>
        </a:effectRef>
        <a:fontRef idx="minor"/>
      </dsp:style>
      <dsp:txBody>
        <a:bodyPr lIns="34290" tIns="34290" rIns="34290" bIns="3429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00000"/>
            </a:lnSpc>
            <a:spcBef>
              <a:spcPct val="0"/>
            </a:spcBef>
            <a:spcAft>
              <a:spcPct val="35000"/>
            </a:spcAft>
          </a:pPr>
          <a:r>
            <a:rPr lang="ru-RU">
              <a:solidFill>
                <a:schemeClr val="dk1"/>
              </a:solidFill>
              <a:latin typeface="Times New Roman" panose="02020603050405020304" charset="0"/>
              <a:cs typeface="Times New Roman" panose="02020603050405020304" charset="0"/>
            </a:rPr>
            <a:t>личностные результаты</a:t>
          </a:r>
          <a:endParaRPr>
            <a:solidFill>
              <a:schemeClr val="dk1"/>
            </a:solidFill>
          </a:endParaRPr>
        </a:p>
      </dsp:txBody>
      <dsp:txXfrm>
        <a:off x="1119465" y="1031624"/>
        <a:ext cx="999958" cy="634974"/>
      </dsp:txXfrm>
    </dsp:sp>
    <dsp:sp modelId="{8D63F9B6-784A-411C-A2CD-BF3B6C8F2187}">
      <dsp:nvSpPr>
        <dsp:cNvPr id="9" name="Скругленный прямоугольник 8"/>
        <dsp:cNvSpPr/>
      </dsp:nvSpPr>
      <dsp:spPr bwMode="white">
        <a:xfrm>
          <a:off x="2230530" y="926073"/>
          <a:ext cx="999958" cy="634974"/>
        </a:xfrm>
        <a:prstGeom prst="roundRect">
          <a:avLst>
            <a:gd name="adj" fmla="val 10000"/>
          </a:avLst>
        </a:prstGeom>
      </dsp:spPr>
      <dsp:style>
        <a:lnRef idx="3">
          <a:schemeClr val="lt1"/>
        </a:lnRef>
        <a:fillRef idx="1">
          <a:schemeClr val="accent2"/>
        </a:fillRef>
        <a:effectRef idx="1">
          <a:scrgbClr r="0" g="0" b="0"/>
        </a:effectRef>
        <a:fontRef idx="minor">
          <a:schemeClr val="lt1"/>
        </a:fontRef>
      </dsp:style>
      <dsp:txXfrm>
        <a:off x="2230530" y="926073"/>
        <a:ext cx="999958" cy="634974"/>
      </dsp:txXfrm>
    </dsp:sp>
    <dsp:sp modelId="{7D585AA5-F7C9-47FD-9E38-D3469FEFDADC}">
      <dsp:nvSpPr>
        <dsp:cNvPr id="10" name="Скругленный прямоугольник 9"/>
        <dsp:cNvSpPr/>
      </dsp:nvSpPr>
      <dsp:spPr bwMode="white">
        <a:xfrm>
          <a:off x="2341637" y="1031624"/>
          <a:ext cx="999958" cy="634974"/>
        </a:xfrm>
        <a:prstGeom prst="roundRect">
          <a:avLst>
            <a:gd name="adj" fmla="val 10000"/>
          </a:avLst>
        </a:prstGeom>
      </dsp:spPr>
      <dsp:style>
        <a:lnRef idx="2">
          <a:schemeClr val="accent2"/>
        </a:lnRef>
        <a:fillRef idx="1">
          <a:schemeClr val="lt1">
            <a:alpha val="90000"/>
          </a:schemeClr>
        </a:fillRef>
        <a:effectRef idx="0">
          <a:scrgbClr r="0" g="0" b="0"/>
        </a:effectRef>
        <a:fontRef idx="minor"/>
      </dsp:style>
      <dsp:txBody>
        <a:bodyPr lIns="34290" tIns="34290" rIns="34290" bIns="3429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00000"/>
            </a:lnSpc>
            <a:spcBef>
              <a:spcPct val="0"/>
            </a:spcBef>
            <a:spcAft>
              <a:spcPct val="35000"/>
            </a:spcAft>
          </a:pPr>
          <a:r>
            <a:rPr lang="ru-RU">
              <a:solidFill>
                <a:schemeClr val="dk1"/>
              </a:solidFill>
              <a:latin typeface="Times New Roman" panose="02020603050405020304" charset="0"/>
              <a:cs typeface="Times New Roman" panose="02020603050405020304" charset="0"/>
            </a:rPr>
            <a:t>метапредметные результаты</a:t>
          </a:r>
          <a:endParaRPr>
            <a:solidFill>
              <a:schemeClr val="dk1"/>
            </a:solidFill>
          </a:endParaRPr>
        </a:p>
      </dsp:txBody>
      <dsp:txXfrm>
        <a:off x="2341637" y="1031624"/>
        <a:ext cx="999958" cy="634974"/>
      </dsp:txXfrm>
    </dsp:sp>
    <dsp:sp modelId="{68B8274F-ABA5-4998-86EA-623933B8AC82}">
      <dsp:nvSpPr>
        <dsp:cNvPr id="12" name="Скругленный прямоугольник 11"/>
        <dsp:cNvSpPr/>
      </dsp:nvSpPr>
      <dsp:spPr bwMode="white">
        <a:xfrm>
          <a:off x="3452701" y="926073"/>
          <a:ext cx="999958" cy="634974"/>
        </a:xfrm>
        <a:prstGeom prst="roundRect">
          <a:avLst>
            <a:gd name="adj" fmla="val 10000"/>
          </a:avLst>
        </a:prstGeom>
      </dsp:spPr>
      <dsp:style>
        <a:lnRef idx="3">
          <a:schemeClr val="lt1"/>
        </a:lnRef>
        <a:fillRef idx="1">
          <a:schemeClr val="accent2"/>
        </a:fillRef>
        <a:effectRef idx="1">
          <a:scrgbClr r="0" g="0" b="0"/>
        </a:effectRef>
        <a:fontRef idx="minor">
          <a:schemeClr val="lt1"/>
        </a:fontRef>
      </dsp:style>
      <dsp:txXfrm>
        <a:off x="3452701" y="926073"/>
        <a:ext cx="999958" cy="634974"/>
      </dsp:txXfrm>
    </dsp:sp>
    <dsp:sp modelId="{62C2ECE0-FEC5-48DB-A690-33E2B8D86178}">
      <dsp:nvSpPr>
        <dsp:cNvPr id="13" name="Скругленный прямоугольник 12"/>
        <dsp:cNvSpPr/>
      </dsp:nvSpPr>
      <dsp:spPr bwMode="white">
        <a:xfrm>
          <a:off x="3563808" y="1031624"/>
          <a:ext cx="999958" cy="634974"/>
        </a:xfrm>
        <a:prstGeom prst="roundRect">
          <a:avLst>
            <a:gd name="adj" fmla="val 10000"/>
          </a:avLst>
        </a:prstGeom>
      </dsp:spPr>
      <dsp:style>
        <a:lnRef idx="2">
          <a:schemeClr val="accent2"/>
        </a:lnRef>
        <a:fillRef idx="1">
          <a:schemeClr val="lt1">
            <a:alpha val="90000"/>
          </a:schemeClr>
        </a:fillRef>
        <a:effectRef idx="0">
          <a:scrgbClr r="0" g="0" b="0"/>
        </a:effectRef>
        <a:fontRef idx="minor"/>
      </dsp:style>
      <dsp:txBody>
        <a:bodyPr lIns="34290" tIns="34290" rIns="34290" bIns="3429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00000"/>
            </a:lnSpc>
            <a:spcBef>
              <a:spcPct val="0"/>
            </a:spcBef>
            <a:spcAft>
              <a:spcPct val="35000"/>
            </a:spcAft>
          </a:pPr>
          <a:r>
            <a:rPr lang="ru-RU">
              <a:solidFill>
                <a:schemeClr val="dk1"/>
              </a:solidFill>
              <a:latin typeface="Times New Roman" panose="02020603050405020304" charset="0"/>
              <a:cs typeface="Times New Roman" panose="02020603050405020304" charset="0"/>
            </a:rPr>
            <a:t>предметные результаты</a:t>
          </a:r>
          <a:endParaRPr>
            <a:solidFill>
              <a:schemeClr val="dk1"/>
            </a:solidFill>
          </a:endParaRPr>
        </a:p>
      </dsp:txBody>
      <dsp:txXfrm>
        <a:off x="3563808" y="1031624"/>
        <a:ext cx="999958" cy="63497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srcNode" val="background"/>
                    <dgm:param type="dstNode" val="background2"/>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srcNode" val="background2"/>
                            <dgm:param type="dstNode" val="background3"/>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srcNode" val="background3"/>
                                        <dgm:param type="dstNode" val="background4"/>
                                        <dgm:param type="dim" val="1D"/>
                                        <dgm:param type="endSty" val="noArr"/>
                                        <dgm:param type="connRout" val="bend"/>
                                        <dgm:param type="begPts" val="bCtr"/>
                                        <dgm:param type="endPts" val="tCtr"/>
                                        <dgm:param type="bendPt" val="end"/>
                                      </dgm:alg>
                                    </dgm:if>
                                    <dgm:else name="Name26">
                                      <dgm:alg type="conn">
                                        <dgm:param type="srcNode" val="background4"/>
                                        <dgm:param type="dstNode" val="background4"/>
                                        <dgm:param type="dim" val="1D"/>
                                        <dgm:param type="endSty" val="noArr"/>
                                        <dgm:param type="connRout" val="bend"/>
                                        <dgm:param type="begPts" val="bCtr"/>
                                        <dgm:param type="endPts" val="tCtr"/>
                                        <dgm:param type="bendPt" val="end"/>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3">
        <a:scrgbClr r="0" g="0" b="0"/>
      </a:lnRef>
      <a:fillRef idx="1">
        <a:scrgbClr r="0" g="0" b="0"/>
      </a:fillRef>
      <a:effectRef idx="1">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1">
        <a:scrgbClr r="0" g="0" b="0"/>
      </a:effectRef>
      <a:fontRef idx="minor">
        <a:schemeClr val="lt1"/>
      </a:fontRef>
    </dgm:style>
  </dgm:styleLbl>
  <dgm:styleLbl name="asst0">
    <dgm:scene3d>
      <a:camera prst="orthographicFront"/>
      <a:lightRig rig="threePt" dir="t"/>
    </dgm:scene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txPr/>
    <dgm:style>
      <a:lnRef idx="3">
        <a:scrgbClr r="0" g="0" b="0"/>
      </a:lnRef>
      <a:fillRef idx="1">
        <a:scrgbClr r="0" g="0" b="0"/>
      </a:fillRef>
      <a:effectRef idx="1">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3">
        <a:scrgbClr r="0" g="0" b="0"/>
      </a:lnRef>
      <a:fillRef idx="1">
        <a:scrgbClr r="0" g="0" b="0"/>
      </a:fillRef>
      <a:effectRef idx="1">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1">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3">
        <a:scrgbClr r="0" g="0" b="0"/>
      </a:lnRef>
      <a:fillRef idx="1">
        <a:scrgbClr r="0" g="0" b="0"/>
      </a:fillRef>
      <a:effectRef idx="1">
        <a:scrgbClr r="0" g="0" b="0"/>
      </a:effectRef>
      <a:fontRef idx="minor"/>
    </dgm:style>
  </dgm:styleLbl>
  <dgm:styleLbl name="fgShp">
    <dgm:scene3d>
      <a:camera prst="orthographicFront"/>
      <a:lightRig rig="threePt" dir="t"/>
    </dgm:scene3d>
    <dgm:txPr/>
    <dgm:style>
      <a:lnRef idx="3">
        <a:scrgbClr r="0" g="0" b="0"/>
      </a:lnRef>
      <a:fillRef idx="1">
        <a:scrgbClr r="0" g="0" b="0"/>
      </a:fillRef>
      <a:effectRef idx="1">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txPr/>
    <dgm:style>
      <a:lnRef idx="3">
        <a:scrgbClr r="0" g="0" b="0"/>
      </a:lnRef>
      <a:fillRef idx="1">
        <a:scrgbClr r="0" g="0" b="0"/>
      </a:fillRef>
      <a:effectRef idx="1">
        <a:scrgbClr r="0" g="0" b="0"/>
      </a:effectRef>
      <a:fontRef idx="minor">
        <a:schemeClr val="lt1"/>
      </a:fontRef>
    </dgm:style>
  </dgm:styleLbl>
  <dgm:styleLbl name="node0">
    <dgm:scene3d>
      <a:camera prst="orthographicFront"/>
      <a:lightRig rig="threePt" dir="t"/>
    </dgm:scene3d>
    <dgm:txPr/>
    <dgm:style>
      <a:lnRef idx="3">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txPr/>
    <dgm:style>
      <a:lnRef idx="3">
        <a:scrgbClr r="0" g="0" b="0"/>
      </a:lnRef>
      <a:fillRef idx="1">
        <a:scrgbClr r="0" g="0" b="0"/>
      </a:fillRef>
      <a:effectRef idx="1">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1">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3">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642F12-0942-495B-B9E2-E285F7E19DAB}">
  <ds:schemaRefs/>
</ds:datastoreItem>
</file>

<file path=docProps/app.xml><?xml version="1.0" encoding="utf-8"?>
<Properties xmlns="http://schemas.openxmlformats.org/officeDocument/2006/extended-properties" xmlns:vt="http://schemas.openxmlformats.org/officeDocument/2006/docPropsVTypes">
  <Template>Normal</Template>
  <Pages>1</Pages>
  <Words>98250</Words>
  <Characters>560028</Characters>
  <Lines>4666</Lines>
  <Paragraphs>1313</Paragraphs>
  <TotalTime>7053</TotalTime>
  <ScaleCrop>false</ScaleCrop>
  <LinksUpToDate>false</LinksUpToDate>
  <CharactersWithSpaces>656965</CharactersWithSpaces>
  <Application>WPS Office_11.2.0.11380_F1E327BC-269C-435d-A152-05C5408002CA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2020-10-19T06:56:00Z</dcterms:created>
  <dc:creator>1</dc:creator>
  <cp:lastModifiedBy>HONOR MagicBook</cp:lastModifiedBy>
  <cp:lastPrinted>2021-04-03T03:33:00Z</cp:lastPrinted>
  <dcterms:modified xsi:type="dcterms:W3CDTF">2022-11-02T09:59:48Z</dcterms:modified>
  <dc:title>Основная образовательная программа основного общего образования МАОУ г. Новосибирска СОШ № 212</dc:title>
  <cp:revision>546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1049-11.2.0.11380</vt:lpwstr>
  </property>
  <property fmtid="{D5CDD505-2E9C-101B-9397-08002B2CF9AE}" pid="3" name="ICV">
    <vt:lpwstr>7E3AF580BE0846CAAC811D9D63FF1878</vt:lpwstr>
  </property>
</Properties>
</file>