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97D9" w14:textId="119A2ACB" w:rsidR="00F678A5" w:rsidRDefault="00F678A5" w:rsidP="00F678A5">
      <w:pPr>
        <w:spacing w:after="120" w:line="264" w:lineRule="auto"/>
        <w:jc w:val="center"/>
        <w:rPr>
          <w:rFonts w:ascii="Century" w:eastAsia="Times New Roman" w:hAnsi="Century" w:cs="Times New Roman"/>
          <w:b/>
          <w:bCs/>
          <w:smallCaps/>
          <w:sz w:val="28"/>
          <w:szCs w:val="28"/>
          <w:u w:val="wave"/>
        </w:rPr>
      </w:pPr>
      <w:r w:rsidRPr="00F678A5">
        <w:rPr>
          <w:rFonts w:ascii="Century" w:eastAsia="Times New Roman" w:hAnsi="Century" w:cs="Times New Roman"/>
          <w:b/>
          <w:bCs/>
          <w:smallCaps/>
          <w:sz w:val="28"/>
          <w:szCs w:val="28"/>
          <w:u w:val="wave"/>
        </w:rPr>
        <w:t>Прокуратура Ленинского района г. Новосибирска разъясняет</w:t>
      </w:r>
    </w:p>
    <w:p w14:paraId="246E4A15" w14:textId="39E476D4" w:rsidR="00F678A5" w:rsidRPr="0041374D" w:rsidRDefault="00F678A5" w:rsidP="00F678A5">
      <w:pPr>
        <w:pStyle w:val="a3"/>
        <w:shd w:val="clear" w:color="auto" w:fill="FFFFFF"/>
        <w:spacing w:before="120" w:beforeAutospacing="0" w:after="312" w:afterAutospacing="0"/>
        <w:jc w:val="center"/>
        <w:rPr>
          <w:color w:val="000000"/>
        </w:rPr>
      </w:pPr>
      <w:r w:rsidRPr="0041374D">
        <w:rPr>
          <w:b/>
          <w:bCs/>
          <w:color w:val="000000"/>
        </w:rPr>
        <w:t>Ч</w:t>
      </w:r>
      <w:r w:rsidRPr="0041374D">
        <w:rPr>
          <w:b/>
          <w:bCs/>
          <w:color w:val="000000"/>
        </w:rPr>
        <w:t>ем грозит участие в несанкционированном митинге?</w:t>
      </w:r>
    </w:p>
    <w:p w14:paraId="093F9598" w14:textId="77777777" w:rsidR="00F678A5" w:rsidRPr="0041374D" w:rsidRDefault="00F678A5" w:rsidP="0041374D">
      <w:pPr>
        <w:pStyle w:val="a3"/>
        <w:shd w:val="clear" w:color="auto" w:fill="FFFFFF"/>
        <w:spacing w:before="0" w:beforeAutospacing="0" w:after="0" w:afterAutospacing="0"/>
        <w:ind w:firstLine="709"/>
        <w:jc w:val="both"/>
        <w:rPr>
          <w:color w:val="000000"/>
          <w:sz w:val="28"/>
          <w:szCs w:val="28"/>
        </w:rPr>
      </w:pPr>
      <w:r w:rsidRPr="0041374D">
        <w:rPr>
          <w:color w:val="000000"/>
          <w:sz w:val="28"/>
          <w:szCs w:val="28"/>
        </w:rPr>
        <w:t>Несанкционированный митинг отличается от санкционированного тем, что проводится без предварительного согласования с органом исполнительной власти. За проведение такого мероприятия и участие в нем законодательством предусмотрена различного рода ответственность.</w:t>
      </w:r>
    </w:p>
    <w:p w14:paraId="675A9AB8" w14:textId="4D632D1B" w:rsidR="00F678A5" w:rsidRPr="0041374D" w:rsidRDefault="00F678A5" w:rsidP="0041374D">
      <w:pPr>
        <w:pStyle w:val="a3"/>
        <w:shd w:val="clear" w:color="auto" w:fill="FFFFFF"/>
        <w:spacing w:before="0" w:beforeAutospacing="0" w:after="0" w:afterAutospacing="0"/>
        <w:ind w:firstLine="709"/>
        <w:jc w:val="both"/>
        <w:rPr>
          <w:color w:val="000000"/>
          <w:sz w:val="28"/>
          <w:szCs w:val="28"/>
        </w:rPr>
      </w:pPr>
      <w:r w:rsidRPr="0041374D">
        <w:rPr>
          <w:b/>
          <w:bCs/>
          <w:color w:val="000000"/>
          <w:sz w:val="28"/>
          <w:szCs w:val="28"/>
        </w:rPr>
        <w:t>Привлечение подростков в подобные мероприятия запрещено законодательством</w:t>
      </w:r>
      <w:r w:rsidRPr="0041374D">
        <w:rPr>
          <w:b/>
          <w:bCs/>
          <w:color w:val="000000"/>
          <w:sz w:val="28"/>
          <w:szCs w:val="28"/>
        </w:rPr>
        <w:t>!</w:t>
      </w:r>
    </w:p>
    <w:p w14:paraId="19EE6F05" w14:textId="77777777" w:rsidR="00F678A5" w:rsidRPr="0041374D" w:rsidRDefault="00F678A5" w:rsidP="0041374D">
      <w:pPr>
        <w:pStyle w:val="a3"/>
        <w:shd w:val="clear" w:color="auto" w:fill="FFFFFF"/>
        <w:spacing w:before="0" w:beforeAutospacing="0" w:after="0" w:afterAutospacing="0"/>
        <w:ind w:firstLine="709"/>
        <w:jc w:val="both"/>
        <w:rPr>
          <w:color w:val="000000"/>
          <w:sz w:val="28"/>
          <w:szCs w:val="28"/>
        </w:rPr>
      </w:pPr>
      <w:r w:rsidRPr="0041374D">
        <w:rPr>
          <w:color w:val="000000"/>
          <w:sz w:val="28"/>
          <w:szCs w:val="28"/>
        </w:rPr>
        <w:t xml:space="preserve">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воспитанию несовершеннолетних. Совершение несовершеннолетними противоправных действий, в том числе участие в несанкционированных мероприятиях </w:t>
      </w:r>
      <w:r w:rsidRPr="0041374D">
        <w:rPr>
          <w:b/>
          <w:bCs/>
          <w:color w:val="000000"/>
          <w:sz w:val="28"/>
          <w:szCs w:val="28"/>
          <w:u w:val="single"/>
        </w:rPr>
        <w:t>повлечет привлечение их родителей к установленной законом ответственности.</w:t>
      </w:r>
    </w:p>
    <w:p w14:paraId="15027EDF" w14:textId="77777777" w:rsidR="0041374D" w:rsidRDefault="00F678A5" w:rsidP="0041374D">
      <w:pPr>
        <w:pStyle w:val="a3"/>
        <w:shd w:val="clear" w:color="auto" w:fill="FFFFFF"/>
        <w:spacing w:before="0" w:beforeAutospacing="0" w:after="0" w:afterAutospacing="0"/>
        <w:ind w:firstLine="709"/>
        <w:jc w:val="both"/>
        <w:rPr>
          <w:color w:val="000000"/>
          <w:sz w:val="28"/>
          <w:szCs w:val="28"/>
        </w:rPr>
      </w:pPr>
      <w:r w:rsidRPr="0041374D">
        <w:rPr>
          <w:color w:val="000000"/>
          <w:sz w:val="28"/>
          <w:szCs w:val="28"/>
        </w:rPr>
        <w:t>Во избежание привлечения к установленной законодательными актами ответственности, подготовку и проведение массовых мероприятий необходимо проводить в соответствии с требованиями Федерального закона № 54-ФЗ «О собраниях, митингах, демонстрациях, шествиях и пикетированиях».</w:t>
      </w:r>
    </w:p>
    <w:p w14:paraId="6E624AE1" w14:textId="36A584DA" w:rsidR="00F678A5" w:rsidRPr="0041374D" w:rsidRDefault="00F678A5" w:rsidP="0041374D">
      <w:pPr>
        <w:pStyle w:val="a3"/>
        <w:shd w:val="clear" w:color="auto" w:fill="FFFFFF"/>
        <w:spacing w:before="0" w:beforeAutospacing="0" w:after="0" w:afterAutospacing="0"/>
        <w:ind w:firstLine="709"/>
        <w:jc w:val="both"/>
        <w:rPr>
          <w:color w:val="000000" w:themeColor="text1"/>
          <w:sz w:val="28"/>
          <w:szCs w:val="28"/>
        </w:rPr>
      </w:pPr>
      <w:r w:rsidRPr="0041374D">
        <w:rPr>
          <w:i/>
          <w:iCs/>
          <w:color w:val="000000" w:themeColor="text1"/>
          <w:sz w:val="28"/>
          <w:szCs w:val="28"/>
        </w:rPr>
        <w:t>Какие наказания ждут тех, кто не хочет соблюдать закон или умышленно его нарушает.</w:t>
      </w:r>
      <w:r w:rsidR="0041374D">
        <w:rPr>
          <w:color w:val="000000" w:themeColor="text1"/>
          <w:sz w:val="28"/>
          <w:szCs w:val="28"/>
        </w:rPr>
        <w:t xml:space="preserve"> </w:t>
      </w:r>
      <w:r w:rsidRPr="0041374D">
        <w:rPr>
          <w:color w:val="000000" w:themeColor="text1"/>
          <w:sz w:val="28"/>
          <w:szCs w:val="28"/>
        </w:rPr>
        <w:t>Не только организаторов могут наказать за нарушения, связанные с организацией и проведением массовых мероприятий. Участники митингов также могут быть подвергнуты административным мерам наказания при наличии на то оснований.</w:t>
      </w:r>
    </w:p>
    <w:p w14:paraId="0A1F7BDD" w14:textId="77777777" w:rsidR="001D3A5C" w:rsidRPr="0041374D" w:rsidRDefault="001D3A5C" w:rsidP="0041374D">
      <w:pPr>
        <w:pStyle w:val="a3"/>
        <w:shd w:val="clear" w:color="auto" w:fill="FFFFFF"/>
        <w:spacing w:before="0" w:beforeAutospacing="0" w:after="0" w:afterAutospacing="0"/>
        <w:ind w:firstLine="709"/>
        <w:jc w:val="both"/>
        <w:rPr>
          <w:color w:val="000000" w:themeColor="text1"/>
          <w:sz w:val="28"/>
          <w:szCs w:val="28"/>
        </w:rPr>
      </w:pPr>
      <w:r w:rsidRPr="0041374D">
        <w:rPr>
          <w:color w:val="000000" w:themeColor="text1"/>
          <w:sz w:val="28"/>
          <w:szCs w:val="28"/>
        </w:rPr>
        <w:t xml:space="preserve">Административная ответственность за несанкционированные митинги наступает </w:t>
      </w:r>
      <w:r w:rsidRPr="0041374D">
        <w:rPr>
          <w:b/>
          <w:bCs/>
          <w:color w:val="000000" w:themeColor="text1"/>
          <w:sz w:val="28"/>
          <w:szCs w:val="28"/>
        </w:rPr>
        <w:t>согласно ст. 20.2 КоАП</w:t>
      </w:r>
      <w:r w:rsidRPr="0041374D">
        <w:rPr>
          <w:color w:val="000000" w:themeColor="text1"/>
          <w:sz w:val="28"/>
          <w:szCs w:val="28"/>
        </w:rPr>
        <w:t xml:space="preserve"> "Нарушение установленного порядка организации либо проведения собрания, митинга, демонстрации, шествия или пикетирования".</w:t>
      </w:r>
    </w:p>
    <w:p w14:paraId="74DF88DA" w14:textId="77777777" w:rsidR="001D3A5C" w:rsidRPr="0041374D" w:rsidRDefault="001D3A5C" w:rsidP="0041374D">
      <w:pPr>
        <w:pStyle w:val="a3"/>
        <w:shd w:val="clear" w:color="auto" w:fill="FFFFFF"/>
        <w:spacing w:before="0" w:beforeAutospacing="0" w:after="0" w:afterAutospacing="0"/>
        <w:ind w:firstLine="709"/>
        <w:jc w:val="both"/>
        <w:rPr>
          <w:color w:val="000000" w:themeColor="text1"/>
          <w:sz w:val="28"/>
          <w:szCs w:val="28"/>
        </w:rPr>
      </w:pPr>
      <w:r w:rsidRPr="0041374D">
        <w:rPr>
          <w:color w:val="000000" w:themeColor="text1"/>
          <w:sz w:val="28"/>
          <w:szCs w:val="28"/>
        </w:rPr>
        <w:t xml:space="preserve">Если в результате несанкционированного массового мероприятия были созданы помехи для транспорта, препятствия для движения пешеходов, и т.д., организаторы понесут еще более суровую ответственность в ответственности части 3 статьи 20.2 КоАП РФ. Данные действия влекут наложение административного штрафа на граждан в размере </w:t>
      </w:r>
      <w:r w:rsidRPr="0041374D">
        <w:rPr>
          <w:color w:val="000000" w:themeColor="text1"/>
          <w:sz w:val="28"/>
          <w:szCs w:val="28"/>
          <w:u w:val="single"/>
        </w:rPr>
        <w:t>от тридцати тысяч до пятидесяти тысяч</w:t>
      </w:r>
      <w:r w:rsidRPr="0041374D">
        <w:rPr>
          <w:color w:val="000000" w:themeColor="text1"/>
          <w:sz w:val="28"/>
          <w:szCs w:val="28"/>
        </w:rPr>
        <w:t xml:space="preserve"> рублей, или обязательные работы на срок </w:t>
      </w:r>
      <w:r w:rsidRPr="0041374D">
        <w:rPr>
          <w:color w:val="000000" w:themeColor="text1"/>
          <w:sz w:val="28"/>
          <w:szCs w:val="28"/>
          <w:u w:val="single"/>
        </w:rPr>
        <w:t>до ста часов</w:t>
      </w:r>
      <w:r w:rsidRPr="0041374D">
        <w:rPr>
          <w:color w:val="000000" w:themeColor="text1"/>
          <w:sz w:val="28"/>
          <w:szCs w:val="28"/>
        </w:rPr>
        <w:t xml:space="preserve">, или административный арест </w:t>
      </w:r>
      <w:r w:rsidRPr="0041374D">
        <w:rPr>
          <w:color w:val="000000" w:themeColor="text1"/>
          <w:sz w:val="28"/>
          <w:szCs w:val="28"/>
          <w:u w:val="single"/>
        </w:rPr>
        <w:t>на срок до пятнадцати суток</w:t>
      </w:r>
      <w:r w:rsidRPr="0041374D">
        <w:rPr>
          <w:color w:val="000000" w:themeColor="text1"/>
          <w:sz w:val="28"/>
          <w:szCs w:val="28"/>
        </w:rPr>
        <w:t>; на должностных лиц - от пятидесяти тысяч до ста тысяч рублей; на юридических лиц - от двухсот пятидесяти тысяч до пятисот тысяч рублей.</w:t>
      </w:r>
    </w:p>
    <w:p w14:paraId="6413AD0C" w14:textId="1BC9F606" w:rsidR="001D3A5C" w:rsidRPr="0041374D" w:rsidRDefault="001D3A5C" w:rsidP="0041374D">
      <w:pPr>
        <w:pStyle w:val="a3"/>
        <w:shd w:val="clear" w:color="auto" w:fill="FFFFFF"/>
        <w:spacing w:before="0" w:beforeAutospacing="0" w:after="0" w:afterAutospacing="0"/>
        <w:ind w:firstLine="709"/>
        <w:jc w:val="both"/>
        <w:rPr>
          <w:color w:val="000000" w:themeColor="text1"/>
          <w:sz w:val="28"/>
          <w:szCs w:val="28"/>
        </w:rPr>
      </w:pPr>
      <w:r w:rsidRPr="0041374D">
        <w:rPr>
          <w:color w:val="000000" w:themeColor="text1"/>
          <w:sz w:val="28"/>
          <w:szCs w:val="28"/>
        </w:rPr>
        <w:t xml:space="preserve">Кроме того, участники массовых мероприятий могут понести более суровую ответственность, если в результате нарушения правил проведения митинга имуществу или здоровью граждан будет причинен вред. </w:t>
      </w:r>
    </w:p>
    <w:p w14:paraId="61E29288" w14:textId="77777777" w:rsidR="001D3A5C" w:rsidRPr="0041374D" w:rsidRDefault="001D3A5C" w:rsidP="0041374D">
      <w:pPr>
        <w:pStyle w:val="a3"/>
        <w:shd w:val="clear" w:color="auto" w:fill="FFFFFF"/>
        <w:spacing w:before="0" w:beforeAutospacing="0" w:after="0" w:afterAutospacing="0"/>
        <w:ind w:firstLine="709"/>
        <w:jc w:val="both"/>
        <w:rPr>
          <w:i/>
          <w:iCs/>
          <w:color w:val="000000" w:themeColor="text1"/>
          <w:sz w:val="28"/>
          <w:szCs w:val="28"/>
          <w:u w:val="single"/>
        </w:rPr>
      </w:pPr>
      <w:r w:rsidRPr="0041374D">
        <w:rPr>
          <w:i/>
          <w:iCs/>
          <w:color w:val="000000" w:themeColor="text1"/>
          <w:sz w:val="28"/>
          <w:szCs w:val="28"/>
          <w:u w:val="single"/>
        </w:rPr>
        <w:t>Уголовная ответственность по статье 212.1 УК РФ: наказание за неоднократные административные нарушения</w:t>
      </w:r>
    </w:p>
    <w:p w14:paraId="4C1C434C" w14:textId="77777777" w:rsidR="001D3A5C" w:rsidRPr="0041374D" w:rsidRDefault="001D3A5C" w:rsidP="0041374D">
      <w:pPr>
        <w:pStyle w:val="a3"/>
        <w:shd w:val="clear" w:color="auto" w:fill="FFFFFF"/>
        <w:spacing w:before="0" w:beforeAutospacing="0" w:after="0" w:afterAutospacing="0"/>
        <w:ind w:firstLine="709"/>
        <w:jc w:val="both"/>
        <w:rPr>
          <w:b/>
          <w:bCs/>
          <w:color w:val="000000" w:themeColor="text1"/>
          <w:sz w:val="28"/>
          <w:szCs w:val="28"/>
          <w:u w:val="single"/>
        </w:rPr>
      </w:pPr>
      <w:r w:rsidRPr="0041374D">
        <w:rPr>
          <w:color w:val="000000" w:themeColor="text1"/>
          <w:sz w:val="28"/>
          <w:szCs w:val="28"/>
        </w:rPr>
        <w:t xml:space="preserve">Основанием для применения мер уголовной ответственности является </w:t>
      </w:r>
      <w:r w:rsidRPr="0041374D">
        <w:rPr>
          <w:b/>
          <w:bCs/>
          <w:color w:val="000000" w:themeColor="text1"/>
          <w:sz w:val="28"/>
          <w:szCs w:val="28"/>
          <w:u w:val="single"/>
        </w:rPr>
        <w:t>неоднократное нарушение порядка организации или проведения мероприятия.</w:t>
      </w:r>
    </w:p>
    <w:p w14:paraId="3A7D9341" w14:textId="772713D2" w:rsidR="003D4B74" w:rsidRPr="0041374D" w:rsidRDefault="001D3A5C" w:rsidP="0041374D">
      <w:pPr>
        <w:pStyle w:val="a3"/>
        <w:shd w:val="clear" w:color="auto" w:fill="FFFFFF"/>
        <w:spacing w:before="0" w:beforeAutospacing="0" w:after="0" w:afterAutospacing="0"/>
        <w:ind w:firstLine="709"/>
        <w:jc w:val="both"/>
        <w:rPr>
          <w:color w:val="000000" w:themeColor="text1"/>
          <w:sz w:val="28"/>
          <w:szCs w:val="28"/>
        </w:rPr>
      </w:pPr>
      <w:r w:rsidRPr="0041374D">
        <w:rPr>
          <w:color w:val="000000" w:themeColor="text1"/>
          <w:sz w:val="28"/>
          <w:szCs w:val="28"/>
        </w:rPr>
        <w:t>Меры ответственности суровые. Данное деяние 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sectPr w:rsidR="003D4B74" w:rsidRPr="0041374D" w:rsidSect="0041374D">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47"/>
    <w:rsid w:val="001D3A5C"/>
    <w:rsid w:val="003D4B74"/>
    <w:rsid w:val="0041374D"/>
    <w:rsid w:val="00851947"/>
    <w:rsid w:val="00F6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036D"/>
  <w15:chartTrackingRefBased/>
  <w15:docId w15:val="{D6EC218D-50BF-469F-BCC5-4373A008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6489">
      <w:bodyDiv w:val="1"/>
      <w:marLeft w:val="0"/>
      <w:marRight w:val="0"/>
      <w:marTop w:val="0"/>
      <w:marBottom w:val="0"/>
      <w:divBdr>
        <w:top w:val="none" w:sz="0" w:space="0" w:color="auto"/>
        <w:left w:val="none" w:sz="0" w:space="0" w:color="auto"/>
        <w:bottom w:val="none" w:sz="0" w:space="0" w:color="auto"/>
        <w:right w:val="none" w:sz="0" w:space="0" w:color="auto"/>
      </w:divBdr>
    </w:div>
    <w:div w:id="18386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F63F-2912-4E3F-9CE6-0993C1F8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Repetsko</dc:creator>
  <cp:keywords/>
  <dc:description/>
  <cp:lastModifiedBy>Mariya Repetsko</cp:lastModifiedBy>
  <cp:revision>2</cp:revision>
  <dcterms:created xsi:type="dcterms:W3CDTF">2022-03-22T10:17:00Z</dcterms:created>
  <dcterms:modified xsi:type="dcterms:W3CDTF">2022-03-22T10:32:00Z</dcterms:modified>
</cp:coreProperties>
</file>