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17498" w:rsidRDefault="00D17498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17498" w:rsidRDefault="00D17498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4E7B80" w:rsidRDefault="004E7B80" w:rsidP="004E7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D17498" w:rsidRDefault="00D17498" w:rsidP="004E7B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КУРСА ВНЕУРОЧНОЙ ДЕЯТЕЛЬНОСТИ</w:t>
      </w:r>
    </w:p>
    <w:p w:rsidR="004E7B80" w:rsidRPr="00D17498" w:rsidRDefault="00D17498" w:rsidP="004E7B80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32"/>
          <w:szCs w:val="32"/>
        </w:rPr>
      </w:pPr>
      <w:r w:rsidRPr="00D17498">
        <w:rPr>
          <w:b/>
          <w:color w:val="000000"/>
          <w:sz w:val="32"/>
          <w:szCs w:val="32"/>
        </w:rPr>
        <w:t xml:space="preserve"> </w:t>
      </w:r>
      <w:r w:rsidR="004E7B80" w:rsidRPr="00D17498">
        <w:rPr>
          <w:b/>
          <w:color w:val="000000"/>
          <w:sz w:val="32"/>
          <w:szCs w:val="32"/>
        </w:rPr>
        <w:t>«Акварелька»</w:t>
      </w:r>
    </w:p>
    <w:p w:rsidR="004E7B80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5-7 классы</w:t>
      </w: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(является частью раздела 2.2 ООП СОО)</w:t>
      </w: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Составитель</w:t>
      </w: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Шакало А.И.</w:t>
      </w: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учитель изобразительного искусства</w:t>
      </w: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right"/>
        <w:rPr>
          <w:b/>
          <w:color w:val="000000"/>
          <w:sz w:val="24"/>
          <w:szCs w:val="24"/>
        </w:rPr>
      </w:pPr>
    </w:p>
    <w:p w:rsid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Новосибирск</w:t>
      </w:r>
    </w:p>
    <w:p w:rsidR="004E7B80" w:rsidRPr="00D17498" w:rsidRDefault="00D17498" w:rsidP="00D1749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</w:p>
    <w:p w:rsidR="004E7B80" w:rsidRPr="00D17498" w:rsidRDefault="004E7B80" w:rsidP="004E7B80">
      <w:pPr>
        <w:ind w:left="360"/>
        <w:jc w:val="center"/>
        <w:rPr>
          <w:b/>
        </w:rPr>
      </w:pPr>
      <w:r w:rsidRPr="00D17498">
        <w:rPr>
          <w:b/>
        </w:rPr>
        <w:lastRenderedPageBreak/>
        <w:t>Пояснительная записка</w:t>
      </w:r>
    </w:p>
    <w:p w:rsidR="004E7B80" w:rsidRPr="00D17498" w:rsidRDefault="004E7B80" w:rsidP="00D17498">
      <w:pPr>
        <w:shd w:val="clear" w:color="auto" w:fill="FFFFFF"/>
        <w:spacing w:line="360" w:lineRule="auto"/>
        <w:ind w:right="11"/>
        <w:rPr>
          <w:rFonts w:eastAsia="Calibri"/>
        </w:rPr>
      </w:pPr>
      <w:bookmarkStart w:id="0" w:name="_GoBack"/>
      <w:r w:rsidRPr="00D17498">
        <w:t xml:space="preserve">     </w:t>
      </w:r>
      <w:r w:rsidRPr="00D17498">
        <w:rPr>
          <w:rFonts w:eastAsia="Calibri"/>
        </w:rPr>
        <w:t>Рабочая программа изостудии «Акварелька» для внеурочной деятельности начального общего образования разработана на основе нормативных документов:</w:t>
      </w:r>
    </w:p>
    <w:p w:rsidR="004E7B80" w:rsidRPr="00D17498" w:rsidRDefault="004E7B80" w:rsidP="00D17498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D17498">
        <w:rPr>
          <w:color w:val="000000"/>
          <w:sz w:val="20"/>
          <w:szCs w:val="20"/>
        </w:rPr>
        <w:t>1. Федеральный закон от 29.12.2012 N 273-ФЗ (ред. от 03.08.2018) "Об образовании в Российской Федерации"</w:t>
      </w:r>
    </w:p>
    <w:p w:rsidR="004E7B80" w:rsidRPr="00D17498" w:rsidRDefault="004E7B80" w:rsidP="00D17498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D17498">
        <w:rPr>
          <w:color w:val="000000"/>
          <w:sz w:val="20"/>
          <w:szCs w:val="20"/>
        </w:rPr>
        <w:t>2.Федерального государственного образовательного стандарта начального общего образования</w:t>
      </w:r>
      <w:r w:rsidRPr="00D17498">
        <w:rPr>
          <w:sz w:val="20"/>
          <w:szCs w:val="20"/>
        </w:rPr>
        <w:t>.</w:t>
      </w:r>
    </w:p>
    <w:p w:rsidR="004E7B80" w:rsidRPr="00D17498" w:rsidRDefault="004E7B80" w:rsidP="00D17498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 w:rsidRPr="00D17498">
        <w:rPr>
          <w:color w:val="000000"/>
          <w:sz w:val="20"/>
          <w:szCs w:val="20"/>
        </w:rPr>
        <w:t>Предметные результаты изучения учебного предмета «искусство» должны</w:t>
      </w:r>
    </w:p>
    <w:p w:rsidR="004E7B80" w:rsidRPr="00D17498" w:rsidRDefault="004E7B80" w:rsidP="00D17498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17498">
        <w:rPr>
          <w:sz w:val="20"/>
          <w:szCs w:val="20"/>
        </w:rPr>
        <w:t>обеспечить:</w:t>
      </w:r>
    </w:p>
    <w:p w:rsidR="004E7B80" w:rsidRPr="00D17498" w:rsidRDefault="004E7B80" w:rsidP="00D174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D17498">
        <w:rPr>
          <w:color w:val="22272F"/>
          <w:sz w:val="20"/>
          <w:szCs w:val="20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E7B80" w:rsidRPr="00D17498" w:rsidRDefault="004E7B80" w:rsidP="00D174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D17498">
        <w:rPr>
          <w:color w:val="22272F"/>
          <w:sz w:val="20"/>
          <w:szCs w:val="20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E7B80" w:rsidRPr="00D17498" w:rsidRDefault="004E7B80" w:rsidP="00D174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D17498">
        <w:rPr>
          <w:color w:val="22272F"/>
          <w:sz w:val="20"/>
          <w:szCs w:val="20"/>
        </w:rPr>
        <w:t>3) овладение практическими умениями и навыками в восприятии, анализе и оценке произведений искусства;</w:t>
      </w:r>
    </w:p>
    <w:p w:rsidR="004E7B80" w:rsidRPr="00D17498" w:rsidRDefault="004E7B80" w:rsidP="00D17498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0"/>
          <w:szCs w:val="20"/>
        </w:rPr>
      </w:pPr>
      <w:r w:rsidRPr="00D17498">
        <w:rPr>
          <w:color w:val="22272F"/>
          <w:sz w:val="20"/>
          <w:szCs w:val="20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</w:t>
      </w:r>
    </w:p>
    <w:p w:rsidR="004E7B80" w:rsidRPr="00D17498" w:rsidRDefault="004E7B80" w:rsidP="00D17498">
      <w:pPr>
        <w:ind w:left="360"/>
        <w:jc w:val="both"/>
      </w:pPr>
    </w:p>
    <w:p w:rsidR="004E7B80" w:rsidRPr="00D17498" w:rsidRDefault="004E7B80" w:rsidP="00D17498">
      <w:pPr>
        <w:ind w:left="360"/>
        <w:jc w:val="both"/>
        <w:rPr>
          <w:b/>
        </w:rPr>
      </w:pPr>
      <w:r w:rsidRPr="00D17498">
        <w:t xml:space="preserve"> </w:t>
      </w:r>
      <w:r w:rsidRPr="00D17498">
        <w:rPr>
          <w:b/>
        </w:rPr>
        <w:t>Цель работы студии:</w:t>
      </w:r>
    </w:p>
    <w:p w:rsidR="004E7B80" w:rsidRPr="00D17498" w:rsidRDefault="004E7B80" w:rsidP="00D17498">
      <w:pPr>
        <w:ind w:left="360"/>
        <w:jc w:val="both"/>
      </w:pPr>
      <w:r w:rsidRPr="00D17498">
        <w:t>•</w:t>
      </w:r>
      <w:r w:rsidRPr="00D17498">
        <w:tab/>
        <w:t>Создание условий для формирования восприятия художественной картины мира средствами изобразительной деятельности.</w:t>
      </w:r>
    </w:p>
    <w:p w:rsidR="004E7B80" w:rsidRPr="00D17498" w:rsidRDefault="004E7B80" w:rsidP="00D17498">
      <w:pPr>
        <w:ind w:left="360"/>
        <w:jc w:val="both"/>
      </w:pPr>
      <w:r w:rsidRPr="00D17498">
        <w:t>•</w:t>
      </w:r>
      <w:r w:rsidRPr="00D17498">
        <w:tab/>
        <w:t xml:space="preserve">Создание условий для развития своеобразия, творческой активности и индивидуальности детей. </w:t>
      </w:r>
    </w:p>
    <w:p w:rsidR="004E7B80" w:rsidRPr="00D17498" w:rsidRDefault="004E7B80" w:rsidP="00D17498">
      <w:pPr>
        <w:ind w:left="360"/>
        <w:jc w:val="both"/>
      </w:pPr>
      <w:r w:rsidRPr="00D17498">
        <w:rPr>
          <w:b/>
        </w:rPr>
        <w:t>Задачи:</w:t>
      </w:r>
      <w:r w:rsidRPr="00D17498">
        <w:t xml:space="preserve"> 1. Приобщение к духовному, эмоциональному опыту, заложенному в искусстве народов земли, через собственное творчество и создание художественных образов.</w:t>
      </w:r>
    </w:p>
    <w:p w:rsidR="004E7B80" w:rsidRPr="00D17498" w:rsidRDefault="004E7B80" w:rsidP="00D17498">
      <w:pPr>
        <w:ind w:left="360"/>
        <w:jc w:val="both"/>
      </w:pPr>
      <w:r w:rsidRPr="00D17498">
        <w:t>2.Развитие художественно-образного мышления.</w:t>
      </w:r>
    </w:p>
    <w:p w:rsidR="004E7B80" w:rsidRPr="00D17498" w:rsidRDefault="004E7B80" w:rsidP="00D17498">
      <w:pPr>
        <w:ind w:left="360"/>
        <w:jc w:val="both"/>
      </w:pPr>
      <w:r w:rsidRPr="00D17498">
        <w:t>3. Овладение профессиональным мастерством изодеятельности.</w:t>
      </w:r>
    </w:p>
    <w:p w:rsidR="004E7B80" w:rsidRPr="00D17498" w:rsidRDefault="004E7B80" w:rsidP="00D17498">
      <w:pPr>
        <w:ind w:left="360"/>
        <w:jc w:val="both"/>
        <w:rPr>
          <w:b/>
        </w:rPr>
      </w:pPr>
    </w:p>
    <w:p w:rsidR="004E7B80" w:rsidRPr="00D17498" w:rsidRDefault="004E7B80" w:rsidP="00D17498">
      <w:pPr>
        <w:ind w:left="360"/>
        <w:jc w:val="both"/>
      </w:pPr>
      <w:r w:rsidRPr="00D17498">
        <w:rPr>
          <w:b/>
        </w:rPr>
        <w:t>Актуальность.</w:t>
      </w:r>
      <w:r w:rsidRPr="00D17498">
        <w:t xml:space="preserve"> </w:t>
      </w:r>
    </w:p>
    <w:p w:rsidR="004E7B80" w:rsidRPr="00D17498" w:rsidRDefault="004E7B80" w:rsidP="00D17498">
      <w:pPr>
        <w:shd w:val="clear" w:color="auto" w:fill="FFFFFF"/>
        <w:spacing w:line="340" w:lineRule="atLeast"/>
        <w:jc w:val="both"/>
        <w:rPr>
          <w:b/>
          <w:bCs/>
        </w:rPr>
      </w:pPr>
      <w:r w:rsidRPr="00D17498">
        <w:t xml:space="preserve">            Программа вводит ребенка в удивительный мир творчества, дает возможность поверить в себя, в свои способности, предусматривает развитие изобразительных художественно-конструкторских способностей, нестандартного мышления, творческой индивидуальности. Настоящая программа дополнительного образования представляет программу с нравственно - творческой доминантой. Так же одно из основных направлений работы изостудии «Акварелька» школы №212 является - здоровьесбережение: психическое и физическое. И занятия художественным творчеством, предоставляют уникальную возможность психологического общения, что является самостоятельной сферой человеческой жизни.  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  <w:r w:rsidRPr="00D17498">
        <w:rPr>
          <w:b/>
          <w:bCs/>
        </w:rPr>
        <w:t xml:space="preserve"> </w:t>
      </w:r>
    </w:p>
    <w:p w:rsidR="004E7B80" w:rsidRPr="00D17498" w:rsidRDefault="004E7B80" w:rsidP="00D17498">
      <w:pPr>
        <w:shd w:val="clear" w:color="auto" w:fill="FFFFFF"/>
        <w:spacing w:line="276" w:lineRule="auto"/>
        <w:jc w:val="both"/>
      </w:pPr>
      <w:r w:rsidRPr="00D17498">
        <w:rPr>
          <w:b/>
          <w:bCs/>
        </w:rPr>
        <w:t xml:space="preserve">Личностные, метапредметные и предметные результаты 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  <w:r w:rsidRPr="00D17498">
        <w:rPr>
          <w:b/>
        </w:rPr>
        <w:t>Личностные результаты: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 2)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3) формирование уважительного отношения к иному мнению, истории и культуре других народов;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 4) овладение начальными навыками адаптации в динамично изменяющемся и развивающемся мире;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6) формирование эстетических потребностей, ценностей и чувств;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lastRenderedPageBreak/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  <w:r w:rsidRPr="00D17498">
        <w:rPr>
          <w:b/>
        </w:rPr>
        <w:t xml:space="preserve">Метапредметные результаты: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2) освоение способов решения проблем творческого и поискового характера;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5)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  <w:r w:rsidRPr="00D17498">
        <w:rPr>
          <w:b/>
        </w:rPr>
        <w:t xml:space="preserve">Предметные результаты: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 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3) овладение практическими умениями и навыками в восприятии, анализе и оценке произведений искусства;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 xml:space="preserve"> 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</w:p>
    <w:p w:rsidR="004E7B80" w:rsidRPr="00D17498" w:rsidRDefault="004E7B80" w:rsidP="00D17498">
      <w:pPr>
        <w:spacing w:line="276" w:lineRule="auto"/>
        <w:jc w:val="center"/>
        <w:rPr>
          <w:b/>
        </w:rPr>
      </w:pPr>
      <w:r w:rsidRPr="00D17498">
        <w:rPr>
          <w:b/>
        </w:rPr>
        <w:t>Прогнозируемый результат обучения в изостудии «Акварелька»: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1. Создание условий для развития своеобразия и творческой индивидуальности детей, формирования восприятия картины мира средствами изобразительной деятельности.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2. Снятие нервно-психологических перегрузок, восстановление положительного эмоционально - энергетического тонуса детей.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3.Развитие своих наблюдательных и познавательных способностей, эмоциональной отзывчивости на эстетические явления в природе и деятельности человека.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4. Развитие фантазии, воображения, овладение углубленной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E7B80" w:rsidRPr="00D17498" w:rsidRDefault="004E7B80" w:rsidP="00D17498">
      <w:pPr>
        <w:spacing w:line="276" w:lineRule="auto"/>
      </w:pPr>
      <w:r w:rsidRPr="00D17498">
        <w:t xml:space="preserve"> 5.Создание детьми учебных и творческих работ.</w:t>
      </w:r>
      <w:r w:rsidRPr="00D17498">
        <w:rPr>
          <w:b/>
        </w:rPr>
        <w:t xml:space="preserve"> </w:t>
      </w:r>
    </w:p>
    <w:p w:rsidR="004E7B80" w:rsidRPr="00D17498" w:rsidRDefault="004E7B80" w:rsidP="00D1749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Calibri"/>
          <w:b/>
        </w:rPr>
      </w:pPr>
    </w:p>
    <w:p w:rsidR="004E7B80" w:rsidRPr="00D17498" w:rsidRDefault="004E7B80" w:rsidP="00D17498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Calibri"/>
          <w:b/>
          <w:lang w:eastAsia="en-US"/>
        </w:rPr>
      </w:pPr>
      <w:r w:rsidRPr="00D17498">
        <w:rPr>
          <w:rFonts w:eastAsia="Calibri"/>
          <w:b/>
        </w:rPr>
        <w:t>Обучающиеся научатся: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основным средствам композиции (высота горизонта, точка зрения, контрасты тени и света, цветовые отношения, выделение главного центра);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простейшим сведениям о наглядной перспективе, линии горизонта, точке схода и т.д.;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начальным сведениям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 xml:space="preserve"> делении цветового круга на группу «холодных» и «теплых» цветов, промежуточный зеленый, на хроматические и ахроматические цвета;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 xml:space="preserve">особенностям работы акварельными и гуашевыми красками, а также назначение палитры. 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высказывать простейшие суждения о картинах и предметах декоративно-прикладного искусства;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стремлению верно и выразительно передавать в рисунке простейшую форму, основные пропорции, общее строение и цвет предметов;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использовать формат листа в соответствии с задачей и сюжетом;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использовать навыки компоновки;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 xml:space="preserve">применять приемы рисования кистью, пользоваться палитрой, использовать художественную </w:t>
      </w:r>
      <w:r w:rsidRPr="00D17498">
        <w:rPr>
          <w:rFonts w:ascii="Times New Roman" w:eastAsia="Calibri" w:hAnsi="Times New Roman" w:cs="Times New Roman"/>
          <w:sz w:val="20"/>
          <w:szCs w:val="20"/>
        </w:rPr>
        <w:lastRenderedPageBreak/>
        <w:t>выразительность материалов, уметь ровно и аккуратно закрасить поверхность в пределах намеченного контура;</w:t>
      </w:r>
    </w:p>
    <w:p w:rsidR="004E7B80" w:rsidRPr="00D17498" w:rsidRDefault="004E7B80" w:rsidP="00D17498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498">
        <w:rPr>
          <w:rFonts w:ascii="Times New Roman" w:eastAsia="Calibri" w:hAnsi="Times New Roman" w:cs="Times New Roman"/>
          <w:sz w:val="20"/>
          <w:szCs w:val="20"/>
        </w:rPr>
        <w:t>менять направление штриха, линии, мазка согласно форме;</w:t>
      </w:r>
    </w:p>
    <w:p w:rsidR="004E7B80" w:rsidRPr="00D17498" w:rsidRDefault="004E7B80" w:rsidP="00D17498">
      <w:pPr>
        <w:spacing w:line="276" w:lineRule="auto"/>
        <w:jc w:val="both"/>
      </w:pPr>
      <w:r w:rsidRPr="00D17498">
        <w:t>Обучающиеся смогут овладеть:</w:t>
      </w:r>
    </w:p>
    <w:p w:rsidR="004E7B80" w:rsidRPr="00D17498" w:rsidRDefault="004E7B80" w:rsidP="00D1749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знаниями основных видов и жанров пространственно-визуальных искусств;</w:t>
      </w:r>
    </w:p>
    <w:p w:rsidR="004E7B80" w:rsidRPr="00D17498" w:rsidRDefault="004E7B80" w:rsidP="00D17498">
      <w:pPr>
        <w:pStyle w:val="a7"/>
        <w:spacing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B80" w:rsidRPr="00D17498" w:rsidRDefault="004E7B80" w:rsidP="00D1749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умением эстетически оценивать явления природы, событий окружающего мира;</w:t>
      </w:r>
    </w:p>
    <w:p w:rsidR="004E7B80" w:rsidRPr="00D17498" w:rsidRDefault="004E7B80" w:rsidP="00D1749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применению художественных умений, знаний и представлений в процессе выполнения художественно-творческих работ самостоятельно;</w:t>
      </w:r>
    </w:p>
    <w:p w:rsidR="004E7B80" w:rsidRPr="00D17498" w:rsidRDefault="004E7B80" w:rsidP="00D1749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способностью узнавать, воспринимать, описывать и эмоционально оценивать несколько великих произведений русского и мирового искусства;</w:t>
      </w:r>
    </w:p>
    <w:p w:rsidR="004E7B80" w:rsidRPr="00D17498" w:rsidRDefault="004E7B80" w:rsidP="00D17498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49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умением обсуждать и анализировать произведения искусства, выражая суждения о содержании, сюжетах и выразительных средствах.</w:t>
      </w:r>
    </w:p>
    <w:p w:rsidR="004E7B80" w:rsidRPr="00D17498" w:rsidRDefault="004E7B80" w:rsidP="00D17498"/>
    <w:p w:rsidR="004E7B80" w:rsidRPr="00D17498" w:rsidRDefault="004E7B80" w:rsidP="00D17498">
      <w:pPr>
        <w:spacing w:line="276" w:lineRule="auto"/>
        <w:jc w:val="center"/>
      </w:pPr>
      <w:r w:rsidRPr="00D17498">
        <w:rPr>
          <w:b/>
        </w:rPr>
        <w:t>Содержание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  <w:r w:rsidRPr="00D17498">
        <w:t>Изобразительное творчество занятий изостудии «Акварелька» находит разнообразные формы выражения: это и работа в области живописи с использованием таких материалов, как гуашь, акварель, акриловые краски, пастель; и работа в области графики с применением таких художественных материалов как карандаш, тушь, цветные карандаши, гелевые ручки и т.д. На практике дети могут попробовать себя в каждом из видов изобразительной деятельности и овладении профессиональными знаниями.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  <w:r w:rsidRPr="00D17498">
        <w:t>На занятиях живописи - это цвет и колорит, фактура и форма; графики – точка и линия, плоскость и пространство. В построении композиции – пропорции, движение, статика и динамика, линейная и воздушная перспектива. По мере усложнения задач, как в композиционной деятельности, так и при работе с натурой подводят к следующим понятиям: композиционный ритм, цельность, пластика, выразительность. Задания, предлагаемые, направлены на развитие положительных эмоций, чувств, гармонии души.</w:t>
      </w:r>
      <w:r w:rsidRPr="00D17498">
        <w:rPr>
          <w:b/>
        </w:rPr>
        <w:t xml:space="preserve"> </w:t>
      </w:r>
    </w:p>
    <w:p w:rsidR="004E7B80" w:rsidRPr="00D17498" w:rsidRDefault="004E7B80" w:rsidP="00D17498">
      <w:pPr>
        <w:spacing w:line="276" w:lineRule="auto"/>
        <w:jc w:val="both"/>
        <w:rPr>
          <w:b/>
        </w:rPr>
      </w:pPr>
    </w:p>
    <w:p w:rsidR="004E7B80" w:rsidRPr="00D17498" w:rsidRDefault="004E7B80" w:rsidP="00D17498">
      <w:pPr>
        <w:jc w:val="both"/>
      </w:pPr>
    </w:p>
    <w:p w:rsidR="004E7B80" w:rsidRPr="00D17498" w:rsidRDefault="004E7B80" w:rsidP="00D17498">
      <w:pPr>
        <w:jc w:val="center"/>
        <w:rPr>
          <w:b/>
        </w:rPr>
      </w:pPr>
      <w:r w:rsidRPr="00D17498">
        <w:rPr>
          <w:b/>
        </w:rPr>
        <w:t>Примерный тематический план.</w:t>
      </w:r>
    </w:p>
    <w:p w:rsidR="004E7B80" w:rsidRPr="00D17498" w:rsidRDefault="004E7B80" w:rsidP="00D1749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5474"/>
        <w:gridCol w:w="1362"/>
        <w:gridCol w:w="1925"/>
      </w:tblGrid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r w:rsidRPr="00D17498"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0" w:rsidRPr="00D17498" w:rsidRDefault="004E7B80" w:rsidP="00D17498">
            <w:pPr>
              <w:jc w:val="center"/>
            </w:pPr>
            <w:r w:rsidRPr="00D17498">
              <w:t>Тема</w:t>
            </w:r>
          </w:p>
          <w:p w:rsidR="004E7B80" w:rsidRPr="00D17498" w:rsidRDefault="004E7B80" w:rsidP="00D1749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Количество часов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Осенние чудеса</w:t>
            </w:r>
          </w:p>
          <w:p w:rsidR="004E7B80" w:rsidRPr="00D17498" w:rsidRDefault="004E7B80" w:rsidP="00D17498">
            <w:pPr>
              <w:jc w:val="center"/>
            </w:pPr>
            <w:r w:rsidRPr="00D17498">
              <w:t>Цветоведение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витраж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Средства художественной выразительности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Живопись, 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3.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Подводный мир и его обитатели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Цветная 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4.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Перспектива. Комната мечты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5.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Перспектива. Городские истории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Цветная 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6.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 xml:space="preserve">Натюрморт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7.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Человек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Человек. Женский образ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9.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Человек. Мужской образ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Животные. Домашний любимец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Животные. Дикая природа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Композиция из букв, фигур, линий. Плакат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Цв. 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Космические фантазии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Цв. графика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Весенние воды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живопись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Птицы- вестники весны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По выбору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 xml:space="preserve">ДПИ. Топиарий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Необычные материалы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17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Полевые цветы, ромашки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 xml:space="preserve">живопись </w:t>
            </w:r>
          </w:p>
        </w:tc>
      </w:tr>
      <w:tr w:rsidR="004E7B80" w:rsidRPr="00D17498" w:rsidTr="00095C7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0" w:rsidRPr="00D17498" w:rsidRDefault="004E7B80" w:rsidP="00D17498">
            <w:pPr>
              <w:jc w:val="center"/>
            </w:pP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итого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80" w:rsidRPr="00D17498" w:rsidRDefault="004E7B80" w:rsidP="00D17498">
            <w:pPr>
              <w:jc w:val="center"/>
            </w:pPr>
            <w:r w:rsidRPr="00D17498">
              <w:t>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80" w:rsidRPr="00D17498" w:rsidRDefault="004E7B80" w:rsidP="00D17498">
            <w:pPr>
              <w:jc w:val="center"/>
            </w:pPr>
          </w:p>
        </w:tc>
      </w:tr>
    </w:tbl>
    <w:p w:rsidR="004E7B80" w:rsidRPr="00D17498" w:rsidRDefault="004E7B80" w:rsidP="00D17498"/>
    <w:bookmarkEnd w:id="0"/>
    <w:p w:rsidR="00AA1C96" w:rsidRPr="00D17498" w:rsidRDefault="00AA1C96" w:rsidP="00D17498"/>
    <w:sectPr w:rsidR="00AA1C96" w:rsidRPr="00D17498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D6" w:rsidRDefault="00B76DD6">
      <w:r>
        <w:separator/>
      </w:r>
    </w:p>
  </w:endnote>
  <w:endnote w:type="continuationSeparator" w:id="0">
    <w:p w:rsidR="00B76DD6" w:rsidRDefault="00B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546848"/>
      <w:docPartObj>
        <w:docPartGallery w:val="Page Numbers (Bottom of Page)"/>
        <w:docPartUnique/>
      </w:docPartObj>
    </w:sdtPr>
    <w:sdtEndPr/>
    <w:sdtContent>
      <w:p w:rsidR="0025253E" w:rsidRDefault="00AB51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498">
          <w:rPr>
            <w:noProof/>
          </w:rPr>
          <w:t>2</w:t>
        </w:r>
        <w:r>
          <w:fldChar w:fldCharType="end"/>
        </w:r>
      </w:p>
    </w:sdtContent>
  </w:sdt>
  <w:p w:rsidR="00316420" w:rsidRDefault="00B76DD6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D6" w:rsidRDefault="00B76DD6">
      <w:r>
        <w:separator/>
      </w:r>
    </w:p>
  </w:footnote>
  <w:footnote w:type="continuationSeparator" w:id="0">
    <w:p w:rsidR="00B76DD6" w:rsidRDefault="00B7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0" w:rsidRDefault="00AB51D1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020"/>
    <w:multiLevelType w:val="hybridMultilevel"/>
    <w:tmpl w:val="8E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50A"/>
    <w:multiLevelType w:val="hybridMultilevel"/>
    <w:tmpl w:val="56708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32"/>
    <w:rsid w:val="002A52CA"/>
    <w:rsid w:val="004E7B80"/>
    <w:rsid w:val="00567532"/>
    <w:rsid w:val="00AA1C96"/>
    <w:rsid w:val="00AB51D1"/>
    <w:rsid w:val="00B76DD6"/>
    <w:rsid w:val="00D1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4703"/>
  <w15:chartTrackingRefBased/>
  <w15:docId w15:val="{A2D0A286-BA70-403E-8FF5-4DED7B4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5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51D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B5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5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E7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74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2022-11-22T04:42:00Z</cp:lastPrinted>
  <dcterms:created xsi:type="dcterms:W3CDTF">2022-11-22T04:45:00Z</dcterms:created>
  <dcterms:modified xsi:type="dcterms:W3CDTF">2022-11-22T04:45:00Z</dcterms:modified>
</cp:coreProperties>
</file>