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93" w:rsidRDefault="00FB1593" w:rsidP="00FB1593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255B3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Pr="00342D5A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Pr="00342D5A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Pr="00342D5A" w:rsidRDefault="003255B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255B3" w:rsidRDefault="003255B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3255B3" w:rsidRDefault="003255B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1F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971F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53B03" w:rsidRDefault="00C53B0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71FB8" w:rsidRPr="00C53B03" w:rsidRDefault="00C53B03" w:rsidP="00C5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3B03">
        <w:rPr>
          <w:rFonts w:ascii="Times New Roman" w:eastAsia="Times New Roman" w:hAnsi="Times New Roman" w:cs="Times New Roman"/>
          <w:b/>
          <w:i/>
          <w:sz w:val="28"/>
          <w:szCs w:val="28"/>
        </w:rPr>
        <w:t>(является частью раздела 2.2. ООП СОО)</w:t>
      </w:r>
    </w:p>
    <w:p w:rsidR="003255B3" w:rsidRPr="00342D5A" w:rsidRDefault="003255B3" w:rsidP="00971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Pr="00342D5A" w:rsidRDefault="00C53B0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Составитель:</w:t>
      </w:r>
    </w:p>
    <w:p w:rsidR="00971FB8" w:rsidRDefault="00971FB8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Каширская Л.Ю.,</w:t>
      </w:r>
    </w:p>
    <w:p w:rsidR="00971FB8" w:rsidRDefault="00971FB8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русского языка</w:t>
      </w:r>
    </w:p>
    <w:p w:rsidR="003255B3" w:rsidRPr="00342D5A" w:rsidRDefault="00971FB8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</w:t>
      </w: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B03" w:rsidRPr="00342D5A" w:rsidRDefault="00C53B0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B3" w:rsidRPr="00342D5A" w:rsidRDefault="003255B3" w:rsidP="0032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Default="003255B3" w:rsidP="0032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2020</w:t>
      </w:r>
    </w:p>
    <w:p w:rsidR="003255B3" w:rsidRDefault="003255B3" w:rsidP="0032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Default="003255B3" w:rsidP="0032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5B3" w:rsidRPr="00342D5A" w:rsidRDefault="003255B3" w:rsidP="00325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55B3" w:rsidRPr="00CB5CCE" w:rsidRDefault="003255B3" w:rsidP="003255B3">
      <w:pPr>
        <w:pStyle w:val="Default"/>
        <w:numPr>
          <w:ilvl w:val="0"/>
          <w:numId w:val="16"/>
        </w:numPr>
        <w:rPr>
          <w:b/>
        </w:rPr>
      </w:pPr>
      <w:r w:rsidRPr="00CB5CCE">
        <w:rPr>
          <w:b/>
        </w:rPr>
        <w:t>Пояснительная записка</w:t>
      </w:r>
    </w:p>
    <w:p w:rsidR="00C53B03" w:rsidRDefault="00C53B03" w:rsidP="00C53B03">
      <w:pPr>
        <w:pStyle w:val="Default"/>
        <w:jc w:val="both"/>
      </w:pPr>
      <w:bookmarkStart w:id="0" w:name="_GoBack"/>
      <w:r>
        <w:t>Рабочая программа по литературе</w:t>
      </w:r>
      <w:r w:rsidRPr="00C53B03"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bookmarkEnd w:id="0"/>
    <w:p w:rsidR="003255B3" w:rsidRDefault="003255B3" w:rsidP="00C53B03">
      <w:pPr>
        <w:pStyle w:val="Default"/>
        <w:jc w:val="both"/>
      </w:pPr>
      <w:r w:rsidRPr="00E313AD">
        <w:rPr>
          <w:rFonts w:eastAsia="Times New Roman"/>
          <w:lang w:eastAsia="ru-RU"/>
        </w:rPr>
        <w:t>Для реализации</w:t>
      </w:r>
      <w:r>
        <w:rPr>
          <w:rFonts w:eastAsia="Times New Roman"/>
          <w:lang w:eastAsia="ru-RU"/>
        </w:rPr>
        <w:t xml:space="preserve"> рабочей программы используются линии учебников под редакцией </w:t>
      </w:r>
      <w:proofErr w:type="spellStart"/>
      <w:r w:rsidRPr="003E3D63">
        <w:rPr>
          <w:rFonts w:eastAsia="Times New Roman"/>
          <w:lang w:eastAsia="ru-RU"/>
        </w:rPr>
        <w:t>Ю.В.Лебедева</w:t>
      </w:r>
      <w:proofErr w:type="spellEnd"/>
      <w:r w:rsidRPr="003E3D63">
        <w:rPr>
          <w:rFonts w:eastAsia="Times New Roman"/>
          <w:lang w:eastAsia="ru-RU"/>
        </w:rPr>
        <w:t xml:space="preserve"> в 2 Ч.</w:t>
      </w:r>
      <w:r>
        <w:rPr>
          <w:rFonts w:eastAsia="Times New Roman"/>
          <w:lang w:eastAsia="ru-RU"/>
        </w:rPr>
        <w:t xml:space="preserve"> издательства «</w:t>
      </w:r>
      <w:r w:rsidRPr="003E3D63">
        <w:rPr>
          <w:rFonts w:eastAsia="Times New Roman"/>
          <w:lang w:eastAsia="ru-RU"/>
        </w:rPr>
        <w:t>Просвещение</w:t>
      </w:r>
      <w:r>
        <w:rPr>
          <w:rFonts w:eastAsia="Times New Roman"/>
          <w:lang w:eastAsia="ru-RU"/>
        </w:rPr>
        <w:t>».</w:t>
      </w:r>
    </w:p>
    <w:p w:rsidR="003255B3" w:rsidRPr="00834C56" w:rsidRDefault="003255B3" w:rsidP="00C53B03">
      <w:pPr>
        <w:pStyle w:val="Default"/>
        <w:rPr>
          <w:rFonts w:eastAsia="Times New Roman"/>
          <w:lang w:eastAsia="ru-RU"/>
        </w:rPr>
      </w:pPr>
      <w:r>
        <w:t>Предмет</w:t>
      </w:r>
      <w:r w:rsidR="00C53B03">
        <w:t xml:space="preserve"> «Л</w:t>
      </w:r>
      <w:r>
        <w:t>итература» изучается 2 часа в неделю</w:t>
      </w:r>
      <w:r w:rsidR="00C53B03">
        <w:t xml:space="preserve"> в 10-11 классах, за весь период </w:t>
      </w:r>
      <w:r>
        <w:t>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255B3" w:rsidTr="00931F07">
        <w:tc>
          <w:tcPr>
            <w:tcW w:w="2490" w:type="dxa"/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255B3" w:rsidTr="00931F07">
        <w:tc>
          <w:tcPr>
            <w:tcW w:w="2490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834C5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255B3" w:rsidTr="00931F07">
        <w:tc>
          <w:tcPr>
            <w:tcW w:w="2490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Pr="00834C5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91" w:type="dxa"/>
          </w:tcPr>
          <w:p w:rsidR="003255B3" w:rsidRPr="00834C56" w:rsidRDefault="003255B3" w:rsidP="00931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3255B3" w:rsidTr="00931F0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255B3" w:rsidRPr="00834C56" w:rsidRDefault="003255B3" w:rsidP="0093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593" w:rsidRDefault="00FB1593" w:rsidP="00FB15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u w:val="single"/>
        </w:rPr>
      </w:pPr>
    </w:p>
    <w:p w:rsidR="00EB5AEA" w:rsidRPr="00EB5AEA" w:rsidRDefault="00EB5AEA" w:rsidP="003255B3">
      <w:pPr>
        <w:pStyle w:val="a9"/>
        <w:numPr>
          <w:ilvl w:val="3"/>
          <w:numId w:val="1"/>
        </w:numPr>
        <w:ind w:left="284" w:hanging="284"/>
        <w:jc w:val="both"/>
        <w:rPr>
          <w:b/>
        </w:rPr>
      </w:pPr>
      <w:r w:rsidRPr="00EB5AEA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«Литература» </w:t>
      </w:r>
      <w:r w:rsidRPr="00EB5AEA">
        <w:rPr>
          <w:rFonts w:ascii="Times New Roman" w:hAnsi="Times New Roman" w:cs="Times New Roman"/>
          <w:b/>
          <w:sz w:val="24"/>
          <w:szCs w:val="24"/>
        </w:rPr>
        <w:t>(базовый уровень).</w:t>
      </w:r>
    </w:p>
    <w:p w:rsidR="00671731" w:rsidRPr="00671731" w:rsidRDefault="00671731" w:rsidP="006717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</w:rPr>
        <w:t>2.1. Планируемые личностные результаты осв</w:t>
      </w:r>
      <w:r>
        <w:rPr>
          <w:rFonts w:ascii="Times New Roman" w:eastAsia="Calibri" w:hAnsi="Times New Roman" w:cs="Times New Roman"/>
          <w:b/>
          <w:sz w:val="24"/>
          <w:szCs w:val="24"/>
        </w:rPr>
        <w:t>оения программы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71731" w:rsidRPr="00671731" w:rsidRDefault="00671731" w:rsidP="003255B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671731" w:rsidRPr="00671731" w:rsidRDefault="00671731" w:rsidP="003255B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671731" w:rsidRPr="00671731" w:rsidRDefault="00671731" w:rsidP="003255B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71731" w:rsidRPr="00671731" w:rsidRDefault="00671731" w:rsidP="003255B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71731" w:rsidRPr="00671731" w:rsidRDefault="00671731" w:rsidP="003255B3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71731" w:rsidRPr="00671731" w:rsidRDefault="00671731" w:rsidP="003255B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671731" w:rsidRPr="00671731" w:rsidRDefault="00671731" w:rsidP="003255B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71731" w:rsidRPr="00671731" w:rsidRDefault="00671731" w:rsidP="003255B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71731" w:rsidRPr="00671731" w:rsidRDefault="00671731" w:rsidP="003255B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71731" w:rsidRPr="00671731" w:rsidRDefault="00671731" w:rsidP="003255B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71731" w:rsidRPr="00671731" w:rsidRDefault="00671731" w:rsidP="003255B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671731" w:rsidRPr="00671731" w:rsidRDefault="00671731" w:rsidP="003255B3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71731" w:rsidRPr="00671731" w:rsidRDefault="00671731" w:rsidP="003255B3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71731" w:rsidRPr="00671731" w:rsidRDefault="00671731" w:rsidP="003255B3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71731" w:rsidRPr="00671731" w:rsidRDefault="00671731" w:rsidP="003255B3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671731" w:rsidRPr="00671731" w:rsidRDefault="00671731" w:rsidP="003255B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71731" w:rsidRPr="00671731" w:rsidRDefault="00671731" w:rsidP="003255B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71731" w:rsidRPr="00671731" w:rsidRDefault="00671731" w:rsidP="003255B3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671731" w:rsidRPr="00671731" w:rsidRDefault="00671731" w:rsidP="003255B3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671731" w:rsidRPr="00671731" w:rsidRDefault="00671731" w:rsidP="003255B3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71731" w:rsidRPr="00671731" w:rsidRDefault="00671731" w:rsidP="003255B3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71731" w:rsidRPr="00671731" w:rsidRDefault="00671731" w:rsidP="003255B3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71731" w:rsidRPr="00671731" w:rsidRDefault="00671731" w:rsidP="00671731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671731">
        <w:rPr>
          <w:rFonts w:ascii="Times New Roman" w:eastAsia="Calibri" w:hAnsi="Times New Roman" w:cs="Times New Roman"/>
          <w:b/>
          <w:sz w:val="24"/>
          <w:szCs w:val="24"/>
        </w:rPr>
        <w:t xml:space="preserve">2.2. Планируемые метапредметные результаты освоения </w:t>
      </w:r>
      <w:bookmarkEnd w:id="1"/>
      <w:bookmarkEnd w:id="2"/>
      <w:bookmarkEnd w:id="3"/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731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71731" w:rsidRPr="00671731" w:rsidRDefault="00671731" w:rsidP="003255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71731" w:rsidRPr="00671731" w:rsidRDefault="00671731" w:rsidP="003255B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671731" w:rsidRPr="00671731" w:rsidRDefault="00671731" w:rsidP="006717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71731" w:rsidRPr="00671731" w:rsidRDefault="00671731" w:rsidP="003255B3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671731" w:rsidRPr="00671731" w:rsidRDefault="00671731" w:rsidP="003255B3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671731" w:rsidRPr="00671731" w:rsidRDefault="00671731" w:rsidP="00671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71731" w:rsidRPr="00671731" w:rsidRDefault="00671731" w:rsidP="003255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71731" w:rsidRPr="00671731" w:rsidRDefault="00671731" w:rsidP="003255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71731" w:rsidRPr="00671731" w:rsidRDefault="00671731" w:rsidP="003255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1731" w:rsidRPr="00671731" w:rsidRDefault="00671731" w:rsidP="003255B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B1593" w:rsidRDefault="00671731" w:rsidP="0067173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67173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71731" w:rsidRPr="00671731" w:rsidRDefault="00671731" w:rsidP="00671731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671731">
        <w:rPr>
          <w:rFonts w:ascii="Times New Roman" w:eastAsia="Calibri" w:hAnsi="Times New Roman" w:cs="Times New Roman"/>
          <w:b/>
          <w:sz w:val="24"/>
          <w:szCs w:val="24"/>
        </w:rPr>
        <w:t>. Планируем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ые </w:t>
      </w:r>
      <w:r w:rsidRPr="0067173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671731" w:rsidRPr="00671731" w:rsidRDefault="00671731" w:rsidP="0067173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71731" w:rsidRPr="00671731" w:rsidRDefault="00671731" w:rsidP="0067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671731" w:rsidRPr="00671731" w:rsidRDefault="00671731" w:rsidP="0067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анализировать</w:t>
      </w:r>
      <w:r w:rsidRPr="006717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</w:t>
      </w:r>
      <w:r w:rsidRPr="006717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запись художественного чтения; серию иллюстраций к произведению), оценивая, как интерпретируется исходный текст</w:t>
      </w: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узнать: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 месте и значении русской литературы в мировой литературе;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 произведениях новейшей отечественной и мировой литературы;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 важнейших литературных ресурсах, в том числе в сети Интернет;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об историко-культурном подходе в литературоведении;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об историко-литературном процессе XIX и XX веков;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71731" w:rsidRPr="00671731" w:rsidRDefault="00671731" w:rsidP="0032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31">
        <w:rPr>
          <w:rFonts w:ascii="Times New Roman" w:eastAsia="Times New Roman" w:hAnsi="Times New Roman" w:cs="Times New Roman"/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671731" w:rsidRPr="00671731" w:rsidRDefault="00671731" w:rsidP="0067173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500" w:rsidRPr="00080500" w:rsidRDefault="00CE684A" w:rsidP="0071293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80500" w:rsidRPr="000805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«Литература» (базовый уровень).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7027F" w:rsidRDefault="0097027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 КЛАСС</w:t>
      </w:r>
      <w:r w:rsidR="00FB1593">
        <w:rPr>
          <w:rFonts w:ascii="Times New Roman" w:hAnsi="Times New Roman" w:cs="Times New Roman"/>
          <w:b/>
        </w:rPr>
        <w:t xml:space="preserve"> </w:t>
      </w:r>
      <w:r w:rsidR="00F7694E">
        <w:rPr>
          <w:rFonts w:ascii="Times New Roman" w:hAnsi="Times New Roman" w:cs="Times New Roman"/>
        </w:rPr>
        <w:t>(72 часа</w:t>
      </w:r>
      <w:r w:rsidR="00FB1593">
        <w:rPr>
          <w:rFonts w:ascii="Times New Roman" w:hAnsi="Times New Roman" w:cs="Times New Roman"/>
        </w:rPr>
        <w:t>)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27F" w:rsidRPr="0097027F" w:rsidRDefault="006A73A3" w:rsidP="00FB15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Литература 19 века </w:t>
      </w:r>
    </w:p>
    <w:p w:rsidR="0097027F" w:rsidRPr="00047C46" w:rsidRDefault="00FB1593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ВВЕДЕНИЕ </w:t>
      </w:r>
    </w:p>
    <w:p w:rsidR="0097027F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Русская литература 19 века в контексте мировой культуры. Основные темы и проблемы русской литературы 19 в. (свобода, духовно-нравственные искания человека, обращение к народу в поисках нравственного идеала, «</w:t>
      </w:r>
      <w:proofErr w:type="spellStart"/>
      <w:r>
        <w:rPr>
          <w:rFonts w:ascii="Times New Roman" w:hAnsi="Times New Roman" w:cs="Times New Roman"/>
        </w:rPr>
        <w:t>праведничество</w:t>
      </w:r>
      <w:proofErr w:type="spellEnd"/>
      <w:r>
        <w:rPr>
          <w:rFonts w:ascii="Times New Roman" w:hAnsi="Times New Roman" w:cs="Times New Roman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95620F" w:rsidRDefault="00047C46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ЛИТЕРАТУРА ПЕРВОЙ ПОЛОВИНЫ 19 В. </w:t>
      </w:r>
    </w:p>
    <w:p w:rsidR="00047C46" w:rsidRDefault="00047C4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первой половины 19 в. </w:t>
      </w:r>
    </w:p>
    <w:p w:rsidR="00047C46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Россия в первой половине 19 в. Классицизм, сентиментализм, романтизм. Зарождение реализма в русской литературе первой половины 19 в. Национальное самоопределение русской литературы.</w:t>
      </w:r>
    </w:p>
    <w:p w:rsidR="00047C46" w:rsidRDefault="00047C4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А.С. Пушкин </w:t>
      </w:r>
    </w:p>
    <w:p w:rsidR="00047C46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 w:rsidRPr="008565E1">
        <w:rPr>
          <w:rFonts w:ascii="Times New Roman" w:hAnsi="Times New Roman" w:cs="Times New Roman"/>
          <w:b/>
        </w:rPr>
        <w:t>Стихотворения</w:t>
      </w:r>
      <w:r>
        <w:rPr>
          <w:rFonts w:ascii="Times New Roman" w:hAnsi="Times New Roman" w:cs="Times New Roman"/>
        </w:rPr>
        <w:t xml:space="preserve">: «Погасло дневное светило…», «Свободы сеятель пустынный…», «Подражания Корану» (1Х. «И путник усталый на Бога роптал…»), «Элегия» («Безумных лет угасшее веселье…»), «…Вновь я посетил…», «Поэт», «Пора, мой друг, пора! Покоя сердце просит…», «Из </w:t>
      </w:r>
      <w:proofErr w:type="spellStart"/>
      <w:r>
        <w:rPr>
          <w:rFonts w:ascii="Times New Roman" w:hAnsi="Times New Roman" w:cs="Times New Roman"/>
        </w:rPr>
        <w:t>Пиндемонти</w:t>
      </w:r>
      <w:proofErr w:type="spellEnd"/>
      <w:r>
        <w:rPr>
          <w:rFonts w:ascii="Times New Roman" w:hAnsi="Times New Roman" w:cs="Times New Roman"/>
        </w:rPr>
        <w:t>». 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  <w:r w:rsidR="008565E1">
        <w:rPr>
          <w:rFonts w:ascii="Times New Roman" w:hAnsi="Times New Roman" w:cs="Times New Roman"/>
        </w:rPr>
        <w:t xml:space="preserve"> </w:t>
      </w:r>
      <w:r w:rsidR="008565E1">
        <w:rPr>
          <w:rFonts w:ascii="Times New Roman" w:hAnsi="Times New Roman" w:cs="Times New Roman"/>
          <w:b/>
        </w:rPr>
        <w:t xml:space="preserve">Поэма «Медный всадник». </w:t>
      </w:r>
      <w:r w:rsidR="008565E1">
        <w:rPr>
          <w:rFonts w:ascii="Times New Roman" w:hAnsi="Times New Roman" w:cs="Times New Roman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культуры.</w:t>
      </w:r>
    </w:p>
    <w:p w:rsidR="008565E1" w:rsidRDefault="008565E1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М.Ю. Лермонтов 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«Молитва («Я, Матерь Божия, ныне с молитвою…»), «Как часто, пестрою толпою окружен…», «</w:t>
      </w:r>
      <w:proofErr w:type="spellStart"/>
      <w:r>
        <w:rPr>
          <w:rFonts w:ascii="Times New Roman" w:hAnsi="Times New Roman" w:cs="Times New Roman"/>
        </w:rPr>
        <w:t>Валерик</w:t>
      </w:r>
      <w:proofErr w:type="spellEnd"/>
      <w:r>
        <w:rPr>
          <w:rFonts w:ascii="Times New Roman" w:hAnsi="Times New Roman" w:cs="Times New Roman"/>
        </w:rPr>
        <w:t>», «Сон» («В полдневный жар в долине Дагестана…»), «Выхожу один я на дорогу…», «Мой демон», «К***» («Я не унижусь пред тобою…»), «Нет, я не Байрон, я другой…».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 Романтизм и реализм в творчестве Лермонтова.</w:t>
      </w:r>
    </w:p>
    <w:p w:rsidR="008565E1" w:rsidRDefault="008565E1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Н.В. Гоголь 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«Невский проспект». </w:t>
      </w:r>
      <w:r>
        <w:rPr>
          <w:rFonts w:ascii="Times New Roman" w:hAnsi="Times New Roman" w:cs="Times New Roman"/>
        </w:rPr>
        <w:t>Образ города в повести. Соотношение мечты и действительности. Особенности стиля Гоголя, своеобразие его творческой манеры.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произведениям русской литературы первой половины 19 в. </w:t>
      </w:r>
    </w:p>
    <w:p w:rsidR="0095620F" w:rsidRDefault="008565E1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ЛИ</w:t>
      </w:r>
      <w:r w:rsidR="0095620F">
        <w:rPr>
          <w:rFonts w:ascii="Times New Roman" w:hAnsi="Times New Roman" w:cs="Times New Roman"/>
          <w:i/>
          <w:u w:val="single"/>
        </w:rPr>
        <w:t xml:space="preserve">ТЕРАТУРА ПЕРВОЙ ПОЛОВИНЫ 19 В. </w:t>
      </w:r>
    </w:p>
    <w:p w:rsidR="002D5E9A" w:rsidRDefault="002D5E9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Обзор русской литературы второй половины 19 в</w:t>
      </w:r>
    </w:p>
    <w:p w:rsidR="002D5E9A" w:rsidRDefault="002D5E9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Россия во второй половине 19 в.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</w:t>
      </w:r>
      <w:proofErr w:type="gramStart"/>
      <w:r>
        <w:rPr>
          <w:rFonts w:ascii="Times New Roman" w:hAnsi="Times New Roman" w:cs="Times New Roman"/>
        </w:rPr>
        <w:t>русской  поэзии</w:t>
      </w:r>
      <w:proofErr w:type="gramEnd"/>
      <w:r>
        <w:rPr>
          <w:rFonts w:ascii="Times New Roman" w:hAnsi="Times New Roman" w:cs="Times New Roman"/>
        </w:rPr>
        <w:t>. Формирование национального театра. Классическая русская литература и ее мировое признание.</w:t>
      </w:r>
    </w:p>
    <w:p w:rsidR="002D5E9A" w:rsidRDefault="002D5E9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А.Н. Островский </w:t>
      </w:r>
    </w:p>
    <w:p w:rsidR="002D5E9A" w:rsidRDefault="002D5E9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Драма «Гроза». </w:t>
      </w:r>
      <w:r>
        <w:rPr>
          <w:rFonts w:ascii="Times New Roman" w:hAnsi="Times New Roman" w:cs="Times New Roman"/>
        </w:rPr>
        <w:t xml:space="preserve">Семейный и социальный конфликт в драме. Своеобразие конфликта и основные стадии развития действия.  Изображение «жестоких нравов» «темного царства». Образ города Калинова. Катерина в системе образов. Внутренний конфликт Катерины. </w:t>
      </w:r>
      <w:proofErr w:type="gramStart"/>
      <w:r>
        <w:rPr>
          <w:rFonts w:ascii="Times New Roman" w:hAnsi="Times New Roman" w:cs="Times New Roman"/>
        </w:rPr>
        <w:t>Народно-поэтическое</w:t>
      </w:r>
      <w:proofErr w:type="gramEnd"/>
      <w:r>
        <w:rPr>
          <w:rFonts w:ascii="Times New Roman" w:hAnsi="Times New Roman" w:cs="Times New Roman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Статья Н.А. Добролюбова «Луч света в темном царст</w:t>
      </w:r>
      <w:r w:rsidR="006C0A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е»</w:t>
      </w:r>
      <w:r w:rsidR="006C0A6F">
        <w:rPr>
          <w:rFonts w:ascii="Times New Roman" w:hAnsi="Times New Roman" w:cs="Times New Roman"/>
        </w:rPr>
        <w:t>.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</w:t>
      </w:r>
      <w:r w:rsidR="0095620F">
        <w:rPr>
          <w:rFonts w:ascii="Times New Roman" w:hAnsi="Times New Roman" w:cs="Times New Roman"/>
          <w:i/>
        </w:rPr>
        <w:t xml:space="preserve">драме А.Н. Островского «Гроза» </w:t>
      </w:r>
    </w:p>
    <w:p w:rsidR="006C0A6F" w:rsidRDefault="006C0A6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Ф.И. Тютчев </w:t>
      </w:r>
    </w:p>
    <w:p w:rsidR="006C0A6F" w:rsidRP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Silentium</w:t>
      </w:r>
      <w:proofErr w:type="spellEnd"/>
      <w:r>
        <w:rPr>
          <w:rFonts w:ascii="Times New Roman" w:hAnsi="Times New Roman" w:cs="Times New Roman"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Вас – и всё былое…»), «День и ночь», «Последняя любовь», «Эти бедные селенья…». 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>
        <w:rPr>
          <w:rFonts w:ascii="Times New Roman" w:hAnsi="Times New Roman" w:cs="Times New Roman"/>
        </w:rPr>
        <w:t>тютчевской</w:t>
      </w:r>
      <w:proofErr w:type="spellEnd"/>
      <w:r>
        <w:rPr>
          <w:rFonts w:ascii="Times New Roman" w:hAnsi="Times New Roman" w:cs="Times New Roman"/>
        </w:rPr>
        <w:t xml:space="preserve"> лирики. Тема родины. Человек, природа и история в лирике Тютчева. Любовь как стихийное чувство и 2поединок роковой». Художественное своеобразие поэзии Тютчева.</w:t>
      </w:r>
    </w:p>
    <w:p w:rsidR="006C0A6F" w:rsidRDefault="006C0A6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Фет 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>Стихотворения</w:t>
      </w:r>
      <w:r w:rsidRPr="006C0A6F">
        <w:rPr>
          <w:rFonts w:ascii="Times New Roman" w:hAnsi="Times New Roman" w:cs="Times New Roman"/>
        </w:rPr>
        <w:t>: «Это утро, радость эта…», «Шепот, робкое дыханье…»</w:t>
      </w:r>
      <w:proofErr w:type="gramStart"/>
      <w:r w:rsidRPr="006C0A6F">
        <w:rPr>
          <w:rFonts w:ascii="Times New Roman" w:hAnsi="Times New Roman" w:cs="Times New Roman"/>
        </w:rPr>
        <w:t>,»Сияла</w:t>
      </w:r>
      <w:proofErr w:type="gramEnd"/>
      <w:r w:rsidRPr="006C0A6F">
        <w:rPr>
          <w:rFonts w:ascii="Times New Roman" w:hAnsi="Times New Roman" w:cs="Times New Roman"/>
        </w:rPr>
        <w:t xml:space="preserve"> ночь. Луной был полон сад. Лежали…», «Ещё майская ночь», «Одним толчком согнать ладью живую…», «Заря прощается с землею…», «Ещё одно забывчивое слово…». </w:t>
      </w:r>
      <w:r>
        <w:rPr>
          <w:rFonts w:ascii="Times New Roman" w:hAnsi="Times New Roman" w:cs="Times New Roman"/>
        </w:rPr>
        <w:t xml:space="preserve">Поэзия Фета и литературная традиция. Фет и теория «чистого искусства». «Вечные» темы в лирике Фета (природа, поэзия, любовь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п</w:t>
      </w:r>
      <w:r w:rsidR="0095620F">
        <w:rPr>
          <w:rFonts w:ascii="Times New Roman" w:hAnsi="Times New Roman" w:cs="Times New Roman"/>
          <w:i/>
        </w:rPr>
        <w:t xml:space="preserve">оэзии Ф.И. Тютчева и А.А. Фета </w:t>
      </w:r>
    </w:p>
    <w:p w:rsidR="00C1665B" w:rsidRDefault="00C1665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65B">
        <w:rPr>
          <w:rFonts w:ascii="Times New Roman" w:hAnsi="Times New Roman" w:cs="Times New Roman"/>
          <w:b/>
        </w:rPr>
        <w:t>И.А. Гончаров</w:t>
      </w:r>
      <w:r>
        <w:rPr>
          <w:rFonts w:ascii="Times New Roman" w:hAnsi="Times New Roman" w:cs="Times New Roman"/>
          <w:b/>
        </w:rPr>
        <w:t xml:space="preserve">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«Обломов». </w:t>
      </w:r>
      <w:r>
        <w:rPr>
          <w:rFonts w:ascii="Times New Roman" w:hAnsi="Times New Roman" w:cs="Times New Roman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</w:t>
      </w:r>
      <w:proofErr w:type="spellStart"/>
      <w:r>
        <w:rPr>
          <w:rFonts w:ascii="Times New Roman" w:hAnsi="Times New Roman" w:cs="Times New Roman"/>
        </w:rPr>
        <w:t>Штольц</w:t>
      </w:r>
      <w:proofErr w:type="spellEnd"/>
      <w:r>
        <w:rPr>
          <w:rFonts w:ascii="Times New Roman" w:hAnsi="Times New Roman" w:cs="Times New Roman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 Авторская позиция и способы ее выражения в романе.  Своеобразие стиля Гончарова.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И.А. Гончарова «Обломов» </w:t>
      </w:r>
    </w:p>
    <w:p w:rsidR="00C1665B" w:rsidRDefault="00C1665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И.С. Тургенев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«Отцы и дети». </w:t>
      </w:r>
      <w:r>
        <w:rPr>
          <w:rFonts w:ascii="Times New Roman" w:hAnsi="Times New Roman" w:cs="Times New Roman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</w:t>
      </w:r>
      <w:r w:rsidR="0067212A">
        <w:rPr>
          <w:rFonts w:ascii="Times New Roman" w:hAnsi="Times New Roman" w:cs="Times New Roman"/>
        </w:rPr>
        <w:t xml:space="preserve">Базаров и его мнимые последователи. «Вечные» </w:t>
      </w:r>
      <w:proofErr w:type="gramStart"/>
      <w:r w:rsidR="0067212A">
        <w:rPr>
          <w:rFonts w:ascii="Times New Roman" w:hAnsi="Times New Roman" w:cs="Times New Roman"/>
        </w:rPr>
        <w:t>темы  в</w:t>
      </w:r>
      <w:proofErr w:type="gramEnd"/>
      <w:r w:rsidR="0067212A">
        <w:rPr>
          <w:rFonts w:ascii="Times New Roman" w:hAnsi="Times New Roman" w:cs="Times New Roman"/>
        </w:rPr>
        <w:t xml:space="preserve"> романе (природа, любовь, искусство). Смысл финала романа. Авторская позиция и способы ее выражения. Поэтика романа, своеобразие его жанра.  «Тайный психологизм»: художественная функция портрета, интерьера, пейзажа; прием умолчания. Базаров в ряду других образов русской литературы. Полемика вокруг романа. Д.И. Писарев. «Базаров» (фрагменты).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И.С. Тургенева «Отцы и дети» 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12A">
        <w:rPr>
          <w:rFonts w:ascii="Times New Roman" w:hAnsi="Times New Roman" w:cs="Times New Roman"/>
          <w:b/>
        </w:rPr>
        <w:t>А.К. Толстой</w:t>
      </w:r>
      <w:r>
        <w:rPr>
          <w:rFonts w:ascii="Times New Roman" w:hAnsi="Times New Roman" w:cs="Times New Roman"/>
          <w:b/>
        </w:rPr>
        <w:t xml:space="preserve"> 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«Слеза дрожит в твоем ревнивом взоре…», «Против течения», «Государь ты наш батюшка…».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Н.С. Лесков </w:t>
      </w:r>
    </w:p>
    <w:p w:rsidR="000046ED" w:rsidRPr="00080500" w:rsidRDefault="0067212A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«очарованный странник». </w:t>
      </w:r>
      <w:r>
        <w:rPr>
          <w:rFonts w:ascii="Times New Roman" w:hAnsi="Times New Roman" w:cs="Times New Roman"/>
        </w:rPr>
        <w:t xml:space="preserve">Особенности сюжета повести. Тема дороги и изображение этапов духовного пути личности (смысл странствий главного героя). Образ Ивана </w:t>
      </w:r>
      <w:proofErr w:type="spellStart"/>
      <w:r>
        <w:rPr>
          <w:rFonts w:ascii="Times New Roman" w:hAnsi="Times New Roman" w:cs="Times New Roman"/>
        </w:rPr>
        <w:t>Флягина</w:t>
      </w:r>
      <w:proofErr w:type="spellEnd"/>
      <w:r>
        <w:rPr>
          <w:rFonts w:ascii="Times New Roman" w:hAnsi="Times New Roman" w:cs="Times New Roman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>
        <w:rPr>
          <w:rFonts w:ascii="Times New Roman" w:hAnsi="Times New Roman" w:cs="Times New Roman"/>
        </w:rPr>
        <w:t>лесковской</w:t>
      </w:r>
      <w:proofErr w:type="spellEnd"/>
      <w:r>
        <w:rPr>
          <w:rFonts w:ascii="Times New Roman" w:hAnsi="Times New Roman" w:cs="Times New Roman"/>
        </w:rPr>
        <w:t xml:space="preserve"> повествовательной манеры.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М.Е. Салтыков-Щедрин 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«История одного города» (обзор). </w:t>
      </w:r>
      <w:r>
        <w:rPr>
          <w:rFonts w:ascii="Times New Roman" w:hAnsi="Times New Roman" w:cs="Times New Roman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</w:t>
      </w:r>
      <w:proofErr w:type="spellStart"/>
      <w:r>
        <w:rPr>
          <w:rFonts w:ascii="Times New Roman" w:hAnsi="Times New Roman" w:cs="Times New Roman"/>
        </w:rPr>
        <w:t>глуповцев</w:t>
      </w:r>
      <w:proofErr w:type="spellEnd"/>
      <w:r>
        <w:rPr>
          <w:rFonts w:ascii="Times New Roman" w:hAnsi="Times New Roman" w:cs="Times New Roman"/>
        </w:rPr>
        <w:t>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696C55" w:rsidRPr="00696C55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Н.А. Некрасов </w:t>
      </w:r>
    </w:p>
    <w:p w:rsidR="00C1665B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 xml:space="preserve">«В дороге», «Вчерашний день, часу в шестом…», «Мы с тобой бестолковые люди…», «Поэт и Гражданин», «Элегия» («Пускай нам говорит изменчивая мода…»), «О Муза! я у двери гроба…»), «Я не люблю иронии твоей…», «Блажен незлобивый поэт…», «Внимая ужасам войны…». 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 </w:t>
      </w:r>
      <w:r>
        <w:rPr>
          <w:rFonts w:ascii="Times New Roman" w:hAnsi="Times New Roman" w:cs="Times New Roman"/>
          <w:b/>
        </w:rPr>
        <w:t xml:space="preserve">Поэма «Кому на Руси жить хорошо». </w:t>
      </w:r>
      <w:r>
        <w:rPr>
          <w:rFonts w:ascii="Times New Roman" w:hAnsi="Times New Roman" w:cs="Times New Roman"/>
        </w:rPr>
        <w:t xml:space="preserve"> История создания поэмы. Сюжет, жанровое своеобразие поэмы, ее фольклорная основа. Русская жизнь в изображении Некрасова. Система образов поэм. Образы правдоискателей и «народного заступника» Гриши </w:t>
      </w:r>
      <w:proofErr w:type="spellStart"/>
      <w:r>
        <w:rPr>
          <w:rFonts w:ascii="Times New Roman" w:hAnsi="Times New Roman" w:cs="Times New Roman"/>
        </w:rPr>
        <w:t>Добросклонова</w:t>
      </w:r>
      <w:proofErr w:type="spellEnd"/>
      <w:r>
        <w:rPr>
          <w:rFonts w:ascii="Times New Roman" w:hAnsi="Times New Roman" w:cs="Times New Roman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696C55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творчеству Н.А. Некрасова </w:t>
      </w:r>
    </w:p>
    <w:p w:rsidR="00696C55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К. Хетагуров </w:t>
      </w:r>
    </w:p>
    <w:p w:rsidR="00696C55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>(из сборника «Осетинская лира»). Поэзия Хетагурова и фольклор. Близость творчества Хетагурова поэзии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E8353D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Ф.М. Достоевский </w:t>
      </w:r>
    </w:p>
    <w:p w:rsidR="00E8353D" w:rsidRDefault="00E8353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«Преступление и наказание». </w:t>
      </w:r>
      <w:r>
        <w:rPr>
          <w:rFonts w:ascii="Times New Roman" w:hAnsi="Times New Roman" w:cs="Times New Roman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0046ED" w:rsidRPr="00080500" w:rsidRDefault="00E8353D" w:rsidP="000805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Ф.М. Достоевского «Преступление и наказание» </w:t>
      </w:r>
    </w:p>
    <w:p w:rsidR="00E8353D" w:rsidRDefault="00E8353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Л.Н. Толстой </w:t>
      </w:r>
    </w:p>
    <w:p w:rsidR="00E8353D" w:rsidRDefault="00E8353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</w:t>
      </w:r>
      <w:proofErr w:type="gramStart"/>
      <w:r>
        <w:rPr>
          <w:rFonts w:ascii="Times New Roman" w:hAnsi="Times New Roman" w:cs="Times New Roman"/>
        </w:rPr>
        <w:t>творчество</w:t>
      </w:r>
      <w:r w:rsidR="00621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Роман-эпопея «война и мир». </w:t>
      </w:r>
      <w:r>
        <w:rPr>
          <w:rFonts w:ascii="Times New Roman" w:hAnsi="Times New Roman" w:cs="Times New Roman"/>
        </w:rPr>
        <w:t xml:space="preserve">История создания. Жанровое своеобразие романа. </w:t>
      </w:r>
      <w:r w:rsidR="003803CF">
        <w:rPr>
          <w:rFonts w:ascii="Times New Roman" w:hAnsi="Times New Roman" w:cs="Times New Roman"/>
        </w:rPr>
        <w:t xml:space="preserve">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="003803CF">
        <w:rPr>
          <w:rFonts w:ascii="Times New Roman" w:hAnsi="Times New Roman" w:cs="Times New Roman"/>
        </w:rPr>
        <w:t>Шенграбенское</w:t>
      </w:r>
      <w:proofErr w:type="spellEnd"/>
      <w:r w:rsidR="003803CF">
        <w:rPr>
          <w:rFonts w:ascii="Times New Roman" w:hAnsi="Times New Roman" w:cs="Times New Roman"/>
        </w:rPr>
        <w:t xml:space="preserve"> и </w:t>
      </w:r>
      <w:proofErr w:type="spellStart"/>
      <w:r w:rsidR="003803CF">
        <w:rPr>
          <w:rFonts w:ascii="Times New Roman" w:hAnsi="Times New Roman" w:cs="Times New Roman"/>
        </w:rPr>
        <w:t>Аустерлицкое</w:t>
      </w:r>
      <w:proofErr w:type="spellEnd"/>
      <w:r w:rsidR="003803CF">
        <w:rPr>
          <w:rFonts w:ascii="Times New Roman" w:hAnsi="Times New Roman" w:cs="Times New Roman"/>
        </w:rPr>
        <w:t xml:space="preserve">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 Образы Тушина и Тимохина. Проблема истинного и ложного героизма. Кутузов и Наполеон как два </w:t>
      </w:r>
      <w:r w:rsidR="003803CF">
        <w:rPr>
          <w:rFonts w:ascii="Times New Roman" w:hAnsi="Times New Roman" w:cs="Times New Roman"/>
        </w:rPr>
        <w:lastRenderedPageBreak/>
        <w:t>нравственных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803CF" w:rsidRDefault="003803C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ром</w:t>
      </w:r>
      <w:r w:rsidR="008F56D9">
        <w:rPr>
          <w:rFonts w:ascii="Times New Roman" w:hAnsi="Times New Roman" w:cs="Times New Roman"/>
          <w:i/>
        </w:rPr>
        <w:t xml:space="preserve">ану Л.Н. Толстого «Война и мир» </w:t>
      </w:r>
    </w:p>
    <w:p w:rsidR="003803CF" w:rsidRDefault="003803C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А.П. Чехов </w:t>
      </w:r>
    </w:p>
    <w:p w:rsidR="003803CF" w:rsidRDefault="003803C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Рассказы: </w:t>
      </w:r>
      <w:r>
        <w:rPr>
          <w:rFonts w:ascii="Times New Roman" w:hAnsi="Times New Roman" w:cs="Times New Roman"/>
        </w:rPr>
        <w:t>«Студент», «</w:t>
      </w:r>
      <w:proofErr w:type="spellStart"/>
      <w:r>
        <w:rPr>
          <w:rFonts w:ascii="Times New Roman" w:hAnsi="Times New Roman" w:cs="Times New Roman"/>
        </w:rPr>
        <w:t>Ионыч</w:t>
      </w:r>
      <w:proofErr w:type="spellEnd"/>
      <w:r>
        <w:rPr>
          <w:rFonts w:ascii="Times New Roman" w:hAnsi="Times New Roman" w:cs="Times New Roman"/>
        </w:rPr>
        <w:t xml:space="preserve">», «Человек в футляре», «Дама с собачкой», «Палата № 6», «Дом с мезонином». Темы, сюжеты и проблематика чеховских рассказов.  Традиция русской классической литературы в решении </w:t>
      </w:r>
      <w:proofErr w:type="gramStart"/>
      <w:r>
        <w:rPr>
          <w:rFonts w:ascii="Times New Roman" w:hAnsi="Times New Roman" w:cs="Times New Roman"/>
        </w:rPr>
        <w:t>темы  «</w:t>
      </w:r>
      <w:proofErr w:type="gramEnd"/>
      <w:r>
        <w:rPr>
          <w:rFonts w:ascii="Times New Roman" w:hAnsi="Times New Roman" w:cs="Times New Roman"/>
        </w:rPr>
        <w:t xml:space="preserve">маленького человека» и ее отражение в прозе Чехова. </w:t>
      </w:r>
      <w:r w:rsidR="00B408E0">
        <w:rPr>
          <w:rFonts w:ascii="Times New Roman" w:hAnsi="Times New Roman" w:cs="Times New Roman"/>
        </w:rPr>
        <w:t xml:space="preserve"> Тема пошлости и неизменности жизни. Проблема ответственности человека за свою судьбу. Утверждение красоты человеческих </w:t>
      </w:r>
      <w:proofErr w:type="gramStart"/>
      <w:r w:rsidR="00B408E0">
        <w:rPr>
          <w:rFonts w:ascii="Times New Roman" w:hAnsi="Times New Roman" w:cs="Times New Roman"/>
        </w:rPr>
        <w:t>чувств  и</w:t>
      </w:r>
      <w:proofErr w:type="gramEnd"/>
      <w:r w:rsidR="00B408E0">
        <w:rPr>
          <w:rFonts w:ascii="Times New Roman" w:hAnsi="Times New Roman" w:cs="Times New Roman"/>
        </w:rPr>
        <w:t xml:space="preserve"> отношений, творческого труда как основы подлинной жизни. 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  <w:r w:rsidR="00B408E0">
        <w:rPr>
          <w:rFonts w:ascii="Times New Roman" w:hAnsi="Times New Roman" w:cs="Times New Roman"/>
          <w:b/>
        </w:rPr>
        <w:t xml:space="preserve">Комедия «Вишневый сад». </w:t>
      </w:r>
      <w:r w:rsidR="00B408E0">
        <w:rPr>
          <w:rFonts w:ascii="Times New Roman" w:hAnsi="Times New Roman" w:cs="Times New Roman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</w:t>
      </w:r>
      <w:proofErr w:type="gramStart"/>
      <w:r w:rsidR="00B408E0">
        <w:rPr>
          <w:rFonts w:ascii="Times New Roman" w:hAnsi="Times New Roman" w:cs="Times New Roman"/>
        </w:rPr>
        <w:t>Раневская  и</w:t>
      </w:r>
      <w:proofErr w:type="gramEnd"/>
      <w:r w:rsidR="00B408E0">
        <w:rPr>
          <w:rFonts w:ascii="Times New Roman" w:hAnsi="Times New Roman" w:cs="Times New Roman"/>
        </w:rPr>
        <w:t xml:space="preserve"> Гаев как представители уходящего в прошлое усадебного быта. Образы Лопахина, Пети Трофимова и Ани. Тип героя-«недотепы». Образы слуг (Яша, Дуняша, Фирс). Роль авторских ремарок в пьесе. Смысл финала.  Своеобразие чеховского диалога. Символический подтекст пьесы. Своеобразие жанра.  Новаторство Чехова-драматурга.  Значение творческого наследия Чехова для мировой литературы и театра. </w:t>
      </w:r>
    </w:p>
    <w:p w:rsidR="00B408E0" w:rsidRDefault="00B408E0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</w:t>
      </w:r>
      <w:r w:rsidR="0095620F">
        <w:rPr>
          <w:rFonts w:ascii="Times New Roman" w:hAnsi="Times New Roman" w:cs="Times New Roman"/>
          <w:i/>
        </w:rPr>
        <w:t xml:space="preserve">е по творчеству А.П. Чехова </w:t>
      </w:r>
    </w:p>
    <w:p w:rsidR="00B408E0" w:rsidRDefault="000E2EA2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2EA2">
        <w:rPr>
          <w:rFonts w:ascii="Times New Roman" w:hAnsi="Times New Roman" w:cs="Times New Roman"/>
          <w:i/>
          <w:u w:val="single"/>
        </w:rPr>
        <w:t>З</w:t>
      </w:r>
      <w:r>
        <w:rPr>
          <w:rFonts w:ascii="Times New Roman" w:hAnsi="Times New Roman" w:cs="Times New Roman"/>
          <w:i/>
          <w:u w:val="single"/>
        </w:rPr>
        <w:t>АРУБЕЖНАЯ ЛИТЕРАТУРА ВТОРОЙ</w:t>
      </w:r>
      <w:r w:rsidRPr="000E2EA2">
        <w:rPr>
          <w:rFonts w:ascii="Times New Roman" w:hAnsi="Times New Roman" w:cs="Times New Roman"/>
          <w:i/>
          <w:u w:val="single"/>
        </w:rPr>
        <w:t xml:space="preserve"> ПОЛОВИНЫ 19 В</w:t>
      </w:r>
      <w:r w:rsidR="00B408E0" w:rsidRPr="000E2EA2">
        <w:rPr>
          <w:rFonts w:ascii="Times New Roman" w:hAnsi="Times New Roman" w:cs="Times New Roman"/>
          <w:u w:val="single"/>
        </w:rPr>
        <w:t>.</w:t>
      </w:r>
      <w:r w:rsidR="00B408E0" w:rsidRPr="000E2EA2">
        <w:rPr>
          <w:rFonts w:ascii="Times New Roman" w:hAnsi="Times New Roman" w:cs="Times New Roman"/>
          <w:b/>
          <w:u w:val="single"/>
        </w:rPr>
        <w:t xml:space="preserve"> </w:t>
      </w:r>
    </w:p>
    <w:p w:rsidR="000E2EA2" w:rsidRDefault="000E2EA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зарубежной литературы второй половины 19 в. </w:t>
      </w:r>
    </w:p>
    <w:p w:rsidR="000E2EA2" w:rsidRDefault="000E2EA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Основные тенденции в развитии литературы второй половины 19 в. Поздний романтизм. Реализм как доминанта литературного процесса. Символизм.</w:t>
      </w:r>
    </w:p>
    <w:p w:rsidR="000E2EA2" w:rsidRDefault="000E2EA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Ги де Мопассан </w:t>
      </w:r>
    </w:p>
    <w:p w:rsidR="000E2EA2" w:rsidRDefault="000E2EA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Новелла «Ожерелье». </w:t>
      </w:r>
      <w:r>
        <w:rPr>
          <w:rFonts w:ascii="Times New Roman" w:hAnsi="Times New Roman" w:cs="Times New Roman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</w:t>
      </w:r>
      <w:r w:rsidR="00621A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гического анализа.</w:t>
      </w:r>
    </w:p>
    <w:p w:rsidR="000E2EA2" w:rsidRDefault="00621AB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Генрик Ибсен </w:t>
      </w:r>
    </w:p>
    <w:p w:rsidR="00621ABB" w:rsidRDefault="00621AB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Драма «Кукольный дом» </w:t>
      </w:r>
      <w:r>
        <w:rPr>
          <w:rFonts w:ascii="Times New Roman" w:hAnsi="Times New Roman" w:cs="Times New Roman"/>
        </w:rPr>
        <w:t>(обзорное изучение).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</w:t>
      </w:r>
    </w:p>
    <w:p w:rsidR="00621ABB" w:rsidRDefault="00621AB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Артюр</w:t>
      </w:r>
      <w:proofErr w:type="spellEnd"/>
      <w:r>
        <w:rPr>
          <w:rFonts w:ascii="Times New Roman" w:hAnsi="Times New Roman" w:cs="Times New Roman"/>
          <w:b/>
        </w:rPr>
        <w:t xml:space="preserve"> Рембо </w:t>
      </w:r>
    </w:p>
    <w:p w:rsidR="00621ABB" w:rsidRDefault="00621AB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Стихотворение «Пьяный корабль». </w:t>
      </w:r>
      <w:r>
        <w:rPr>
          <w:rFonts w:ascii="Times New Roman" w:hAnsi="Times New Roman" w:cs="Times New Roman"/>
        </w:rPr>
        <w:t xml:space="preserve">Тема стихийности жизни, полной </w:t>
      </w:r>
      <w:proofErr w:type="spellStart"/>
      <w:r>
        <w:rPr>
          <w:rFonts w:ascii="Times New Roman" w:hAnsi="Times New Roman" w:cs="Times New Roman"/>
        </w:rPr>
        <w:t>раскрепощенности</w:t>
      </w:r>
      <w:proofErr w:type="spellEnd"/>
      <w:r>
        <w:rPr>
          <w:rFonts w:ascii="Times New Roman" w:hAnsi="Times New Roman" w:cs="Times New Roman"/>
        </w:rPr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B45844" w:rsidRDefault="00B45844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5844" w:rsidRPr="00B45844" w:rsidRDefault="00B45844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80500" w:rsidRPr="0045560D" w:rsidRDefault="001556EB" w:rsidP="004556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 КЛАСС</w:t>
      </w:r>
      <w:r w:rsidR="00080500">
        <w:rPr>
          <w:rFonts w:ascii="Times New Roman" w:hAnsi="Times New Roman" w:cs="Times New Roman"/>
          <w:b/>
        </w:rPr>
        <w:t xml:space="preserve"> </w:t>
      </w:r>
      <w:r w:rsidR="00F7694E">
        <w:rPr>
          <w:rFonts w:ascii="Times New Roman" w:hAnsi="Times New Roman" w:cs="Times New Roman"/>
        </w:rPr>
        <w:t>(68</w:t>
      </w:r>
      <w:r w:rsidR="00080500">
        <w:rPr>
          <w:rFonts w:ascii="Times New Roman" w:hAnsi="Times New Roman" w:cs="Times New Roman"/>
        </w:rPr>
        <w:t xml:space="preserve"> часов)</w:t>
      </w:r>
    </w:p>
    <w:p w:rsidR="001556EB" w:rsidRPr="001556EB" w:rsidRDefault="00B45844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20 века </w:t>
      </w:r>
    </w:p>
    <w:p w:rsidR="00621ABB" w:rsidRDefault="0095620F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ВВЕДЕНИЕ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Русская литература 20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0046ED" w:rsidRDefault="000046ED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ЛИТЕРА</w:t>
      </w:r>
      <w:r w:rsidR="0095620F">
        <w:rPr>
          <w:rFonts w:ascii="Times New Roman" w:hAnsi="Times New Roman" w:cs="Times New Roman"/>
          <w:i/>
          <w:u w:val="single"/>
        </w:rPr>
        <w:t>ТУРА ПЕРВОЙ ПОЛОВИНЫ 20 ВЕКА</w:t>
      </w:r>
    </w:p>
    <w:p w:rsidR="000046ED" w:rsidRDefault="000046E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первой половины 20 в. 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Традиции и новаторство в литературе рубежа 19 – 20 вв. Реализм и модернизм. Трагические события первой половины 20 в. и их отражение в русской литературе и литературе других народов России. Конфликт человека и эпохи.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Развитие реалистической литературы, ее основные темы и герои. </w:t>
      </w:r>
      <w:r w:rsidR="0044180C">
        <w:rPr>
          <w:rFonts w:ascii="Times New Roman" w:hAnsi="Times New Roman" w:cs="Times New Roman"/>
        </w:rPr>
        <w:t>Советская литература и литература русской эмиграции. «Социалистический реализм». Художественная объективность и тенденциозность в отношении исторических событий. Проблема «художник и власть».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И.А. Бунин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«Вечер», «Не устану воспевать вас, звезды!..»,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«Последний шмель».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  <w:r>
        <w:rPr>
          <w:rFonts w:ascii="Times New Roman" w:hAnsi="Times New Roman" w:cs="Times New Roman"/>
          <w:b/>
        </w:rPr>
        <w:t xml:space="preserve">Рассказы: </w:t>
      </w:r>
      <w:r w:rsidRPr="00853ED0">
        <w:rPr>
          <w:rFonts w:ascii="Times New Roman" w:hAnsi="Times New Roman" w:cs="Times New Roman"/>
        </w:rPr>
        <w:t>«Господин из Сан-Франциско», «Чистый понедельник»,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«Антоновские яблоки», «Темные аллеи».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творчеству И.А. Бунин</w:t>
      </w:r>
      <w:r w:rsidR="0095620F">
        <w:rPr>
          <w:rFonts w:ascii="Times New Roman" w:hAnsi="Times New Roman" w:cs="Times New Roman"/>
          <w:i/>
        </w:rPr>
        <w:t xml:space="preserve">а 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А.И. Куприн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</w:t>
      </w:r>
      <w:r w:rsidRPr="00853ED0">
        <w:rPr>
          <w:rFonts w:ascii="Times New Roman" w:hAnsi="Times New Roman" w:cs="Times New Roman"/>
        </w:rPr>
        <w:t>«Гранатовый браслет».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 Горький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Рассказ </w:t>
      </w:r>
      <w:r w:rsidRPr="00853ED0">
        <w:rPr>
          <w:rFonts w:ascii="Times New Roman" w:hAnsi="Times New Roman" w:cs="Times New Roman"/>
        </w:rPr>
        <w:t xml:space="preserve">«Старуха </w:t>
      </w:r>
      <w:proofErr w:type="spellStart"/>
      <w:r w:rsidRPr="00853ED0">
        <w:rPr>
          <w:rFonts w:ascii="Times New Roman" w:hAnsi="Times New Roman" w:cs="Times New Roman"/>
        </w:rPr>
        <w:t>Изергиль</w:t>
      </w:r>
      <w:proofErr w:type="spellEnd"/>
      <w:r w:rsidRPr="00853ED0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рассказе. Своеобразие композиции рассказа. </w:t>
      </w:r>
      <w:r>
        <w:rPr>
          <w:rFonts w:ascii="Times New Roman" w:hAnsi="Times New Roman" w:cs="Times New Roman"/>
          <w:b/>
        </w:rPr>
        <w:t xml:space="preserve">Пьеса </w:t>
      </w:r>
      <w:r w:rsidRPr="00853ED0">
        <w:rPr>
          <w:rFonts w:ascii="Times New Roman" w:hAnsi="Times New Roman" w:cs="Times New Roman"/>
        </w:rPr>
        <w:t xml:space="preserve">«На дне».  </w:t>
      </w:r>
      <w:r>
        <w:rPr>
          <w:rFonts w:ascii="Times New Roman" w:hAnsi="Times New Roman" w:cs="Times New Roman"/>
        </w:rPr>
        <w:t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</w:t>
      </w:r>
      <w:r w:rsidR="00A561D2">
        <w:rPr>
          <w:rFonts w:ascii="Times New Roman" w:hAnsi="Times New Roman" w:cs="Times New Roman"/>
          <w:i/>
        </w:rPr>
        <w:t xml:space="preserve">нение </w:t>
      </w:r>
      <w:r w:rsidR="0095620F">
        <w:rPr>
          <w:rFonts w:ascii="Times New Roman" w:hAnsi="Times New Roman" w:cs="Times New Roman"/>
          <w:i/>
        </w:rPr>
        <w:t>по творчеству М. Горького</w:t>
      </w:r>
      <w:r w:rsidR="00A561D2">
        <w:rPr>
          <w:rFonts w:ascii="Times New Roman" w:hAnsi="Times New Roman" w:cs="Times New Roman"/>
          <w:i/>
        </w:rPr>
        <w:t>.</w:t>
      </w:r>
    </w:p>
    <w:p w:rsidR="00780999" w:rsidRP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ЗАРУБЕЖНАЯ ЛИТЕРАТ</w:t>
      </w:r>
      <w:r w:rsidR="0095620F">
        <w:rPr>
          <w:rFonts w:ascii="Times New Roman" w:hAnsi="Times New Roman" w:cs="Times New Roman"/>
          <w:u w:val="single"/>
        </w:rPr>
        <w:t xml:space="preserve">УРА ПЕРВОЙ ПОЛОВИНЫ 20 В. 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зарубежной литературы первой половины 20 в. 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Гуманистическая направленность произведений зарубежной литературы 20 в. Проблемы самопознания, нравственного выбора. Основные направления в литературе первой половины 20 в. Реализм и модернизм.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Б. Шоу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Пьеса </w:t>
      </w:r>
      <w:r w:rsidRPr="00853ED0">
        <w:rPr>
          <w:rFonts w:ascii="Times New Roman" w:hAnsi="Times New Roman" w:cs="Times New Roman"/>
        </w:rPr>
        <w:t>«</w:t>
      </w:r>
      <w:proofErr w:type="spellStart"/>
      <w:r w:rsidRPr="00853ED0">
        <w:rPr>
          <w:rFonts w:ascii="Times New Roman" w:hAnsi="Times New Roman" w:cs="Times New Roman"/>
        </w:rPr>
        <w:t>Пигмалион</w:t>
      </w:r>
      <w:proofErr w:type="spellEnd"/>
      <w:r w:rsidRPr="00853ED0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Своеобразие конфликта в пьесе.  Англия в изображении Шоу. Прием иронии. Парадоксы жизни и человеческих судеб в мире условностей и мнимых ценностей. Чеховские традиции в творчестве Шоу.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Г. </w:t>
      </w:r>
      <w:r w:rsidR="00780999">
        <w:rPr>
          <w:rFonts w:ascii="Times New Roman" w:hAnsi="Times New Roman" w:cs="Times New Roman"/>
          <w:b/>
        </w:rPr>
        <w:t xml:space="preserve">Аполлинер </w:t>
      </w:r>
    </w:p>
    <w:p w:rsidR="00780999" w:rsidRDefault="00780999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Стихотворение </w:t>
      </w:r>
      <w:r w:rsidRPr="00853ED0">
        <w:rPr>
          <w:rFonts w:ascii="Times New Roman" w:hAnsi="Times New Roman" w:cs="Times New Roman"/>
        </w:rPr>
        <w:t xml:space="preserve">«Мост </w:t>
      </w:r>
      <w:proofErr w:type="spellStart"/>
      <w:r w:rsidRPr="00853ED0">
        <w:rPr>
          <w:rFonts w:ascii="Times New Roman" w:hAnsi="Times New Roman" w:cs="Times New Roman"/>
        </w:rPr>
        <w:t>Мирабо</w:t>
      </w:r>
      <w:proofErr w:type="spellEnd"/>
      <w:r w:rsidRPr="00853ED0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>
        <w:rPr>
          <w:rFonts w:ascii="Times New Roman" w:hAnsi="Times New Roman" w:cs="Times New Roman"/>
        </w:rPr>
        <w:t>аполлинеровской</w:t>
      </w:r>
      <w:proofErr w:type="spellEnd"/>
      <w:r>
        <w:rPr>
          <w:rFonts w:ascii="Times New Roman" w:hAnsi="Times New Roman" w:cs="Times New Roman"/>
        </w:rPr>
        <w:t xml:space="preserve"> поэзии.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80999">
        <w:rPr>
          <w:rFonts w:ascii="Times New Roman" w:hAnsi="Times New Roman" w:cs="Times New Roman"/>
          <w:u w:val="single"/>
        </w:rPr>
        <w:t>РУССК</w:t>
      </w:r>
      <w:r w:rsidR="00B45844">
        <w:rPr>
          <w:rFonts w:ascii="Times New Roman" w:hAnsi="Times New Roman" w:cs="Times New Roman"/>
          <w:u w:val="single"/>
        </w:rPr>
        <w:t>АЯ ПОЭЗИЯ КОНЦА 19 – НАЧАЛА 20 в</w:t>
      </w:r>
      <w:r w:rsidRPr="00780999">
        <w:rPr>
          <w:rFonts w:ascii="Times New Roman" w:hAnsi="Times New Roman" w:cs="Times New Roman"/>
          <w:u w:val="single"/>
        </w:rPr>
        <w:t>.</w:t>
      </w:r>
      <w:r w:rsidR="00B45844">
        <w:rPr>
          <w:rFonts w:ascii="Times New Roman" w:hAnsi="Times New Roman" w:cs="Times New Roman"/>
          <w:u w:val="single"/>
        </w:rPr>
        <w:t xml:space="preserve"> 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</w:t>
      </w:r>
    </w:p>
    <w:p w:rsidR="00780999" w:rsidRPr="00080500" w:rsidRDefault="00780999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Символизм </w:t>
      </w:r>
    </w:p>
    <w:p w:rsidR="00780999" w:rsidRDefault="00780999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</w:r>
      <w:proofErr w:type="spellStart"/>
      <w:r>
        <w:rPr>
          <w:rFonts w:ascii="Times New Roman" w:hAnsi="Times New Roman" w:cs="Times New Roman"/>
        </w:rPr>
        <w:t>младосимволисты</w:t>
      </w:r>
      <w:proofErr w:type="spellEnd"/>
      <w:r>
        <w:rPr>
          <w:rFonts w:ascii="Times New Roman" w:hAnsi="Times New Roman" w:cs="Times New Roman"/>
        </w:rPr>
        <w:t>» (А. Белый, А.А. Блок).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В.Я. Брюсов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«Сонет в форме», «Юному поэту», «Грядущие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гунны».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Основные темы и мотивы поэзии Брюсова. Своеобразие решения темы поэта и поэзии. Культ </w:t>
      </w:r>
      <w:proofErr w:type="gramStart"/>
      <w:r>
        <w:rPr>
          <w:rFonts w:ascii="Times New Roman" w:hAnsi="Times New Roman" w:cs="Times New Roman"/>
        </w:rPr>
        <w:t>формы  лирике</w:t>
      </w:r>
      <w:proofErr w:type="gramEnd"/>
      <w:r>
        <w:rPr>
          <w:rFonts w:ascii="Times New Roman" w:hAnsi="Times New Roman" w:cs="Times New Roman"/>
        </w:rPr>
        <w:t xml:space="preserve"> Брюсова.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К.Д. Бальмонт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«Я мечтою ловил уходящие тени…»,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</w:t>
      </w:r>
      <w:proofErr w:type="spellStart"/>
      <w:r w:rsidRPr="00853ED0">
        <w:rPr>
          <w:rFonts w:ascii="Times New Roman" w:hAnsi="Times New Roman" w:cs="Times New Roman"/>
        </w:rPr>
        <w:t>Безглагольность</w:t>
      </w:r>
      <w:proofErr w:type="spellEnd"/>
      <w:r w:rsidRPr="00853ED0">
        <w:rPr>
          <w:rFonts w:ascii="Times New Roman" w:hAnsi="Times New Roman" w:cs="Times New Roman"/>
        </w:rPr>
        <w:t>», «Я в этот мир пришел, чтоб видеть солнце…».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 Белый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 xml:space="preserve">«Раздумье», «Русь», «Родине». </w:t>
      </w:r>
      <w:r>
        <w:rPr>
          <w:rFonts w:ascii="Times New Roman" w:hAnsi="Times New Roman" w:cs="Times New Roman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Акмеизм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Истоки акмеизма. Программа акмеизма в статье Н.С. Гумилева «наследие символизма и акмеизм. Утверждение акмеистами красоты земной жизни, возвращение к «прекрасной ясности», создание зримых образов мира. Идея поэта-ремесленника.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Н.С. Гумилев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«Жираф», «Волшебная скрипка»,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«Заблудившийся трамвай».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Футуризм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>
        <w:rPr>
          <w:rFonts w:ascii="Times New Roman" w:hAnsi="Times New Roman" w:cs="Times New Roman"/>
        </w:rPr>
        <w:t>самовитого</w:t>
      </w:r>
      <w:proofErr w:type="spellEnd"/>
      <w:r>
        <w:rPr>
          <w:rFonts w:ascii="Times New Roman" w:hAnsi="Times New Roman" w:cs="Times New Roman"/>
        </w:rPr>
        <w:t xml:space="preserve">» слова, приоритет формы над содержанием, вторжение грубой лексики в поэтический язык, неологизмы, эпатаж. </w:t>
      </w:r>
      <w:r w:rsidR="000208F7">
        <w:rPr>
          <w:rFonts w:ascii="Times New Roman" w:hAnsi="Times New Roman" w:cs="Times New Roman"/>
        </w:rPr>
        <w:t xml:space="preserve">Звуковые и графические эксперименты футуристов. Группы футуристов: эгофутуристы (И. Северянин), </w:t>
      </w:r>
      <w:proofErr w:type="spellStart"/>
      <w:r w:rsidR="000208F7">
        <w:rPr>
          <w:rFonts w:ascii="Times New Roman" w:hAnsi="Times New Roman" w:cs="Times New Roman"/>
        </w:rPr>
        <w:t>кубофутуристы</w:t>
      </w:r>
      <w:proofErr w:type="spellEnd"/>
      <w:r w:rsidR="000208F7">
        <w:rPr>
          <w:rFonts w:ascii="Times New Roman" w:hAnsi="Times New Roman" w:cs="Times New Roman"/>
        </w:rPr>
        <w:t xml:space="preserve"> (В.В. Маяковский, В.В. Хлебников), «Центрифуга» (Б.Л. Пастернак).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 Северянин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«Интродукция», «Эпилог» («Я, гений Игорь Северянин…»), «Двусмысленные слова».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Эмоциональная взволнованность и ироничность поэзии Северянина, оригинальность его словотворчества.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Хлебников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«Заклятие смехом», «</w:t>
      </w:r>
      <w:proofErr w:type="spellStart"/>
      <w:r w:rsidRPr="00853ED0">
        <w:rPr>
          <w:rFonts w:ascii="Times New Roman" w:hAnsi="Times New Roman" w:cs="Times New Roman"/>
        </w:rPr>
        <w:t>Бобэоби</w:t>
      </w:r>
      <w:proofErr w:type="spellEnd"/>
      <w:r w:rsidRPr="00853ED0">
        <w:rPr>
          <w:rFonts w:ascii="Times New Roman" w:hAnsi="Times New Roman" w:cs="Times New Roman"/>
        </w:rPr>
        <w:t xml:space="preserve"> пелись губы…», «Еще раз, еще раз…».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Слово в художественном мире поэзии Хлебникова. Поэтические эксперименты. Хлебников как поэт-философ.</w:t>
      </w:r>
    </w:p>
    <w:p w:rsidR="000208F7" w:rsidRDefault="0095620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Крестьянские поэты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Продолжение традиций русской реалистической крестьянской поэзии 19 в. в творчестве Н.А. Клюева, С.А. Есенина.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Н.А. Клюев. </w:t>
      </w:r>
      <w:r>
        <w:rPr>
          <w:rFonts w:ascii="Times New Roman" w:hAnsi="Times New Roman" w:cs="Times New Roman"/>
        </w:rPr>
        <w:t xml:space="preserve">Жизнь и творчество (обзор). </w:t>
      </w:r>
      <w:r w:rsidRPr="00853ED0">
        <w:rPr>
          <w:rFonts w:ascii="Times New Roman" w:hAnsi="Times New Roman" w:cs="Times New Roman"/>
        </w:rPr>
        <w:t>Стихотворения: «</w:t>
      </w:r>
      <w:proofErr w:type="spellStart"/>
      <w:r w:rsidRPr="00853ED0">
        <w:rPr>
          <w:rFonts w:ascii="Times New Roman" w:hAnsi="Times New Roman" w:cs="Times New Roman"/>
        </w:rPr>
        <w:t>Осинушка</w:t>
      </w:r>
      <w:proofErr w:type="spellEnd"/>
      <w:r w:rsidRPr="00853ED0">
        <w:rPr>
          <w:rFonts w:ascii="Times New Roman" w:hAnsi="Times New Roman" w:cs="Times New Roman"/>
        </w:rPr>
        <w:t>», «Я люблю цыганские кочевья…», «Из подвалов, из темных углов…».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творчеству </w:t>
      </w:r>
      <w:r w:rsidR="00B45844">
        <w:rPr>
          <w:rFonts w:ascii="Times New Roman" w:hAnsi="Times New Roman" w:cs="Times New Roman"/>
          <w:i/>
        </w:rPr>
        <w:t xml:space="preserve">поэтов конца </w:t>
      </w:r>
      <w:proofErr w:type="gramStart"/>
      <w:r w:rsidR="00B45844">
        <w:rPr>
          <w:rFonts w:ascii="Times New Roman" w:hAnsi="Times New Roman" w:cs="Times New Roman"/>
          <w:i/>
        </w:rPr>
        <w:t>19  начала</w:t>
      </w:r>
      <w:proofErr w:type="gramEnd"/>
      <w:r w:rsidR="00B45844">
        <w:rPr>
          <w:rFonts w:ascii="Times New Roman" w:hAnsi="Times New Roman" w:cs="Times New Roman"/>
          <w:i/>
        </w:rPr>
        <w:t xml:space="preserve"> 20 в. (домашнее)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Блок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="00853ED0">
        <w:rPr>
          <w:rFonts w:ascii="Times New Roman" w:hAnsi="Times New Roman" w:cs="Times New Roman"/>
        </w:rPr>
        <w:t xml:space="preserve">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дороге, «Вхожу я в темные храмы…», «О, я хочу безумно жить…», «Скифы». Мотивы и образы ранней поэзии, излюбленные символы Блока. Образ Прекрасной Дамы. </w:t>
      </w:r>
      <w:r w:rsidR="00551DBC">
        <w:rPr>
          <w:rFonts w:ascii="Times New Roman" w:hAnsi="Times New Roman" w:cs="Times New Roman"/>
        </w:rPr>
        <w:t xml:space="preserve">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 </w:t>
      </w:r>
      <w:r w:rsidR="00551DBC">
        <w:rPr>
          <w:rFonts w:ascii="Times New Roman" w:hAnsi="Times New Roman" w:cs="Times New Roman"/>
          <w:b/>
        </w:rPr>
        <w:t xml:space="preserve">Поэма «Двенадцать». </w:t>
      </w:r>
      <w:r w:rsidR="00551DBC" w:rsidRPr="00551DBC">
        <w:rPr>
          <w:rFonts w:ascii="Times New Roman" w:hAnsi="Times New Roman" w:cs="Times New Roman"/>
        </w:rPr>
        <w:t>История создания поэмы, авторский опыт</w:t>
      </w:r>
      <w:r w:rsidR="00551DBC">
        <w:rPr>
          <w:rFonts w:ascii="Times New Roman" w:hAnsi="Times New Roman" w:cs="Times New Roman"/>
        </w:rPr>
        <w:t xml:space="preserve">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 поэмы, ее </w:t>
      </w:r>
      <w:r w:rsidR="00551DBC">
        <w:rPr>
          <w:rFonts w:ascii="Times New Roman" w:hAnsi="Times New Roman" w:cs="Times New Roman"/>
        </w:rPr>
        <w:lastRenderedPageBreak/>
        <w:t>основные символы. Образ Христа и многозначность финала поэмы. Авторская позиция и способы ее выражения в поэме.</w:t>
      </w:r>
    </w:p>
    <w:p w:rsidR="00551DBC" w:rsidRDefault="00551DBC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</w:t>
      </w:r>
      <w:r w:rsidR="000C78B8">
        <w:rPr>
          <w:rFonts w:ascii="Times New Roman" w:hAnsi="Times New Roman" w:cs="Times New Roman"/>
          <w:i/>
        </w:rPr>
        <w:t xml:space="preserve"> по творчеству А.А. Блока (домашнее).</w:t>
      </w:r>
    </w:p>
    <w:p w:rsidR="00551DBC" w:rsidRDefault="00551DBC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Маяковский </w:t>
      </w:r>
    </w:p>
    <w:p w:rsidR="00551DBC" w:rsidRDefault="00551DBC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«А вы могли бы?», «Послушайте!», «Скрипка и немного нервно», «</w:t>
      </w:r>
      <w:proofErr w:type="spellStart"/>
      <w:r>
        <w:rPr>
          <w:rFonts w:ascii="Times New Roman" w:hAnsi="Times New Roman" w:cs="Times New Roman"/>
        </w:rPr>
        <w:t>Лиличка</w:t>
      </w:r>
      <w:proofErr w:type="spellEnd"/>
      <w:r>
        <w:rPr>
          <w:rFonts w:ascii="Times New Roman" w:hAnsi="Times New Roman" w:cs="Times New Roman"/>
        </w:rPr>
        <w:t>!», «Юбилейное», «Прозаседавшиеся», «Нате!», «Разговор с фининспектором о поэзии», «Письмо Татьяне Яковлевой». 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поэта). Особенности любовной лирики. Тема поэта и поэзии, осмысление проблемы художника и времени. Сатирические образы в творчестве Маяковского.</w:t>
      </w:r>
    </w:p>
    <w:p w:rsidR="00551DBC" w:rsidRDefault="00551DBC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С.А. Есенин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2B014D">
        <w:rPr>
          <w:rFonts w:ascii="Times New Roman" w:hAnsi="Times New Roman" w:cs="Times New Roman"/>
        </w:rPr>
        <w:t xml:space="preserve">«Гой ты, Русь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</w:t>
      </w:r>
      <w:r>
        <w:rPr>
          <w:rFonts w:ascii="Times New Roman" w:hAnsi="Times New Roman" w:cs="Times New Roman"/>
        </w:rPr>
        <w:t xml:space="preserve">«Письмо к женщине», «Собаке Качалова», «Я покинул родимый дом…», «Неуютная жидкая </w:t>
      </w:r>
      <w:proofErr w:type="spellStart"/>
      <w:r>
        <w:rPr>
          <w:rFonts w:ascii="Times New Roman" w:hAnsi="Times New Roman" w:cs="Times New Roman"/>
        </w:rPr>
        <w:t>лунность</w:t>
      </w:r>
      <w:proofErr w:type="spellEnd"/>
      <w:r>
        <w:rPr>
          <w:rFonts w:ascii="Times New Roman" w:hAnsi="Times New Roman" w:cs="Times New Roman"/>
        </w:rPr>
        <w:t xml:space="preserve">…». Традиции А.С.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>
        <w:rPr>
          <w:rFonts w:ascii="Times New Roman" w:hAnsi="Times New Roman" w:cs="Times New Roman"/>
        </w:rPr>
        <w:t>Цветопись</w:t>
      </w:r>
      <w:proofErr w:type="spellEnd"/>
      <w:r>
        <w:rPr>
          <w:rFonts w:ascii="Times New Roman" w:hAnsi="Times New Roman" w:cs="Times New Roman"/>
        </w:rPr>
        <w:t xml:space="preserve">, сквозные образы лирики Есенина. Светлое и трагическое </w:t>
      </w:r>
      <w:proofErr w:type="gramStart"/>
      <w:r>
        <w:rPr>
          <w:rFonts w:ascii="Times New Roman" w:hAnsi="Times New Roman" w:cs="Times New Roman"/>
        </w:rPr>
        <w:t>в  поэзии</w:t>
      </w:r>
      <w:proofErr w:type="gramEnd"/>
      <w:r>
        <w:rPr>
          <w:rFonts w:ascii="Times New Roman" w:hAnsi="Times New Roman" w:cs="Times New Roman"/>
        </w:rPr>
        <w:t xml:space="preserve"> Есенина. Тема быстротечности человеческого бытия в поздней лирике поэта. Народно-песенная основа, музыкальность лирики Есенина.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Сочинение по творчеству В.В. Маяковского и С.А. Есенина (домашнее).</w:t>
      </w:r>
    </w:p>
    <w:p w:rsidR="002B014D" w:rsidRDefault="002B014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М.И. Цветаева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«Идешь, на меня похожий…», «Куст».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2B014D" w:rsidRDefault="002B014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О.Э. Мандельштам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392C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Notre</w:t>
      </w:r>
      <w:r w:rsidRPr="00392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Dame</w:t>
      </w:r>
      <w:r w:rsidRPr="00392CAD">
        <w:rPr>
          <w:rFonts w:ascii="Times New Roman" w:hAnsi="Times New Roman" w:cs="Times New Roman"/>
        </w:rPr>
        <w:t xml:space="preserve">”, </w:t>
      </w:r>
      <w:r w:rsidR="00392CAD">
        <w:rPr>
          <w:rFonts w:ascii="Times New Roman" w:hAnsi="Times New Roman" w:cs="Times New Roman"/>
        </w:rPr>
        <w:t>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="00392CAD">
        <w:rPr>
          <w:rFonts w:ascii="Times New Roman" w:hAnsi="Times New Roman" w:cs="Times New Roman"/>
          <w:lang w:val="en-US"/>
        </w:rPr>
        <w:t>Tristia</w:t>
      </w:r>
      <w:proofErr w:type="spellEnd"/>
      <w:r w:rsidR="00392CAD" w:rsidRPr="00392CAD">
        <w:rPr>
          <w:rFonts w:ascii="Times New Roman" w:hAnsi="Times New Roman" w:cs="Times New Roman"/>
        </w:rPr>
        <w:t xml:space="preserve">”. </w:t>
      </w:r>
      <w:r w:rsidR="00392CAD">
        <w:rPr>
          <w:rFonts w:ascii="Times New Roman" w:hAnsi="Times New Roman" w:cs="Times New Roman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392CAD" w:rsidRDefault="00392CA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Ахматова </w:t>
      </w:r>
    </w:p>
    <w:p w:rsidR="00392CAD" w:rsidRDefault="00392CA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 xml:space="preserve">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>
        <w:rPr>
          <w:rFonts w:ascii="Times New Roman" w:hAnsi="Times New Roman" w:cs="Times New Roman"/>
        </w:rPr>
        <w:t>утешно</w:t>
      </w:r>
      <w:proofErr w:type="spellEnd"/>
      <w:r>
        <w:rPr>
          <w:rFonts w:ascii="Times New Roman" w:hAnsi="Times New Roman" w:cs="Times New Roman"/>
        </w:rPr>
        <w:t xml:space="preserve">…», «Родная земля», «Я </w:t>
      </w:r>
      <w:proofErr w:type="spellStart"/>
      <w:r>
        <w:rPr>
          <w:rFonts w:ascii="Times New Roman" w:hAnsi="Times New Roman" w:cs="Times New Roman"/>
        </w:rPr>
        <w:t>научилассь</w:t>
      </w:r>
      <w:proofErr w:type="spellEnd"/>
      <w:r>
        <w:rPr>
          <w:rFonts w:ascii="Times New Roman" w:hAnsi="Times New Roman" w:cs="Times New Roman"/>
        </w:rPr>
        <w:t xml:space="preserve"> просто, мудро жить…», «Бывает так: какая-то истома…». Отражение в лирике Ахматовой глубины человеческих переживаний. Тема любви и искусства. Патриотизм и гражданственность поэзии Ахматовой. Разговорность интонации и музыкальность стиха.  Фольклорные и литературные образы и мотивы в лирике Ахматовой. </w:t>
      </w:r>
      <w:r>
        <w:rPr>
          <w:rFonts w:ascii="Times New Roman" w:hAnsi="Times New Roman" w:cs="Times New Roman"/>
          <w:b/>
        </w:rPr>
        <w:t xml:space="preserve">Поэма «Реквием». </w:t>
      </w:r>
      <w:r>
        <w:rPr>
          <w:rFonts w:ascii="Times New Roman" w:hAnsi="Times New Roman" w:cs="Times New Roman"/>
        </w:rPr>
        <w:t>История создания и публикации. Смысл названия поэмы, отражение в ней личной трагедии и народного горя. Библейские мотивы как основной пафос «Реквиема». Особенности жанра и композиции поэмы, роль эпиграфа, посвящения и эпилога.</w:t>
      </w:r>
    </w:p>
    <w:p w:rsidR="00392CAD" w:rsidRDefault="00392CAD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 w:rsidR="00D37437">
        <w:rPr>
          <w:rFonts w:ascii="Times New Roman" w:hAnsi="Times New Roman" w:cs="Times New Roman"/>
          <w:i/>
        </w:rPr>
        <w:t xml:space="preserve">Сочинение по творчеству А.А. Ахматовой </w:t>
      </w:r>
    </w:p>
    <w:p w:rsidR="00392CAD" w:rsidRDefault="00392CA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Б.Л. Пастернак </w:t>
      </w:r>
    </w:p>
    <w:p w:rsidR="00CD787B" w:rsidRDefault="00392CAD" w:rsidP="00FB15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</w:t>
      </w:r>
      <w:r w:rsidR="00CD787B">
        <w:rPr>
          <w:rFonts w:ascii="Times New Roman" w:hAnsi="Times New Roman" w:cs="Times New Roman"/>
        </w:rPr>
        <w:t xml:space="preserve">. Сложность настроения лирического героя. Соединение патетической интонации и разговорного языка. </w:t>
      </w:r>
      <w:r w:rsidR="00CD787B">
        <w:rPr>
          <w:rFonts w:ascii="Times New Roman" w:hAnsi="Times New Roman" w:cs="Times New Roman"/>
          <w:b/>
        </w:rPr>
        <w:t xml:space="preserve">Роман «Доктор </w:t>
      </w:r>
      <w:proofErr w:type="gramStart"/>
      <w:r w:rsidR="00CD787B">
        <w:rPr>
          <w:rFonts w:ascii="Times New Roman" w:hAnsi="Times New Roman" w:cs="Times New Roman"/>
          <w:b/>
        </w:rPr>
        <w:t xml:space="preserve">Живаго» </w:t>
      </w:r>
      <w:r w:rsidR="00CD787B">
        <w:rPr>
          <w:rFonts w:ascii="Times New Roman" w:hAnsi="Times New Roman" w:cs="Times New Roman"/>
        </w:rPr>
        <w:t xml:space="preserve"> (</w:t>
      </w:r>
      <w:proofErr w:type="gramEnd"/>
      <w:r w:rsidR="00CD787B">
        <w:rPr>
          <w:rFonts w:ascii="Times New Roman" w:hAnsi="Times New Roman" w:cs="Times New Roman"/>
        </w:rPr>
        <w:t>обзор). История создания и публикации романа. Цикл «Стихотворения Юрия Живаго» и его связь с общей проблематикой романа.</w:t>
      </w:r>
    </w:p>
    <w:p w:rsidR="00CD787B" w:rsidRDefault="00CD787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М.А. Булгаков </w:t>
      </w:r>
    </w:p>
    <w:p w:rsidR="00CD787B" w:rsidRDefault="00CD787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Роман «Мастер и Маргарита». </w:t>
      </w:r>
      <w:r>
        <w:rPr>
          <w:rFonts w:ascii="Times New Roman" w:hAnsi="Times New Roman" w:cs="Times New Roman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 Сочетание реальности и фантастики. Москва и </w:t>
      </w:r>
      <w:proofErr w:type="spellStart"/>
      <w:r>
        <w:rPr>
          <w:rFonts w:ascii="Times New Roman" w:hAnsi="Times New Roman" w:cs="Times New Roman"/>
        </w:rPr>
        <w:t>Ершалаим</w:t>
      </w:r>
      <w:proofErr w:type="spellEnd"/>
      <w:r>
        <w:rPr>
          <w:rFonts w:ascii="Times New Roman" w:hAnsi="Times New Roman" w:cs="Times New Roman"/>
        </w:rPr>
        <w:t xml:space="preserve">. Образы </w:t>
      </w:r>
      <w:proofErr w:type="spellStart"/>
      <w:r>
        <w:rPr>
          <w:rFonts w:ascii="Times New Roman" w:hAnsi="Times New Roman" w:cs="Times New Roman"/>
        </w:rPr>
        <w:t>Воланда</w:t>
      </w:r>
      <w:proofErr w:type="spellEnd"/>
      <w:r>
        <w:rPr>
          <w:rFonts w:ascii="Times New Roman" w:hAnsi="Times New Roman" w:cs="Times New Roman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>
        <w:rPr>
          <w:rFonts w:ascii="Times New Roman" w:hAnsi="Times New Roman" w:cs="Times New Roman"/>
        </w:rPr>
        <w:t>Иешуа</w:t>
      </w:r>
      <w:proofErr w:type="spellEnd"/>
      <w:r>
        <w:rPr>
          <w:rFonts w:ascii="Times New Roman" w:hAnsi="Times New Roman" w:cs="Times New Roman"/>
        </w:rPr>
        <w:t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CD787B" w:rsidRDefault="00CD787B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</w:t>
      </w:r>
      <w:r w:rsidR="000C78B8">
        <w:rPr>
          <w:rFonts w:ascii="Times New Roman" w:hAnsi="Times New Roman" w:cs="Times New Roman"/>
          <w:i/>
        </w:rPr>
        <w:t>творчеству М.А. Булгакова (домашнее).</w:t>
      </w:r>
    </w:p>
    <w:p w:rsidR="00D37437" w:rsidRDefault="00D3743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А.П. Платонов </w:t>
      </w:r>
    </w:p>
    <w:p w:rsidR="00D37437" w:rsidRDefault="00D3743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Повесть «Котлован». </w:t>
      </w:r>
      <w:r>
        <w:rPr>
          <w:rFonts w:ascii="Times New Roman" w:hAnsi="Times New Roman" w:cs="Times New Roman"/>
        </w:rPr>
        <w:t>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</w:r>
    </w:p>
    <w:p w:rsidR="00D37437" w:rsidRDefault="00D3743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М.А. Шолохов </w:t>
      </w:r>
    </w:p>
    <w:p w:rsidR="00D37437" w:rsidRDefault="00D3743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Роман-эпопея «Тихий Дон» </w:t>
      </w:r>
      <w:r>
        <w:rPr>
          <w:rFonts w:ascii="Times New Roman" w:hAnsi="Times New Roman" w:cs="Times New Roman"/>
        </w:rPr>
        <w:t xml:space="preserve">(обзорное изучение). История создания романа. Широта эпического повествования. Сложность авторской позиции. Семья Мелеховых, быт и нравы донского казачества. Глубина постижения исторических процессов в романе. Изображение гражданской войны как </w:t>
      </w:r>
      <w:proofErr w:type="gramStart"/>
      <w:r>
        <w:rPr>
          <w:rFonts w:ascii="Times New Roman" w:hAnsi="Times New Roman" w:cs="Times New Roman"/>
        </w:rPr>
        <w:t>общенародной  трагедии</w:t>
      </w:r>
      <w:proofErr w:type="gramEnd"/>
      <w:r>
        <w:rPr>
          <w:rFonts w:ascii="Times New Roman" w:hAnsi="Times New Roman" w:cs="Times New Roman"/>
        </w:rPr>
        <w:t>. Тема разрушения семейного и крестьянского укладов. Судьба Григория Мелехова как путь поиска правды жизни</w:t>
      </w:r>
      <w:r w:rsidR="004116AF">
        <w:rPr>
          <w:rFonts w:ascii="Times New Roman" w:hAnsi="Times New Roman" w:cs="Times New Roman"/>
        </w:rPr>
        <w:t>. «Вечные» темы в романе: человек и история, война и мир, личность и масса. Функция пейзажа в романе. Смысл финала. Художественное своеобразие романа. Язык прозы Шолохова.</w:t>
      </w:r>
    </w:p>
    <w:p w:rsidR="004116AF" w:rsidRDefault="004116A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роману М.А. Шолохова «Тихий Дон» (домашнее).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ЛИТЕРАТУРА ВТОРОЙ ПОЛОВИНЫ </w:t>
      </w:r>
      <w:r w:rsidR="00604486">
        <w:rPr>
          <w:rFonts w:ascii="Times New Roman" w:hAnsi="Times New Roman" w:cs="Times New Roman"/>
          <w:i/>
          <w:u w:val="single"/>
        </w:rPr>
        <w:t xml:space="preserve">20 в. 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Э. Хемингуэй </w:t>
      </w:r>
    </w:p>
    <w:p w:rsidR="004116AF" w:rsidRDefault="004116A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«Старик и море». </w:t>
      </w:r>
      <w:r>
        <w:rPr>
          <w:rFonts w:ascii="Times New Roman" w:hAnsi="Times New Roman" w:cs="Times New Roman"/>
        </w:rPr>
        <w:t xml:space="preserve">Раздумья писателя о человеке, его жизненном пути. Образ рыбака Сантьяго. Роль художественной детали и реалистической </w:t>
      </w:r>
      <w:proofErr w:type="gramStart"/>
      <w:r>
        <w:rPr>
          <w:rFonts w:ascii="Times New Roman" w:hAnsi="Times New Roman" w:cs="Times New Roman"/>
        </w:rPr>
        <w:t>символики  в</w:t>
      </w:r>
      <w:proofErr w:type="gramEnd"/>
      <w:r>
        <w:rPr>
          <w:rFonts w:ascii="Times New Roman" w:hAnsi="Times New Roman" w:cs="Times New Roman"/>
        </w:rPr>
        <w:t xml:space="preserve"> повести Своеобразие стиля Хемингуэя.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второй половины 20 в. </w:t>
      </w:r>
    </w:p>
    <w:p w:rsidR="00DC387D" w:rsidRDefault="004116A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Великая Отечественная война, ее художественное осмысление в русской литературе и литературе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</w:t>
      </w:r>
      <w:r w:rsidR="00DC387D">
        <w:rPr>
          <w:rFonts w:ascii="Times New Roman" w:hAnsi="Times New Roman" w:cs="Times New Roman"/>
        </w:rPr>
        <w:t xml:space="preserve"> в русской литературе и литературе других народов России. Поэтические искания. Развитие традиционных тем русской литературы (темы любви, гражданского служения, единства человека и природы).</w:t>
      </w:r>
    </w:p>
    <w:p w:rsidR="0095620F" w:rsidRDefault="00DC387D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А.Т. Твардовский </w:t>
      </w:r>
    </w:p>
    <w:p w:rsidR="00DC387D" w:rsidRDefault="00DC387D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«Вся суть в одном-единственном завете…», «Памяти матери», «Я знаю, никакой моей вины…», «Дробится рваный цоколь монумента…», «О сущем».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DC387D" w:rsidRDefault="00DC387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В.Т. Шаламов </w:t>
      </w:r>
    </w:p>
    <w:p w:rsidR="00DC387D" w:rsidRDefault="00DC387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Рассказы: </w:t>
      </w:r>
      <w:r>
        <w:rPr>
          <w:rFonts w:ascii="Times New Roman" w:hAnsi="Times New Roman" w:cs="Times New Roman"/>
        </w:rPr>
        <w:t>«Последний замер», «Шоковая терапия». История создания книги «Колымских рассказов». Своеобразие раскрытия «лагерной» темы. Характер повествования.</w:t>
      </w:r>
    </w:p>
    <w:p w:rsidR="0095620F" w:rsidRDefault="00DC387D" w:rsidP="009562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А.И. Солженицын </w:t>
      </w:r>
    </w:p>
    <w:p w:rsidR="00DC387D" w:rsidRDefault="00DC387D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>«Один день Ивана Денисовича». Своеобразие раскрытия «лагерной» темы в повести. Проблема русского национального характера в повести в контексте трагической эпохи.</w:t>
      </w:r>
      <w:r w:rsidR="00A806A2">
        <w:rPr>
          <w:rFonts w:ascii="Times New Roman" w:hAnsi="Times New Roman" w:cs="Times New Roman"/>
        </w:rPr>
        <w:t xml:space="preserve"> «Архипелаг ГУЛАГ» как политическое и философское осмысление эпохи тоталитаризма и неизбежности ее краха.</w:t>
      </w:r>
    </w:p>
    <w:p w:rsidR="00DC387D" w:rsidRDefault="00DC387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В.М. Шукшин </w:t>
      </w:r>
    </w:p>
    <w:p w:rsidR="00DC387D" w:rsidRDefault="00DC387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Рассказы </w:t>
      </w:r>
      <w:r>
        <w:rPr>
          <w:rFonts w:ascii="Times New Roman" w:hAnsi="Times New Roman" w:cs="Times New Roman"/>
        </w:rPr>
        <w:t xml:space="preserve">«Верую!», «Алеша </w:t>
      </w:r>
      <w:proofErr w:type="spellStart"/>
      <w:r>
        <w:rPr>
          <w:rFonts w:ascii="Times New Roman" w:hAnsi="Times New Roman" w:cs="Times New Roman"/>
        </w:rPr>
        <w:t>Бесконвойный</w:t>
      </w:r>
      <w:proofErr w:type="spellEnd"/>
      <w:r>
        <w:rPr>
          <w:rFonts w:ascii="Times New Roman" w:hAnsi="Times New Roman" w:cs="Times New Roman"/>
        </w:rPr>
        <w:t xml:space="preserve">». </w:t>
      </w:r>
      <w:proofErr w:type="gramStart"/>
      <w:r>
        <w:rPr>
          <w:rFonts w:ascii="Times New Roman" w:hAnsi="Times New Roman" w:cs="Times New Roman"/>
        </w:rPr>
        <w:t>Изображение  народного</w:t>
      </w:r>
      <w:proofErr w:type="gramEnd"/>
      <w:r>
        <w:rPr>
          <w:rFonts w:ascii="Times New Roman" w:hAnsi="Times New Roman" w:cs="Times New Roman"/>
        </w:rPr>
        <w:t xml:space="preserve"> характера и картин народной жизни в рассказах. Диалоги в </w:t>
      </w:r>
      <w:proofErr w:type="spellStart"/>
      <w:r>
        <w:rPr>
          <w:rFonts w:ascii="Times New Roman" w:hAnsi="Times New Roman" w:cs="Times New Roman"/>
        </w:rPr>
        <w:t>шукшинской</w:t>
      </w:r>
      <w:proofErr w:type="spellEnd"/>
      <w:r>
        <w:rPr>
          <w:rFonts w:ascii="Times New Roman" w:hAnsi="Times New Roman" w:cs="Times New Roman"/>
        </w:rPr>
        <w:t xml:space="preserve"> прозе. Особенности повествовательной манер Шукшина.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Быков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 xml:space="preserve">«Сотников». Нравственная проблематика произведения. Образы Сотникова и Рыбака, две «точки зрения» в повести. Образы Петра, </w:t>
      </w:r>
      <w:proofErr w:type="spellStart"/>
      <w:r>
        <w:rPr>
          <w:rFonts w:ascii="Times New Roman" w:hAnsi="Times New Roman" w:cs="Times New Roman"/>
        </w:rPr>
        <w:t>Демчихи</w:t>
      </w:r>
      <w:proofErr w:type="spellEnd"/>
      <w:r>
        <w:rPr>
          <w:rFonts w:ascii="Times New Roman" w:hAnsi="Times New Roman" w:cs="Times New Roman"/>
        </w:rPr>
        <w:t xml:space="preserve"> и девочки Баси. Авторская позиция и способы ее выражения в произведении. Мастерство психологического анализа.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В.Г. Распутин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 xml:space="preserve">«Прощание с Матерой». Проблематика повести и ее связь с традицией классической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Н.М. Рубцов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Стихотворения </w:t>
      </w:r>
      <w:r>
        <w:rPr>
          <w:rFonts w:ascii="Times New Roman" w:hAnsi="Times New Roman" w:cs="Times New Roman"/>
        </w:rPr>
        <w:t xml:space="preserve">«Видения на холме», «Листья осенние». Своеобразие художественного мира Рубцова. Мир русской </w:t>
      </w:r>
      <w:proofErr w:type="gramStart"/>
      <w:r>
        <w:rPr>
          <w:rFonts w:ascii="Times New Roman" w:hAnsi="Times New Roman" w:cs="Times New Roman"/>
        </w:rPr>
        <w:t>деревни  и</w:t>
      </w:r>
      <w:proofErr w:type="gramEnd"/>
      <w:r>
        <w:rPr>
          <w:rFonts w:ascii="Times New Roman" w:hAnsi="Times New Roman" w:cs="Times New Roman"/>
        </w:rPr>
        <w:t xml:space="preserve">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Р. Гамзатов </w:t>
      </w:r>
    </w:p>
    <w:p w:rsidR="009120D2" w:rsidRPr="00080500" w:rsidRDefault="00613AA6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 Стихотворения </w:t>
      </w:r>
      <w:r>
        <w:rPr>
          <w:rFonts w:ascii="Times New Roman" w:hAnsi="Times New Roman" w:cs="Times New Roman"/>
        </w:rPr>
        <w:t>«Журавли», «В горах джигиты ссорились, бывало…»</w:t>
      </w:r>
      <w:r w:rsidR="009120D2">
        <w:rPr>
          <w:rFonts w:ascii="Times New Roman" w:hAnsi="Times New Roman" w:cs="Times New Roman"/>
        </w:rPr>
        <w:t xml:space="preserve">. Проникновенное звучание темы родины в лирике Гамзатова. Прием параллелизма. Соотношение национального и </w:t>
      </w:r>
      <w:proofErr w:type="gramStart"/>
      <w:r w:rsidR="009120D2">
        <w:rPr>
          <w:rFonts w:ascii="Times New Roman" w:hAnsi="Times New Roman" w:cs="Times New Roman"/>
        </w:rPr>
        <w:t>общечеловеческого  в</w:t>
      </w:r>
      <w:proofErr w:type="gramEnd"/>
      <w:r w:rsidR="009120D2">
        <w:rPr>
          <w:rFonts w:ascii="Times New Roman" w:hAnsi="Times New Roman" w:cs="Times New Roman"/>
        </w:rPr>
        <w:t xml:space="preserve"> творчестве Гамзатова. </w:t>
      </w:r>
    </w:p>
    <w:p w:rsidR="0095620F" w:rsidRDefault="009120D2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И.А. Бродский </w:t>
      </w:r>
    </w:p>
    <w:p w:rsidR="009120D2" w:rsidRDefault="009120D2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>«Воротишься на родину. Ну что ж…», «Сонет» («Как жаль, что тем, чем стало для меня…»).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«заселенном пространстве».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Б.Ш. Окуджава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>«Полночный троллейбус», «Живописцы».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Вампилов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Пьеса </w:t>
      </w:r>
      <w:r>
        <w:rPr>
          <w:rFonts w:ascii="Times New Roman" w:hAnsi="Times New Roman" w:cs="Times New Roman"/>
        </w:rPr>
        <w:t xml:space="preserve">«Утиная охота». 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hAnsi="Times New Roman" w:cs="Times New Roman"/>
        </w:rPr>
        <w:t>Зилова</w:t>
      </w:r>
      <w:proofErr w:type="spellEnd"/>
      <w:r>
        <w:rPr>
          <w:rFonts w:ascii="Times New Roman" w:hAnsi="Times New Roman" w:cs="Times New Roman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литературы последнего десятилетия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Основные тенденции современного литературного процесса. По</w:t>
      </w:r>
      <w:r w:rsidR="005B70CA">
        <w:rPr>
          <w:rFonts w:ascii="Times New Roman" w:hAnsi="Times New Roman" w:cs="Times New Roman"/>
        </w:rPr>
        <w:t>стмодернизм (В. Аксенов).</w:t>
      </w:r>
      <w:r>
        <w:rPr>
          <w:rFonts w:ascii="Times New Roman" w:hAnsi="Times New Roman" w:cs="Times New Roman"/>
        </w:rPr>
        <w:t xml:space="preserve"> Последние публикации в журналах, отмеченные премиями, получившие общественный резонанс, </w:t>
      </w:r>
      <w:r w:rsidR="005B70CA">
        <w:rPr>
          <w:rFonts w:ascii="Times New Roman" w:hAnsi="Times New Roman" w:cs="Times New Roman"/>
        </w:rPr>
        <w:t>положительные отклики в печати (Л. Улицкая, В. Пелевин).</w:t>
      </w:r>
    </w:p>
    <w:p w:rsidR="007A076B" w:rsidRDefault="005B70CA" w:rsidP="007A076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русской лит</w:t>
      </w:r>
      <w:r w:rsidR="007A076B">
        <w:rPr>
          <w:rFonts w:ascii="Times New Roman" w:hAnsi="Times New Roman" w:cs="Times New Roman"/>
          <w:i/>
        </w:rPr>
        <w:t>ературе второй половины 20 века.</w:t>
      </w:r>
    </w:p>
    <w:p w:rsidR="007A076B" w:rsidRDefault="007A076B" w:rsidP="007A076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9B9" w:rsidRPr="00C53B03" w:rsidRDefault="00080500" w:rsidP="00C53B03">
      <w:pPr>
        <w:pStyle w:val="a5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6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</w:t>
      </w:r>
      <w:r w:rsidR="00C53B03">
        <w:rPr>
          <w:rFonts w:ascii="Times New Roman" w:hAnsi="Times New Roman" w:cs="Times New Roman"/>
          <w:b/>
          <w:sz w:val="24"/>
          <w:szCs w:val="24"/>
        </w:rPr>
        <w:t>тводимых на освоение каждой темы</w:t>
      </w:r>
    </w:p>
    <w:p w:rsidR="00080500" w:rsidRPr="00C53B03" w:rsidRDefault="00F7694E" w:rsidP="00080500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03">
        <w:rPr>
          <w:rFonts w:ascii="Times New Roman" w:hAnsi="Times New Roman" w:cs="Times New Roman"/>
          <w:b/>
          <w:sz w:val="24"/>
          <w:szCs w:val="24"/>
        </w:rPr>
        <w:t>10 класс (72 часа</w:t>
      </w:r>
      <w:r w:rsidR="00080500" w:rsidRPr="00C53B0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9465" w:type="dxa"/>
        <w:tblInd w:w="108" w:type="dxa"/>
        <w:tblLook w:val="04A0" w:firstRow="1" w:lastRow="0" w:firstColumn="1" w:lastColumn="0" w:noHBand="0" w:noVBand="1"/>
      </w:tblPr>
      <w:tblGrid>
        <w:gridCol w:w="7612"/>
        <w:gridCol w:w="1853"/>
      </w:tblGrid>
      <w:tr w:rsidR="00080500" w:rsidRPr="00571C3B" w:rsidTr="007A076B">
        <w:tc>
          <w:tcPr>
            <w:tcW w:w="7612" w:type="dxa"/>
          </w:tcPr>
          <w:p w:rsidR="00080500" w:rsidRDefault="00080500" w:rsidP="0095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53" w:type="dxa"/>
          </w:tcPr>
          <w:p w:rsidR="00080500" w:rsidRPr="00571C3B" w:rsidRDefault="00080500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в. в контексте мировой культуры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9465" w:type="dxa"/>
            <w:gridSpan w:val="2"/>
          </w:tcPr>
          <w:p w:rsidR="007A076B" w:rsidRPr="00674C8C" w:rsidRDefault="007A076B" w:rsidP="007A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Литература первой половины 19 в. (10</w:t>
            </w:r>
            <w:r w:rsidRPr="00934632">
              <w:rPr>
                <w:rFonts w:ascii="Times New Roman" w:hAnsi="Times New Roman" w:cs="Times New Roman"/>
                <w:b/>
                <w:i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+ 2 ч. РР</w:t>
            </w:r>
            <w:r w:rsidRPr="0093463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первой половины 19 в.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694E" w:rsidRPr="00571C3B" w:rsidTr="004A6607">
        <w:trPr>
          <w:trHeight w:val="516"/>
        </w:trPr>
        <w:tc>
          <w:tcPr>
            <w:tcW w:w="7612" w:type="dxa"/>
          </w:tcPr>
          <w:p w:rsidR="00F7694E" w:rsidRPr="00934632" w:rsidRDefault="00F7694E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открытия лирики А.С. Пушкина</w:t>
            </w:r>
          </w:p>
          <w:p w:rsidR="00F7694E" w:rsidRPr="00934632" w:rsidRDefault="00F7694E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темы свободы в творчестве А.С. Пушкина</w:t>
            </w:r>
          </w:p>
        </w:tc>
        <w:tc>
          <w:tcPr>
            <w:tcW w:w="1853" w:type="dxa"/>
          </w:tcPr>
          <w:p w:rsidR="00F7694E" w:rsidRPr="00571C3B" w:rsidRDefault="00F7694E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  <w:p w:rsidR="00F7694E" w:rsidRPr="00571C3B" w:rsidRDefault="00F7694E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Религиозно-философская лирика А.С. Пушкина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«Великое» и «малое» в поэме А.С. Пушкина «Медный всадник»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Лермонтов. Своеобразие художественного мира поэта (любовная лирика)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М.Ю. Лермонтова (философская лирика)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4A6607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Н.В. Гоголя</w:t>
            </w:r>
            <w:r w:rsidR="004A6607">
              <w:rPr>
                <w:rFonts w:ascii="Times New Roman" w:hAnsi="Times New Roman" w:cs="Times New Roman"/>
              </w:rPr>
              <w:t>. Образ города в повести «Невский проспект»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произведениям русской литературы первой половины 19 в.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Литература второй половины 19 в. (73 ч. + 15 ч. РР)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второй половины 19 в.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Островский – первооткрыватель нового пласта русской жизни (личность, судьба, художественный мир драматурга)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 «Гроза». «Темное царство» в изображении А.Н. Островского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Своеобразие внутреннего конфликта Катерины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и социальный конфликт в драме «Гроза»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Драматургическое мастерство А.Н. Островского</w:t>
            </w:r>
            <w:r w:rsidR="004A6607">
              <w:rPr>
                <w:rFonts w:ascii="Times New Roman" w:hAnsi="Times New Roman" w:cs="Times New Roman"/>
              </w:rPr>
              <w:t>. Пьеса «Гроза» в оценке русской критики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 по драме А.Н. Островского «Гроза»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881506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Тютчев. Мир природы и человека в лирике поэта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881506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лика России в лирике Ф.И. Тютчева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«Роковой поединок» любящих сердец в изображении Ф.И. Тютчева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и судьба А.А. Фета</w:t>
            </w:r>
            <w:r w:rsidR="004A6607">
              <w:rPr>
                <w:rFonts w:ascii="Times New Roman" w:hAnsi="Times New Roman" w:cs="Times New Roman"/>
              </w:rPr>
              <w:t>. Природа, любовь и красота в лирике Фета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лирике Ф.И. Тютчева и А.А. Фета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A36D3D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Гончаров. Личность и судьба писателя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A36D3D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A36D3D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«Обломов». Полнота и сложность образа главного героя, его противоречивость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A36D3D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«Обломов»: Андрей </w:t>
            </w:r>
            <w:proofErr w:type="spellStart"/>
            <w:r>
              <w:rPr>
                <w:rFonts w:ascii="Times New Roman" w:hAnsi="Times New Roman" w:cs="Times New Roman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антипод Обломова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романе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своеобразие стиля романа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И.А. Гончарова «Обломов»</w:t>
            </w:r>
          </w:p>
        </w:tc>
        <w:tc>
          <w:tcPr>
            <w:tcW w:w="1853" w:type="dxa"/>
          </w:tcPr>
          <w:p w:rsidR="007A076B" w:rsidRPr="00990FEB" w:rsidRDefault="00D64D97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И.С. Тургенева. Личность и судьба писателя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407BA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«Отцы и дети». Отражение в романе общественно-политической ситуации в России</w:t>
            </w:r>
          </w:p>
        </w:tc>
        <w:tc>
          <w:tcPr>
            <w:tcW w:w="1853" w:type="dxa"/>
          </w:tcPr>
          <w:p w:rsidR="007A076B" w:rsidRPr="009407BA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407BA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Дворянство в изображении И.С. Тургенева</w:t>
            </w:r>
          </w:p>
        </w:tc>
        <w:tc>
          <w:tcPr>
            <w:tcW w:w="1853" w:type="dxa"/>
          </w:tcPr>
          <w:p w:rsidR="007A076B" w:rsidRPr="009407BA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и слабость нигилизма Евгения Базарова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дуэли:</w:t>
            </w:r>
            <w:r w:rsidR="004A6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Павел Кирсанов против Евгения Базарова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мастерство Тургенева-романиста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И.С. Тургенева «Отцы и дети» (письменный ответ на вопрос проблемного характера)</w:t>
            </w:r>
          </w:p>
        </w:tc>
        <w:tc>
          <w:tcPr>
            <w:tcW w:w="1853" w:type="dxa"/>
          </w:tcPr>
          <w:p w:rsidR="007A076B" w:rsidRDefault="00D64D97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художественного мира А.К. Толстого</w:t>
            </w:r>
          </w:p>
        </w:tc>
        <w:tc>
          <w:tcPr>
            <w:tcW w:w="1853" w:type="dxa"/>
          </w:tcPr>
          <w:p w:rsidR="006B5CD5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«призвания» в повести Н.С. Лескова «Очарованный странник»</w:t>
            </w:r>
          </w:p>
        </w:tc>
        <w:tc>
          <w:tcPr>
            <w:tcW w:w="1853" w:type="dxa"/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М.Е. Салтыкова-Щедрина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Н.А. Некрасова. Гражданский пафос его лирики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идеи и образы некрасовской лирики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и жанр поэмы «Кому на Руси жить хорошо» 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Нравственный смысл поисков счастья в поэме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Н.А. Некрасова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4A660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Ф.М. Достоевского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Петербурга в романе «Преступление и наказание»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«униженных и оскорбленных»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 философские источники теории Родиона Раскольникова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Раскольников и его «двойники» в романе. (Начало развенчания теории Раскольникова)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Раскольников и Соня Мармеладова. (Продолжение развенчания теории героя)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4A660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Раскольников и Порфирий Петрович.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Эпилог и его роль в романе «Преступление и наказание»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Л.Н. Толстого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«Война и мир»: история создания, жанровое и идейно-художественное своеобразие романа-эпопеи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светского общества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«Мысль семейная»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идейно-нравственных исканий князя Андрея Болконского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идейно-нравственных исканий Пьера Безухова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Платона Каратаева и авторская концепция «общей жизни»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Истинный и ложный героизм в изображении Л.Н. Толстого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«Гроза двенадцатого года» (изображение Отечественной войны 1812 г. в </w:t>
            </w:r>
            <w:r>
              <w:rPr>
                <w:rFonts w:ascii="Times New Roman" w:hAnsi="Times New Roman" w:cs="Times New Roman"/>
              </w:rPr>
              <w:lastRenderedPageBreak/>
              <w:t>романе)</w:t>
            </w:r>
            <w:r w:rsidR="00D64D97">
              <w:rPr>
                <w:rFonts w:ascii="Times New Roman" w:hAnsi="Times New Roman" w:cs="Times New Roman"/>
              </w:rPr>
              <w:t>. Кутузов и Наполеон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4A660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Толстовская философия истории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Л.Н. Толстого «Война и мир»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4A660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судьба А.П. Чехова</w:t>
            </w:r>
            <w:r w:rsidR="004A6607">
              <w:rPr>
                <w:rFonts w:ascii="Times New Roman" w:hAnsi="Times New Roman" w:cs="Times New Roman"/>
              </w:rPr>
              <w:t>. Своеобразие изображения маленького человека в прозе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D64D97">
        <w:trPr>
          <w:trHeight w:val="413"/>
        </w:trPr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«Вечные истины» и их отражение в рассказе «Студент»</w:t>
            </w:r>
          </w:p>
          <w:p w:rsidR="00D64D97" w:rsidRDefault="00D64D97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</w:rPr>
              <w:t>». Тема гибели человеческой души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рассказов «Палата № 6» и «Дом с мезонином»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чеховской прозе.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«Вишневый сад»: особенности сюжета и конфликта пьесы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прошлого</w:t>
            </w:r>
            <w:r w:rsidR="004A6607">
              <w:rPr>
                <w:rFonts w:ascii="Times New Roman" w:hAnsi="Times New Roman" w:cs="Times New Roman"/>
              </w:rPr>
              <w:t>, настоящего и будущего</w:t>
            </w:r>
            <w:r>
              <w:rPr>
                <w:rFonts w:ascii="Times New Roman" w:hAnsi="Times New Roman" w:cs="Times New Roman"/>
              </w:rPr>
              <w:t xml:space="preserve"> в пьесе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Pr="00445DB9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А.П. Чехова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4A660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зарубежной литературы второй половины 19 века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проверочная работа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694E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F7694E" w:rsidRDefault="00F7694E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7694E" w:rsidRDefault="00F7694E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21014C" w:rsidRPr="00571C3B" w:rsidTr="007A076B">
        <w:tc>
          <w:tcPr>
            <w:tcW w:w="9465" w:type="dxa"/>
            <w:gridSpan w:val="2"/>
            <w:tcBorders>
              <w:left w:val="nil"/>
              <w:right w:val="nil"/>
            </w:tcBorders>
          </w:tcPr>
          <w:p w:rsidR="0021014C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</w:p>
          <w:p w:rsidR="0021014C" w:rsidRPr="00C53B03" w:rsidRDefault="00F7694E" w:rsidP="00931F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3B03">
              <w:rPr>
                <w:rFonts w:ascii="Times New Roman" w:hAnsi="Times New Roman" w:cs="Times New Roman"/>
                <w:b/>
              </w:rPr>
              <w:t>11 класс (68 часов</w:t>
            </w:r>
            <w:r w:rsidR="0021014C" w:rsidRPr="00C53B0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014C" w:rsidRPr="00571C3B" w:rsidTr="007A076B">
        <w:tc>
          <w:tcPr>
            <w:tcW w:w="7612" w:type="dxa"/>
          </w:tcPr>
          <w:p w:rsidR="0021014C" w:rsidRDefault="0021014C" w:rsidP="0093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53" w:type="dxa"/>
          </w:tcPr>
          <w:p w:rsidR="0021014C" w:rsidRPr="00571C3B" w:rsidRDefault="0021014C" w:rsidP="00931F07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014C" w:rsidRPr="00571C3B" w:rsidTr="007A076B">
        <w:tc>
          <w:tcPr>
            <w:tcW w:w="7612" w:type="dxa"/>
          </w:tcPr>
          <w:p w:rsidR="0021014C" w:rsidRPr="00934632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20  в. в контексте мировой культуры</w:t>
            </w:r>
          </w:p>
        </w:tc>
        <w:tc>
          <w:tcPr>
            <w:tcW w:w="1853" w:type="dxa"/>
          </w:tcPr>
          <w:p w:rsidR="0021014C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931F07">
        <w:tc>
          <w:tcPr>
            <w:tcW w:w="9465" w:type="dxa"/>
            <w:gridSpan w:val="2"/>
          </w:tcPr>
          <w:p w:rsidR="0021014C" w:rsidRPr="00571C3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Литература первой половины 20 в. (78 ч.)</w:t>
            </w:r>
          </w:p>
        </w:tc>
      </w:tr>
      <w:tr w:rsidR="0021014C" w:rsidRPr="00571C3B" w:rsidTr="007A076B">
        <w:tc>
          <w:tcPr>
            <w:tcW w:w="7612" w:type="dxa"/>
          </w:tcPr>
          <w:p w:rsidR="0021014C" w:rsidRDefault="0021014C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первой половины 20 в.</w:t>
            </w:r>
          </w:p>
        </w:tc>
        <w:tc>
          <w:tcPr>
            <w:tcW w:w="1853" w:type="dxa"/>
          </w:tcPr>
          <w:p w:rsidR="0021014C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931F07">
        <w:tc>
          <w:tcPr>
            <w:tcW w:w="9465" w:type="dxa"/>
            <w:gridSpan w:val="2"/>
          </w:tcPr>
          <w:p w:rsidR="0021014C" w:rsidRPr="00571C3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И.А. Бунин (5 ч. + 2 ч. РР)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И.А. Бунина. Лирика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Рассказ «Господин из Сан-Франциско»: сюжет, композиция, проблематика; система образов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Проблематика рассказов «Чистый понедельник», «Темные аллеи»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Рассказ «Антоновские яблоки»: тема угасания «дворянских гнезд»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И.А. Бунина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931F07">
        <w:tc>
          <w:tcPr>
            <w:tcW w:w="9465" w:type="dxa"/>
            <w:gridSpan w:val="2"/>
          </w:tcPr>
          <w:p w:rsidR="0045560D" w:rsidRPr="00571C3B" w:rsidRDefault="00D5221D" w:rsidP="0045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А.И. Куприн (2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31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А.И. Куприна</w:t>
            </w:r>
            <w:r w:rsidR="00D64D97">
              <w:rPr>
                <w:rFonts w:ascii="Times New Roman" w:hAnsi="Times New Roman" w:cs="Times New Roman"/>
              </w:rPr>
              <w:t>. «Гранатовый браслет»: проблематика и центральные образы повести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спора о бескорыстной любви в повести «Гранатовый браслет»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592F59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М. Горький (3 ч. + 1 </w:t>
            </w:r>
            <w:r w:rsidR="0045560D" w:rsidRPr="00FE7AE0">
              <w:rPr>
                <w:rFonts w:ascii="Times New Roman" w:hAnsi="Times New Roman" w:cs="Times New Roman"/>
                <w:i/>
              </w:rPr>
              <w:t>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Горький: личность, творчество, судьба. Философия жизни в рассказах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«На дне». Сценическая история и роль в театральной и общественной жизни</w:t>
            </w:r>
            <w:r w:rsidR="00D64D97">
              <w:rPr>
                <w:rFonts w:ascii="Times New Roman" w:hAnsi="Times New Roman" w:cs="Times New Roman"/>
              </w:rPr>
              <w:t>. Философский спор о правде и человеке. Проблема гуманизма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М. Горького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Зарубежная лит</w:t>
            </w:r>
            <w:r w:rsidR="00D5221D">
              <w:rPr>
                <w:rFonts w:ascii="Times New Roman" w:hAnsi="Times New Roman" w:cs="Times New Roman"/>
                <w:i/>
              </w:rPr>
              <w:t>ература первой половины 20 в. (3</w:t>
            </w:r>
            <w:r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зарубежной литературы первой половины 20 в.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Шоу. Жизнь и творчество. Пьеса «</w:t>
            </w:r>
            <w:proofErr w:type="spellStart"/>
            <w:r>
              <w:rPr>
                <w:rFonts w:ascii="Times New Roman" w:hAnsi="Times New Roman" w:cs="Times New Roman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Аполлинер. Жизнь и творчество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Русская поэзия конца 19 – начала 20</w:t>
            </w:r>
            <w:r w:rsidR="00D5221D">
              <w:rPr>
                <w:rFonts w:ascii="Times New Roman" w:hAnsi="Times New Roman" w:cs="Times New Roman"/>
                <w:i/>
              </w:rPr>
              <w:t xml:space="preserve"> в. (4</w:t>
            </w:r>
            <w:r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как своеобразный «русский ренессанс»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символизм: европейские истоки и национальное своеобразие</w:t>
            </w:r>
            <w:r w:rsidR="00D64D97">
              <w:rPr>
                <w:rFonts w:ascii="Times New Roman" w:hAnsi="Times New Roman" w:cs="Times New Roman"/>
              </w:rPr>
              <w:t xml:space="preserve">. Основные темы и мотивы поэзии В.Я. Брюсова, </w:t>
            </w:r>
            <w:proofErr w:type="spellStart"/>
            <w:r w:rsidR="00D64D97">
              <w:rPr>
                <w:rFonts w:ascii="Times New Roman" w:hAnsi="Times New Roman" w:cs="Times New Roman"/>
              </w:rPr>
              <w:t>К.Д.Бальмонта</w:t>
            </w:r>
            <w:proofErr w:type="spellEnd"/>
            <w:r w:rsidR="00D64D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64D97">
              <w:rPr>
                <w:rFonts w:ascii="Times New Roman" w:hAnsi="Times New Roman" w:cs="Times New Roman"/>
              </w:rPr>
              <w:t>А.Белого</w:t>
            </w:r>
            <w:proofErr w:type="spellEnd"/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Акмеизм как литературно-художественное направление</w:t>
            </w:r>
            <w:r w:rsidR="00D64D97">
              <w:rPr>
                <w:rFonts w:ascii="Times New Roman" w:hAnsi="Times New Roman" w:cs="Times New Roman"/>
              </w:rPr>
              <w:t>. Жизненный и творческий путь Н.С. Гумилева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Футуризм как как литературно-художественное направление</w:t>
            </w:r>
            <w:r w:rsidR="00D5221D">
              <w:rPr>
                <w:rFonts w:ascii="Times New Roman" w:hAnsi="Times New Roman" w:cs="Times New Roman"/>
              </w:rPr>
              <w:t>. Жизнь и творчество Игоря Северянина, В. Хлебникова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7F47BE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А.А. Блок (3</w:t>
            </w:r>
            <w:r w:rsidR="0045560D">
              <w:rPr>
                <w:rFonts w:ascii="Times New Roman" w:hAnsi="Times New Roman" w:cs="Times New Roman"/>
                <w:i/>
              </w:rPr>
              <w:t xml:space="preserve"> ч. + 1 </w:t>
            </w:r>
            <w:proofErr w:type="spellStart"/>
            <w:r w:rsidR="0045560D">
              <w:rPr>
                <w:rFonts w:ascii="Times New Roman" w:hAnsi="Times New Roman" w:cs="Times New Roman"/>
                <w:i/>
              </w:rPr>
              <w:t>ч.РР</w:t>
            </w:r>
            <w:proofErr w:type="spellEnd"/>
            <w:r w:rsidR="0045560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Блок. Личность и судьба поэта. Основные мотивы лирики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«Двенадцать»: история создания, сюжет, композиция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и символика поэмы «Двенадцать»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сочинению по творчеству А.А. Блока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B66A05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В.В. Маяковский(3 </w:t>
            </w:r>
            <w:r w:rsidR="0045560D">
              <w:rPr>
                <w:rFonts w:ascii="Times New Roman" w:hAnsi="Times New Roman" w:cs="Times New Roman"/>
                <w:i/>
              </w:rPr>
              <w:t>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В.В.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Пафос революционного переустройства мира в ранней лирике Маяковского</w:t>
            </w:r>
            <w:proofErr w:type="gramStart"/>
            <w:r w:rsidR="00D64D97">
              <w:rPr>
                <w:rFonts w:ascii="Times New Roman" w:hAnsi="Times New Roman" w:cs="Times New Roman"/>
              </w:rPr>
              <w:t>.</w:t>
            </w:r>
            <w:proofErr w:type="gramEnd"/>
            <w:r w:rsidR="00D64D97">
              <w:rPr>
                <w:rFonts w:ascii="Times New Roman" w:hAnsi="Times New Roman" w:cs="Times New Roman"/>
              </w:rPr>
              <w:t xml:space="preserve"> и Поэт и Октябрьская революция. Сатирические произведения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поэта и поэзии </w:t>
            </w:r>
            <w:r w:rsidR="00D5221D">
              <w:rPr>
                <w:rFonts w:ascii="Times New Roman" w:hAnsi="Times New Roman" w:cs="Times New Roman"/>
              </w:rPr>
              <w:t xml:space="preserve">и тема любви </w:t>
            </w:r>
            <w:r>
              <w:rPr>
                <w:rFonts w:ascii="Times New Roman" w:hAnsi="Times New Roman" w:cs="Times New Roman"/>
              </w:rPr>
              <w:t>в творчестве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B66A05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С.А. Есенин (3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С.А. Есенина.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родины в поэзии. С.А. Есенина. Лирический герой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Любовная лирика С.А. Есенина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D5221D" w:rsidP="00795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М.И. Цветаева (2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мир Марины Цветаевой: основные темы творчества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Поэтика М.И. Цветаевой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2.11 О.Э. Мандельштам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О.Э. Мандельштам. Судьба и творчество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2.12  А.А. Ахматова (2 ч. + 1</w:t>
            </w:r>
            <w:r w:rsidR="0045560D">
              <w:rPr>
                <w:rFonts w:ascii="Times New Roman" w:hAnsi="Times New Roman" w:cs="Times New Roman"/>
                <w:i/>
              </w:rPr>
              <w:t xml:space="preserve"> 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Ахматова:судьба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поэта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народного страдания и скорби в поэме «Реквием»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А.А. Ахматовой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D64D97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2.13  Б.Л. Пастернак (2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Б.Л. Пастернак. Жизнь и творчество. Лирика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интеллигенции и революции в романе Б.Л. Пастернака «Доктор Живаго»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М.А. Булгаков (6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М.А. Булгакова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«Мастер и Маргарита». Композиция романа и его проблематика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истины и проблема нравственного выбора. Понтий Пилат и </w:t>
            </w:r>
            <w:proofErr w:type="spellStart"/>
            <w:r>
              <w:rPr>
                <w:rFonts w:ascii="Times New Roman" w:hAnsi="Times New Roman" w:cs="Times New Roman"/>
              </w:rPr>
              <w:t>Иешуа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Га-</w:t>
            </w:r>
            <w:proofErr w:type="spellStart"/>
            <w:r>
              <w:rPr>
                <w:rFonts w:ascii="Times New Roman" w:hAnsi="Times New Roman" w:cs="Times New Roman"/>
              </w:rPr>
              <w:t>Ноцри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романе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художника в романе «Мастер и Маргарита». Образы Мастера и Маргариты. Любовь как высшая духовная ценность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Мастера и Маргариты. Любовь как высшая духовная ценность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«Нечистая сила» в романе. Проблема милосердия, всепрощения, </w:t>
            </w:r>
            <w:proofErr w:type="spellStart"/>
            <w:r>
              <w:rPr>
                <w:rFonts w:ascii="Times New Roman" w:hAnsi="Times New Roman" w:cs="Times New Roman"/>
              </w:rPr>
              <w:t>справедли-вости</w:t>
            </w:r>
            <w:proofErr w:type="spellEnd"/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073A9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А.П. Платонов (1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Проблематика повести «Котлован»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073A9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М.А. Шолохов (6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Шолохов. Жизнь и творчество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Замысел и история создания романа «Тихий Дон»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жизни донских казаков на страницах романа «Тихий Дон»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«Чудовищная нелепица войны» в изображении М.А. Шолохова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Григория Мелехова как путь поиска правды жизни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 в романе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BA6272">
            <w:pPr>
              <w:pStyle w:val="a5"/>
              <w:ind w:left="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второй половины 20 века (19 ч.)</w:t>
            </w:r>
          </w:p>
          <w:p w:rsidR="0045560D" w:rsidRPr="0088076A" w:rsidRDefault="00D5221D" w:rsidP="0095620F">
            <w:pPr>
              <w:pStyle w:val="a5"/>
              <w:ind w:left="14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Э. Хемингуэй (1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Э. Хемингуэя (обзор). Повесть «Старик и море»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Русская литература второй </w:t>
            </w:r>
            <w:r w:rsidR="00D5221D">
              <w:rPr>
                <w:rFonts w:ascii="Times New Roman" w:hAnsi="Times New Roman" w:cs="Times New Roman"/>
                <w:i/>
              </w:rPr>
              <w:t>половины 20 века (1</w:t>
            </w:r>
            <w:r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второй половины 20 в.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А.Т. Твардовский (1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поэта: драма веры</w:t>
            </w:r>
            <w:r w:rsidR="00D64D97">
              <w:rPr>
                <w:rFonts w:ascii="Times New Roman" w:hAnsi="Times New Roman" w:cs="Times New Roman"/>
              </w:rPr>
              <w:t>. Лирика Твардовского: ведущие темы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D5221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В.Т. Шаламов (2</w:t>
            </w:r>
            <w:r w:rsidR="0045560D">
              <w:rPr>
                <w:rFonts w:ascii="Times New Roman" w:hAnsi="Times New Roman" w:cs="Times New Roman"/>
                <w:i/>
              </w:rPr>
              <w:t xml:space="preserve">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В. Шаламов (обзор)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раскрытия «лагерной» темы в творчестве В. Шаламова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А.И. Солженицын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А.И. Солженицына</w:t>
            </w:r>
          </w:p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(обзор)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раскрытия «лагерной» темы в повести «Один день Ивана </w:t>
            </w:r>
            <w:r>
              <w:rPr>
                <w:rFonts w:ascii="Times New Roman" w:hAnsi="Times New Roman" w:cs="Times New Roman"/>
              </w:rPr>
              <w:lastRenderedPageBreak/>
              <w:t xml:space="preserve">Денисовича».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В.М. Шукшин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народной жизни в рассказах В.М. Шукшина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В.В. Быков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повести «Сотников»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В.Г. Распутин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Проблемати</w:t>
            </w:r>
            <w:proofErr w:type="spellEnd"/>
            <w:r>
              <w:rPr>
                <w:rFonts w:ascii="Times New Roman" w:hAnsi="Times New Roman" w:cs="Times New Roman"/>
              </w:rPr>
              <w:t>-ка повести «Прощание с Матёрой»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стариков в повести «Прощание с Матерой»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Н.М. Рубцов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художественного мира Н.М. Рубцова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Р. Гамзатов (1ч.)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и общечеловеческое в лирике Р. Гамзатова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И.А. Бродский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мир И. А. Бродского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Б.Ш. Окуджава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Б.Ш. Окуджава. Особенности «бардовской» поэзии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А.В. Вампилов(1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драматургия. Психологизм пьесы А.В. Вампилова «Утиная охота»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3255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</w:t>
            </w:r>
            <w:r w:rsidR="00D5221D">
              <w:rPr>
                <w:rFonts w:ascii="Times New Roman" w:hAnsi="Times New Roman" w:cs="Times New Roman"/>
                <w:b/>
              </w:rPr>
              <w:t>атура последнего десятилетия (1 ч. + 1</w:t>
            </w:r>
            <w:r>
              <w:rPr>
                <w:rFonts w:ascii="Times New Roman" w:hAnsi="Times New Roman" w:cs="Times New Roman"/>
                <w:b/>
              </w:rPr>
              <w:t xml:space="preserve"> 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последнего десятилетия (обзор)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русской литературе второй половины 20 века</w:t>
            </w:r>
          </w:p>
        </w:tc>
        <w:tc>
          <w:tcPr>
            <w:tcW w:w="1853" w:type="dxa"/>
          </w:tcPr>
          <w:p w:rsidR="0045560D" w:rsidRPr="00571C3B" w:rsidRDefault="00D64D97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694E" w:rsidRPr="00571C3B" w:rsidTr="007A076B">
        <w:tc>
          <w:tcPr>
            <w:tcW w:w="7612" w:type="dxa"/>
          </w:tcPr>
          <w:p w:rsidR="00F7694E" w:rsidRDefault="00F7694E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3" w:type="dxa"/>
          </w:tcPr>
          <w:p w:rsidR="00F7694E" w:rsidRDefault="00F7694E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</w:tc>
      </w:tr>
    </w:tbl>
    <w:p w:rsidR="00080500" w:rsidRDefault="00080500" w:rsidP="00080500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80500" w:rsidRPr="00F77A3E" w:rsidRDefault="00080500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0500" w:rsidRPr="00F77A3E" w:rsidSect="00FB1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7D70"/>
    <w:multiLevelType w:val="hybridMultilevel"/>
    <w:tmpl w:val="7E8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A4DBD"/>
    <w:multiLevelType w:val="multilevel"/>
    <w:tmpl w:val="32CE59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31777"/>
    <w:multiLevelType w:val="hybridMultilevel"/>
    <w:tmpl w:val="B6B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A"/>
    <w:rsid w:val="000046ED"/>
    <w:rsid w:val="00004D79"/>
    <w:rsid w:val="00007AC9"/>
    <w:rsid w:val="000149B2"/>
    <w:rsid w:val="000208F7"/>
    <w:rsid w:val="00047C46"/>
    <w:rsid w:val="000508E6"/>
    <w:rsid w:val="00053834"/>
    <w:rsid w:val="00070527"/>
    <w:rsid w:val="00080500"/>
    <w:rsid w:val="000C74A6"/>
    <w:rsid w:val="000C78B8"/>
    <w:rsid w:val="000E0496"/>
    <w:rsid w:val="000E2EA2"/>
    <w:rsid w:val="000E7D61"/>
    <w:rsid w:val="001428A0"/>
    <w:rsid w:val="001556EB"/>
    <w:rsid w:val="0017263F"/>
    <w:rsid w:val="00196E7E"/>
    <w:rsid w:val="001C3E33"/>
    <w:rsid w:val="001D7B55"/>
    <w:rsid w:val="0021014C"/>
    <w:rsid w:val="00220C3C"/>
    <w:rsid w:val="002B014D"/>
    <w:rsid w:val="002B5ABC"/>
    <w:rsid w:val="002C3A9D"/>
    <w:rsid w:val="002D5E9A"/>
    <w:rsid w:val="002E2A6D"/>
    <w:rsid w:val="002F62DC"/>
    <w:rsid w:val="00306C67"/>
    <w:rsid w:val="003255B3"/>
    <w:rsid w:val="003803CF"/>
    <w:rsid w:val="00392CAD"/>
    <w:rsid w:val="003D1ECB"/>
    <w:rsid w:val="003E0302"/>
    <w:rsid w:val="003E285E"/>
    <w:rsid w:val="003F738F"/>
    <w:rsid w:val="004116AF"/>
    <w:rsid w:val="004360B7"/>
    <w:rsid w:val="0044180C"/>
    <w:rsid w:val="0045560D"/>
    <w:rsid w:val="00470FF8"/>
    <w:rsid w:val="004A6607"/>
    <w:rsid w:val="00503AA3"/>
    <w:rsid w:val="00551DBC"/>
    <w:rsid w:val="005710F9"/>
    <w:rsid w:val="00581743"/>
    <w:rsid w:val="005B70CA"/>
    <w:rsid w:val="00604486"/>
    <w:rsid w:val="00613AA6"/>
    <w:rsid w:val="00621ABB"/>
    <w:rsid w:val="00671731"/>
    <w:rsid w:val="0067212A"/>
    <w:rsid w:val="00696C55"/>
    <w:rsid w:val="006A73A3"/>
    <w:rsid w:val="006B5CD5"/>
    <w:rsid w:val="006B6EBD"/>
    <w:rsid w:val="006C0A6F"/>
    <w:rsid w:val="006F1E4A"/>
    <w:rsid w:val="006F68B9"/>
    <w:rsid w:val="00707B70"/>
    <w:rsid w:val="00712930"/>
    <w:rsid w:val="0073212F"/>
    <w:rsid w:val="007538CA"/>
    <w:rsid w:val="00763F05"/>
    <w:rsid w:val="0077722F"/>
    <w:rsid w:val="00777D9A"/>
    <w:rsid w:val="00780999"/>
    <w:rsid w:val="00793412"/>
    <w:rsid w:val="00795C92"/>
    <w:rsid w:val="007A076B"/>
    <w:rsid w:val="007A3771"/>
    <w:rsid w:val="007A4BAC"/>
    <w:rsid w:val="007E42A3"/>
    <w:rsid w:val="007E66FC"/>
    <w:rsid w:val="00816328"/>
    <w:rsid w:val="00831A01"/>
    <w:rsid w:val="00834A20"/>
    <w:rsid w:val="00834B34"/>
    <w:rsid w:val="00853ED0"/>
    <w:rsid w:val="008565E1"/>
    <w:rsid w:val="0086227D"/>
    <w:rsid w:val="0087424E"/>
    <w:rsid w:val="008C1ADA"/>
    <w:rsid w:val="008F56D9"/>
    <w:rsid w:val="0090499C"/>
    <w:rsid w:val="009120D2"/>
    <w:rsid w:val="00927851"/>
    <w:rsid w:val="00931F07"/>
    <w:rsid w:val="00946C51"/>
    <w:rsid w:val="0095620F"/>
    <w:rsid w:val="0097027F"/>
    <w:rsid w:val="00971FB8"/>
    <w:rsid w:val="00977078"/>
    <w:rsid w:val="009C2EAB"/>
    <w:rsid w:val="00A11883"/>
    <w:rsid w:val="00A3555D"/>
    <w:rsid w:val="00A561D2"/>
    <w:rsid w:val="00A806A2"/>
    <w:rsid w:val="00AE0016"/>
    <w:rsid w:val="00B23C96"/>
    <w:rsid w:val="00B408E0"/>
    <w:rsid w:val="00B45844"/>
    <w:rsid w:val="00B50461"/>
    <w:rsid w:val="00B51073"/>
    <w:rsid w:val="00B55BEF"/>
    <w:rsid w:val="00BA6272"/>
    <w:rsid w:val="00BB3F92"/>
    <w:rsid w:val="00BD0C4A"/>
    <w:rsid w:val="00C141CF"/>
    <w:rsid w:val="00C1665B"/>
    <w:rsid w:val="00C53B03"/>
    <w:rsid w:val="00C55047"/>
    <w:rsid w:val="00C62330"/>
    <w:rsid w:val="00C85C90"/>
    <w:rsid w:val="00C91797"/>
    <w:rsid w:val="00CD787B"/>
    <w:rsid w:val="00CE684A"/>
    <w:rsid w:val="00CF37EA"/>
    <w:rsid w:val="00CF5954"/>
    <w:rsid w:val="00D37437"/>
    <w:rsid w:val="00D5221D"/>
    <w:rsid w:val="00D64D97"/>
    <w:rsid w:val="00DC1BCF"/>
    <w:rsid w:val="00DC387D"/>
    <w:rsid w:val="00DD428D"/>
    <w:rsid w:val="00DF7D12"/>
    <w:rsid w:val="00E1716B"/>
    <w:rsid w:val="00E469B9"/>
    <w:rsid w:val="00E8353D"/>
    <w:rsid w:val="00EB5AEA"/>
    <w:rsid w:val="00EB5C0A"/>
    <w:rsid w:val="00F202FA"/>
    <w:rsid w:val="00F55704"/>
    <w:rsid w:val="00F60C69"/>
    <w:rsid w:val="00F7694E"/>
    <w:rsid w:val="00F77A3E"/>
    <w:rsid w:val="00FA39A8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5205-1A7B-4C1A-8839-9D2A841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704"/>
    <w:rPr>
      <w:b/>
      <w:bCs/>
    </w:rPr>
  </w:style>
  <w:style w:type="paragraph" w:styleId="a4">
    <w:name w:val="Normal (Web)"/>
    <w:basedOn w:val="a"/>
    <w:uiPriority w:val="99"/>
    <w:semiHidden/>
    <w:unhideWhenUsed/>
    <w:rsid w:val="00F55704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91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C1AD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EB5AEA"/>
  </w:style>
  <w:style w:type="character" w:styleId="ab">
    <w:name w:val="Hyperlink"/>
    <w:basedOn w:val="a0"/>
    <w:uiPriority w:val="99"/>
    <w:unhideWhenUsed/>
    <w:rsid w:val="00503AA3"/>
    <w:rPr>
      <w:color w:val="0000FF" w:themeColor="hyperlink"/>
      <w:u w:val="single"/>
    </w:rPr>
  </w:style>
  <w:style w:type="paragraph" w:customStyle="1" w:styleId="ac">
    <w:name w:val="без интервала"/>
    <w:basedOn w:val="a9"/>
    <w:link w:val="ad"/>
    <w:qFormat/>
    <w:rsid w:val="00671731"/>
  </w:style>
  <w:style w:type="character" w:customStyle="1" w:styleId="ad">
    <w:name w:val="без интервала Знак"/>
    <w:basedOn w:val="a0"/>
    <w:link w:val="ac"/>
    <w:rsid w:val="00671731"/>
  </w:style>
  <w:style w:type="paragraph" w:customStyle="1" w:styleId="Default">
    <w:name w:val="Default"/>
    <w:rsid w:val="00325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6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E8C3-D8E0-4899-AFE6-7FDDBB10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8721</Words>
  <Characters>49713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User</cp:lastModifiedBy>
  <cp:revision>57</cp:revision>
  <cp:lastPrinted>2011-10-13T11:34:00Z</cp:lastPrinted>
  <dcterms:created xsi:type="dcterms:W3CDTF">2010-12-27T13:17:00Z</dcterms:created>
  <dcterms:modified xsi:type="dcterms:W3CDTF">2021-01-31T07:00:00Z</dcterms:modified>
</cp:coreProperties>
</file>