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BF" w:rsidRPr="00FD77B8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844BF" w:rsidRPr="008A4235" w:rsidRDefault="0040631B" w:rsidP="0040631B">
      <w:pPr>
        <w:spacing w:before="62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</w:t>
      </w:r>
      <w:r w:rsidR="00D844BF" w:rsidRPr="008A4235">
        <w:rPr>
          <w:b/>
          <w:sz w:val="24"/>
          <w:szCs w:val="24"/>
        </w:rPr>
        <w:t>АДАПТИРОВАННАЯ РАБОЧАЯ ПРОГРАММА</w:t>
      </w:r>
    </w:p>
    <w:p w:rsidR="00D844BF" w:rsidRDefault="0040631B" w:rsidP="004063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D844BF" w:rsidRDefault="0040631B" w:rsidP="0040631B">
      <w:pPr>
        <w:pBdr>
          <w:top w:val="nil"/>
          <w:left w:val="nil"/>
          <w:bottom w:val="nil"/>
          <w:right w:val="nil"/>
          <w:between w:val="nil"/>
        </w:pBdr>
        <w:ind w:right="5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«</w:t>
      </w:r>
      <w:r w:rsidR="00D844BF">
        <w:rPr>
          <w:b/>
          <w:sz w:val="24"/>
          <w:szCs w:val="24"/>
        </w:rPr>
        <w:t>МОЕ ПРОФЕССИОНАЛЬНОЕ САМООПРЕДЕЛЕНИЕ</w:t>
      </w:r>
      <w:r>
        <w:rPr>
          <w:b/>
          <w:sz w:val="24"/>
          <w:szCs w:val="24"/>
        </w:rPr>
        <w:t>»</w:t>
      </w:r>
    </w:p>
    <w:p w:rsid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  <w:r w:rsidRPr="0040631B">
        <w:rPr>
          <w:b/>
          <w:sz w:val="24"/>
          <w:szCs w:val="24"/>
          <w:lang w:eastAsia="ar-SA"/>
        </w:rPr>
        <w:t>основного общего образования</w:t>
      </w:r>
    </w:p>
    <w:p w:rsidR="00B71D37" w:rsidRPr="00B71D37" w:rsidRDefault="00B71D37" w:rsidP="00B71D37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  <w:r w:rsidRPr="00B71D37">
        <w:rPr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:rsidR="0040631B" w:rsidRDefault="00B71D37" w:rsidP="00B71D37">
      <w:pPr>
        <w:tabs>
          <w:tab w:val="left" w:pos="7320"/>
        </w:tabs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</w:t>
      </w:r>
      <w:r w:rsidR="0040631B" w:rsidRPr="0040631B">
        <w:rPr>
          <w:b/>
          <w:sz w:val="24"/>
          <w:szCs w:val="24"/>
          <w:lang w:eastAsia="ar-SA"/>
        </w:rPr>
        <w:t>является частью раздела</w:t>
      </w:r>
      <w:r w:rsidR="00F50344">
        <w:rPr>
          <w:b/>
          <w:sz w:val="24"/>
          <w:szCs w:val="24"/>
          <w:lang w:eastAsia="ar-SA"/>
        </w:rPr>
        <w:t xml:space="preserve"> 2.2 АООП ООО обучающихся с НОДА</w:t>
      </w:r>
    </w:p>
    <w:p w:rsid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0631B" w:rsidRP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844BF" w:rsidRPr="00F75C37" w:rsidRDefault="00D844BF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Pr="00F75C37">
        <w:rPr>
          <w:sz w:val="24"/>
          <w:szCs w:val="24"/>
        </w:rPr>
        <w:t>:</w:t>
      </w: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Шумская К.В., </w:t>
      </w: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учитель истории</w:t>
      </w:r>
    </w:p>
    <w:p w:rsidR="00D844BF" w:rsidRPr="00F75C37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 обществознания</w:t>
      </w:r>
      <w:r w:rsidRPr="00F75C37">
        <w:rPr>
          <w:color w:val="000000"/>
          <w:sz w:val="24"/>
          <w:szCs w:val="24"/>
        </w:rPr>
        <w:t xml:space="preserve"> </w:t>
      </w: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:rsidR="00D844BF" w:rsidRPr="00FD77B8" w:rsidRDefault="00D844BF" w:rsidP="00D844BF">
      <w:pPr>
        <w:pStyle w:val="a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40631B" w:rsidRPr="0040631B" w:rsidRDefault="0040631B" w:rsidP="0040631B">
      <w:pPr>
        <w:pStyle w:val="a3"/>
        <w:ind w:left="242" w:right="685" w:firstLine="719"/>
        <w:jc w:val="both"/>
        <w:rPr>
          <w:sz w:val="24"/>
          <w:szCs w:val="24"/>
        </w:rPr>
      </w:pPr>
      <w:r w:rsidRPr="0040631B">
        <w:rPr>
          <w:sz w:val="24"/>
          <w:szCs w:val="24"/>
        </w:rPr>
        <w:t>Рабочая программа по предмет</w:t>
      </w:r>
      <w:r>
        <w:rPr>
          <w:sz w:val="24"/>
          <w:szCs w:val="24"/>
        </w:rPr>
        <w:t>у «Мое профессиональное самоопределение</w:t>
      </w:r>
      <w:r w:rsidRPr="0040631B">
        <w:rPr>
          <w:sz w:val="24"/>
          <w:szCs w:val="24"/>
        </w:rPr>
        <w:t>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</w:t>
      </w:r>
      <w:r w:rsidR="00F50344">
        <w:rPr>
          <w:sz w:val="24"/>
          <w:szCs w:val="24"/>
        </w:rPr>
        <w:t>ания обучающихся с НОДА</w:t>
      </w:r>
      <w:r w:rsidRPr="0040631B">
        <w:rPr>
          <w:sz w:val="24"/>
          <w:szCs w:val="24"/>
        </w:rPr>
        <w:t xml:space="preserve"> МАОУ СОШ № 212. </w:t>
      </w:r>
    </w:p>
    <w:p w:rsidR="00D844BF" w:rsidRPr="00D844BF" w:rsidRDefault="00D844BF" w:rsidP="0040631B">
      <w:pPr>
        <w:pStyle w:val="a3"/>
        <w:ind w:left="242" w:right="685" w:firstLine="719"/>
        <w:jc w:val="both"/>
        <w:rPr>
          <w:sz w:val="24"/>
          <w:szCs w:val="24"/>
        </w:rPr>
      </w:pPr>
      <w:r w:rsidRPr="00D844BF">
        <w:rPr>
          <w:sz w:val="24"/>
          <w:szCs w:val="24"/>
        </w:rPr>
        <w:t xml:space="preserve">Программа составлена в соответствии </w:t>
      </w:r>
      <w:r w:rsidR="0040631B">
        <w:rPr>
          <w:sz w:val="24"/>
          <w:szCs w:val="24"/>
        </w:rPr>
        <w:t xml:space="preserve">с </w:t>
      </w:r>
      <w:r w:rsidRPr="00D844BF">
        <w:rPr>
          <w:sz w:val="24"/>
          <w:szCs w:val="24"/>
        </w:rPr>
        <w:t>примерной программой Резапкиной Г. В. «Психология и выбор профессии: программа предпрофильной подготовки», пособия Бондарева В. П., Кропивянской С. О. «Успешный выбор профессии. 8-11 классы», пособия Пряжникова Н. С. «Профориентация в школе и колледже: игры, упражнения, опросники: 8-11 классы, ПТУ и колледж».</w:t>
      </w:r>
    </w:p>
    <w:p w:rsidR="0040631B" w:rsidRDefault="00D844BF" w:rsidP="00D844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Предмет «Мое профессиональное самоопре</w:t>
      </w:r>
      <w:r w:rsidR="003C6261">
        <w:rPr>
          <w:sz w:val="24"/>
          <w:szCs w:val="24"/>
        </w:rPr>
        <w:t>де</w:t>
      </w:r>
      <w:r>
        <w:rPr>
          <w:sz w:val="24"/>
          <w:szCs w:val="24"/>
        </w:rPr>
        <w:t>ление»</w:t>
      </w:r>
      <w:r w:rsidR="0040631B">
        <w:rPr>
          <w:sz w:val="24"/>
          <w:szCs w:val="24"/>
        </w:rPr>
        <w:t xml:space="preserve"> изучается 0,5 часа в неделю в</w:t>
      </w:r>
    </w:p>
    <w:p w:rsidR="00D844BF" w:rsidRDefault="003C6261" w:rsidP="00D844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 классах по очной и очно-заочной форме обучения, </w:t>
      </w:r>
      <w:r w:rsidR="00D844BF">
        <w:rPr>
          <w:sz w:val="24"/>
          <w:szCs w:val="24"/>
        </w:rPr>
        <w:t>за весь период обучения:</w:t>
      </w:r>
    </w:p>
    <w:tbl>
      <w:tblPr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410"/>
        <w:gridCol w:w="2411"/>
        <w:gridCol w:w="2411"/>
      </w:tblGrid>
      <w:tr w:rsidR="00D844BF" w:rsidTr="0040631B">
        <w:trPr>
          <w:trHeight w:val="544"/>
        </w:trPr>
        <w:tc>
          <w:tcPr>
            <w:tcW w:w="2410" w:type="dxa"/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10" w:type="dxa"/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11" w:type="dxa"/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11" w:type="dxa"/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D844BF" w:rsidTr="0040631B">
        <w:trPr>
          <w:trHeight w:val="263"/>
        </w:trPr>
        <w:tc>
          <w:tcPr>
            <w:tcW w:w="2410" w:type="dxa"/>
            <w:tcBorders>
              <w:bottom w:val="single" w:sz="4" w:space="0" w:color="000000"/>
            </w:tcBorders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844BF" w:rsidRPr="008A4235" w:rsidRDefault="00D844BF" w:rsidP="0072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D844BF" w:rsidRPr="008A4235" w:rsidRDefault="00D844BF" w:rsidP="00722C60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D844BF" w:rsidRDefault="00D844BF" w:rsidP="0072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844BF" w:rsidTr="0040631B">
        <w:trPr>
          <w:trHeight w:val="247"/>
        </w:trPr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11" w:type="dxa"/>
            <w:tcBorders>
              <w:left w:val="single" w:sz="4" w:space="0" w:color="000000"/>
            </w:tcBorders>
          </w:tcPr>
          <w:p w:rsidR="00D844BF" w:rsidRDefault="00D844BF" w:rsidP="0072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020B45" w:rsidRPr="00D844BF" w:rsidRDefault="00B465FA" w:rsidP="00A07BB5">
      <w:pPr>
        <w:pStyle w:val="a3"/>
        <w:ind w:right="691"/>
        <w:jc w:val="both"/>
        <w:rPr>
          <w:sz w:val="24"/>
          <w:szCs w:val="24"/>
        </w:rPr>
      </w:pPr>
      <w:r w:rsidRPr="00D844BF">
        <w:rPr>
          <w:b/>
          <w:sz w:val="24"/>
          <w:szCs w:val="24"/>
        </w:rPr>
        <w:t>Цель</w:t>
      </w:r>
      <w:r w:rsidR="00D844BF">
        <w:rPr>
          <w:sz w:val="24"/>
          <w:szCs w:val="24"/>
        </w:rPr>
        <w:t xml:space="preserve"> изучения предмета</w:t>
      </w:r>
      <w:r w:rsidRPr="00D844BF">
        <w:rPr>
          <w:sz w:val="24"/>
          <w:szCs w:val="24"/>
        </w:rPr>
        <w:t xml:space="preserve"> - формирование психологической готовности подростка к профессиональной карьере.</w:t>
      </w:r>
    </w:p>
    <w:p w:rsidR="00020B45" w:rsidRPr="00D844BF" w:rsidRDefault="00B465FA" w:rsidP="00A07BB5">
      <w:pPr>
        <w:pStyle w:val="a3"/>
        <w:ind w:left="950"/>
        <w:jc w:val="both"/>
        <w:rPr>
          <w:sz w:val="24"/>
          <w:szCs w:val="24"/>
        </w:rPr>
      </w:pPr>
      <w:r w:rsidRPr="00D844BF">
        <w:rPr>
          <w:sz w:val="24"/>
          <w:szCs w:val="24"/>
        </w:rPr>
        <w:t xml:space="preserve">Основные </w:t>
      </w:r>
      <w:r w:rsidRPr="00D844BF">
        <w:rPr>
          <w:b/>
          <w:sz w:val="24"/>
          <w:szCs w:val="24"/>
        </w:rPr>
        <w:t>задачи</w:t>
      </w:r>
      <w:r w:rsidR="00D844BF">
        <w:rPr>
          <w:sz w:val="24"/>
          <w:szCs w:val="24"/>
        </w:rPr>
        <w:t xml:space="preserve"> предмета</w:t>
      </w:r>
      <w:r w:rsidRPr="00D844BF">
        <w:rPr>
          <w:sz w:val="24"/>
          <w:szCs w:val="24"/>
        </w:rPr>
        <w:t>:</w:t>
      </w:r>
    </w:p>
    <w:p w:rsidR="00020B45" w:rsidRPr="00D844BF" w:rsidRDefault="00B465FA" w:rsidP="00A07BB5">
      <w:pPr>
        <w:pStyle w:val="a5"/>
        <w:numPr>
          <w:ilvl w:val="0"/>
          <w:numId w:val="2"/>
        </w:numPr>
        <w:tabs>
          <w:tab w:val="left" w:pos="1114"/>
        </w:tabs>
        <w:spacing w:before="50"/>
        <w:ind w:left="1113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воспитание психологической культуры учащихся</w:t>
      </w:r>
      <w:r w:rsidRPr="00D844BF">
        <w:rPr>
          <w:spacing w:val="-4"/>
          <w:sz w:val="24"/>
          <w:szCs w:val="24"/>
        </w:rPr>
        <w:t xml:space="preserve"> </w:t>
      </w:r>
      <w:r w:rsidRPr="00D844BF">
        <w:rPr>
          <w:sz w:val="24"/>
          <w:szCs w:val="24"/>
        </w:rPr>
        <w:t>школы;</w:t>
      </w:r>
    </w:p>
    <w:p w:rsidR="00020B45" w:rsidRPr="00D844BF" w:rsidRDefault="00B465FA" w:rsidP="00A07BB5">
      <w:pPr>
        <w:pStyle w:val="a5"/>
        <w:numPr>
          <w:ilvl w:val="0"/>
          <w:numId w:val="2"/>
        </w:numPr>
        <w:tabs>
          <w:tab w:val="left" w:pos="1310"/>
        </w:tabs>
        <w:spacing w:before="48"/>
        <w:ind w:right="687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адекватного представления учащихся о своем профессиональном потенциале на основе самодиагностики и знания мира профессий;</w:t>
      </w:r>
    </w:p>
    <w:p w:rsidR="00020B45" w:rsidRPr="00D844BF" w:rsidRDefault="00B465FA" w:rsidP="00A07BB5">
      <w:pPr>
        <w:pStyle w:val="a3"/>
        <w:spacing w:before="1"/>
        <w:ind w:left="242" w:right="690" w:firstLine="84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- ознакомление со спецификой современного рынка труда, правилами выбора и способами получения профессии;</w:t>
      </w:r>
    </w:p>
    <w:p w:rsidR="00020B45" w:rsidRPr="00D844BF" w:rsidRDefault="00B465FA" w:rsidP="00A07BB5">
      <w:pPr>
        <w:pStyle w:val="a5"/>
        <w:numPr>
          <w:ilvl w:val="0"/>
          <w:numId w:val="2"/>
        </w:numPr>
        <w:tabs>
          <w:tab w:val="left" w:pos="1183"/>
        </w:tabs>
        <w:ind w:left="1182" w:hanging="233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практических психологических</w:t>
      </w:r>
      <w:r w:rsidRPr="00D844BF">
        <w:rPr>
          <w:spacing w:val="-1"/>
          <w:sz w:val="24"/>
          <w:szCs w:val="24"/>
        </w:rPr>
        <w:t xml:space="preserve"> </w:t>
      </w:r>
      <w:r w:rsidRPr="00D844BF">
        <w:rPr>
          <w:sz w:val="24"/>
          <w:szCs w:val="24"/>
        </w:rPr>
        <w:t>умений;</w:t>
      </w:r>
    </w:p>
    <w:p w:rsidR="00020B45" w:rsidRPr="00D844BF" w:rsidRDefault="00B465FA" w:rsidP="00A07BB5">
      <w:pPr>
        <w:pStyle w:val="a5"/>
        <w:numPr>
          <w:ilvl w:val="0"/>
          <w:numId w:val="2"/>
        </w:numPr>
        <w:tabs>
          <w:tab w:val="left" w:pos="1200"/>
        </w:tabs>
        <w:spacing w:before="50"/>
        <w:ind w:right="688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личностной рефлексии ребенка: умения осознавать свои чувства, причины поведения, последствия поступков, строить жизненные</w:t>
      </w:r>
      <w:r w:rsidRPr="00D844BF">
        <w:rPr>
          <w:spacing w:val="-1"/>
          <w:sz w:val="24"/>
          <w:szCs w:val="24"/>
        </w:rPr>
        <w:t xml:space="preserve"> </w:t>
      </w:r>
      <w:r w:rsidRPr="00D844BF">
        <w:rPr>
          <w:sz w:val="24"/>
          <w:szCs w:val="24"/>
        </w:rPr>
        <w:t>планы;</w:t>
      </w:r>
    </w:p>
    <w:p w:rsidR="00020B45" w:rsidRPr="00D844BF" w:rsidRDefault="00B465FA" w:rsidP="00A07BB5">
      <w:pPr>
        <w:pStyle w:val="a5"/>
        <w:numPr>
          <w:ilvl w:val="0"/>
          <w:numId w:val="2"/>
        </w:numPr>
        <w:tabs>
          <w:tab w:val="left" w:pos="1315"/>
        </w:tabs>
        <w:spacing w:before="1"/>
        <w:ind w:right="691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развитие умения сделать выбор, готовность нести за него ответственность;</w:t>
      </w:r>
    </w:p>
    <w:p w:rsidR="00D844BF" w:rsidRDefault="00B465FA" w:rsidP="00A07BB5">
      <w:pPr>
        <w:pStyle w:val="a5"/>
        <w:numPr>
          <w:ilvl w:val="0"/>
          <w:numId w:val="2"/>
        </w:numPr>
        <w:tabs>
          <w:tab w:val="left" w:pos="1114"/>
        </w:tabs>
        <w:spacing w:before="67"/>
        <w:ind w:right="691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потребности в самоизменении и личностном</w:t>
      </w:r>
      <w:r w:rsidRPr="00D844BF">
        <w:rPr>
          <w:spacing w:val="-9"/>
          <w:sz w:val="24"/>
          <w:szCs w:val="24"/>
        </w:rPr>
        <w:t xml:space="preserve"> </w:t>
      </w:r>
      <w:r w:rsidRPr="00D844BF">
        <w:rPr>
          <w:sz w:val="24"/>
          <w:szCs w:val="24"/>
        </w:rPr>
        <w:t>росте;</w:t>
      </w:r>
    </w:p>
    <w:p w:rsidR="00020B45" w:rsidRPr="00D844BF" w:rsidRDefault="00B465FA" w:rsidP="00A07BB5">
      <w:pPr>
        <w:pStyle w:val="a5"/>
        <w:numPr>
          <w:ilvl w:val="0"/>
          <w:numId w:val="2"/>
        </w:numPr>
        <w:tabs>
          <w:tab w:val="left" w:pos="1114"/>
        </w:tabs>
        <w:spacing w:before="67"/>
        <w:ind w:right="691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личностного самоопределения: наличие внутренней позиции взрослого человека, которая проявляется в осознании себя как члена общества и в понимании необходимости самому принимать решения относительно своего</w:t>
      </w:r>
      <w:r w:rsidRPr="00D844BF">
        <w:rPr>
          <w:spacing w:val="1"/>
          <w:sz w:val="24"/>
          <w:szCs w:val="24"/>
        </w:rPr>
        <w:t xml:space="preserve"> </w:t>
      </w:r>
      <w:r w:rsidRPr="00D844BF">
        <w:rPr>
          <w:sz w:val="24"/>
          <w:szCs w:val="24"/>
        </w:rPr>
        <w:t>будущего.</w:t>
      </w:r>
    </w:p>
    <w:p w:rsidR="00F50344" w:rsidRPr="00F25818" w:rsidRDefault="00F50344" w:rsidP="00A07BB5">
      <w:pPr>
        <w:jc w:val="both"/>
        <w:rPr>
          <w:b/>
        </w:rPr>
      </w:pPr>
      <w:bookmarkStart w:id="0" w:name="_GoBack"/>
      <w:r w:rsidRPr="00F25818">
        <w:rPr>
          <w:b/>
        </w:rPr>
        <w:t xml:space="preserve">2. </w:t>
      </w:r>
      <w:r w:rsidRPr="00F25818">
        <w:rPr>
          <w:b/>
          <w:bCs/>
        </w:rPr>
        <w:t>Психолого-педагогическая характеристика обучающихся с НОДА</w:t>
      </w:r>
    </w:p>
    <w:p w:rsidR="00F50344" w:rsidRPr="00F25818" w:rsidRDefault="00F50344" w:rsidP="00A07BB5">
      <w:pPr>
        <w:ind w:left="101" w:right="118" w:firstLine="768"/>
        <w:jc w:val="both"/>
      </w:pPr>
      <w:r w:rsidRPr="00F25818"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F25818">
        <w:rPr>
          <w:spacing w:val="-16"/>
        </w:rPr>
        <w:t xml:space="preserve"> </w:t>
      </w:r>
      <w:r w:rsidRPr="00F25818">
        <w:t>объединяет</w:t>
      </w:r>
      <w:r w:rsidRPr="00F25818">
        <w:rPr>
          <w:spacing w:val="-17"/>
        </w:rPr>
        <w:t xml:space="preserve"> </w:t>
      </w:r>
      <w:r w:rsidRPr="00F25818">
        <w:t>подростков</w:t>
      </w:r>
      <w:r w:rsidRPr="00F25818">
        <w:rPr>
          <w:spacing w:val="-16"/>
        </w:rPr>
        <w:t xml:space="preserve"> </w:t>
      </w:r>
      <w:r w:rsidRPr="00F25818">
        <w:t>со</w:t>
      </w:r>
      <w:r w:rsidRPr="00F25818">
        <w:rPr>
          <w:spacing w:val="-15"/>
        </w:rPr>
        <w:t xml:space="preserve"> </w:t>
      </w:r>
      <w:r w:rsidRPr="00F25818">
        <w:t>значительным</w:t>
      </w:r>
      <w:r w:rsidRPr="00F25818">
        <w:rPr>
          <w:spacing w:val="-15"/>
        </w:rPr>
        <w:t xml:space="preserve"> </w:t>
      </w:r>
      <w:r w:rsidRPr="00F25818">
        <w:t>разбросом</w:t>
      </w:r>
      <w:r w:rsidRPr="00F25818">
        <w:rPr>
          <w:spacing w:val="-16"/>
        </w:rPr>
        <w:t xml:space="preserve"> </w:t>
      </w:r>
      <w:r w:rsidRPr="00F25818">
        <w:t>первичных</w:t>
      </w:r>
      <w:r w:rsidRPr="00F25818">
        <w:rPr>
          <w:spacing w:val="-15"/>
        </w:rPr>
        <w:t xml:space="preserve"> </w:t>
      </w:r>
      <w:r w:rsidRPr="00F25818">
        <w:t>и</w:t>
      </w:r>
      <w:r w:rsidRPr="00F25818">
        <w:rPr>
          <w:spacing w:val="-14"/>
        </w:rPr>
        <w:t xml:space="preserve"> </w:t>
      </w:r>
      <w:r w:rsidRPr="00F25818">
        <w:t>вторичных</w:t>
      </w:r>
      <w:r w:rsidRPr="00F25818">
        <w:rPr>
          <w:spacing w:val="-15"/>
        </w:rPr>
        <w:t xml:space="preserve"> </w:t>
      </w:r>
      <w:r w:rsidRPr="00F25818">
        <w:t>нарушений развития.</w:t>
      </w:r>
    </w:p>
    <w:p w:rsidR="00F50344" w:rsidRPr="00F25818" w:rsidRDefault="00F50344" w:rsidP="00A07BB5">
      <w:pPr>
        <w:ind w:left="101" w:right="118" w:firstLine="708"/>
        <w:jc w:val="both"/>
      </w:pPr>
      <w:r w:rsidRPr="00F25818">
        <w:t>Отклонения в развитии у обучающихся с такой патологией отличаются значительной</w:t>
      </w:r>
      <w:r w:rsidRPr="00F25818">
        <w:rPr>
          <w:spacing w:val="-6"/>
        </w:rPr>
        <w:t xml:space="preserve"> </w:t>
      </w:r>
      <w:r w:rsidRPr="00F25818">
        <w:t>полиморфностью</w:t>
      </w:r>
      <w:r w:rsidRPr="00F25818">
        <w:rPr>
          <w:spacing w:val="-6"/>
        </w:rPr>
        <w:t xml:space="preserve"> </w:t>
      </w:r>
      <w:r w:rsidRPr="00F25818">
        <w:t>и</w:t>
      </w:r>
      <w:r w:rsidRPr="00F25818">
        <w:rPr>
          <w:spacing w:val="-7"/>
        </w:rPr>
        <w:t xml:space="preserve"> </w:t>
      </w:r>
      <w:r w:rsidRPr="00F25818">
        <w:t>диссоциацией</w:t>
      </w:r>
      <w:r w:rsidRPr="00F25818">
        <w:rPr>
          <w:spacing w:val="-6"/>
        </w:rPr>
        <w:t xml:space="preserve"> </w:t>
      </w:r>
      <w:r w:rsidRPr="00F25818">
        <w:t>в</w:t>
      </w:r>
      <w:r w:rsidRPr="00F25818">
        <w:rPr>
          <w:spacing w:val="-7"/>
        </w:rPr>
        <w:t xml:space="preserve"> </w:t>
      </w:r>
      <w:r w:rsidRPr="00F25818">
        <w:t>степени</w:t>
      </w:r>
      <w:r w:rsidRPr="00F25818">
        <w:rPr>
          <w:spacing w:val="-6"/>
        </w:rPr>
        <w:t xml:space="preserve"> </w:t>
      </w:r>
      <w:r w:rsidRPr="00F25818">
        <w:t>выраженности.</w:t>
      </w:r>
      <w:r w:rsidRPr="00F25818">
        <w:rPr>
          <w:spacing w:val="-6"/>
        </w:rPr>
        <w:t xml:space="preserve"> </w:t>
      </w:r>
      <w:r w:rsidRPr="00F25818">
        <w:t>В</w:t>
      </w:r>
      <w:r w:rsidRPr="00F25818">
        <w:rPr>
          <w:spacing w:val="-9"/>
        </w:rPr>
        <w:t xml:space="preserve"> </w:t>
      </w:r>
      <w:r w:rsidRPr="00F25818">
        <w:t>зависимости</w:t>
      </w:r>
      <w:r w:rsidRPr="00F25818">
        <w:rPr>
          <w:spacing w:val="-5"/>
        </w:rPr>
        <w:t xml:space="preserve"> </w:t>
      </w:r>
      <w:r w:rsidRPr="00F25818">
        <w:t>от</w:t>
      </w:r>
      <w:r w:rsidRPr="00F25818">
        <w:rPr>
          <w:spacing w:val="-7"/>
        </w:rPr>
        <w:t xml:space="preserve"> </w:t>
      </w:r>
      <w:r w:rsidRPr="00F25818"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F25818">
        <w:rPr>
          <w:spacing w:val="-10"/>
        </w:rPr>
        <w:t xml:space="preserve"> </w:t>
      </w:r>
      <w:r w:rsidRPr="00F25818">
        <w:t>К.А.</w:t>
      </w:r>
      <w:r w:rsidRPr="00F25818">
        <w:rPr>
          <w:spacing w:val="-10"/>
        </w:rPr>
        <w:t xml:space="preserve"> </w:t>
      </w:r>
      <w:r w:rsidRPr="00F25818">
        <w:t>Семеновой,</w:t>
      </w:r>
      <w:r w:rsidRPr="00F25818">
        <w:rPr>
          <w:spacing w:val="-10"/>
        </w:rPr>
        <w:t xml:space="preserve"> </w:t>
      </w:r>
      <w:r w:rsidRPr="00F25818">
        <w:t>Е.М.</w:t>
      </w:r>
      <w:r w:rsidRPr="00F25818">
        <w:rPr>
          <w:spacing w:val="-9"/>
        </w:rPr>
        <w:t xml:space="preserve"> </w:t>
      </w:r>
      <w:r w:rsidRPr="00F25818">
        <w:t>Мастюковой</w:t>
      </w:r>
      <w:r w:rsidRPr="00F25818">
        <w:rPr>
          <w:spacing w:val="-8"/>
        </w:rPr>
        <w:t xml:space="preserve"> </w:t>
      </w:r>
      <w:r w:rsidRPr="00F25818">
        <w:t>и</w:t>
      </w:r>
      <w:r w:rsidRPr="00F25818">
        <w:rPr>
          <w:spacing w:val="-8"/>
        </w:rPr>
        <w:t xml:space="preserve"> </w:t>
      </w:r>
      <w:r w:rsidRPr="00F25818">
        <w:t>М.К.</w:t>
      </w:r>
      <w:r w:rsidRPr="00F25818">
        <w:rPr>
          <w:spacing w:val="-9"/>
        </w:rPr>
        <w:t xml:space="preserve"> </w:t>
      </w:r>
      <w:r w:rsidRPr="00F25818">
        <w:t>Смуглиной;</w:t>
      </w:r>
      <w:r w:rsidRPr="00F25818">
        <w:rPr>
          <w:spacing w:val="-9"/>
        </w:rPr>
        <w:t xml:space="preserve"> </w:t>
      </w:r>
      <w:r w:rsidRPr="00F25818">
        <w:t>Международная</w:t>
      </w:r>
      <w:r w:rsidRPr="00F25818">
        <w:rPr>
          <w:spacing w:val="-9"/>
        </w:rPr>
        <w:t xml:space="preserve"> </w:t>
      </w:r>
      <w:r w:rsidRPr="00F25818">
        <w:t>классификация болезней 10–го пересмотра).</w:t>
      </w:r>
    </w:p>
    <w:p w:rsidR="00F50344" w:rsidRPr="00F25818" w:rsidRDefault="00F50344" w:rsidP="00A07BB5">
      <w:pPr>
        <w:ind w:left="101" w:right="118" w:firstLine="708"/>
        <w:jc w:val="both"/>
      </w:pPr>
      <w:r w:rsidRPr="00F25818"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F25818">
        <w:rPr>
          <w:spacing w:val="-8"/>
        </w:rPr>
        <w:t xml:space="preserve"> </w:t>
      </w:r>
      <w:r w:rsidRPr="00F25818">
        <w:t>наиболее</w:t>
      </w:r>
      <w:r w:rsidRPr="00F25818">
        <w:rPr>
          <w:spacing w:val="-8"/>
        </w:rPr>
        <w:t xml:space="preserve"> </w:t>
      </w:r>
      <w:r w:rsidRPr="00F25818">
        <w:t>актуальных</w:t>
      </w:r>
      <w:r w:rsidRPr="00F25818">
        <w:rPr>
          <w:spacing w:val="-7"/>
        </w:rPr>
        <w:t xml:space="preserve"> </w:t>
      </w:r>
      <w:r w:rsidRPr="00F25818">
        <w:t>проблем</w:t>
      </w:r>
      <w:r w:rsidRPr="00F25818">
        <w:rPr>
          <w:spacing w:val="-8"/>
        </w:rPr>
        <w:t xml:space="preserve"> </w:t>
      </w:r>
      <w:r w:rsidRPr="00F25818">
        <w:t>его</w:t>
      </w:r>
      <w:r w:rsidRPr="00F25818">
        <w:rPr>
          <w:spacing w:val="-7"/>
        </w:rPr>
        <w:t xml:space="preserve"> </w:t>
      </w:r>
      <w:r w:rsidRPr="00F25818">
        <w:t>развития,</w:t>
      </w:r>
      <w:r w:rsidRPr="00F25818">
        <w:rPr>
          <w:spacing w:val="-6"/>
        </w:rPr>
        <w:t xml:space="preserve"> </w:t>
      </w:r>
      <w:r w:rsidRPr="00F25818">
        <w:t>своевременное</w:t>
      </w:r>
      <w:r w:rsidRPr="00F25818">
        <w:rPr>
          <w:spacing w:val="-8"/>
        </w:rPr>
        <w:t xml:space="preserve"> </w:t>
      </w:r>
      <w:r w:rsidRPr="00F25818">
        <w:t>оказание</w:t>
      </w:r>
      <w:r w:rsidRPr="00F25818">
        <w:rPr>
          <w:spacing w:val="-8"/>
        </w:rPr>
        <w:t xml:space="preserve"> </w:t>
      </w:r>
      <w:r w:rsidRPr="00F25818">
        <w:lastRenderedPageBreak/>
        <w:t>адресной</w:t>
      </w:r>
      <w:r w:rsidRPr="00F25818">
        <w:rPr>
          <w:spacing w:val="-6"/>
        </w:rPr>
        <w:t xml:space="preserve"> </w:t>
      </w:r>
      <w:r w:rsidRPr="00F25818">
        <w:t>помощи и</w:t>
      </w:r>
      <w:r w:rsidRPr="00F25818">
        <w:rPr>
          <w:spacing w:val="-6"/>
        </w:rPr>
        <w:t xml:space="preserve"> </w:t>
      </w:r>
      <w:r w:rsidRPr="00F25818">
        <w:t>динамическая</w:t>
      </w:r>
      <w:r w:rsidRPr="00F25818">
        <w:rPr>
          <w:spacing w:val="-6"/>
        </w:rPr>
        <w:t xml:space="preserve"> </w:t>
      </w:r>
      <w:r w:rsidRPr="00F25818">
        <w:t>оценка</w:t>
      </w:r>
      <w:r w:rsidRPr="00F25818">
        <w:rPr>
          <w:spacing w:val="-7"/>
        </w:rPr>
        <w:t xml:space="preserve"> </w:t>
      </w:r>
      <w:r w:rsidRPr="00F25818">
        <w:t>её</w:t>
      </w:r>
      <w:r w:rsidRPr="00F25818">
        <w:rPr>
          <w:spacing w:val="-7"/>
        </w:rPr>
        <w:t xml:space="preserve"> </w:t>
      </w:r>
      <w:r w:rsidRPr="00F25818">
        <w:t>результативности,</w:t>
      </w:r>
      <w:r w:rsidRPr="00F25818">
        <w:rPr>
          <w:spacing w:val="-6"/>
        </w:rPr>
        <w:t xml:space="preserve"> </w:t>
      </w:r>
      <w:r w:rsidRPr="00F25818">
        <w:t>необходимо</w:t>
      </w:r>
      <w:r w:rsidRPr="00F25818">
        <w:rPr>
          <w:spacing w:val="-7"/>
        </w:rPr>
        <w:t xml:space="preserve"> </w:t>
      </w:r>
      <w:r w:rsidRPr="00F25818">
        <w:t>опираться</w:t>
      </w:r>
      <w:r w:rsidRPr="00F25818">
        <w:rPr>
          <w:spacing w:val="-6"/>
        </w:rPr>
        <w:t xml:space="preserve"> </w:t>
      </w:r>
      <w:r w:rsidRPr="00F25818">
        <w:t>на</w:t>
      </w:r>
      <w:r w:rsidRPr="00F25818">
        <w:rPr>
          <w:spacing w:val="-10"/>
        </w:rPr>
        <w:t xml:space="preserve"> </w:t>
      </w:r>
      <w:r w:rsidRPr="00F25818">
        <w:t>типологию,</w:t>
      </w:r>
      <w:r w:rsidRPr="00F25818">
        <w:rPr>
          <w:spacing w:val="-6"/>
        </w:rPr>
        <w:t xml:space="preserve"> </w:t>
      </w:r>
      <w:r w:rsidRPr="00F25818">
        <w:t>которая должна носить педагогически ориентированный характер. В настоящем стандарте предлагается типология, основанная на оценке сформированности познавательных и социальных способностей у детей с нарушениями опорно-двигательного</w:t>
      </w:r>
      <w:r w:rsidRPr="00F25818">
        <w:rPr>
          <w:spacing w:val="-2"/>
        </w:rPr>
        <w:t xml:space="preserve"> </w:t>
      </w:r>
      <w:r w:rsidRPr="00F25818">
        <w:t>аппарата:</w:t>
      </w:r>
    </w:p>
    <w:p w:rsidR="00F50344" w:rsidRPr="00F25818" w:rsidRDefault="00F50344" w:rsidP="00A07BB5">
      <w:pPr>
        <w:spacing w:before="1"/>
        <w:ind w:left="101" w:right="118" w:firstLine="708"/>
        <w:jc w:val="both"/>
      </w:pPr>
      <w:r w:rsidRPr="00F25818">
        <w:rPr>
          <w:b/>
        </w:rPr>
        <w:t>Группа обучающихся с НОДА по варианту 6.1:</w:t>
      </w:r>
      <w:r w:rsidRPr="00F25818">
        <w:t xml:space="preserve"> подростки с нарушениями функций опорно-двигательного аппарата различного этиопатогенеза, передвигающиеся самостоятельно</w:t>
      </w:r>
      <w:r w:rsidRPr="00F25818">
        <w:rPr>
          <w:spacing w:val="-18"/>
        </w:rPr>
        <w:t xml:space="preserve"> </w:t>
      </w:r>
      <w:r w:rsidRPr="00F25818">
        <w:t>или</w:t>
      </w:r>
      <w:r w:rsidRPr="00F25818">
        <w:rPr>
          <w:spacing w:val="-16"/>
        </w:rPr>
        <w:t xml:space="preserve"> </w:t>
      </w:r>
      <w:r w:rsidRPr="00F25818">
        <w:t>с</w:t>
      </w:r>
      <w:r w:rsidRPr="00F25818">
        <w:rPr>
          <w:spacing w:val="-15"/>
        </w:rPr>
        <w:t xml:space="preserve"> </w:t>
      </w:r>
      <w:r w:rsidRPr="00F25818">
        <w:t>применением</w:t>
      </w:r>
      <w:r w:rsidRPr="00F25818">
        <w:rPr>
          <w:spacing w:val="-16"/>
        </w:rPr>
        <w:t xml:space="preserve"> </w:t>
      </w:r>
      <w:r w:rsidRPr="00F25818">
        <w:t>ортопедических</w:t>
      </w:r>
      <w:r w:rsidRPr="00F25818">
        <w:rPr>
          <w:spacing w:val="-12"/>
        </w:rPr>
        <w:t xml:space="preserve"> </w:t>
      </w:r>
      <w:r w:rsidRPr="00F25818">
        <w:t>средств,</w:t>
      </w:r>
      <w:r w:rsidRPr="00F25818">
        <w:rPr>
          <w:spacing w:val="-15"/>
        </w:rPr>
        <w:t xml:space="preserve"> </w:t>
      </w:r>
      <w:r w:rsidRPr="00F25818">
        <w:t>имеющие</w:t>
      </w:r>
      <w:r w:rsidRPr="00F25818">
        <w:rPr>
          <w:spacing w:val="-15"/>
        </w:rPr>
        <w:t xml:space="preserve"> </w:t>
      </w:r>
      <w:r w:rsidRPr="00F25818">
        <w:t>нормальное</w:t>
      </w:r>
      <w:r w:rsidRPr="00F25818">
        <w:rPr>
          <w:spacing w:val="-15"/>
        </w:rPr>
        <w:t xml:space="preserve"> </w:t>
      </w:r>
      <w:r w:rsidRPr="00F25818">
        <w:t>психическое</w:t>
      </w:r>
      <w:r w:rsidRPr="00F25818">
        <w:rPr>
          <w:spacing w:val="-15"/>
        </w:rPr>
        <w:t xml:space="preserve"> </w:t>
      </w:r>
      <w:r w:rsidRPr="00F25818">
        <w:t>развитие и разборчивую</w:t>
      </w:r>
      <w:r w:rsidRPr="00F25818">
        <w:rPr>
          <w:spacing w:val="-1"/>
        </w:rPr>
        <w:t xml:space="preserve"> </w:t>
      </w:r>
      <w:r w:rsidRPr="00F25818">
        <w:t>речь.</w:t>
      </w:r>
    </w:p>
    <w:p w:rsidR="00F50344" w:rsidRPr="00F25818" w:rsidRDefault="00F50344" w:rsidP="00A07BB5">
      <w:pPr>
        <w:ind w:left="101" w:right="123" w:firstLine="708"/>
        <w:jc w:val="both"/>
      </w:pPr>
      <w:r w:rsidRPr="00F25818">
        <w:t>Достаточное</w:t>
      </w:r>
      <w:r w:rsidRPr="00F25818">
        <w:rPr>
          <w:spacing w:val="-16"/>
        </w:rPr>
        <w:t xml:space="preserve"> </w:t>
      </w:r>
      <w:r w:rsidRPr="00F25818">
        <w:t>интеллектуальное</w:t>
      </w:r>
      <w:r w:rsidRPr="00F25818">
        <w:rPr>
          <w:spacing w:val="-16"/>
        </w:rPr>
        <w:t xml:space="preserve"> </w:t>
      </w:r>
      <w:r w:rsidRPr="00F25818">
        <w:t>развитие</w:t>
      </w:r>
      <w:r w:rsidRPr="00F25818">
        <w:rPr>
          <w:spacing w:val="-14"/>
        </w:rPr>
        <w:t xml:space="preserve"> </w:t>
      </w:r>
      <w:r w:rsidRPr="00F25818">
        <w:t>у</w:t>
      </w:r>
      <w:r w:rsidRPr="00F25818">
        <w:rPr>
          <w:spacing w:val="-22"/>
        </w:rPr>
        <w:t xml:space="preserve"> </w:t>
      </w:r>
      <w:r w:rsidRPr="00F25818">
        <w:t>этих</w:t>
      </w:r>
      <w:r w:rsidRPr="00F25818">
        <w:rPr>
          <w:spacing w:val="-15"/>
        </w:rPr>
        <w:t xml:space="preserve"> </w:t>
      </w:r>
      <w:r w:rsidRPr="00F25818">
        <w:t>детей</w:t>
      </w:r>
      <w:r w:rsidRPr="00F25818">
        <w:rPr>
          <w:spacing w:val="-14"/>
        </w:rPr>
        <w:t xml:space="preserve"> </w:t>
      </w:r>
      <w:r w:rsidRPr="00F25818">
        <w:t>часто</w:t>
      </w:r>
      <w:r w:rsidRPr="00F25818">
        <w:rPr>
          <w:spacing w:val="-14"/>
        </w:rPr>
        <w:t xml:space="preserve"> </w:t>
      </w:r>
      <w:r w:rsidRPr="00F25818">
        <w:t>сочетается</w:t>
      </w:r>
      <w:r w:rsidRPr="00F25818">
        <w:rPr>
          <w:spacing w:val="-13"/>
        </w:rPr>
        <w:t xml:space="preserve"> </w:t>
      </w:r>
      <w:r w:rsidRPr="00F25818">
        <w:t>с</w:t>
      </w:r>
      <w:r w:rsidRPr="00F25818">
        <w:rPr>
          <w:spacing w:val="-16"/>
        </w:rPr>
        <w:t xml:space="preserve"> </w:t>
      </w:r>
      <w:r w:rsidRPr="00F25818">
        <w:t>отсутствием уверенности в себе, с ограниченной самостоятельностью, с повышенной</w:t>
      </w:r>
      <w:r w:rsidRPr="00F25818">
        <w:rPr>
          <w:spacing w:val="-14"/>
        </w:rPr>
        <w:t xml:space="preserve"> </w:t>
      </w:r>
      <w:r w:rsidRPr="00F25818">
        <w:t>внушаемостью.</w:t>
      </w:r>
    </w:p>
    <w:p w:rsidR="00F50344" w:rsidRPr="00F25818" w:rsidRDefault="00F50344" w:rsidP="00A07BB5">
      <w:pPr>
        <w:ind w:left="101" w:right="120" w:firstLine="708"/>
        <w:jc w:val="both"/>
      </w:pPr>
      <w:r w:rsidRPr="00F25818">
        <w:t>Личностная</w:t>
      </w:r>
      <w:r w:rsidRPr="00F25818">
        <w:rPr>
          <w:spacing w:val="-12"/>
        </w:rPr>
        <w:t xml:space="preserve"> </w:t>
      </w:r>
      <w:r w:rsidRPr="00F25818">
        <w:t>незрелость</w:t>
      </w:r>
      <w:r w:rsidRPr="00F25818">
        <w:rPr>
          <w:spacing w:val="-12"/>
        </w:rPr>
        <w:t xml:space="preserve"> </w:t>
      </w:r>
      <w:r w:rsidRPr="00F25818">
        <w:t>проявляется</w:t>
      </w:r>
      <w:r w:rsidRPr="00F25818">
        <w:rPr>
          <w:spacing w:val="-12"/>
        </w:rPr>
        <w:t xml:space="preserve"> </w:t>
      </w:r>
      <w:r w:rsidRPr="00F25818">
        <w:t>в</w:t>
      </w:r>
      <w:r w:rsidRPr="00F25818">
        <w:rPr>
          <w:spacing w:val="-12"/>
        </w:rPr>
        <w:t xml:space="preserve"> </w:t>
      </w:r>
      <w:r w:rsidRPr="00F25818">
        <w:t>наивности</w:t>
      </w:r>
      <w:r w:rsidRPr="00F25818">
        <w:rPr>
          <w:spacing w:val="-11"/>
        </w:rPr>
        <w:t xml:space="preserve"> </w:t>
      </w:r>
      <w:r w:rsidRPr="00F25818">
        <w:t>суждений,</w:t>
      </w:r>
      <w:r w:rsidRPr="00F25818">
        <w:rPr>
          <w:spacing w:val="-11"/>
        </w:rPr>
        <w:t xml:space="preserve"> </w:t>
      </w:r>
      <w:r w:rsidRPr="00F25818">
        <w:t>слабой</w:t>
      </w:r>
      <w:r w:rsidRPr="00F25818">
        <w:rPr>
          <w:spacing w:val="-11"/>
        </w:rPr>
        <w:t xml:space="preserve"> </w:t>
      </w:r>
      <w:r w:rsidRPr="00F25818">
        <w:t>ориентированности в бытовых и практических вопросах</w:t>
      </w:r>
      <w:r w:rsidRPr="00F25818">
        <w:rPr>
          <w:spacing w:val="2"/>
        </w:rPr>
        <w:t xml:space="preserve"> </w:t>
      </w:r>
      <w:r w:rsidRPr="00F25818">
        <w:t>жизни.</w:t>
      </w:r>
    </w:p>
    <w:p w:rsidR="00F50344" w:rsidRPr="00F25818" w:rsidRDefault="00F50344" w:rsidP="00A07BB5">
      <w:pPr>
        <w:ind w:left="101" w:right="118" w:firstLine="708"/>
        <w:jc w:val="both"/>
      </w:pPr>
      <w:r w:rsidRPr="00F25818">
        <w:rPr>
          <w:b/>
        </w:rPr>
        <w:t>Группу обучающихся по варианту 6.2.</w:t>
      </w:r>
      <w:r w:rsidRPr="00F25818">
        <w:t xml:space="preserve"> составляют обучающиеся с легким дефицитом</w:t>
      </w:r>
      <w:r w:rsidRPr="00F25818">
        <w:rPr>
          <w:spacing w:val="-11"/>
        </w:rPr>
        <w:t xml:space="preserve"> </w:t>
      </w:r>
      <w:r w:rsidRPr="00F25818">
        <w:t>познавательных</w:t>
      </w:r>
      <w:r w:rsidRPr="00F25818">
        <w:rPr>
          <w:spacing w:val="-7"/>
        </w:rPr>
        <w:t xml:space="preserve"> </w:t>
      </w:r>
      <w:r w:rsidRPr="00F25818">
        <w:t>и</w:t>
      </w:r>
      <w:r w:rsidRPr="00F25818">
        <w:rPr>
          <w:spacing w:val="-8"/>
        </w:rPr>
        <w:t xml:space="preserve"> </w:t>
      </w:r>
      <w:r w:rsidRPr="00F25818">
        <w:t>социальных</w:t>
      </w:r>
      <w:r w:rsidRPr="00F25818">
        <w:rPr>
          <w:spacing w:val="-7"/>
        </w:rPr>
        <w:t xml:space="preserve"> </w:t>
      </w:r>
      <w:r w:rsidRPr="00F25818">
        <w:t>способностей,</w:t>
      </w:r>
      <w:r w:rsidRPr="00F25818">
        <w:rPr>
          <w:spacing w:val="-10"/>
        </w:rPr>
        <w:t xml:space="preserve"> </w:t>
      </w:r>
      <w:r w:rsidRPr="00F25818">
        <w:t>передвигающиеся</w:t>
      </w:r>
      <w:r w:rsidRPr="00F25818">
        <w:rPr>
          <w:spacing w:val="-9"/>
        </w:rPr>
        <w:t xml:space="preserve"> </w:t>
      </w:r>
      <w:r w:rsidRPr="00F25818">
        <w:t>при</w:t>
      </w:r>
      <w:r w:rsidRPr="00F25818">
        <w:rPr>
          <w:spacing w:val="-9"/>
        </w:rPr>
        <w:t xml:space="preserve"> </w:t>
      </w:r>
      <w:r w:rsidRPr="00F25818">
        <w:t>помощи</w:t>
      </w:r>
      <w:r w:rsidRPr="00F25818">
        <w:rPr>
          <w:spacing w:val="-8"/>
        </w:rPr>
        <w:t xml:space="preserve"> </w:t>
      </w:r>
      <w:r w:rsidRPr="00F25818">
        <w:t>ортопедических средств или лишенные возможности самостоятельного передвижения, имеющие нейросенсорные нарушения в сочетании с ограничениями манипулятивной деятельности</w:t>
      </w:r>
      <w:r w:rsidRPr="00F25818">
        <w:rPr>
          <w:spacing w:val="-29"/>
        </w:rPr>
        <w:t xml:space="preserve"> </w:t>
      </w:r>
      <w:r w:rsidRPr="00F25818">
        <w:t>и дизартрическими расстройствами разной степени</w:t>
      </w:r>
      <w:r w:rsidRPr="00F25818">
        <w:rPr>
          <w:spacing w:val="2"/>
        </w:rPr>
        <w:t xml:space="preserve"> </w:t>
      </w:r>
      <w:r w:rsidRPr="00F25818">
        <w:t>выраженности.</w:t>
      </w:r>
    </w:p>
    <w:p w:rsidR="00F50344" w:rsidRPr="00F25818" w:rsidRDefault="00F50344" w:rsidP="00A07BB5">
      <w:pPr>
        <w:ind w:left="101" w:right="120" w:firstLine="708"/>
        <w:jc w:val="both"/>
      </w:pPr>
      <w:r w:rsidRPr="00F25818"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F25818">
        <w:rPr>
          <w:spacing w:val="-12"/>
        </w:rPr>
        <w:t xml:space="preserve"> </w:t>
      </w:r>
      <w:r w:rsidRPr="00F25818">
        <w:t>при</w:t>
      </w:r>
      <w:r w:rsidRPr="00F25818">
        <w:rPr>
          <w:spacing w:val="-11"/>
        </w:rPr>
        <w:t xml:space="preserve"> </w:t>
      </w:r>
      <w:r w:rsidRPr="00F25818">
        <w:t>обучении,</w:t>
      </w:r>
      <w:r w:rsidRPr="00F25818">
        <w:rPr>
          <w:spacing w:val="-9"/>
        </w:rPr>
        <w:t xml:space="preserve"> </w:t>
      </w:r>
      <w:r w:rsidRPr="00F25818">
        <w:t>у</w:t>
      </w:r>
      <w:r w:rsidRPr="00F25818">
        <w:rPr>
          <w:spacing w:val="-17"/>
        </w:rPr>
        <w:t xml:space="preserve"> </w:t>
      </w:r>
      <w:r w:rsidRPr="00F25818">
        <w:t>них</w:t>
      </w:r>
      <w:r w:rsidRPr="00F25818">
        <w:rPr>
          <w:spacing w:val="-9"/>
        </w:rPr>
        <w:t xml:space="preserve"> </w:t>
      </w:r>
      <w:r w:rsidRPr="00F25818">
        <w:t>достаточное,</w:t>
      </w:r>
      <w:r w:rsidRPr="00F25818">
        <w:rPr>
          <w:spacing w:val="-12"/>
        </w:rPr>
        <w:t xml:space="preserve"> </w:t>
      </w:r>
      <w:r w:rsidRPr="00F25818">
        <w:t>но</w:t>
      </w:r>
      <w:r w:rsidRPr="00F25818">
        <w:rPr>
          <w:spacing w:val="-11"/>
        </w:rPr>
        <w:t xml:space="preserve"> </w:t>
      </w:r>
      <w:r w:rsidRPr="00F25818">
        <w:t>несколько</w:t>
      </w:r>
      <w:r w:rsidRPr="00F25818">
        <w:rPr>
          <w:spacing w:val="-12"/>
        </w:rPr>
        <w:t xml:space="preserve"> </w:t>
      </w:r>
      <w:r w:rsidRPr="00F25818">
        <w:t>замедленное</w:t>
      </w:r>
      <w:r w:rsidRPr="00F25818">
        <w:rPr>
          <w:spacing w:val="-8"/>
        </w:rPr>
        <w:t xml:space="preserve"> </w:t>
      </w:r>
      <w:r w:rsidRPr="00F25818">
        <w:t>усвоение</w:t>
      </w:r>
      <w:r w:rsidRPr="00F25818">
        <w:rPr>
          <w:spacing w:val="-12"/>
        </w:rPr>
        <w:t xml:space="preserve"> </w:t>
      </w:r>
      <w:r w:rsidRPr="00F25818">
        <w:t>нового</w:t>
      </w:r>
      <w:r w:rsidRPr="00F25818">
        <w:rPr>
          <w:spacing w:val="-12"/>
        </w:rPr>
        <w:t xml:space="preserve"> </w:t>
      </w:r>
      <w:r w:rsidRPr="00F25818">
        <w:t>материала.</w:t>
      </w:r>
    </w:p>
    <w:p w:rsidR="00F50344" w:rsidRPr="00F25818" w:rsidRDefault="00F50344" w:rsidP="00A07BB5">
      <w:pPr>
        <w:ind w:left="101" w:right="125" w:firstLine="708"/>
        <w:jc w:val="both"/>
      </w:pPr>
      <w:r w:rsidRPr="00F25818">
        <w:t>При адекватной коррекционно-педагогической работе дети часто догоняют сверстников в умственном развитии.</w:t>
      </w:r>
    </w:p>
    <w:p w:rsidR="00F50344" w:rsidRPr="00F25818" w:rsidRDefault="00F50344" w:rsidP="00A07BB5">
      <w:pPr>
        <w:spacing w:before="5"/>
        <w:ind w:left="809"/>
        <w:jc w:val="both"/>
        <w:outlineLvl w:val="0"/>
        <w:rPr>
          <w:b/>
          <w:bCs/>
        </w:rPr>
      </w:pPr>
      <w:r w:rsidRPr="00F25818">
        <w:rPr>
          <w:b/>
          <w:bCs/>
        </w:rPr>
        <w:t>Особые образовательные потребности обучающихся с НОДА.</w:t>
      </w:r>
    </w:p>
    <w:p w:rsidR="00F50344" w:rsidRPr="00F25818" w:rsidRDefault="00F50344" w:rsidP="00A07BB5">
      <w:pPr>
        <w:ind w:left="101" w:right="118" w:firstLine="708"/>
        <w:jc w:val="both"/>
      </w:pPr>
      <w:r w:rsidRPr="00F25818">
        <w:t>В</w:t>
      </w:r>
      <w:r w:rsidRPr="00F25818">
        <w:rPr>
          <w:spacing w:val="-10"/>
        </w:rPr>
        <w:t xml:space="preserve"> </w:t>
      </w:r>
      <w:r w:rsidRPr="00F25818">
        <w:t>структуру</w:t>
      </w:r>
      <w:r w:rsidRPr="00F25818">
        <w:rPr>
          <w:spacing w:val="-14"/>
        </w:rPr>
        <w:t xml:space="preserve"> </w:t>
      </w:r>
      <w:r w:rsidRPr="00F25818">
        <w:t>особых</w:t>
      </w:r>
      <w:r w:rsidRPr="00F25818">
        <w:rPr>
          <w:spacing w:val="-5"/>
        </w:rPr>
        <w:t xml:space="preserve"> </w:t>
      </w:r>
      <w:r w:rsidRPr="00F25818">
        <w:t>образовательных</w:t>
      </w:r>
      <w:r w:rsidRPr="00F25818">
        <w:rPr>
          <w:spacing w:val="-8"/>
        </w:rPr>
        <w:t xml:space="preserve"> </w:t>
      </w:r>
      <w:r w:rsidRPr="00F25818">
        <w:t>потребностей</w:t>
      </w:r>
      <w:r w:rsidRPr="00F25818">
        <w:rPr>
          <w:spacing w:val="-6"/>
        </w:rPr>
        <w:t xml:space="preserve"> </w:t>
      </w:r>
      <w:r w:rsidRPr="00F25818">
        <w:t>обучающихся</w:t>
      </w:r>
      <w:r w:rsidRPr="00F25818">
        <w:rPr>
          <w:spacing w:val="-8"/>
        </w:rPr>
        <w:t xml:space="preserve"> </w:t>
      </w:r>
      <w:r w:rsidRPr="00F25818">
        <w:t>с</w:t>
      </w:r>
      <w:r w:rsidRPr="00F25818">
        <w:rPr>
          <w:spacing w:val="-8"/>
        </w:rPr>
        <w:t xml:space="preserve"> </w:t>
      </w:r>
      <w:r w:rsidRPr="00F25818">
        <w:t>НОДА</w:t>
      </w:r>
      <w:r w:rsidRPr="00F25818">
        <w:rPr>
          <w:spacing w:val="-9"/>
        </w:rPr>
        <w:t xml:space="preserve"> </w:t>
      </w:r>
      <w:r w:rsidRPr="00F25818">
        <w:t>входят,</w:t>
      </w:r>
      <w:r w:rsidRPr="00F25818">
        <w:rPr>
          <w:spacing w:val="-7"/>
        </w:rPr>
        <w:t xml:space="preserve"> </w:t>
      </w:r>
      <w:r w:rsidRPr="00F25818">
        <w:t>с одной</w:t>
      </w:r>
      <w:r w:rsidRPr="00F25818">
        <w:rPr>
          <w:spacing w:val="-12"/>
        </w:rPr>
        <w:t xml:space="preserve"> </w:t>
      </w:r>
      <w:r w:rsidRPr="00F25818">
        <w:t>стороны,</w:t>
      </w:r>
      <w:r w:rsidRPr="00F25818">
        <w:rPr>
          <w:spacing w:val="-12"/>
        </w:rPr>
        <w:t xml:space="preserve"> </w:t>
      </w:r>
      <w:r w:rsidRPr="00F25818">
        <w:t>образовательные</w:t>
      </w:r>
      <w:r w:rsidRPr="00F25818">
        <w:rPr>
          <w:spacing w:val="-13"/>
        </w:rPr>
        <w:t xml:space="preserve"> </w:t>
      </w:r>
      <w:r w:rsidRPr="00F25818">
        <w:t>потребности,</w:t>
      </w:r>
      <w:r w:rsidRPr="00F25818">
        <w:rPr>
          <w:spacing w:val="-13"/>
        </w:rPr>
        <w:t xml:space="preserve"> </w:t>
      </w:r>
      <w:r w:rsidRPr="00F25818">
        <w:t>свойственные</w:t>
      </w:r>
      <w:r w:rsidRPr="00F25818">
        <w:rPr>
          <w:spacing w:val="-13"/>
        </w:rPr>
        <w:t xml:space="preserve"> </w:t>
      </w:r>
      <w:r w:rsidRPr="00F25818">
        <w:t>для</w:t>
      </w:r>
      <w:r w:rsidRPr="00F25818">
        <w:rPr>
          <w:spacing w:val="-12"/>
        </w:rPr>
        <w:t xml:space="preserve"> </w:t>
      </w:r>
      <w:r w:rsidRPr="00F25818">
        <w:t>всех</w:t>
      </w:r>
      <w:r w:rsidRPr="00F25818">
        <w:rPr>
          <w:spacing w:val="-11"/>
        </w:rPr>
        <w:t xml:space="preserve"> </w:t>
      </w:r>
      <w:r w:rsidRPr="00F25818">
        <w:t>обучающихся</w:t>
      </w:r>
      <w:r w:rsidRPr="00F25818">
        <w:rPr>
          <w:spacing w:val="-12"/>
        </w:rPr>
        <w:t xml:space="preserve"> </w:t>
      </w:r>
      <w:r w:rsidRPr="00F25818">
        <w:t>с</w:t>
      </w:r>
      <w:r w:rsidRPr="00F25818">
        <w:rPr>
          <w:spacing w:val="-13"/>
        </w:rPr>
        <w:t xml:space="preserve"> </w:t>
      </w:r>
      <w:r w:rsidRPr="00F25818">
        <w:t>ограниченными возможностями здоровья, с другой, характерные только для детей с</w:t>
      </w:r>
      <w:r w:rsidRPr="00F25818">
        <w:rPr>
          <w:spacing w:val="-17"/>
        </w:rPr>
        <w:t xml:space="preserve"> </w:t>
      </w:r>
      <w:r w:rsidRPr="00F25818">
        <w:t>НОДА.</w:t>
      </w:r>
    </w:p>
    <w:p w:rsidR="00F50344" w:rsidRPr="00F25818" w:rsidRDefault="00F50344" w:rsidP="00A07BB5">
      <w:pPr>
        <w:ind w:left="101" w:right="120" w:firstLine="708"/>
        <w:jc w:val="both"/>
      </w:pPr>
      <w:r w:rsidRPr="00F25818"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F25818">
        <w:rPr>
          <w:spacing w:val="-34"/>
        </w:rPr>
        <w:t xml:space="preserve"> </w:t>
      </w:r>
      <w:r w:rsidRPr="00F25818"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F25818">
        <w:rPr>
          <w:spacing w:val="-14"/>
        </w:rPr>
        <w:t xml:space="preserve"> </w:t>
      </w:r>
      <w:r w:rsidRPr="00F25818">
        <w:t>специальных</w:t>
      </w:r>
      <w:r w:rsidRPr="00F25818">
        <w:rPr>
          <w:spacing w:val="-11"/>
        </w:rPr>
        <w:t xml:space="preserve"> </w:t>
      </w:r>
      <w:r w:rsidRPr="00F25818">
        <w:t>средств</w:t>
      </w:r>
      <w:r w:rsidRPr="00F25818">
        <w:rPr>
          <w:spacing w:val="-13"/>
        </w:rPr>
        <w:t xml:space="preserve"> </w:t>
      </w:r>
      <w:r w:rsidRPr="00F25818">
        <w:t>обучения</w:t>
      </w:r>
      <w:r w:rsidRPr="00F25818">
        <w:rPr>
          <w:spacing w:val="-13"/>
        </w:rPr>
        <w:t xml:space="preserve"> </w:t>
      </w:r>
      <w:r w:rsidRPr="00F25818">
        <w:t>(в</w:t>
      </w:r>
      <w:r w:rsidRPr="00F25818">
        <w:rPr>
          <w:spacing w:val="-13"/>
        </w:rPr>
        <w:t xml:space="preserve"> </w:t>
      </w:r>
      <w:r w:rsidRPr="00F25818">
        <w:t>том</w:t>
      </w:r>
      <w:r w:rsidRPr="00F25818">
        <w:rPr>
          <w:spacing w:val="-14"/>
        </w:rPr>
        <w:t xml:space="preserve"> </w:t>
      </w:r>
      <w:r w:rsidRPr="00F25818">
        <w:t>числе</w:t>
      </w:r>
      <w:r w:rsidRPr="00F25818">
        <w:rPr>
          <w:spacing w:val="-13"/>
        </w:rPr>
        <w:t xml:space="preserve"> </w:t>
      </w:r>
      <w:r w:rsidRPr="00F25818">
        <w:t>и</w:t>
      </w:r>
      <w:r w:rsidRPr="00F25818">
        <w:rPr>
          <w:spacing w:val="-12"/>
        </w:rPr>
        <w:t xml:space="preserve"> </w:t>
      </w:r>
      <w:r w:rsidRPr="00F25818">
        <w:t>специализированных</w:t>
      </w:r>
      <w:r w:rsidRPr="00F25818">
        <w:rPr>
          <w:spacing w:val="-13"/>
        </w:rPr>
        <w:t xml:space="preserve"> </w:t>
      </w:r>
      <w:r w:rsidRPr="00F25818">
        <w:t>компьютерных</w:t>
      </w:r>
      <w:r w:rsidRPr="00F25818">
        <w:rPr>
          <w:spacing w:val="-10"/>
        </w:rPr>
        <w:t xml:space="preserve"> </w:t>
      </w:r>
      <w:r w:rsidRPr="00F25818">
        <w:t xml:space="preserve"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социумом, </w:t>
      </w:r>
      <w:r w:rsidRPr="00F25818">
        <w:rPr>
          <w:szCs w:val="20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работы.</w:t>
      </w:r>
    </w:p>
    <w:p w:rsidR="00F50344" w:rsidRPr="00F25818" w:rsidRDefault="00F50344" w:rsidP="00A07BB5">
      <w:pPr>
        <w:ind w:left="809"/>
      </w:pPr>
      <w:r w:rsidRPr="00F25818">
        <w:t>Для этой группы обучающихся обучение в общеобразовательной школе возможно</w:t>
      </w:r>
    </w:p>
    <w:p w:rsidR="00F50344" w:rsidRPr="00CC4FCA" w:rsidRDefault="00F50344" w:rsidP="00A07BB5">
      <w:pPr>
        <w:ind w:left="101" w:right="118"/>
        <w:jc w:val="both"/>
        <w:rPr>
          <w:szCs w:val="20"/>
        </w:rPr>
      </w:pPr>
      <w:r w:rsidRPr="00F25818">
        <w:t>при</w:t>
      </w:r>
      <w:r w:rsidRPr="00F25818">
        <w:rPr>
          <w:spacing w:val="-6"/>
        </w:rPr>
        <w:t xml:space="preserve"> </w:t>
      </w:r>
      <w:r w:rsidRPr="00F25818">
        <w:t>условии</w:t>
      </w:r>
      <w:r w:rsidRPr="00F25818">
        <w:rPr>
          <w:spacing w:val="-7"/>
        </w:rPr>
        <w:t xml:space="preserve"> </w:t>
      </w:r>
      <w:r w:rsidRPr="00F25818">
        <w:t>создания</w:t>
      </w:r>
      <w:r w:rsidRPr="00F25818">
        <w:rPr>
          <w:spacing w:val="-8"/>
        </w:rPr>
        <w:t xml:space="preserve"> </w:t>
      </w:r>
      <w:r w:rsidRPr="00F25818">
        <w:t>для</w:t>
      </w:r>
      <w:r w:rsidRPr="00F25818">
        <w:rPr>
          <w:spacing w:val="-9"/>
        </w:rPr>
        <w:t xml:space="preserve"> </w:t>
      </w:r>
      <w:r w:rsidRPr="00F25818">
        <w:t>них</w:t>
      </w:r>
      <w:r w:rsidRPr="00F25818">
        <w:rPr>
          <w:spacing w:val="-6"/>
        </w:rPr>
        <w:t xml:space="preserve"> </w:t>
      </w:r>
      <w:r w:rsidRPr="00F25818">
        <w:t>безбарьерной</w:t>
      </w:r>
      <w:r w:rsidRPr="00F25818">
        <w:rPr>
          <w:spacing w:val="-7"/>
        </w:rPr>
        <w:t xml:space="preserve"> </w:t>
      </w:r>
      <w:r w:rsidRPr="00F25818">
        <w:t>среды,</w:t>
      </w:r>
      <w:r w:rsidRPr="00F25818">
        <w:rPr>
          <w:spacing w:val="-10"/>
        </w:rPr>
        <w:t xml:space="preserve"> </w:t>
      </w:r>
      <w:r w:rsidRPr="00F25818">
        <w:t>обеспечения</w:t>
      </w:r>
      <w:r w:rsidRPr="00F25818">
        <w:rPr>
          <w:spacing w:val="-8"/>
        </w:rPr>
        <w:t xml:space="preserve"> </w:t>
      </w:r>
      <w:r w:rsidRPr="00F25818">
        <w:t>специальными</w:t>
      </w:r>
      <w:r w:rsidRPr="00F25818">
        <w:rPr>
          <w:spacing w:val="-7"/>
        </w:rPr>
        <w:t xml:space="preserve"> </w:t>
      </w:r>
      <w:r w:rsidRPr="00F25818"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F25818">
        <w:rPr>
          <w:spacing w:val="-1"/>
        </w:rPr>
        <w:t xml:space="preserve"> </w:t>
      </w:r>
      <w:r w:rsidRPr="00F25818">
        <w:t>помощь.</w:t>
      </w:r>
    </w:p>
    <w:bookmarkEnd w:id="0"/>
    <w:p w:rsidR="00020B45" w:rsidRP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3</w:t>
      </w:r>
      <w:r w:rsidRPr="003F09B9">
        <w:rPr>
          <w:rFonts w:eastAsiaTheme="minorHAnsi"/>
          <w:b/>
          <w:sz w:val="24"/>
          <w:szCs w:val="24"/>
        </w:rPr>
        <w:t>. Планируемые результаты освоения уч</w:t>
      </w:r>
      <w:r>
        <w:rPr>
          <w:rFonts w:eastAsiaTheme="minorHAnsi"/>
          <w:b/>
          <w:sz w:val="24"/>
          <w:szCs w:val="24"/>
        </w:rPr>
        <w:t>ебного предмета</w:t>
      </w:r>
    </w:p>
    <w:p w:rsidR="00020B45" w:rsidRPr="00D844BF" w:rsidRDefault="00B465FA" w:rsidP="00EA6A8B">
      <w:pPr>
        <w:spacing w:before="1"/>
        <w:ind w:left="242" w:right="1365"/>
        <w:jc w:val="both"/>
        <w:rPr>
          <w:sz w:val="24"/>
          <w:szCs w:val="24"/>
        </w:rPr>
      </w:pPr>
      <w:r w:rsidRPr="00EA6A8B">
        <w:rPr>
          <w:b/>
          <w:i/>
          <w:sz w:val="24"/>
          <w:szCs w:val="24"/>
        </w:rPr>
        <w:t>Личностными результатами</w:t>
      </w:r>
      <w:r w:rsidRPr="00D844BF">
        <w:rPr>
          <w:i/>
          <w:sz w:val="24"/>
          <w:szCs w:val="24"/>
        </w:rPr>
        <w:t xml:space="preserve"> </w:t>
      </w:r>
      <w:r w:rsidRPr="00D844BF">
        <w:rPr>
          <w:sz w:val="24"/>
          <w:szCs w:val="24"/>
        </w:rPr>
        <w:t>для</w:t>
      </w:r>
      <w:r w:rsidR="00D844BF">
        <w:rPr>
          <w:sz w:val="24"/>
          <w:szCs w:val="24"/>
        </w:rPr>
        <w:t xml:space="preserve"> о</w:t>
      </w:r>
      <w:r w:rsidR="00EA6A8B">
        <w:rPr>
          <w:sz w:val="24"/>
          <w:szCs w:val="24"/>
        </w:rPr>
        <w:t xml:space="preserve">бучающихся изучения предмета по </w:t>
      </w:r>
      <w:r w:rsidR="00D844BF">
        <w:rPr>
          <w:sz w:val="24"/>
          <w:szCs w:val="24"/>
        </w:rPr>
        <w:t>выбору</w:t>
      </w:r>
      <w:r w:rsidR="00D844BF" w:rsidRPr="00D844BF">
        <w:rPr>
          <w:sz w:val="24"/>
          <w:szCs w:val="24"/>
        </w:rPr>
        <w:t xml:space="preserve"> «МПС</w:t>
      </w:r>
      <w:r w:rsidRPr="00D844BF">
        <w:rPr>
          <w:sz w:val="24"/>
          <w:szCs w:val="24"/>
        </w:rPr>
        <w:t>» являются: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spacing w:before="1"/>
        <w:ind w:right="710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Pr="00D844BF">
        <w:rPr>
          <w:spacing w:val="-9"/>
          <w:sz w:val="24"/>
          <w:szCs w:val="24"/>
        </w:rPr>
        <w:t xml:space="preserve"> </w:t>
      </w:r>
      <w:r w:rsidRPr="00D844BF">
        <w:rPr>
          <w:sz w:val="24"/>
          <w:szCs w:val="24"/>
        </w:rPr>
        <w:t>Родиной;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ind w:right="1114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</w:t>
      </w:r>
      <w:r w:rsidRPr="00D844BF">
        <w:rPr>
          <w:sz w:val="24"/>
          <w:szCs w:val="24"/>
        </w:rPr>
        <w:lastRenderedPageBreak/>
        <w:t>мотивации к обучению и познанию, осознанному выбору и</w:t>
      </w:r>
      <w:r w:rsidRPr="00D844BF">
        <w:rPr>
          <w:spacing w:val="-21"/>
          <w:sz w:val="24"/>
          <w:szCs w:val="24"/>
        </w:rPr>
        <w:t xml:space="preserve"> </w:t>
      </w:r>
      <w:r w:rsidRPr="00D844BF">
        <w:rPr>
          <w:sz w:val="24"/>
          <w:szCs w:val="24"/>
        </w:rPr>
        <w:t>построению</w:t>
      </w:r>
    </w:p>
    <w:p w:rsidR="00020B45" w:rsidRPr="00D844BF" w:rsidRDefault="00B465FA" w:rsidP="00EA6A8B">
      <w:pPr>
        <w:pStyle w:val="a3"/>
        <w:ind w:left="242" w:right="688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ind w:left="1113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целостного</w:t>
      </w:r>
      <w:r w:rsidRPr="00D844BF">
        <w:rPr>
          <w:spacing w:val="-3"/>
          <w:sz w:val="24"/>
          <w:szCs w:val="24"/>
        </w:rPr>
        <w:t xml:space="preserve"> </w:t>
      </w:r>
      <w:r w:rsidRPr="00D844BF">
        <w:rPr>
          <w:sz w:val="24"/>
          <w:szCs w:val="24"/>
        </w:rPr>
        <w:t>мировоззрения;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ind w:right="1299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осознанного, уважительного и</w:t>
      </w:r>
      <w:r w:rsidRPr="00D844BF">
        <w:rPr>
          <w:spacing w:val="-29"/>
          <w:sz w:val="24"/>
          <w:szCs w:val="24"/>
        </w:rPr>
        <w:t xml:space="preserve"> </w:t>
      </w:r>
      <w:r w:rsidRPr="00D844BF">
        <w:rPr>
          <w:sz w:val="24"/>
          <w:szCs w:val="24"/>
        </w:rPr>
        <w:t>доброжелательного отношения к другому человеку, его</w:t>
      </w:r>
      <w:r w:rsidRPr="00D844BF">
        <w:rPr>
          <w:spacing w:val="-3"/>
          <w:sz w:val="24"/>
          <w:szCs w:val="24"/>
        </w:rPr>
        <w:t xml:space="preserve"> </w:t>
      </w:r>
      <w:r w:rsidRPr="00D844BF">
        <w:rPr>
          <w:sz w:val="24"/>
          <w:szCs w:val="24"/>
        </w:rPr>
        <w:t>мнению;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ind w:left="1113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коммуникативной компетентности в общении</w:t>
      </w:r>
      <w:r w:rsidRPr="00D844BF">
        <w:rPr>
          <w:spacing w:val="-8"/>
          <w:sz w:val="24"/>
          <w:szCs w:val="24"/>
        </w:rPr>
        <w:t xml:space="preserve"> </w:t>
      </w:r>
      <w:r w:rsidRPr="00D844BF">
        <w:rPr>
          <w:sz w:val="24"/>
          <w:szCs w:val="24"/>
        </w:rPr>
        <w:t>и</w:t>
      </w:r>
    </w:p>
    <w:p w:rsidR="00020B45" w:rsidRPr="00D844BF" w:rsidRDefault="00B465FA" w:rsidP="00EA6A8B">
      <w:pPr>
        <w:pStyle w:val="a3"/>
        <w:spacing w:before="48"/>
        <w:ind w:left="242" w:right="1325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</w:t>
      </w:r>
    </w:p>
    <w:p w:rsid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spacing w:before="69"/>
        <w:ind w:right="1026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</w:t>
      </w:r>
      <w:r w:rsidRPr="00D844BF">
        <w:rPr>
          <w:spacing w:val="-4"/>
          <w:sz w:val="24"/>
          <w:szCs w:val="24"/>
        </w:rPr>
        <w:t xml:space="preserve"> </w:t>
      </w:r>
      <w:r w:rsidRPr="00D844BF">
        <w:rPr>
          <w:sz w:val="24"/>
          <w:szCs w:val="24"/>
        </w:rPr>
        <w:t>ценности;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spacing w:before="69"/>
        <w:ind w:right="1026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способность к адекватной самооценке с опорой на знание основных моральных норм, требующих для своего выполнения развития</w:t>
      </w:r>
      <w:r w:rsidRPr="00D844BF">
        <w:rPr>
          <w:spacing w:val="-17"/>
          <w:sz w:val="24"/>
          <w:szCs w:val="24"/>
        </w:rPr>
        <w:t xml:space="preserve"> </w:t>
      </w:r>
      <w:r w:rsidRPr="00D844BF">
        <w:rPr>
          <w:sz w:val="24"/>
          <w:szCs w:val="24"/>
        </w:rPr>
        <w:t>этических</w:t>
      </w:r>
    </w:p>
    <w:p w:rsidR="00020B45" w:rsidRPr="00D844BF" w:rsidRDefault="00B465FA" w:rsidP="00EA6A8B">
      <w:pPr>
        <w:pStyle w:val="a3"/>
        <w:ind w:left="242" w:right="1298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чувств, самостоятельности и личной ответственности за свои поступки в мире природы и социуме;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ind w:left="1113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ценности здорового и безопасного образа</w:t>
      </w:r>
      <w:r w:rsidRPr="00D844BF">
        <w:rPr>
          <w:spacing w:val="-10"/>
          <w:sz w:val="24"/>
          <w:szCs w:val="24"/>
        </w:rPr>
        <w:t xml:space="preserve"> </w:t>
      </w:r>
      <w:r w:rsidRPr="00D844BF">
        <w:rPr>
          <w:sz w:val="24"/>
          <w:szCs w:val="24"/>
        </w:rPr>
        <w:t>жизни;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ind w:left="1113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уважительное и заботливое отношение к членам своей</w:t>
      </w:r>
      <w:r w:rsidRPr="00D844BF">
        <w:rPr>
          <w:spacing w:val="-3"/>
          <w:sz w:val="24"/>
          <w:szCs w:val="24"/>
        </w:rPr>
        <w:t xml:space="preserve"> </w:t>
      </w:r>
      <w:r w:rsidRPr="00D844BF">
        <w:rPr>
          <w:sz w:val="24"/>
          <w:szCs w:val="24"/>
        </w:rPr>
        <w:t>семьи.</w:t>
      </w:r>
    </w:p>
    <w:p w:rsidR="00020B45" w:rsidRPr="00D844BF" w:rsidRDefault="00B465FA" w:rsidP="00EA6A8B">
      <w:pPr>
        <w:ind w:left="242" w:right="1164"/>
        <w:jc w:val="both"/>
        <w:rPr>
          <w:sz w:val="24"/>
          <w:szCs w:val="24"/>
        </w:rPr>
      </w:pPr>
      <w:r w:rsidRPr="00EA6A8B">
        <w:rPr>
          <w:b/>
          <w:i/>
          <w:sz w:val="24"/>
          <w:szCs w:val="24"/>
        </w:rPr>
        <w:t>Метапредметными результатами</w:t>
      </w:r>
      <w:r w:rsidRPr="00D844BF">
        <w:rPr>
          <w:i/>
          <w:sz w:val="24"/>
          <w:szCs w:val="24"/>
        </w:rPr>
        <w:t xml:space="preserve"> </w:t>
      </w:r>
      <w:r w:rsidR="00D844BF">
        <w:rPr>
          <w:sz w:val="24"/>
          <w:szCs w:val="24"/>
        </w:rPr>
        <w:t>обучающихся изучения предмета по выбору «МПС</w:t>
      </w:r>
      <w:r w:rsidRPr="00D844BF">
        <w:rPr>
          <w:sz w:val="24"/>
          <w:szCs w:val="24"/>
        </w:rPr>
        <w:t>» являются: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ind w:right="731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</w:t>
      </w:r>
      <w:r w:rsidRPr="00D844BF">
        <w:rPr>
          <w:spacing w:val="-31"/>
          <w:sz w:val="24"/>
          <w:szCs w:val="24"/>
        </w:rPr>
        <w:t xml:space="preserve"> </w:t>
      </w:r>
      <w:r w:rsidRPr="00D844BF">
        <w:rPr>
          <w:sz w:val="24"/>
          <w:szCs w:val="24"/>
        </w:rPr>
        <w:t>и интересы своей познавательной</w:t>
      </w:r>
      <w:r w:rsidRPr="00D844BF">
        <w:rPr>
          <w:spacing w:val="-6"/>
          <w:sz w:val="24"/>
          <w:szCs w:val="24"/>
        </w:rPr>
        <w:t xml:space="preserve"> </w:t>
      </w:r>
      <w:r w:rsidRPr="00D844BF">
        <w:rPr>
          <w:sz w:val="24"/>
          <w:szCs w:val="24"/>
        </w:rPr>
        <w:t>деятельности;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ind w:right="1613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умение планировать пути достижения целей под руководством учителя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ind w:left="1113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умение соотносить свои действия с планируемыми</w:t>
      </w:r>
      <w:r w:rsidRPr="00D844BF">
        <w:rPr>
          <w:spacing w:val="-15"/>
          <w:sz w:val="24"/>
          <w:szCs w:val="24"/>
        </w:rPr>
        <w:t xml:space="preserve"> </w:t>
      </w:r>
      <w:r w:rsidRPr="00D844BF">
        <w:rPr>
          <w:sz w:val="24"/>
          <w:szCs w:val="24"/>
        </w:rPr>
        <w:t>результатами,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ind w:right="1804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Pr="00D844BF">
        <w:rPr>
          <w:spacing w:val="-1"/>
          <w:sz w:val="24"/>
          <w:szCs w:val="24"/>
        </w:rPr>
        <w:t xml:space="preserve"> </w:t>
      </w:r>
      <w:r w:rsidRPr="00D844BF">
        <w:rPr>
          <w:sz w:val="24"/>
          <w:szCs w:val="24"/>
        </w:rPr>
        <w:t>решения;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ind w:right="1531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владение основами самоконтроля, самооценки; классификации, устанавливать причинно-следственные связи, строить</w:t>
      </w:r>
      <w:r w:rsidRPr="00D844BF">
        <w:rPr>
          <w:spacing w:val="-8"/>
          <w:sz w:val="24"/>
          <w:szCs w:val="24"/>
        </w:rPr>
        <w:t xml:space="preserve"> </w:t>
      </w:r>
      <w:r w:rsidRPr="00D844BF">
        <w:rPr>
          <w:sz w:val="24"/>
          <w:szCs w:val="24"/>
        </w:rPr>
        <w:t>логическое</w:t>
      </w:r>
    </w:p>
    <w:p w:rsidR="00020B45" w:rsidRPr="00D844BF" w:rsidRDefault="00B465FA" w:rsidP="00EA6A8B">
      <w:pPr>
        <w:pStyle w:val="a3"/>
        <w:ind w:left="242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рассуждение, делать выводы;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ind w:right="2202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умение создавать модели и схемы для решения учебных и познавательных задач;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ind w:right="1610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spacing w:before="1"/>
        <w:ind w:left="1113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владение устной и письменной</w:t>
      </w:r>
      <w:r w:rsidRPr="00D844BF">
        <w:rPr>
          <w:spacing w:val="-4"/>
          <w:sz w:val="24"/>
          <w:szCs w:val="24"/>
        </w:rPr>
        <w:t xml:space="preserve"> </w:t>
      </w:r>
      <w:r w:rsidRPr="00D844BF">
        <w:rPr>
          <w:sz w:val="24"/>
          <w:szCs w:val="24"/>
        </w:rPr>
        <w:t>речью;</w:t>
      </w:r>
    </w:p>
    <w:p w:rsidR="00020B45" w:rsidRPr="00D844BF" w:rsidRDefault="00B465FA" w:rsidP="00EA6A8B">
      <w:pPr>
        <w:pStyle w:val="a5"/>
        <w:numPr>
          <w:ilvl w:val="0"/>
          <w:numId w:val="2"/>
        </w:numPr>
        <w:tabs>
          <w:tab w:val="left" w:pos="1114"/>
        </w:tabs>
        <w:ind w:right="733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</w:t>
      </w:r>
      <w:r w:rsidRPr="00D844BF">
        <w:rPr>
          <w:spacing w:val="-9"/>
          <w:sz w:val="24"/>
          <w:szCs w:val="24"/>
        </w:rPr>
        <w:t xml:space="preserve"> </w:t>
      </w:r>
      <w:r w:rsidRPr="00D844BF">
        <w:rPr>
          <w:sz w:val="24"/>
          <w:szCs w:val="24"/>
        </w:rPr>
        <w:t>и</w:t>
      </w:r>
    </w:p>
    <w:p w:rsidR="00D844BF" w:rsidRDefault="00B465FA" w:rsidP="00EA6A8B">
      <w:pPr>
        <w:pStyle w:val="a3"/>
        <w:ind w:left="242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письменной речью, монологической контекстной речью.</w:t>
      </w:r>
    </w:p>
    <w:p w:rsidR="00020B45" w:rsidRPr="00D844BF" w:rsidRDefault="00D844BF" w:rsidP="00EA6A8B">
      <w:pPr>
        <w:pStyle w:val="a3"/>
        <w:ind w:left="2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</w:t>
      </w:r>
      <w:r w:rsidR="00B465FA" w:rsidRPr="00D844BF">
        <w:rPr>
          <w:sz w:val="24"/>
          <w:szCs w:val="24"/>
        </w:rPr>
        <w:t>ормирование и развитие компетентности в области использования информационно-коммуникационных технологий (далее ИКТ –</w:t>
      </w:r>
      <w:r w:rsidR="00B465FA" w:rsidRPr="00D844BF">
        <w:rPr>
          <w:spacing w:val="-19"/>
          <w:sz w:val="24"/>
          <w:szCs w:val="24"/>
        </w:rPr>
        <w:t xml:space="preserve"> </w:t>
      </w:r>
      <w:r w:rsidR="00B465FA" w:rsidRPr="00D844BF">
        <w:rPr>
          <w:sz w:val="24"/>
          <w:szCs w:val="24"/>
        </w:rPr>
        <w:t>компетенции);</w:t>
      </w:r>
    </w:p>
    <w:p w:rsidR="00020B45" w:rsidRPr="00D844BF" w:rsidRDefault="00B465FA" w:rsidP="00EA6A8B">
      <w:pPr>
        <w:pStyle w:val="a5"/>
        <w:numPr>
          <w:ilvl w:val="0"/>
          <w:numId w:val="1"/>
        </w:numPr>
        <w:tabs>
          <w:tab w:val="left" w:pos="1130"/>
        </w:tabs>
        <w:ind w:left="1130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освоение правил и норм социокультурного взаимодействия</w:t>
      </w:r>
      <w:r w:rsidRPr="00D844BF">
        <w:rPr>
          <w:spacing w:val="-6"/>
          <w:sz w:val="24"/>
          <w:szCs w:val="24"/>
        </w:rPr>
        <w:t xml:space="preserve"> </w:t>
      </w:r>
      <w:r w:rsidRPr="00D844BF">
        <w:rPr>
          <w:sz w:val="24"/>
          <w:szCs w:val="24"/>
        </w:rPr>
        <w:t>со</w:t>
      </w:r>
    </w:p>
    <w:p w:rsidR="00020B45" w:rsidRPr="00D844BF" w:rsidRDefault="00B465FA" w:rsidP="00EA6A8B">
      <w:pPr>
        <w:pStyle w:val="a3"/>
        <w:spacing w:before="48"/>
        <w:ind w:left="242" w:right="774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взрослыми и сверстниками в сообществах разного типа (класс, школа, семья, учреждения культуры в городе (селе) и др.).</w:t>
      </w:r>
    </w:p>
    <w:p w:rsidR="00020B45" w:rsidRPr="00D844BF" w:rsidRDefault="00B465FA" w:rsidP="00EA6A8B">
      <w:pPr>
        <w:ind w:left="242" w:right="1801"/>
        <w:jc w:val="both"/>
        <w:rPr>
          <w:sz w:val="24"/>
          <w:szCs w:val="24"/>
        </w:rPr>
      </w:pPr>
      <w:r w:rsidRPr="00EA6A8B">
        <w:rPr>
          <w:b/>
          <w:i/>
          <w:sz w:val="24"/>
          <w:szCs w:val="24"/>
        </w:rPr>
        <w:lastRenderedPageBreak/>
        <w:t>Предметными результатами</w:t>
      </w:r>
      <w:r w:rsidRPr="00D844BF">
        <w:rPr>
          <w:i/>
          <w:sz w:val="24"/>
          <w:szCs w:val="24"/>
        </w:rPr>
        <w:t xml:space="preserve"> </w:t>
      </w:r>
      <w:r w:rsidR="00D844BF">
        <w:rPr>
          <w:sz w:val="24"/>
          <w:szCs w:val="24"/>
        </w:rPr>
        <w:t>обучающихся изучения предмета по выбору «МПС</w:t>
      </w:r>
      <w:r w:rsidRPr="00D844BF">
        <w:rPr>
          <w:sz w:val="24"/>
          <w:szCs w:val="24"/>
        </w:rPr>
        <w:t>» являются:</w:t>
      </w:r>
    </w:p>
    <w:p w:rsidR="00020B45" w:rsidRPr="00D844BF" w:rsidRDefault="00B465FA" w:rsidP="00EA6A8B">
      <w:pPr>
        <w:pStyle w:val="a5"/>
        <w:numPr>
          <w:ilvl w:val="0"/>
          <w:numId w:val="1"/>
        </w:numPr>
        <w:tabs>
          <w:tab w:val="left" w:pos="1130"/>
        </w:tabs>
        <w:ind w:right="1127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</w:t>
      </w:r>
      <w:r w:rsidRPr="00D844BF">
        <w:rPr>
          <w:spacing w:val="-4"/>
          <w:sz w:val="24"/>
          <w:szCs w:val="24"/>
        </w:rPr>
        <w:t xml:space="preserve"> </w:t>
      </w:r>
      <w:r w:rsidRPr="00D844BF">
        <w:rPr>
          <w:sz w:val="24"/>
          <w:szCs w:val="24"/>
        </w:rPr>
        <w:t>изученного);</w:t>
      </w:r>
    </w:p>
    <w:p w:rsidR="00020B45" w:rsidRPr="00D844BF" w:rsidRDefault="00B465FA" w:rsidP="00EA6A8B">
      <w:pPr>
        <w:pStyle w:val="a3"/>
        <w:ind w:left="242" w:right="873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–сформированность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020B45" w:rsidRPr="00D844BF" w:rsidRDefault="00B465FA" w:rsidP="00EA6A8B">
      <w:pPr>
        <w:pStyle w:val="a5"/>
        <w:numPr>
          <w:ilvl w:val="0"/>
          <w:numId w:val="1"/>
        </w:numPr>
        <w:tabs>
          <w:tab w:val="left" w:pos="1130"/>
        </w:tabs>
        <w:ind w:right="1531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владение базовым понятийным аппаратом, необходимым для получения дальнейшего образования в области естественно-научных и социально-гуманитарных</w:t>
      </w:r>
      <w:r w:rsidRPr="00D844BF">
        <w:rPr>
          <w:spacing w:val="-4"/>
          <w:sz w:val="24"/>
          <w:szCs w:val="24"/>
        </w:rPr>
        <w:t xml:space="preserve"> </w:t>
      </w:r>
      <w:r w:rsidRPr="00D844BF">
        <w:rPr>
          <w:sz w:val="24"/>
          <w:szCs w:val="24"/>
        </w:rPr>
        <w:t>дисциплин;</w:t>
      </w:r>
    </w:p>
    <w:p w:rsidR="00020B45" w:rsidRPr="00D844BF" w:rsidRDefault="00B465FA" w:rsidP="00EA6A8B">
      <w:pPr>
        <w:pStyle w:val="a5"/>
        <w:numPr>
          <w:ilvl w:val="0"/>
          <w:numId w:val="1"/>
        </w:numPr>
        <w:tabs>
          <w:tab w:val="left" w:pos="1130"/>
        </w:tabs>
        <w:ind w:right="2305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владение навыками устанавливать и выявлять причинно- следственные связи в окружающем мире природы и</w:t>
      </w:r>
      <w:r w:rsidRPr="00D844BF">
        <w:rPr>
          <w:spacing w:val="-16"/>
          <w:sz w:val="24"/>
          <w:szCs w:val="24"/>
        </w:rPr>
        <w:t xml:space="preserve"> </w:t>
      </w:r>
      <w:r w:rsidRPr="00D844BF">
        <w:rPr>
          <w:sz w:val="24"/>
          <w:szCs w:val="24"/>
        </w:rPr>
        <w:t>социума;</w:t>
      </w:r>
    </w:p>
    <w:p w:rsidR="00020B45" w:rsidRDefault="00B465FA" w:rsidP="00EA6A8B">
      <w:pPr>
        <w:pStyle w:val="a5"/>
        <w:numPr>
          <w:ilvl w:val="0"/>
          <w:numId w:val="1"/>
        </w:numPr>
        <w:tabs>
          <w:tab w:val="left" w:pos="1130"/>
        </w:tabs>
        <w:ind w:right="1295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</w:t>
      </w:r>
      <w:r w:rsidRPr="00D844BF">
        <w:rPr>
          <w:spacing w:val="-10"/>
          <w:sz w:val="24"/>
          <w:szCs w:val="24"/>
        </w:rPr>
        <w:t xml:space="preserve"> </w:t>
      </w:r>
      <w:r w:rsidRPr="00D844BF">
        <w:rPr>
          <w:sz w:val="24"/>
          <w:szCs w:val="24"/>
        </w:rPr>
        <w:t>среде.</w:t>
      </w:r>
    </w:p>
    <w:p w:rsidR="0040631B" w:rsidRDefault="0040631B" w:rsidP="00D844BF">
      <w:pPr>
        <w:pStyle w:val="1"/>
        <w:ind w:left="340" w:right="0"/>
        <w:jc w:val="left"/>
        <w:rPr>
          <w:sz w:val="24"/>
          <w:szCs w:val="24"/>
        </w:rPr>
      </w:pPr>
    </w:p>
    <w:p w:rsidR="00020B45" w:rsidRPr="00D844BF" w:rsidRDefault="00D844BF" w:rsidP="00D844BF">
      <w:pPr>
        <w:pStyle w:val="1"/>
        <w:ind w:left="340" w:right="0"/>
        <w:jc w:val="left"/>
        <w:rPr>
          <w:sz w:val="24"/>
          <w:szCs w:val="24"/>
        </w:rPr>
      </w:pPr>
      <w:r w:rsidRPr="00D844BF">
        <w:rPr>
          <w:sz w:val="24"/>
          <w:szCs w:val="24"/>
        </w:rPr>
        <w:t xml:space="preserve">4. </w:t>
      </w:r>
      <w:r w:rsidR="00EA6A8B">
        <w:rPr>
          <w:sz w:val="24"/>
          <w:szCs w:val="24"/>
        </w:rPr>
        <w:t xml:space="preserve"> Содержание предмета</w:t>
      </w:r>
    </w:p>
    <w:p w:rsidR="00020B45" w:rsidRPr="00D844BF" w:rsidRDefault="0040631B" w:rsidP="00D844BF">
      <w:pPr>
        <w:pStyle w:val="1"/>
        <w:numPr>
          <w:ilvl w:val="0"/>
          <w:numId w:val="5"/>
        </w:numPr>
        <w:tabs>
          <w:tab w:val="left" w:pos="4124"/>
        </w:tabs>
        <w:ind w:right="442"/>
        <w:jc w:val="left"/>
        <w:rPr>
          <w:sz w:val="24"/>
          <w:szCs w:val="24"/>
        </w:rPr>
      </w:pPr>
      <w:r>
        <w:rPr>
          <w:sz w:val="24"/>
          <w:szCs w:val="24"/>
        </w:rPr>
        <w:t>класс (34 часа</w:t>
      </w:r>
      <w:r w:rsidR="00B465FA" w:rsidRPr="00D844BF">
        <w:rPr>
          <w:sz w:val="24"/>
          <w:szCs w:val="24"/>
        </w:rPr>
        <w:t>)</w:t>
      </w:r>
    </w:p>
    <w:p w:rsidR="00020B45" w:rsidRPr="00D844BF" w:rsidRDefault="00020B45" w:rsidP="00D844BF">
      <w:pPr>
        <w:pStyle w:val="a3"/>
        <w:rPr>
          <w:b/>
          <w:sz w:val="24"/>
          <w:szCs w:val="24"/>
        </w:rPr>
      </w:pPr>
    </w:p>
    <w:p w:rsidR="00020B45" w:rsidRPr="00D844BF" w:rsidRDefault="00B465FA" w:rsidP="00D844BF">
      <w:pPr>
        <w:ind w:left="410" w:right="852"/>
        <w:jc w:val="center"/>
        <w:rPr>
          <w:b/>
          <w:sz w:val="24"/>
          <w:szCs w:val="24"/>
        </w:rPr>
      </w:pPr>
      <w:r w:rsidRPr="00D844BF">
        <w:rPr>
          <w:b/>
          <w:sz w:val="24"/>
          <w:szCs w:val="24"/>
        </w:rPr>
        <w:t>Введение. Вводные понятия (2ч)</w:t>
      </w:r>
    </w:p>
    <w:p w:rsidR="00020B45" w:rsidRPr="00D844BF" w:rsidRDefault="00020B45" w:rsidP="00D844BF">
      <w:pPr>
        <w:pStyle w:val="a3"/>
        <w:jc w:val="both"/>
        <w:rPr>
          <w:b/>
          <w:sz w:val="24"/>
          <w:szCs w:val="24"/>
        </w:rPr>
      </w:pPr>
    </w:p>
    <w:p w:rsidR="00020B45" w:rsidRPr="00D844BF" w:rsidRDefault="00B465FA" w:rsidP="0040631B">
      <w:pPr>
        <w:pStyle w:val="a3"/>
        <w:ind w:left="242" w:right="699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Потребность в трудовых знаниях и профессиональных взаимоотношениях людей в настоящее время. Индивидуальные особенности личности как работника. Характеристика профессиональной деятельности.</w:t>
      </w:r>
    </w:p>
    <w:p w:rsidR="00020B45" w:rsidRPr="00D844BF" w:rsidRDefault="00B465FA" w:rsidP="0040631B">
      <w:pPr>
        <w:pStyle w:val="a3"/>
        <w:ind w:left="242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Основные понятия становления профессионализма. Характеристика</w:t>
      </w:r>
    </w:p>
    <w:p w:rsidR="00020B45" w:rsidRPr="00D844BF" w:rsidRDefault="00B465FA" w:rsidP="0040631B">
      <w:pPr>
        <w:pStyle w:val="a3"/>
        <w:ind w:left="242" w:right="841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деятельности в качестве социально-психологической проблемы. Интеграция развивающегося индивида в действующую систему деятельности.</w:t>
      </w:r>
    </w:p>
    <w:p w:rsidR="00020B45" w:rsidRPr="00D844BF" w:rsidRDefault="00B465FA" w:rsidP="0040631B">
      <w:pPr>
        <w:pStyle w:val="a3"/>
        <w:ind w:left="242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Психологическая готовность к деятельности.</w:t>
      </w:r>
    </w:p>
    <w:p w:rsidR="00020B45" w:rsidRPr="00D844BF" w:rsidRDefault="00020B45" w:rsidP="00D844BF">
      <w:pPr>
        <w:pStyle w:val="a3"/>
        <w:jc w:val="both"/>
        <w:rPr>
          <w:sz w:val="24"/>
          <w:szCs w:val="24"/>
        </w:rPr>
      </w:pPr>
    </w:p>
    <w:p w:rsidR="00020B45" w:rsidRPr="00D844BF" w:rsidRDefault="00B465FA" w:rsidP="00D844BF">
      <w:pPr>
        <w:pStyle w:val="1"/>
        <w:ind w:left="3074" w:right="1442" w:hanging="206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Раздел 1 Психология профессиональной работоспособности и функциональных состояний.</w:t>
      </w:r>
    </w:p>
    <w:p w:rsidR="00020B45" w:rsidRPr="00D844BF" w:rsidRDefault="00B465FA" w:rsidP="0040631B">
      <w:pPr>
        <w:ind w:left="242" w:right="676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Тема Основные понятия работоспособности. </w:t>
      </w:r>
      <w:r w:rsidRPr="00D844BF">
        <w:rPr>
          <w:sz w:val="24"/>
          <w:szCs w:val="24"/>
        </w:rPr>
        <w:t>Динамика работоспособности человека в труде. Виды функциональных состояний. Профессиональное</w:t>
      </w:r>
    </w:p>
    <w:p w:rsidR="00020B45" w:rsidRPr="00D844BF" w:rsidRDefault="00B465FA" w:rsidP="0040631B">
      <w:pPr>
        <w:pStyle w:val="a3"/>
        <w:ind w:left="242"/>
        <w:rPr>
          <w:sz w:val="24"/>
          <w:szCs w:val="24"/>
        </w:rPr>
      </w:pPr>
      <w:r w:rsidRPr="00D844BF">
        <w:rPr>
          <w:sz w:val="24"/>
          <w:szCs w:val="24"/>
        </w:rPr>
        <w:t>утомление и переутомление. Состояние монотонии и психического</w:t>
      </w:r>
    </w:p>
    <w:p w:rsidR="00020B45" w:rsidRPr="00D844BF" w:rsidRDefault="00B465FA" w:rsidP="0040631B">
      <w:pPr>
        <w:pStyle w:val="a3"/>
        <w:ind w:left="242" w:right="1321"/>
        <w:rPr>
          <w:sz w:val="24"/>
          <w:szCs w:val="24"/>
        </w:rPr>
      </w:pPr>
      <w:r w:rsidRPr="00D844BF">
        <w:rPr>
          <w:sz w:val="24"/>
          <w:szCs w:val="24"/>
        </w:rPr>
        <w:t>пресыщения в труде. Понятие стресса в труде. Показатели психического здоровья и самочувствия в условиях стресса. Управление и контроль</w:t>
      </w:r>
    </w:p>
    <w:p w:rsidR="00020B45" w:rsidRPr="00D844BF" w:rsidRDefault="00B465FA" w:rsidP="0040631B">
      <w:pPr>
        <w:pStyle w:val="a3"/>
        <w:ind w:left="242"/>
        <w:rPr>
          <w:sz w:val="24"/>
          <w:szCs w:val="24"/>
        </w:rPr>
      </w:pPr>
      <w:r w:rsidRPr="00D844BF">
        <w:rPr>
          <w:sz w:val="24"/>
          <w:szCs w:val="24"/>
        </w:rPr>
        <w:t>стрессовых состояний. Режим труда и отдыха. Активный отдых.</w:t>
      </w:r>
    </w:p>
    <w:p w:rsidR="00020B45" w:rsidRPr="00D844BF" w:rsidRDefault="00B465FA" w:rsidP="0040631B">
      <w:pPr>
        <w:pStyle w:val="a3"/>
        <w:ind w:left="242" w:right="951"/>
        <w:rPr>
          <w:sz w:val="24"/>
          <w:szCs w:val="24"/>
        </w:rPr>
      </w:pPr>
      <w:r w:rsidRPr="00D844BF">
        <w:rPr>
          <w:sz w:val="24"/>
          <w:szCs w:val="24"/>
        </w:rPr>
        <w:t>Температурные воздействия. Фармакотерапия и воздействие на вкусовые рецепторы. Использование светоцветовых воздействий в промышленности. Функциональная музыка. Методы нервно-мышечной релаксации,</w:t>
      </w:r>
    </w:p>
    <w:p w:rsidR="00020B45" w:rsidRPr="00D844BF" w:rsidRDefault="00B465FA" w:rsidP="0040631B">
      <w:pPr>
        <w:pStyle w:val="a3"/>
        <w:ind w:left="242" w:right="916"/>
        <w:rPr>
          <w:sz w:val="24"/>
          <w:szCs w:val="24"/>
        </w:rPr>
      </w:pPr>
      <w:r w:rsidRPr="00D844BF">
        <w:rPr>
          <w:sz w:val="24"/>
          <w:szCs w:val="24"/>
        </w:rPr>
        <w:t>самогипноз и внушение. Желательные и неблагоприятные функциональные состояния человека в труде. Основные концепции исследования стресса.</w:t>
      </w:r>
    </w:p>
    <w:p w:rsidR="0040631B" w:rsidRDefault="00B465FA" w:rsidP="0040631B">
      <w:pPr>
        <w:pStyle w:val="a3"/>
        <w:ind w:left="242"/>
        <w:rPr>
          <w:sz w:val="24"/>
          <w:szCs w:val="24"/>
        </w:rPr>
      </w:pPr>
      <w:r w:rsidRPr="00D844BF">
        <w:rPr>
          <w:sz w:val="24"/>
          <w:szCs w:val="24"/>
        </w:rPr>
        <w:t>Пути оптимизации функциональных состояний человека в труде.</w:t>
      </w:r>
    </w:p>
    <w:p w:rsidR="00020B45" w:rsidRPr="00D844BF" w:rsidRDefault="00B465FA" w:rsidP="0040631B">
      <w:pPr>
        <w:pStyle w:val="a3"/>
        <w:ind w:left="242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№1. </w:t>
      </w:r>
      <w:r w:rsidRPr="00D844BF">
        <w:rPr>
          <w:sz w:val="24"/>
          <w:szCs w:val="24"/>
        </w:rPr>
        <w:t>Викторина «Путешествие по морям профессий».</w:t>
      </w:r>
    </w:p>
    <w:p w:rsidR="00020B45" w:rsidRPr="00D844BF" w:rsidRDefault="00B465FA" w:rsidP="0040631B">
      <w:pPr>
        <w:ind w:left="242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№2. </w:t>
      </w:r>
      <w:r w:rsidRPr="00D844BF">
        <w:rPr>
          <w:sz w:val="24"/>
          <w:szCs w:val="24"/>
        </w:rPr>
        <w:t>Презентация о профессиях в городе и на селе.</w:t>
      </w:r>
    </w:p>
    <w:p w:rsidR="00020B45" w:rsidRPr="00D844BF" w:rsidRDefault="00B465FA" w:rsidP="0040631B">
      <w:pPr>
        <w:ind w:left="242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№3. </w:t>
      </w:r>
      <w:r w:rsidRPr="00D844BF">
        <w:rPr>
          <w:sz w:val="24"/>
          <w:szCs w:val="24"/>
        </w:rPr>
        <w:t>Конкурс «Строители». Конкурс «Маляров».</w:t>
      </w:r>
    </w:p>
    <w:p w:rsidR="00020B45" w:rsidRPr="00D844BF" w:rsidRDefault="00B465FA" w:rsidP="0040631B">
      <w:pPr>
        <w:ind w:left="242" w:right="2131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№4. </w:t>
      </w:r>
      <w:r w:rsidRPr="00D844BF">
        <w:rPr>
          <w:sz w:val="24"/>
          <w:szCs w:val="24"/>
        </w:rPr>
        <w:t>Выполнить задание. Сделать рекламу выбранного товара.</w:t>
      </w:r>
    </w:p>
    <w:p w:rsidR="00020B45" w:rsidRPr="00D844BF" w:rsidRDefault="00B465FA" w:rsidP="0040631B">
      <w:pPr>
        <w:ind w:left="242" w:right="1145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№5. </w:t>
      </w:r>
      <w:r w:rsidRPr="00D844BF">
        <w:rPr>
          <w:sz w:val="24"/>
          <w:szCs w:val="24"/>
        </w:rPr>
        <w:t>Пресс-конференция «Профессии, которые мы выбираем».</w:t>
      </w:r>
    </w:p>
    <w:p w:rsidR="00020B45" w:rsidRPr="00D844BF" w:rsidRDefault="00020B45" w:rsidP="00D844BF">
      <w:pPr>
        <w:pStyle w:val="a3"/>
        <w:jc w:val="both"/>
        <w:rPr>
          <w:sz w:val="24"/>
          <w:szCs w:val="24"/>
        </w:rPr>
      </w:pPr>
    </w:p>
    <w:p w:rsidR="00020B45" w:rsidRPr="00D844BF" w:rsidRDefault="00B465FA" w:rsidP="00D844BF">
      <w:pPr>
        <w:pStyle w:val="1"/>
        <w:ind w:left="407" w:right="855"/>
        <w:jc w:val="both"/>
        <w:rPr>
          <w:sz w:val="24"/>
          <w:szCs w:val="24"/>
        </w:rPr>
      </w:pPr>
      <w:r w:rsidRPr="00D844BF">
        <w:rPr>
          <w:sz w:val="24"/>
          <w:szCs w:val="24"/>
        </w:rPr>
        <w:lastRenderedPageBreak/>
        <w:t>Раздел 2 Психология группового субъекта труда.</w:t>
      </w:r>
    </w:p>
    <w:p w:rsidR="00020B45" w:rsidRPr="00D844BF" w:rsidRDefault="00020B45" w:rsidP="00D844BF">
      <w:pPr>
        <w:pStyle w:val="a3"/>
        <w:jc w:val="both"/>
        <w:rPr>
          <w:b/>
          <w:sz w:val="24"/>
          <w:szCs w:val="24"/>
        </w:rPr>
      </w:pPr>
    </w:p>
    <w:p w:rsidR="00020B45" w:rsidRPr="00D844BF" w:rsidRDefault="00B465FA" w:rsidP="0040631B">
      <w:pPr>
        <w:ind w:left="242" w:right="1005"/>
        <w:jc w:val="both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Тема Признаки группового субъекта труда. </w:t>
      </w:r>
      <w:r w:rsidRPr="00D844BF">
        <w:rPr>
          <w:sz w:val="24"/>
          <w:szCs w:val="24"/>
        </w:rPr>
        <w:t>Групповые формы трудовой деятельности. Способы организации совместной деятельности,</w:t>
      </w:r>
      <w:r w:rsidR="00D844BF">
        <w:rPr>
          <w:sz w:val="24"/>
          <w:szCs w:val="24"/>
        </w:rPr>
        <w:t xml:space="preserve"> </w:t>
      </w:r>
      <w:r w:rsidRPr="00D844BF">
        <w:rPr>
          <w:sz w:val="24"/>
          <w:szCs w:val="24"/>
        </w:rPr>
        <w:t>межлично</w:t>
      </w:r>
      <w:r w:rsidR="00D844BF">
        <w:rPr>
          <w:sz w:val="24"/>
          <w:szCs w:val="24"/>
        </w:rPr>
        <w:t>стные отношения и эффективность</w:t>
      </w:r>
      <w:r w:rsidRPr="00D844BF">
        <w:rPr>
          <w:sz w:val="24"/>
          <w:szCs w:val="24"/>
        </w:rPr>
        <w:t>.Совместимость членов бригады.</w:t>
      </w:r>
    </w:p>
    <w:p w:rsidR="00020B45" w:rsidRPr="00D844BF" w:rsidRDefault="00B465FA" w:rsidP="0040631B">
      <w:pPr>
        <w:ind w:left="242"/>
        <w:jc w:val="both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№6. </w:t>
      </w:r>
      <w:r w:rsidRPr="00D844BF">
        <w:rPr>
          <w:sz w:val="24"/>
          <w:szCs w:val="24"/>
        </w:rPr>
        <w:t>Выполнить упражнение Детектив».</w:t>
      </w:r>
    </w:p>
    <w:p w:rsidR="00020B45" w:rsidRPr="00D844BF" w:rsidRDefault="00B465FA" w:rsidP="0040631B">
      <w:pPr>
        <w:ind w:left="242" w:right="1364"/>
        <w:jc w:val="both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№7. </w:t>
      </w:r>
      <w:r w:rsidRPr="00D844BF">
        <w:rPr>
          <w:sz w:val="24"/>
          <w:szCs w:val="24"/>
        </w:rPr>
        <w:t>Организация и проведение встреч с людьми разных профессий «Мое место в государстве».</w:t>
      </w:r>
    </w:p>
    <w:p w:rsidR="00020B45" w:rsidRPr="00D844BF" w:rsidRDefault="00B465FA" w:rsidP="0040631B">
      <w:pPr>
        <w:ind w:left="242" w:right="2746"/>
        <w:jc w:val="both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№8. </w:t>
      </w:r>
      <w:r w:rsidRPr="00D844BF">
        <w:rPr>
          <w:sz w:val="24"/>
          <w:szCs w:val="24"/>
        </w:rPr>
        <w:t>Создание профориентационного стенда«Профессия – специальность».</w:t>
      </w:r>
    </w:p>
    <w:p w:rsidR="00020B45" w:rsidRPr="00D844BF" w:rsidRDefault="00B465FA" w:rsidP="0040631B">
      <w:pPr>
        <w:ind w:left="242" w:right="1562"/>
        <w:jc w:val="both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Тема Психология производственного травматизма и аварийности. </w:t>
      </w:r>
      <w:r w:rsidRPr="00D844BF">
        <w:rPr>
          <w:sz w:val="24"/>
          <w:szCs w:val="24"/>
        </w:rPr>
        <w:t>Правовые гарантии безопасности труда в промышленности. Личный (человеческий) фактор в происшествиях. Концепция безопасности</w:t>
      </w:r>
    </w:p>
    <w:p w:rsidR="00020B45" w:rsidRPr="00D844BF" w:rsidRDefault="00B465FA" w:rsidP="0040631B">
      <w:pPr>
        <w:pStyle w:val="a3"/>
        <w:ind w:left="242" w:right="1773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Д.Петерсона. Методы изучения происшествий. Типология «отказов» человека как звена эргатической системы и пути их преодоления.</w:t>
      </w:r>
    </w:p>
    <w:p w:rsidR="00020B45" w:rsidRDefault="00B465FA" w:rsidP="0040631B">
      <w:pPr>
        <w:pStyle w:val="a3"/>
        <w:ind w:left="242" w:right="1150"/>
        <w:jc w:val="both"/>
        <w:rPr>
          <w:sz w:val="20"/>
        </w:rPr>
      </w:pPr>
      <w:r w:rsidRPr="00D844BF">
        <w:rPr>
          <w:b/>
          <w:sz w:val="24"/>
          <w:szCs w:val="24"/>
        </w:rPr>
        <w:t>Практическая работа №9. З</w:t>
      </w:r>
      <w:r w:rsidRPr="00D844BF">
        <w:rPr>
          <w:sz w:val="24"/>
          <w:szCs w:val="24"/>
        </w:rPr>
        <w:t>ащита творческих работ. Оценка творческих работ включает содержание работы, техническое выполнение, а также эстетиче</w:t>
      </w:r>
      <w:r w:rsidR="00D844BF">
        <w:rPr>
          <w:sz w:val="24"/>
          <w:szCs w:val="24"/>
        </w:rPr>
        <w:t>скую сторону. Подведение итогов.</w:t>
      </w:r>
    </w:p>
    <w:p w:rsidR="00020B45" w:rsidRDefault="00020B45" w:rsidP="0040631B">
      <w:pPr>
        <w:pStyle w:val="a3"/>
        <w:jc w:val="both"/>
        <w:rPr>
          <w:sz w:val="20"/>
        </w:rPr>
      </w:pPr>
    </w:p>
    <w:p w:rsidR="00020B45" w:rsidRPr="003C6261" w:rsidRDefault="00D844BF" w:rsidP="003C6261">
      <w:pPr>
        <w:pStyle w:val="1"/>
        <w:spacing w:line="276" w:lineRule="auto"/>
        <w:ind w:left="409" w:right="855"/>
        <w:rPr>
          <w:sz w:val="24"/>
          <w:szCs w:val="24"/>
        </w:rPr>
      </w:pPr>
      <w:r>
        <w:t>5</w:t>
      </w:r>
      <w:r w:rsidRPr="003C6261">
        <w:rPr>
          <w:sz w:val="24"/>
          <w:szCs w:val="24"/>
        </w:rPr>
        <w:t xml:space="preserve">. </w:t>
      </w:r>
      <w:r w:rsidR="00B465FA" w:rsidRPr="003C6261">
        <w:rPr>
          <w:sz w:val="24"/>
          <w:szCs w:val="24"/>
        </w:rPr>
        <w:t>ТЕМА</w:t>
      </w:r>
      <w:r w:rsidRPr="003C6261">
        <w:rPr>
          <w:sz w:val="24"/>
          <w:szCs w:val="24"/>
        </w:rPr>
        <w:t>ТИЧЕСКОЕ ПЛАНИРОВАНИЕ с указанием количества часов, отводимых на освоение темы</w:t>
      </w:r>
      <w:r w:rsidR="0040631B" w:rsidRPr="003C6261">
        <w:rPr>
          <w:sz w:val="24"/>
          <w:szCs w:val="24"/>
        </w:rPr>
        <w:t xml:space="preserve">: </w:t>
      </w:r>
    </w:p>
    <w:p w:rsidR="0040631B" w:rsidRPr="003C6261" w:rsidRDefault="0040631B" w:rsidP="003C6261">
      <w:pPr>
        <w:pStyle w:val="1"/>
        <w:spacing w:line="276" w:lineRule="auto"/>
        <w:ind w:left="409" w:right="855"/>
        <w:jc w:val="left"/>
        <w:rPr>
          <w:sz w:val="24"/>
          <w:szCs w:val="24"/>
        </w:rPr>
      </w:pPr>
      <w:r w:rsidRPr="003C6261">
        <w:rPr>
          <w:sz w:val="24"/>
          <w:szCs w:val="24"/>
        </w:rPr>
        <w:t>ВАРИАНТ №1 – очная форма обучения</w:t>
      </w:r>
    </w:p>
    <w:p w:rsidR="003C6261" w:rsidRPr="003C6261" w:rsidRDefault="003C6261" w:rsidP="003C6261">
      <w:pPr>
        <w:pStyle w:val="1"/>
        <w:spacing w:line="276" w:lineRule="auto"/>
        <w:ind w:left="409" w:right="855"/>
        <w:jc w:val="left"/>
        <w:rPr>
          <w:sz w:val="24"/>
          <w:szCs w:val="24"/>
        </w:rPr>
      </w:pPr>
      <w:r w:rsidRPr="003C6261">
        <w:rPr>
          <w:sz w:val="24"/>
          <w:szCs w:val="24"/>
        </w:rPr>
        <w:t>ВАРИАНТ №2 – очно-заочная форма обучения</w:t>
      </w:r>
    </w:p>
    <w:p w:rsidR="003C6261" w:rsidRDefault="003C6261" w:rsidP="003C6261">
      <w:pPr>
        <w:ind w:right="853"/>
        <w:rPr>
          <w:b/>
          <w:sz w:val="24"/>
          <w:szCs w:val="24"/>
        </w:rPr>
      </w:pPr>
    </w:p>
    <w:p w:rsidR="00020B45" w:rsidRPr="003C6261" w:rsidRDefault="00B465FA" w:rsidP="003C6261">
      <w:pPr>
        <w:ind w:right="853"/>
        <w:rPr>
          <w:b/>
          <w:sz w:val="24"/>
          <w:szCs w:val="24"/>
        </w:rPr>
      </w:pPr>
      <w:r w:rsidRPr="003C6261">
        <w:rPr>
          <w:b/>
          <w:sz w:val="24"/>
          <w:szCs w:val="24"/>
        </w:rPr>
        <w:t xml:space="preserve"> 9 класс</w:t>
      </w:r>
    </w:p>
    <w:p w:rsidR="00020B45" w:rsidRDefault="00020B4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5579"/>
        <w:gridCol w:w="1417"/>
      </w:tblGrid>
      <w:tr w:rsidR="003D1191" w:rsidTr="003D1191">
        <w:trPr>
          <w:trHeight w:val="1649"/>
        </w:trPr>
        <w:tc>
          <w:tcPr>
            <w:tcW w:w="2668" w:type="dxa"/>
            <w:tcBorders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line="276" w:lineRule="auto"/>
              <w:ind w:left="325" w:right="315" w:hanging="1"/>
              <w:jc w:val="center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Раздел, темы, раскрывающие основное</w:t>
            </w:r>
          </w:p>
          <w:p w:rsidR="003D1191" w:rsidRPr="003D1191" w:rsidRDefault="003D1191">
            <w:pPr>
              <w:pStyle w:val="TableParagraph"/>
              <w:spacing w:before="1"/>
              <w:ind w:left="553" w:right="548"/>
              <w:jc w:val="center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содержание</w:t>
            </w:r>
          </w:p>
          <w:p w:rsidR="003D1191" w:rsidRPr="003D1191" w:rsidRDefault="003D1191">
            <w:pPr>
              <w:pStyle w:val="TableParagraph"/>
              <w:spacing w:before="47"/>
              <w:ind w:left="558" w:right="547"/>
              <w:jc w:val="center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579" w:type="dxa"/>
            <w:tcBorders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ind w:left="336" w:right="338"/>
              <w:jc w:val="center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Основное</w:t>
            </w:r>
          </w:p>
          <w:p w:rsidR="003D1191" w:rsidRPr="003D1191" w:rsidRDefault="003D1191">
            <w:pPr>
              <w:pStyle w:val="TableParagraph"/>
              <w:spacing w:before="48" w:line="276" w:lineRule="auto"/>
              <w:ind w:left="336" w:right="339"/>
              <w:jc w:val="center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содержание по темам</w:t>
            </w:r>
          </w:p>
        </w:tc>
        <w:tc>
          <w:tcPr>
            <w:tcW w:w="1417" w:type="dxa"/>
            <w:tcBorders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D1191" w:rsidRPr="003D1191" w:rsidRDefault="003D1191" w:rsidP="003D1191">
            <w:pPr>
              <w:pStyle w:val="TableParagraph"/>
              <w:spacing w:line="276" w:lineRule="auto"/>
              <w:ind w:right="480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D1191" w:rsidTr="003D1191">
        <w:trPr>
          <w:trHeight w:val="1041"/>
        </w:trPr>
        <w:tc>
          <w:tcPr>
            <w:tcW w:w="2668" w:type="dxa"/>
            <w:tcBorders>
              <w:top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D1191" w:rsidRPr="003D1191" w:rsidRDefault="003D1191" w:rsidP="003D1191">
            <w:pPr>
              <w:pStyle w:val="TableParagraph"/>
              <w:ind w:left="114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Введение.</w:t>
            </w:r>
          </w:p>
          <w:p w:rsidR="003D1191" w:rsidRPr="003D1191" w:rsidRDefault="003D1191">
            <w:pPr>
              <w:pStyle w:val="TableParagraph"/>
              <w:spacing w:line="276" w:lineRule="auto"/>
              <w:ind w:left="114"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Вводные понятия 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276" w:lineRule="auto"/>
              <w:ind w:left="45" w:right="29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Потребность в трудовых знаниях и</w:t>
            </w:r>
          </w:p>
          <w:p w:rsidR="003D1191" w:rsidRPr="003D1191" w:rsidRDefault="003D1191" w:rsidP="003D1191">
            <w:pPr>
              <w:pStyle w:val="TableParagraph"/>
              <w:ind w:left="45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профессиональных</w:t>
            </w:r>
          </w:p>
          <w:p w:rsidR="003D1191" w:rsidRPr="003D1191" w:rsidRDefault="003D1191">
            <w:pPr>
              <w:pStyle w:val="TableParagraph"/>
              <w:spacing w:line="370" w:lineRule="atLeast"/>
              <w:ind w:left="45" w:right="128"/>
              <w:rPr>
                <w:sz w:val="24"/>
                <w:szCs w:val="24"/>
              </w:rPr>
            </w:pPr>
            <w:r w:rsidRPr="003D1191">
              <w:rPr>
                <w:spacing w:val="-1"/>
                <w:sz w:val="24"/>
                <w:szCs w:val="24"/>
              </w:rPr>
              <w:t xml:space="preserve">Взаимоотношениях </w:t>
            </w:r>
            <w:r w:rsidRPr="003D1191">
              <w:rPr>
                <w:sz w:val="24"/>
                <w:szCs w:val="24"/>
              </w:rPr>
              <w:t>людей в</w:t>
            </w:r>
            <w:r w:rsidRPr="003D1191">
              <w:rPr>
                <w:spacing w:val="-1"/>
                <w:sz w:val="24"/>
                <w:szCs w:val="24"/>
              </w:rPr>
              <w:t xml:space="preserve"> </w:t>
            </w:r>
            <w:r w:rsidRPr="003D1191">
              <w:rPr>
                <w:sz w:val="24"/>
                <w:szCs w:val="24"/>
              </w:rPr>
              <w:t>настоящее</w:t>
            </w:r>
            <w:r>
              <w:rPr>
                <w:sz w:val="24"/>
                <w:szCs w:val="24"/>
              </w:rPr>
              <w:t xml:space="preserve"> время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</w:tcBorders>
          </w:tcPr>
          <w:p w:rsidR="003D1191" w:rsidRDefault="003D1191">
            <w:pPr>
              <w:pStyle w:val="TableParagraph"/>
              <w:spacing w:before="263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488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14" w:lineRule="exact"/>
              <w:ind w:left="114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Раздел I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1250"/>
        </w:trPr>
        <w:tc>
          <w:tcPr>
            <w:tcW w:w="2668" w:type="dxa"/>
            <w:tcBorders>
              <w:top w:val="nil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153"/>
              <w:ind w:left="114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Психология</w:t>
            </w:r>
          </w:p>
          <w:p w:rsidR="003D1191" w:rsidRPr="003D1191" w:rsidRDefault="003D1191">
            <w:pPr>
              <w:pStyle w:val="TableParagraph"/>
              <w:spacing w:line="370" w:lineRule="atLeast"/>
              <w:ind w:left="114" w:right="86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профессиональной работоспособности</w:t>
            </w: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511"/>
        </w:trPr>
        <w:tc>
          <w:tcPr>
            <w:tcW w:w="2668" w:type="dxa"/>
            <w:tcBorders>
              <w:top w:val="nil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13"/>
              <w:ind w:left="114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1017"/>
        </w:trPr>
        <w:tc>
          <w:tcPr>
            <w:tcW w:w="2668" w:type="dxa"/>
            <w:tcBorders>
              <w:top w:val="nil"/>
              <w:bottom w:val="nil"/>
              <w:right w:val="double" w:sz="3" w:space="0" w:color="000009"/>
            </w:tcBorders>
          </w:tcPr>
          <w:p w:rsidR="003D1191" w:rsidRPr="003D1191" w:rsidRDefault="00983E0C">
            <w:pPr>
              <w:pStyle w:val="TableParagraph"/>
              <w:spacing w:before="153" w:line="276" w:lineRule="auto"/>
              <w:ind w:left="114" w:right="2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функциональных состояний (7</w:t>
            </w:r>
            <w:r w:rsidR="003D1191" w:rsidRPr="003D1191">
              <w:rPr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648"/>
        </w:trPr>
        <w:tc>
          <w:tcPr>
            <w:tcW w:w="2668" w:type="dxa"/>
            <w:tcBorders>
              <w:top w:val="nil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before="151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858"/>
        </w:trPr>
        <w:tc>
          <w:tcPr>
            <w:tcW w:w="2668" w:type="dxa"/>
            <w:tcBorders>
              <w:top w:val="nil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before="105" w:line="370" w:lineRule="atLeast"/>
              <w:ind w:right="107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lastRenderedPageBreak/>
              <w:t>Основные понятия работоспособности.</w:t>
            </w: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1342"/>
        </w:trPr>
        <w:tc>
          <w:tcPr>
            <w:tcW w:w="2668" w:type="dxa"/>
            <w:tcBorders>
              <w:top w:val="nil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line="276" w:lineRule="auto"/>
              <w:ind w:right="87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Динамика работоспособности</w:t>
            </w:r>
          </w:p>
          <w:p w:rsidR="003D1191" w:rsidRPr="003D1191" w:rsidRDefault="003D1191">
            <w:pPr>
              <w:pStyle w:val="TableParagraph"/>
              <w:spacing w:before="265" w:line="317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человека в труде.</w:t>
            </w: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before="223"/>
              <w:ind w:left="104"/>
              <w:rPr>
                <w:sz w:val="28"/>
              </w:rPr>
            </w:pPr>
          </w:p>
        </w:tc>
      </w:tr>
      <w:tr w:rsidR="003D1191" w:rsidTr="003D1191">
        <w:trPr>
          <w:trHeight w:val="80"/>
        </w:trPr>
        <w:tc>
          <w:tcPr>
            <w:tcW w:w="2668" w:type="dxa"/>
            <w:tcBorders>
              <w:top w:val="nil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1361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line="370" w:lineRule="atLeast"/>
              <w:ind w:left="114" w:right="138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Профессиональный стресс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260" w:line="276" w:lineRule="auto"/>
              <w:ind w:left="103" w:right="230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Понятие стресса в труде.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before="212" w:line="370" w:lineRule="atLeast"/>
              <w:ind w:left="104" w:right="6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80"/>
        </w:trPr>
        <w:tc>
          <w:tcPr>
            <w:tcW w:w="2668" w:type="dxa"/>
            <w:tcBorders>
              <w:top w:val="nil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spacing w:before="10"/>
              <w:ind w:left="104"/>
              <w:rPr>
                <w:sz w:val="28"/>
              </w:rPr>
            </w:pPr>
          </w:p>
        </w:tc>
      </w:tr>
      <w:tr w:rsidR="003D1191" w:rsidTr="003D1191">
        <w:trPr>
          <w:trHeight w:val="2378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line="276" w:lineRule="auto"/>
              <w:ind w:left="114" w:right="89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Пути оптимизации состояний работоспособности субъекта труда (2ч).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Желательные и</w:t>
            </w:r>
          </w:p>
          <w:p w:rsidR="003D1191" w:rsidRPr="003D1191" w:rsidRDefault="003D1191">
            <w:pPr>
              <w:pStyle w:val="TableParagraph"/>
              <w:spacing w:before="47" w:line="276" w:lineRule="auto"/>
              <w:ind w:left="103" w:right="315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неблагоприятные функциональные</w:t>
            </w:r>
          </w:p>
          <w:p w:rsidR="003D1191" w:rsidRPr="003D1191" w:rsidRDefault="003D119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состояния</w:t>
            </w:r>
          </w:p>
          <w:p w:rsidR="003D1191" w:rsidRPr="003D1191" w:rsidRDefault="003D1191">
            <w:pPr>
              <w:pStyle w:val="TableParagraph"/>
              <w:spacing w:before="48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человека в труде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before="257" w:line="276" w:lineRule="auto"/>
              <w:ind w:left="104" w:right="3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80"/>
        </w:trPr>
        <w:tc>
          <w:tcPr>
            <w:tcW w:w="2668" w:type="dxa"/>
            <w:tcBorders>
              <w:top w:val="nil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spacing w:line="289" w:lineRule="exact"/>
              <w:ind w:left="104"/>
              <w:rPr>
                <w:sz w:val="28"/>
              </w:rPr>
            </w:pPr>
          </w:p>
        </w:tc>
      </w:tr>
      <w:tr w:rsidR="003D1191" w:rsidTr="003D1191">
        <w:trPr>
          <w:trHeight w:val="2691"/>
        </w:trPr>
        <w:tc>
          <w:tcPr>
            <w:tcW w:w="2668" w:type="dxa"/>
            <w:tcBorders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before="1" w:line="276" w:lineRule="auto"/>
              <w:ind w:left="114" w:right="661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Практическая работа №1</w:t>
            </w:r>
          </w:p>
          <w:p w:rsidR="003D1191" w:rsidRPr="003D1191" w:rsidRDefault="003D11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D1191" w:rsidRPr="003D1191" w:rsidRDefault="003D1191" w:rsidP="003D1191">
            <w:pPr>
              <w:pStyle w:val="TableParagraph"/>
              <w:spacing w:line="276" w:lineRule="auto"/>
              <w:ind w:left="114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морям профес</w:t>
            </w:r>
            <w:r w:rsidR="00983E0C">
              <w:rPr>
                <w:sz w:val="24"/>
                <w:szCs w:val="24"/>
              </w:rPr>
              <w:t>сий</w:t>
            </w:r>
          </w:p>
        </w:tc>
        <w:tc>
          <w:tcPr>
            <w:tcW w:w="5579" w:type="dxa"/>
            <w:tcBorders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line="276" w:lineRule="auto"/>
              <w:ind w:left="103" w:right="501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Профессионально</w:t>
            </w:r>
          </w:p>
          <w:p w:rsidR="003D1191" w:rsidRPr="003D1191" w:rsidRDefault="003D1191" w:rsidP="003D1191">
            <w:pPr>
              <w:pStyle w:val="TableParagraph"/>
              <w:spacing w:line="276" w:lineRule="auto"/>
              <w:ind w:left="103" w:right="501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важные качества в</w:t>
            </w:r>
          </w:p>
          <w:p w:rsidR="003D1191" w:rsidRPr="003D1191" w:rsidRDefault="003D1191" w:rsidP="003D1191">
            <w:pPr>
              <w:pStyle w:val="TableParagraph"/>
              <w:spacing w:line="276" w:lineRule="auto"/>
              <w:ind w:left="103" w:right="501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избранном виде труда.</w:t>
            </w:r>
          </w:p>
        </w:tc>
        <w:tc>
          <w:tcPr>
            <w:tcW w:w="1417" w:type="dxa"/>
            <w:tcBorders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spacing w:line="276" w:lineRule="auto"/>
              <w:ind w:left="104" w:right="4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2775"/>
        </w:trPr>
        <w:tc>
          <w:tcPr>
            <w:tcW w:w="2668" w:type="dxa"/>
            <w:tcBorders>
              <w:top w:val="single" w:sz="18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line="306" w:lineRule="exact"/>
              <w:rPr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line="276" w:lineRule="auto"/>
              <w:ind w:left="114" w:right="661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Практическая работа №2</w:t>
            </w:r>
          </w:p>
          <w:p w:rsidR="003D1191" w:rsidRPr="003D1191" w:rsidRDefault="003D119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D1191" w:rsidRPr="003D1191" w:rsidRDefault="003D1191" w:rsidP="003D1191">
            <w:pPr>
              <w:pStyle w:val="TableParagraph"/>
              <w:spacing w:line="276" w:lineRule="auto"/>
              <w:ind w:left="114" w:righ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 в городе и на селе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Устойчивый</w:t>
            </w:r>
          </w:p>
          <w:p w:rsidR="003D1191" w:rsidRPr="003D1191" w:rsidRDefault="003D1191">
            <w:pPr>
              <w:pStyle w:val="TableParagraph"/>
              <w:spacing w:before="47" w:line="276" w:lineRule="auto"/>
              <w:ind w:left="103" w:right="100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профессиональный интерес к избранной</w:t>
            </w:r>
          </w:p>
          <w:p w:rsidR="003D1191" w:rsidRPr="003D1191" w:rsidRDefault="003D1191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профессии.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1680"/>
        </w:trPr>
        <w:tc>
          <w:tcPr>
            <w:tcW w:w="2668" w:type="dxa"/>
            <w:tcBorders>
              <w:top w:val="single" w:sz="18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983E0C" w:rsidP="003D1191">
            <w:pPr>
              <w:pStyle w:val="TableParagraph"/>
              <w:spacing w:line="273" w:lineRule="auto"/>
              <w:ind w:right="6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№3</w:t>
            </w:r>
          </w:p>
          <w:p w:rsidR="003D1191" w:rsidRPr="003D1191" w:rsidRDefault="003D1191">
            <w:pPr>
              <w:pStyle w:val="TableParagraph"/>
              <w:ind w:left="114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«Сделать рекламу</w:t>
            </w:r>
          </w:p>
          <w:p w:rsidR="003D1191" w:rsidRPr="003D1191" w:rsidRDefault="00983E0C">
            <w:pPr>
              <w:pStyle w:val="TableParagraph"/>
              <w:spacing w:line="370" w:lineRule="atLeast"/>
              <w:ind w:left="114" w:right="9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выбранного товара» 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257" w:line="276" w:lineRule="auto"/>
              <w:ind w:left="103" w:right="782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Креативное мышление и практические навыки.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spacing w:before="50" w:line="276" w:lineRule="auto"/>
              <w:ind w:left="104" w:right="49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1546"/>
        </w:trPr>
        <w:tc>
          <w:tcPr>
            <w:tcW w:w="2668" w:type="dxa"/>
            <w:tcBorders>
              <w:top w:val="single" w:sz="18" w:space="0" w:color="000009"/>
              <w:right w:val="double" w:sz="3" w:space="0" w:color="000009"/>
            </w:tcBorders>
          </w:tcPr>
          <w:p w:rsidR="003D1191" w:rsidRPr="003D1191" w:rsidRDefault="00983E0C" w:rsidP="003D1191">
            <w:pPr>
              <w:pStyle w:val="TableParagraph"/>
              <w:spacing w:line="273" w:lineRule="auto"/>
              <w:ind w:right="6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Практическая работа №4</w:t>
            </w:r>
          </w:p>
          <w:p w:rsidR="003D1191" w:rsidRPr="003D1191" w:rsidRDefault="003D1191">
            <w:pPr>
              <w:pStyle w:val="TableParagraph"/>
              <w:spacing w:line="276" w:lineRule="auto"/>
              <w:ind w:left="114" w:right="947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«Профессии, которые мы</w:t>
            </w:r>
          </w:p>
          <w:p w:rsidR="003D1191" w:rsidRPr="003D1191" w:rsidRDefault="003D1191">
            <w:pPr>
              <w:pStyle w:val="TableParagraph"/>
              <w:spacing w:line="321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выбираем» 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257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Выбор профессии</w:t>
            </w:r>
          </w:p>
          <w:p w:rsidR="003D1191" w:rsidRPr="003D1191" w:rsidRDefault="003D1191">
            <w:pPr>
              <w:pStyle w:val="TableParagraph"/>
              <w:spacing w:before="50" w:line="276" w:lineRule="auto"/>
              <w:ind w:left="103" w:right="477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– это значит выбрать работу, которая будет нужна людям, обществу.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</w:tcBorders>
          </w:tcPr>
          <w:p w:rsidR="003D1191" w:rsidRDefault="003D1191">
            <w:pPr>
              <w:pStyle w:val="TableParagraph"/>
              <w:spacing w:before="50" w:line="276" w:lineRule="auto"/>
              <w:ind w:left="104" w:right="4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3494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11" w:lineRule="exact"/>
              <w:ind w:left="114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Раздел II</w:t>
            </w:r>
          </w:p>
          <w:p w:rsidR="003D1191" w:rsidRPr="003D1191" w:rsidRDefault="003D1191">
            <w:pPr>
              <w:pStyle w:val="TableParagraph"/>
              <w:spacing w:before="47" w:line="276" w:lineRule="auto"/>
              <w:ind w:left="114" w:right="973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Психология группового</w:t>
            </w:r>
          </w:p>
          <w:p w:rsidR="003D1191" w:rsidRPr="003D1191" w:rsidRDefault="003D1191" w:rsidP="003D1191">
            <w:pPr>
              <w:pStyle w:val="TableParagraph"/>
              <w:spacing w:before="1"/>
              <w:ind w:left="114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субъекта труда.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983E0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ч)</w:t>
            </w:r>
          </w:p>
          <w:p w:rsidR="003D1191" w:rsidRPr="003D1191" w:rsidRDefault="003D1191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line="276" w:lineRule="auto"/>
              <w:ind w:left="114" w:right="1132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Признаки группового</w:t>
            </w:r>
          </w:p>
          <w:p w:rsidR="003D1191" w:rsidRPr="003D1191" w:rsidRDefault="003D1191">
            <w:pPr>
              <w:pStyle w:val="TableParagraph"/>
              <w:spacing w:line="321" w:lineRule="exact"/>
              <w:ind w:left="11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субъекта труда 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Групповые формы</w:t>
            </w:r>
          </w:p>
          <w:p w:rsidR="003D1191" w:rsidRPr="003D1191" w:rsidRDefault="003D1191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трудовой</w:t>
            </w:r>
          </w:p>
          <w:p w:rsidR="003D1191" w:rsidRPr="003D1191" w:rsidRDefault="003D119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80"/>
        </w:trPr>
        <w:tc>
          <w:tcPr>
            <w:tcW w:w="2668" w:type="dxa"/>
            <w:tcBorders>
              <w:top w:val="nil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989"/>
        </w:trPr>
        <w:tc>
          <w:tcPr>
            <w:tcW w:w="2668" w:type="dxa"/>
            <w:tcBorders>
              <w:top w:val="single" w:sz="18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D1191" w:rsidRPr="003D1191" w:rsidRDefault="00983E0C">
            <w:pPr>
              <w:pStyle w:val="TableParagraph"/>
              <w:spacing w:line="276" w:lineRule="auto"/>
              <w:ind w:left="114" w:right="6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№5</w:t>
            </w:r>
          </w:p>
          <w:p w:rsidR="003D1191" w:rsidRPr="003D1191" w:rsidRDefault="003D1191">
            <w:pPr>
              <w:pStyle w:val="TableParagraph"/>
              <w:spacing w:line="316" w:lineRule="exact"/>
              <w:ind w:left="114"/>
              <w:rPr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Детектив» 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Значимые</w:t>
            </w:r>
          </w:p>
          <w:p w:rsidR="003D1191" w:rsidRPr="003D1191" w:rsidRDefault="003D1191">
            <w:pPr>
              <w:pStyle w:val="TableParagraph"/>
              <w:spacing w:before="50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ценности,</w:t>
            </w:r>
          </w:p>
          <w:p w:rsidR="003D1191" w:rsidRPr="003D1191" w:rsidRDefault="003D1191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устремления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1631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line="306" w:lineRule="exact"/>
              <w:rPr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D1191" w:rsidRPr="003D1191" w:rsidRDefault="00983E0C">
            <w:pPr>
              <w:pStyle w:val="TableParagraph"/>
              <w:spacing w:line="276" w:lineRule="auto"/>
              <w:ind w:left="114" w:right="6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 6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Место в мире –</w:t>
            </w:r>
          </w:p>
          <w:p w:rsidR="003D1191" w:rsidRPr="003D1191" w:rsidRDefault="003D1191">
            <w:pPr>
              <w:pStyle w:val="TableParagraph"/>
              <w:spacing w:before="50" w:line="276" w:lineRule="auto"/>
              <w:ind w:left="103" w:right="231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это, прежде всего, профессия.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before="50" w:line="276" w:lineRule="auto"/>
              <w:ind w:left="104" w:right="9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1408"/>
        </w:trPr>
        <w:tc>
          <w:tcPr>
            <w:tcW w:w="2668" w:type="dxa"/>
            <w:tcBorders>
              <w:top w:val="nil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25"/>
              <w:ind w:left="114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«Мое место в</w:t>
            </w:r>
          </w:p>
          <w:p w:rsidR="003D1191" w:rsidRPr="003D1191" w:rsidRDefault="003D1191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государстве» </w:t>
            </w: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1388"/>
        </w:trPr>
        <w:tc>
          <w:tcPr>
            <w:tcW w:w="2668" w:type="dxa"/>
            <w:tcBorders>
              <w:top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before="1" w:line="370" w:lineRule="atLeast"/>
              <w:ind w:left="114" w:right="191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Психология производственного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Личный</w:t>
            </w:r>
          </w:p>
          <w:p w:rsidR="003D1191" w:rsidRPr="003D1191" w:rsidRDefault="003D1191">
            <w:pPr>
              <w:pStyle w:val="TableParagraph"/>
              <w:spacing w:before="48" w:line="276" w:lineRule="auto"/>
              <w:ind w:left="103" w:right="591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(человеческий) фактор в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</w:tcBorders>
          </w:tcPr>
          <w:p w:rsidR="003D1191" w:rsidRDefault="003D1191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1391"/>
        </w:trPr>
        <w:tc>
          <w:tcPr>
            <w:tcW w:w="2668" w:type="dxa"/>
            <w:tcBorders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line="276" w:lineRule="auto"/>
              <w:ind w:left="114" w:right="769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травматизма и аварийности.</w:t>
            </w:r>
          </w:p>
        </w:tc>
        <w:tc>
          <w:tcPr>
            <w:tcW w:w="5579" w:type="dxa"/>
            <w:tcBorders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11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происшествиях.</w:t>
            </w:r>
          </w:p>
        </w:tc>
        <w:tc>
          <w:tcPr>
            <w:tcW w:w="1417" w:type="dxa"/>
            <w:tcBorders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3263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line="306" w:lineRule="exact"/>
              <w:rPr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ind w:left="114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Влияние</w:t>
            </w:r>
          </w:p>
          <w:p w:rsidR="003D1191" w:rsidRPr="003D1191" w:rsidRDefault="003D1191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социально-</w:t>
            </w:r>
          </w:p>
          <w:p w:rsidR="003D1191" w:rsidRPr="003D1191" w:rsidRDefault="003D1191">
            <w:pPr>
              <w:pStyle w:val="TableParagraph"/>
              <w:spacing w:before="50" w:line="276" w:lineRule="auto"/>
              <w:ind w:left="114" w:right="325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психологического климата на эффективность</w:t>
            </w:r>
          </w:p>
          <w:p w:rsidR="003D1191" w:rsidRPr="003D1191" w:rsidRDefault="003D11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ind w:left="114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группового труда.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Механизмы</w:t>
            </w:r>
          </w:p>
          <w:p w:rsidR="003D1191" w:rsidRPr="003D1191" w:rsidRDefault="003D1191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влияния</w:t>
            </w:r>
          </w:p>
          <w:p w:rsidR="003D1191" w:rsidRPr="003D1191" w:rsidRDefault="003D1191">
            <w:pPr>
              <w:pStyle w:val="TableParagraph"/>
              <w:spacing w:before="50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социально-</w:t>
            </w:r>
          </w:p>
          <w:p w:rsidR="003D1191" w:rsidRPr="003D1191" w:rsidRDefault="003D1191">
            <w:pPr>
              <w:pStyle w:val="TableParagraph"/>
              <w:spacing w:before="48" w:line="276" w:lineRule="auto"/>
              <w:ind w:left="103" w:right="251"/>
              <w:rPr>
                <w:sz w:val="24"/>
                <w:szCs w:val="24"/>
              </w:rPr>
            </w:pPr>
            <w:r w:rsidRPr="003D1191">
              <w:rPr>
                <w:spacing w:val="-1"/>
                <w:sz w:val="24"/>
                <w:szCs w:val="24"/>
              </w:rPr>
              <w:t xml:space="preserve">психологического </w:t>
            </w:r>
            <w:r w:rsidRPr="003D1191">
              <w:rPr>
                <w:sz w:val="24"/>
                <w:szCs w:val="24"/>
              </w:rPr>
              <w:t>климата</w:t>
            </w:r>
            <w:r w:rsidRPr="003D1191">
              <w:rPr>
                <w:spacing w:val="-3"/>
                <w:sz w:val="24"/>
                <w:szCs w:val="24"/>
              </w:rPr>
              <w:t xml:space="preserve"> </w:t>
            </w:r>
            <w:r w:rsidRPr="003D1191">
              <w:rPr>
                <w:sz w:val="24"/>
                <w:szCs w:val="24"/>
              </w:rPr>
              <w:t>на</w:t>
            </w:r>
          </w:p>
          <w:p w:rsidR="003D1191" w:rsidRPr="003D1191" w:rsidRDefault="003D1191">
            <w:pPr>
              <w:pStyle w:val="TableParagraph"/>
              <w:spacing w:line="278" w:lineRule="auto"/>
              <w:ind w:left="103" w:right="249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взаимоотношения в коллективе.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534"/>
        </w:trPr>
        <w:tc>
          <w:tcPr>
            <w:tcW w:w="2668" w:type="dxa"/>
            <w:tcBorders>
              <w:top w:val="nil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before="153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2193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line="306" w:lineRule="exact"/>
              <w:rPr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line="276" w:lineRule="auto"/>
              <w:ind w:left="114" w:right="165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Правовые гарантии жизни и здоровья</w:t>
            </w:r>
          </w:p>
          <w:p w:rsidR="003D1191" w:rsidRPr="003D1191" w:rsidRDefault="003D1191">
            <w:pPr>
              <w:pStyle w:val="TableParagraph"/>
              <w:spacing w:line="321" w:lineRule="exact"/>
              <w:ind w:left="114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человека в</w:t>
            </w:r>
          </w:p>
          <w:p w:rsidR="003D1191" w:rsidRPr="003D1191" w:rsidRDefault="003D1191">
            <w:pPr>
              <w:pStyle w:val="TableParagraph"/>
              <w:spacing w:before="50"/>
              <w:ind w:left="114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профессиональном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Значимость</w:t>
            </w:r>
            <w:r w:rsidRPr="003D1191">
              <w:rPr>
                <w:spacing w:val="-2"/>
                <w:sz w:val="24"/>
                <w:szCs w:val="24"/>
              </w:rPr>
              <w:t xml:space="preserve"> </w:t>
            </w:r>
            <w:r w:rsidRPr="003D1191">
              <w:rPr>
                <w:sz w:val="24"/>
                <w:szCs w:val="24"/>
              </w:rPr>
              <w:t>в</w:t>
            </w:r>
          </w:p>
          <w:p w:rsidR="003D1191" w:rsidRPr="003D1191" w:rsidRDefault="003D1191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жизни</w:t>
            </w:r>
            <w:r w:rsidRPr="003D1191">
              <w:rPr>
                <w:spacing w:val="-3"/>
                <w:sz w:val="24"/>
                <w:szCs w:val="24"/>
              </w:rPr>
              <w:t xml:space="preserve"> </w:t>
            </w:r>
            <w:r w:rsidRPr="003D1191">
              <w:rPr>
                <w:sz w:val="24"/>
                <w:szCs w:val="24"/>
              </w:rPr>
              <w:t>совре-</w:t>
            </w:r>
          </w:p>
          <w:p w:rsidR="003D1191" w:rsidRPr="003D1191" w:rsidRDefault="003D1191">
            <w:pPr>
              <w:pStyle w:val="TableParagraph"/>
              <w:spacing w:before="48" w:line="278" w:lineRule="auto"/>
              <w:ind w:left="103" w:right="212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менного общества правового</w:t>
            </w:r>
          </w:p>
          <w:p w:rsidR="003D1191" w:rsidRPr="003D1191" w:rsidRDefault="003D1191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регулирования</w:t>
            </w:r>
          </w:p>
          <w:p w:rsidR="003D1191" w:rsidRPr="003D1191" w:rsidRDefault="003D1191">
            <w:pPr>
              <w:pStyle w:val="TableParagraph"/>
              <w:spacing w:before="48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охраны здоровья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line="276" w:lineRule="auto"/>
              <w:ind w:left="104" w:right="36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1374"/>
        </w:trPr>
        <w:tc>
          <w:tcPr>
            <w:tcW w:w="2668" w:type="dxa"/>
            <w:tcBorders>
              <w:top w:val="nil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before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D1191">
              <w:rPr>
                <w:sz w:val="24"/>
                <w:szCs w:val="24"/>
              </w:rPr>
              <w:t>труде в</w:t>
            </w:r>
          </w:p>
          <w:p w:rsidR="003D1191" w:rsidRPr="003D1191" w:rsidRDefault="003D1191">
            <w:pPr>
              <w:pStyle w:val="TableParagraph"/>
              <w:spacing w:before="48" w:line="276" w:lineRule="auto"/>
              <w:ind w:left="114" w:right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современной России </w:t>
            </w: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13" w:line="276" w:lineRule="auto"/>
              <w:ind w:left="103" w:right="1007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граждан, в Российской Федерации.</w:t>
            </w: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1710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983E0C" w:rsidP="003D1191">
            <w:pPr>
              <w:pStyle w:val="TableParagraph"/>
              <w:spacing w:line="276" w:lineRule="auto"/>
              <w:ind w:right="6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№7</w:t>
            </w:r>
          </w:p>
          <w:p w:rsidR="003D1191" w:rsidRPr="003D1191" w:rsidRDefault="003D1191">
            <w:pPr>
              <w:pStyle w:val="TableParagraph"/>
              <w:spacing w:before="1" w:line="276" w:lineRule="auto"/>
              <w:ind w:left="114" w:right="190"/>
              <w:rPr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З</w:t>
            </w:r>
            <w:r w:rsidR="0034454F">
              <w:rPr>
                <w:sz w:val="24"/>
                <w:szCs w:val="24"/>
              </w:rPr>
              <w:t>ащита творческих работ.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Познавательный</w:t>
            </w:r>
          </w:p>
          <w:p w:rsidR="003D1191" w:rsidRPr="003D1191" w:rsidRDefault="003D1191">
            <w:pPr>
              <w:pStyle w:val="TableParagraph"/>
              <w:spacing w:before="47" w:line="276" w:lineRule="auto"/>
              <w:ind w:left="103" w:right="148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опыт и интерес к профессиональной деятельности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before="1" w:line="650" w:lineRule="atLeast"/>
              <w:ind w:left="104" w:righ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983E0C">
        <w:trPr>
          <w:trHeight w:val="904"/>
        </w:trPr>
        <w:tc>
          <w:tcPr>
            <w:tcW w:w="2668" w:type="dxa"/>
            <w:tcBorders>
              <w:top w:val="nil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before="105" w:line="370" w:lineRule="atLeast"/>
              <w:ind w:right="192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before="153"/>
              <w:ind w:left="104"/>
              <w:rPr>
                <w:sz w:val="28"/>
              </w:rPr>
            </w:pPr>
          </w:p>
        </w:tc>
      </w:tr>
      <w:tr w:rsidR="00983E0C" w:rsidTr="003D1191">
        <w:trPr>
          <w:trHeight w:val="904"/>
        </w:trPr>
        <w:tc>
          <w:tcPr>
            <w:tcW w:w="2668" w:type="dxa"/>
            <w:tcBorders>
              <w:top w:val="nil"/>
              <w:right w:val="double" w:sz="3" w:space="0" w:color="000009"/>
            </w:tcBorders>
          </w:tcPr>
          <w:p w:rsidR="00983E0C" w:rsidRPr="003D1191" w:rsidRDefault="00983E0C" w:rsidP="003D1191">
            <w:pPr>
              <w:pStyle w:val="TableParagraph"/>
              <w:spacing w:before="105" w:line="370" w:lineRule="atLeast"/>
              <w:ind w:right="192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right w:val="double" w:sz="3" w:space="0" w:color="000009"/>
            </w:tcBorders>
          </w:tcPr>
          <w:p w:rsidR="00983E0C" w:rsidRPr="00F50344" w:rsidRDefault="00983E0C">
            <w:pPr>
              <w:pStyle w:val="TableParagraph"/>
              <w:rPr>
                <w:b/>
                <w:sz w:val="24"/>
                <w:szCs w:val="24"/>
              </w:rPr>
            </w:pPr>
            <w:r w:rsidRPr="00F5034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double" w:sz="3" w:space="0" w:color="000009"/>
            </w:tcBorders>
          </w:tcPr>
          <w:p w:rsidR="00983E0C" w:rsidRPr="00F50344" w:rsidRDefault="00983E0C">
            <w:pPr>
              <w:pStyle w:val="TableParagraph"/>
              <w:spacing w:before="153"/>
              <w:ind w:left="104"/>
              <w:rPr>
                <w:b/>
                <w:sz w:val="24"/>
                <w:szCs w:val="24"/>
              </w:rPr>
            </w:pPr>
            <w:r w:rsidRPr="00F50344">
              <w:rPr>
                <w:b/>
                <w:sz w:val="24"/>
                <w:szCs w:val="24"/>
              </w:rPr>
              <w:t>34</w:t>
            </w:r>
            <w:r w:rsidR="00F50344" w:rsidRPr="00F50344">
              <w:rPr>
                <w:b/>
                <w:sz w:val="24"/>
                <w:szCs w:val="24"/>
              </w:rPr>
              <w:t xml:space="preserve"> часа</w:t>
            </w:r>
          </w:p>
        </w:tc>
      </w:tr>
    </w:tbl>
    <w:p w:rsidR="00B465FA" w:rsidRDefault="00B465FA" w:rsidP="00D844BF"/>
    <w:sectPr w:rsidR="00B465FA" w:rsidSect="007A0904">
      <w:footerReference w:type="default" r:id="rId7"/>
      <w:pgSz w:w="11910" w:h="16840"/>
      <w:pgMar w:top="1120" w:right="711" w:bottom="1160" w:left="146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75" w:rsidRDefault="00572D75">
      <w:r>
        <w:separator/>
      </w:r>
    </w:p>
  </w:endnote>
  <w:endnote w:type="continuationSeparator" w:id="0">
    <w:p w:rsidR="00572D75" w:rsidRDefault="0057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45" w:rsidRDefault="00572D75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.2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020B45" w:rsidRDefault="00B465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7BB5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75" w:rsidRDefault="00572D75">
      <w:r>
        <w:separator/>
      </w:r>
    </w:p>
  </w:footnote>
  <w:footnote w:type="continuationSeparator" w:id="0">
    <w:p w:rsidR="00572D75" w:rsidRDefault="0057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2D7D"/>
    <w:multiLevelType w:val="hybridMultilevel"/>
    <w:tmpl w:val="B35A29F2"/>
    <w:lvl w:ilvl="0" w:tplc="5CE08B54">
      <w:start w:val="9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BC85835"/>
    <w:multiLevelType w:val="hybridMultilevel"/>
    <w:tmpl w:val="49A6BB76"/>
    <w:lvl w:ilvl="0" w:tplc="28CC5F3A"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D5A79F2">
      <w:start w:val="5"/>
      <w:numFmt w:val="decimal"/>
      <w:lvlText w:val="%2"/>
      <w:lvlJc w:val="left"/>
      <w:pPr>
        <w:ind w:left="4123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95EF8DA">
      <w:numFmt w:val="bullet"/>
      <w:lvlText w:val="•"/>
      <w:lvlJc w:val="left"/>
      <w:pPr>
        <w:ind w:left="4805" w:hanging="212"/>
      </w:pPr>
      <w:rPr>
        <w:rFonts w:hint="default"/>
        <w:lang w:val="ru-RU" w:eastAsia="en-US" w:bidi="ar-SA"/>
      </w:rPr>
    </w:lvl>
    <w:lvl w:ilvl="3" w:tplc="4600FA66">
      <w:numFmt w:val="bullet"/>
      <w:lvlText w:val="•"/>
      <w:lvlJc w:val="left"/>
      <w:pPr>
        <w:ind w:left="5490" w:hanging="212"/>
      </w:pPr>
      <w:rPr>
        <w:rFonts w:hint="default"/>
        <w:lang w:val="ru-RU" w:eastAsia="en-US" w:bidi="ar-SA"/>
      </w:rPr>
    </w:lvl>
    <w:lvl w:ilvl="4" w:tplc="E8AA8692">
      <w:numFmt w:val="bullet"/>
      <w:lvlText w:val="•"/>
      <w:lvlJc w:val="left"/>
      <w:pPr>
        <w:ind w:left="6175" w:hanging="212"/>
      </w:pPr>
      <w:rPr>
        <w:rFonts w:hint="default"/>
        <w:lang w:val="ru-RU" w:eastAsia="en-US" w:bidi="ar-SA"/>
      </w:rPr>
    </w:lvl>
    <w:lvl w:ilvl="5" w:tplc="029468A2">
      <w:numFmt w:val="bullet"/>
      <w:lvlText w:val="•"/>
      <w:lvlJc w:val="left"/>
      <w:pPr>
        <w:ind w:left="6860" w:hanging="212"/>
      </w:pPr>
      <w:rPr>
        <w:rFonts w:hint="default"/>
        <w:lang w:val="ru-RU" w:eastAsia="en-US" w:bidi="ar-SA"/>
      </w:rPr>
    </w:lvl>
    <w:lvl w:ilvl="6" w:tplc="7AF0DF0A">
      <w:numFmt w:val="bullet"/>
      <w:lvlText w:val="•"/>
      <w:lvlJc w:val="left"/>
      <w:pPr>
        <w:ind w:left="7545" w:hanging="212"/>
      </w:pPr>
      <w:rPr>
        <w:rFonts w:hint="default"/>
        <w:lang w:val="ru-RU" w:eastAsia="en-US" w:bidi="ar-SA"/>
      </w:rPr>
    </w:lvl>
    <w:lvl w:ilvl="7" w:tplc="357C417C">
      <w:numFmt w:val="bullet"/>
      <w:lvlText w:val="•"/>
      <w:lvlJc w:val="left"/>
      <w:pPr>
        <w:ind w:left="8230" w:hanging="212"/>
      </w:pPr>
      <w:rPr>
        <w:rFonts w:hint="default"/>
        <w:lang w:val="ru-RU" w:eastAsia="en-US" w:bidi="ar-SA"/>
      </w:rPr>
    </w:lvl>
    <w:lvl w:ilvl="8" w:tplc="A900D73C">
      <w:numFmt w:val="bullet"/>
      <w:lvlText w:val="•"/>
      <w:lvlJc w:val="left"/>
      <w:pPr>
        <w:ind w:left="8916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5D123B95"/>
    <w:multiLevelType w:val="hybridMultilevel"/>
    <w:tmpl w:val="E94C85C4"/>
    <w:lvl w:ilvl="0" w:tplc="43767C6A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06CBA">
      <w:numFmt w:val="bullet"/>
      <w:lvlText w:val="•"/>
      <w:lvlJc w:val="left"/>
      <w:pPr>
        <w:ind w:left="1244" w:hanging="164"/>
      </w:pPr>
      <w:rPr>
        <w:rFonts w:hint="default"/>
        <w:lang w:val="ru-RU" w:eastAsia="en-US" w:bidi="ar-SA"/>
      </w:rPr>
    </w:lvl>
    <w:lvl w:ilvl="2" w:tplc="B31E2CA6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5E4AA52E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502C389E">
      <w:numFmt w:val="bullet"/>
      <w:lvlText w:val="•"/>
      <w:lvlJc w:val="left"/>
      <w:pPr>
        <w:ind w:left="4258" w:hanging="164"/>
      </w:pPr>
      <w:rPr>
        <w:rFonts w:hint="default"/>
        <w:lang w:val="ru-RU" w:eastAsia="en-US" w:bidi="ar-SA"/>
      </w:rPr>
    </w:lvl>
    <w:lvl w:ilvl="5" w:tplc="7E086172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A75CF8A0">
      <w:numFmt w:val="bullet"/>
      <w:lvlText w:val="•"/>
      <w:lvlJc w:val="left"/>
      <w:pPr>
        <w:ind w:left="6267" w:hanging="164"/>
      </w:pPr>
      <w:rPr>
        <w:rFonts w:hint="default"/>
        <w:lang w:val="ru-RU" w:eastAsia="en-US" w:bidi="ar-SA"/>
      </w:rPr>
    </w:lvl>
    <w:lvl w:ilvl="7" w:tplc="D82A6A7C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8" w:tplc="B3380D38">
      <w:numFmt w:val="bullet"/>
      <w:lvlText w:val="•"/>
      <w:lvlJc w:val="left"/>
      <w:pPr>
        <w:ind w:left="827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0B45"/>
    <w:rsid w:val="00020B45"/>
    <w:rsid w:val="00212881"/>
    <w:rsid w:val="0034454F"/>
    <w:rsid w:val="003547B1"/>
    <w:rsid w:val="003C6261"/>
    <w:rsid w:val="003D1191"/>
    <w:rsid w:val="0040631B"/>
    <w:rsid w:val="00572D75"/>
    <w:rsid w:val="007A0904"/>
    <w:rsid w:val="00983E0C"/>
    <w:rsid w:val="00A07BB5"/>
    <w:rsid w:val="00B465FA"/>
    <w:rsid w:val="00B71D37"/>
    <w:rsid w:val="00D04BB6"/>
    <w:rsid w:val="00D844BF"/>
    <w:rsid w:val="00E57CA2"/>
    <w:rsid w:val="00EA6A8B"/>
    <w:rsid w:val="00F322B1"/>
    <w:rsid w:val="00F5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2FF9A8"/>
  <w15:docId w15:val="{A6DE7AC8-D277-4195-92A4-36795A79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0" w:right="8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02" w:right="85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42" w:firstLine="707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rsid w:val="00D844B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11</cp:revision>
  <dcterms:created xsi:type="dcterms:W3CDTF">2020-11-30T23:36:00Z</dcterms:created>
  <dcterms:modified xsi:type="dcterms:W3CDTF">2021-02-08T10:19:00Z</dcterms:modified>
</cp:coreProperties>
</file>